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1A157" w14:textId="77777777" w:rsidR="00BB3E8F" w:rsidRDefault="00BB3E8F" w:rsidP="00A07197">
      <w:pPr>
        <w:jc w:val="center"/>
        <w:rPr>
          <w:rFonts w:ascii="Times New Roman" w:hAnsi="Times New Roman" w:cs="Times New Roman"/>
          <w:b/>
          <w:bCs/>
        </w:rPr>
      </w:pPr>
      <w:r w:rsidRPr="003920EE">
        <w:rPr>
          <w:rFonts w:ascii="Times New Roman" w:hAnsi="Times New Roman" w:cs="Times New Roman"/>
          <w:b/>
          <w:bCs/>
        </w:rPr>
        <w:t>Supplementary Material</w:t>
      </w:r>
    </w:p>
    <w:p w14:paraId="2383D4D8" w14:textId="43ECE259" w:rsidR="00B46FF1" w:rsidRDefault="00826C27" w:rsidP="00E6412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Hepatocellular Reprogramming:</w:t>
      </w:r>
      <w:r w:rsidR="00B46FF1" w:rsidRPr="00B46FF1">
        <w:rPr>
          <w:rFonts w:ascii="Times New Roman" w:hAnsi="Times New Roman" w:cs="Times New Roman"/>
          <w:b/>
          <w:bCs/>
        </w:rPr>
        <w:t>Hepatitis B virus Basal Core Promoter Mutations-Associated Pathogenesi</w:t>
      </w:r>
      <w:r>
        <w:rPr>
          <w:rFonts w:ascii="Times New Roman" w:hAnsi="Times New Roman" w:cs="Times New Roman"/>
          <w:b/>
          <w:bCs/>
        </w:rPr>
        <w:t>s</w:t>
      </w:r>
    </w:p>
    <w:p w14:paraId="258DAA5E" w14:textId="564D3C46" w:rsidR="009F0F3E" w:rsidRPr="00E6412F" w:rsidRDefault="009F0F3E" w:rsidP="00E6412F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E6412F">
        <w:rPr>
          <w:rFonts w:ascii="Times New Roman" w:hAnsi="Times New Roman" w:cs="Times New Roman"/>
          <w:i/>
        </w:rPr>
        <w:t>Zahra Abbas</w:t>
      </w:r>
      <w:r w:rsidRPr="00E6412F">
        <w:rPr>
          <w:rFonts w:ascii="Times New Roman" w:hAnsi="Times New Roman" w:cs="Times New Roman"/>
          <w:i/>
          <w:vertAlign w:val="superscript"/>
        </w:rPr>
        <w:t>1</w:t>
      </w:r>
      <w:r w:rsidRPr="00E6412F">
        <w:rPr>
          <w:rFonts w:ascii="Times New Roman" w:hAnsi="Times New Roman" w:cs="Times New Roman"/>
          <w:i/>
        </w:rPr>
        <w:t>,</w:t>
      </w:r>
      <w:r w:rsidR="00EC1640" w:rsidRPr="00EC1640">
        <w:rPr>
          <w:rFonts w:ascii="Times New Roman" w:hAnsi="Times New Roman" w:cs="Times New Roman"/>
          <w:i/>
        </w:rPr>
        <w:t xml:space="preserve"> </w:t>
      </w:r>
      <w:r w:rsidRPr="00E6412F">
        <w:rPr>
          <w:rFonts w:ascii="Times New Roman" w:hAnsi="Times New Roman" w:cs="Times New Roman"/>
          <w:i/>
        </w:rPr>
        <w:t>Mahvish Islam</w:t>
      </w:r>
      <w:r w:rsidRPr="00E6412F">
        <w:rPr>
          <w:rFonts w:ascii="Times New Roman" w:hAnsi="Times New Roman" w:cs="Times New Roman"/>
          <w:i/>
          <w:vertAlign w:val="superscript"/>
        </w:rPr>
        <w:t>1</w:t>
      </w:r>
      <w:r w:rsidRPr="00E6412F">
        <w:rPr>
          <w:rFonts w:ascii="Times New Roman" w:hAnsi="Times New Roman" w:cs="Times New Roman"/>
          <w:i/>
        </w:rPr>
        <w:t xml:space="preserve">, </w:t>
      </w:r>
      <w:r w:rsidR="00F434EA" w:rsidRPr="00E6412F">
        <w:rPr>
          <w:rFonts w:ascii="Times New Roman" w:hAnsi="Times New Roman" w:cs="Times New Roman"/>
          <w:i/>
        </w:rPr>
        <w:t>Kaneez Fatima</w:t>
      </w:r>
      <w:r w:rsidR="00F434EA" w:rsidRPr="00E6412F">
        <w:rPr>
          <w:rFonts w:ascii="Times New Roman" w:hAnsi="Times New Roman" w:cs="Times New Roman"/>
          <w:i/>
          <w:vertAlign w:val="superscript"/>
        </w:rPr>
        <w:t>1</w:t>
      </w:r>
      <w:r w:rsidR="00F434EA">
        <w:rPr>
          <w:rFonts w:ascii="Times New Roman" w:hAnsi="Times New Roman" w:cs="Times New Roman"/>
          <w:i/>
        </w:rPr>
        <w:t xml:space="preserve">, </w:t>
      </w:r>
      <w:r w:rsidRPr="00E6412F">
        <w:rPr>
          <w:rFonts w:ascii="Times New Roman" w:hAnsi="Times New Roman" w:cs="Times New Roman"/>
          <w:i/>
        </w:rPr>
        <w:t>Jayesh Kumar Sevak</w:t>
      </w:r>
      <w:r w:rsidRPr="00E6412F">
        <w:rPr>
          <w:rFonts w:ascii="Times New Roman" w:hAnsi="Times New Roman" w:cs="Times New Roman"/>
          <w:i/>
          <w:vertAlign w:val="superscript"/>
        </w:rPr>
        <w:t>1</w:t>
      </w:r>
      <w:r w:rsidRPr="00E6412F">
        <w:rPr>
          <w:rFonts w:ascii="Times New Roman" w:hAnsi="Times New Roman" w:cs="Times New Roman"/>
          <w:i/>
        </w:rPr>
        <w:t>, Mohammad Masood</w:t>
      </w:r>
      <w:r w:rsidRPr="00E6412F">
        <w:rPr>
          <w:rFonts w:ascii="Times New Roman" w:hAnsi="Times New Roman" w:cs="Times New Roman"/>
          <w:i/>
          <w:vertAlign w:val="superscript"/>
        </w:rPr>
        <w:t>2</w:t>
      </w:r>
      <w:r w:rsidRPr="00E6412F">
        <w:rPr>
          <w:rFonts w:ascii="Times New Roman" w:hAnsi="Times New Roman" w:cs="Times New Roman"/>
          <w:i/>
        </w:rPr>
        <w:t>, Shadab Khan</w:t>
      </w:r>
      <w:r w:rsidRPr="00E6412F">
        <w:rPr>
          <w:rFonts w:ascii="Times New Roman" w:hAnsi="Times New Roman" w:cs="Times New Roman"/>
          <w:i/>
          <w:vertAlign w:val="superscript"/>
        </w:rPr>
        <w:t>2</w:t>
      </w:r>
      <w:r w:rsidR="00CF2876" w:rsidRPr="00E6412F">
        <w:rPr>
          <w:rFonts w:ascii="Times New Roman" w:hAnsi="Times New Roman" w:cs="Times New Roman"/>
          <w:i/>
        </w:rPr>
        <w:t xml:space="preserve">, Mohammad </w:t>
      </w:r>
      <w:proofErr w:type="spellStart"/>
      <w:r w:rsidR="00CF2876" w:rsidRPr="00E6412F">
        <w:rPr>
          <w:rFonts w:ascii="Times New Roman" w:hAnsi="Times New Roman" w:cs="Times New Roman"/>
          <w:i/>
        </w:rPr>
        <w:t>Ma</w:t>
      </w:r>
      <w:r w:rsidRPr="00E6412F">
        <w:rPr>
          <w:rFonts w:ascii="Times New Roman" w:hAnsi="Times New Roman" w:cs="Times New Roman"/>
          <w:i/>
        </w:rPr>
        <w:t>hfuzul</w:t>
      </w:r>
      <w:proofErr w:type="spellEnd"/>
      <w:r w:rsidRPr="00E6412F">
        <w:rPr>
          <w:rFonts w:ascii="Times New Roman" w:hAnsi="Times New Roman" w:cs="Times New Roman"/>
          <w:i/>
        </w:rPr>
        <w:t xml:space="preserve"> Haque</w:t>
      </w:r>
      <w:r w:rsidRPr="00E6412F">
        <w:rPr>
          <w:rFonts w:ascii="Times New Roman" w:hAnsi="Times New Roman" w:cs="Times New Roman"/>
          <w:i/>
          <w:vertAlign w:val="superscript"/>
        </w:rPr>
        <w:t>2</w:t>
      </w:r>
      <w:r w:rsidRPr="00E6412F">
        <w:rPr>
          <w:rFonts w:ascii="Times New Roman" w:hAnsi="Times New Roman" w:cs="Times New Roman"/>
          <w:i/>
        </w:rPr>
        <w:t>, Syed Naqui Kazim</w:t>
      </w:r>
      <w:r w:rsidRPr="00E6412F">
        <w:rPr>
          <w:rFonts w:ascii="Times New Roman" w:hAnsi="Times New Roman" w:cs="Times New Roman"/>
          <w:i/>
          <w:vertAlign w:val="superscript"/>
        </w:rPr>
        <w:t>1</w:t>
      </w:r>
      <w:r w:rsidRPr="00E6412F">
        <w:rPr>
          <w:rFonts w:ascii="Times New Roman" w:hAnsi="Times New Roman" w:cs="Times New Roman"/>
          <w:i/>
        </w:rPr>
        <w:t>.</w:t>
      </w:r>
    </w:p>
    <w:p w14:paraId="46CDB13D" w14:textId="77777777" w:rsidR="009F0F3E" w:rsidRPr="00E6412F" w:rsidRDefault="009F0F3E" w:rsidP="00E6412F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E6412F">
        <w:rPr>
          <w:rFonts w:ascii="Times New Roman" w:hAnsi="Times New Roman" w:cs="Times New Roman"/>
          <w:i/>
          <w:vertAlign w:val="superscript"/>
        </w:rPr>
        <w:t>1</w:t>
      </w:r>
      <w:r w:rsidRPr="00E6412F">
        <w:rPr>
          <w:rFonts w:ascii="Times New Roman" w:hAnsi="Times New Roman" w:cs="Times New Roman"/>
          <w:i/>
        </w:rPr>
        <w:t xml:space="preserve">Centre for Interdisciplinary Research in Basic Sciences, Jamia Millia Islamia, New Delhi, India </w:t>
      </w:r>
    </w:p>
    <w:p w14:paraId="5C1549E0" w14:textId="77777777" w:rsidR="009F0F3E" w:rsidRPr="00E6412F" w:rsidRDefault="009F0F3E" w:rsidP="00E6412F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E6412F">
        <w:rPr>
          <w:rFonts w:ascii="Times New Roman" w:hAnsi="Times New Roman" w:cs="Times New Roman"/>
          <w:i/>
          <w:vertAlign w:val="superscript"/>
        </w:rPr>
        <w:t>2</w:t>
      </w:r>
      <w:r w:rsidRPr="00E6412F">
        <w:rPr>
          <w:rFonts w:ascii="Times New Roman" w:hAnsi="Times New Roman" w:cs="Times New Roman"/>
          <w:i/>
        </w:rPr>
        <w:t xml:space="preserve">Department of Biotechnology, Jamia Millia Islamia, New Delhi, India </w:t>
      </w:r>
    </w:p>
    <w:p w14:paraId="680BE1F7" w14:textId="77777777" w:rsidR="00BB3E8F" w:rsidRPr="00E6412F" w:rsidRDefault="00BB3E8F" w:rsidP="00E6412F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14:paraId="3D4CED5C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2766673D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146A2221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4FED0478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44B85971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54DBD43E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54F439F0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443545C0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016CFBE1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37F33ECF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4169E759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3C6DCCE3" w14:textId="77777777" w:rsidR="00BB3E8F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2548EACD" w14:textId="77777777" w:rsidR="00E6412F" w:rsidRDefault="00E6412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1F253A92" w14:textId="77777777" w:rsidR="00E6412F" w:rsidRDefault="00E6412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271DA5EA" w14:textId="77777777" w:rsidR="00BB3E8F" w:rsidRPr="00D833F3" w:rsidRDefault="00BB3E8F" w:rsidP="00BB3E8F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1E5FC755" w14:textId="77777777" w:rsidR="00BB3E8F" w:rsidRPr="00E6412F" w:rsidRDefault="00BB3E8F" w:rsidP="00BB3E8F">
      <w:pPr>
        <w:spacing w:before="240" w:line="480" w:lineRule="auto"/>
        <w:rPr>
          <w:rFonts w:ascii="Times New Roman" w:hAnsi="Times New Roman" w:cs="Times New Roman"/>
          <w:b/>
          <w:i/>
          <w:iCs/>
        </w:rPr>
      </w:pPr>
      <w:r w:rsidRPr="00E6412F">
        <w:rPr>
          <w:rFonts w:ascii="Times New Roman" w:hAnsi="Times New Roman" w:cs="Times New Roman"/>
          <w:b/>
          <w:i/>
          <w:iCs/>
        </w:rPr>
        <w:t>*To whom all correspondence should be addressed</w:t>
      </w:r>
    </w:p>
    <w:p w14:paraId="5B6ED487" w14:textId="77777777" w:rsidR="00BB3E8F" w:rsidRPr="00E6412F" w:rsidRDefault="00BB3E8F" w:rsidP="00BB3E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412F">
        <w:rPr>
          <w:rFonts w:ascii="Times New Roman" w:hAnsi="Times New Roman" w:cs="Times New Roman"/>
        </w:rPr>
        <w:t xml:space="preserve">Syed Naqui Kazim, </w:t>
      </w:r>
    </w:p>
    <w:p w14:paraId="45DC3847" w14:textId="77777777" w:rsidR="00BB3E8F" w:rsidRPr="00E6412F" w:rsidRDefault="00BB3E8F" w:rsidP="00BB3E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412F">
        <w:rPr>
          <w:rFonts w:ascii="Times New Roman" w:hAnsi="Times New Roman" w:cs="Times New Roman"/>
        </w:rPr>
        <w:t xml:space="preserve">Professor, </w:t>
      </w:r>
    </w:p>
    <w:p w14:paraId="2C67D196" w14:textId="77777777" w:rsidR="00BB3E8F" w:rsidRPr="00E6412F" w:rsidRDefault="00BB3E8F" w:rsidP="00BB3E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412F">
        <w:rPr>
          <w:rFonts w:ascii="Times New Roman" w:hAnsi="Times New Roman" w:cs="Times New Roman"/>
        </w:rPr>
        <w:t xml:space="preserve">Centre for Interdisciplinary Research in Basic Sciences, </w:t>
      </w:r>
    </w:p>
    <w:p w14:paraId="25E04082" w14:textId="77777777" w:rsidR="00BB3E8F" w:rsidRPr="00E6412F" w:rsidRDefault="00BB3E8F" w:rsidP="00BB3E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412F">
        <w:rPr>
          <w:rFonts w:ascii="Times New Roman" w:hAnsi="Times New Roman" w:cs="Times New Roman"/>
        </w:rPr>
        <w:t xml:space="preserve">Jamia Millia Islamia, New Delhi, India, </w:t>
      </w:r>
    </w:p>
    <w:p w14:paraId="02304A67" w14:textId="345DD7D3" w:rsidR="0023190B" w:rsidRPr="00E6412F" w:rsidRDefault="00BB3E8F" w:rsidP="00BB3E8F">
      <w:pPr>
        <w:rPr>
          <w:rFonts w:ascii="Times New Roman" w:hAnsi="Times New Roman" w:cs="Times New Roman"/>
          <w:color w:val="0000FF"/>
          <w:u w:val="single"/>
        </w:rPr>
      </w:pPr>
      <w:r w:rsidRPr="00E6412F">
        <w:rPr>
          <w:rFonts w:ascii="Times New Roman" w:hAnsi="Times New Roman" w:cs="Times New Roman"/>
        </w:rPr>
        <w:t xml:space="preserve">Email: </w:t>
      </w:r>
      <w:hyperlink r:id="rId4" w:history="1">
        <w:r w:rsidR="00E6412F" w:rsidRPr="00BE0218">
          <w:rPr>
            <w:rStyle w:val="Hyperlink"/>
            <w:rFonts w:ascii="Times New Roman" w:hAnsi="Times New Roman" w:cs="Times New Roman"/>
          </w:rPr>
          <w:t>skazim@jmi.ac.in</w:t>
        </w:r>
      </w:hyperlink>
      <w:r w:rsidR="00E6412F">
        <w:rPr>
          <w:rFonts w:ascii="Times New Roman" w:hAnsi="Times New Roman" w:cs="Times New Roman"/>
        </w:rPr>
        <w:t xml:space="preserve"> </w:t>
      </w:r>
      <w:r w:rsidRPr="00E6412F">
        <w:rPr>
          <w:rFonts w:ascii="Times New Roman" w:hAnsi="Times New Roman" w:cs="Times New Roman"/>
        </w:rPr>
        <w:t xml:space="preserve">, </w:t>
      </w:r>
      <w:hyperlink r:id="rId5" w:history="1">
        <w:r w:rsidR="00E6412F" w:rsidRPr="00BE0218">
          <w:rPr>
            <w:rStyle w:val="Hyperlink"/>
            <w:rFonts w:ascii="Times New Roman" w:hAnsi="Times New Roman" w:cs="Times New Roman"/>
          </w:rPr>
          <w:t>snkazim@gmail.com</w:t>
        </w:r>
      </w:hyperlink>
      <w:r w:rsidR="00E6412F">
        <w:rPr>
          <w:rFonts w:ascii="Times New Roman" w:hAnsi="Times New Roman" w:cs="Times New Roman"/>
          <w:color w:val="0000FF"/>
          <w:u w:val="single"/>
        </w:rPr>
        <w:t xml:space="preserve"> </w:t>
      </w:r>
    </w:p>
    <w:p w14:paraId="11A303FF" w14:textId="77777777" w:rsidR="0023190B" w:rsidRPr="00D46584" w:rsidRDefault="0023190B" w:rsidP="00BB3E8F">
      <w:pPr>
        <w:rPr>
          <w:rFonts w:ascii="Times New Roman" w:hAnsi="Times New Roman" w:cs="Times New Roman"/>
        </w:rPr>
      </w:pPr>
    </w:p>
    <w:p w14:paraId="77607807" w14:textId="77777777" w:rsidR="00BB3E8F" w:rsidRDefault="00BB3E8F" w:rsidP="00BB3E8F">
      <w:pPr>
        <w:rPr>
          <w:rFonts w:ascii="Times New Roman" w:hAnsi="Times New Roman" w:cs="Times New Roman"/>
          <w:b/>
          <w:bCs/>
        </w:rPr>
      </w:pPr>
      <w:r w:rsidRPr="003920EE">
        <w:rPr>
          <w:rFonts w:ascii="Times New Roman" w:hAnsi="Times New Roman" w:cs="Times New Roman"/>
          <w:b/>
          <w:bCs/>
        </w:rPr>
        <w:lastRenderedPageBreak/>
        <w:t>Supplementary</w:t>
      </w:r>
      <w:r>
        <w:rPr>
          <w:rFonts w:ascii="Times New Roman" w:hAnsi="Times New Roman" w:cs="Times New Roman"/>
          <w:b/>
          <w:bCs/>
        </w:rPr>
        <w:t xml:space="preserve"> Table 1</w:t>
      </w:r>
    </w:p>
    <w:tbl>
      <w:tblPr>
        <w:tblStyle w:val="TableGrid"/>
        <w:tblpPr w:leftFromText="180" w:rightFromText="180" w:vertAnchor="text" w:horzAnchor="margin" w:tblpXSpec="center" w:tblpY="282"/>
        <w:tblW w:w="10464" w:type="dxa"/>
        <w:tblLayout w:type="fixed"/>
        <w:tblLook w:val="04A0" w:firstRow="1" w:lastRow="0" w:firstColumn="1" w:lastColumn="0" w:noHBand="0" w:noVBand="1"/>
      </w:tblPr>
      <w:tblGrid>
        <w:gridCol w:w="560"/>
        <w:gridCol w:w="2263"/>
        <w:gridCol w:w="5521"/>
        <w:gridCol w:w="1272"/>
        <w:gridCol w:w="848"/>
      </w:tblGrid>
      <w:tr w:rsidR="000A7B2E" w:rsidRPr="00B1698C" w14:paraId="068FA7CD" w14:textId="77777777" w:rsidTr="000A7B2E">
        <w:trPr>
          <w:trHeight w:val="885"/>
        </w:trPr>
        <w:tc>
          <w:tcPr>
            <w:tcW w:w="560" w:type="dxa"/>
          </w:tcPr>
          <w:p w14:paraId="4D03E0A2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9732372"/>
            <w:proofErr w:type="spellStart"/>
            <w:r w:rsidRPr="00B1698C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r</w:t>
            </w:r>
            <w:r w:rsidRPr="00B1698C">
              <w:rPr>
                <w:rFonts w:ascii="Times New Roman" w:hAnsi="Times New Roman" w:cs="Times New Roman"/>
              </w:rPr>
              <w:t>.No</w:t>
            </w:r>
            <w:proofErr w:type="spellEnd"/>
          </w:p>
        </w:tc>
        <w:tc>
          <w:tcPr>
            <w:tcW w:w="2263" w:type="dxa"/>
          </w:tcPr>
          <w:p w14:paraId="28CD77DA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Primer name</w:t>
            </w:r>
          </w:p>
        </w:tc>
        <w:tc>
          <w:tcPr>
            <w:tcW w:w="5521" w:type="dxa"/>
          </w:tcPr>
          <w:p w14:paraId="6D7BA73B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Primer sequences (5’-3’) accession no.</w:t>
            </w:r>
          </w:p>
        </w:tc>
        <w:tc>
          <w:tcPr>
            <w:tcW w:w="1272" w:type="dxa"/>
          </w:tcPr>
          <w:p w14:paraId="3BCB75C0" w14:textId="77777777" w:rsidR="000A7B2E" w:rsidRPr="00B1698C" w:rsidRDefault="000A7B2E" w:rsidP="000A7B2E">
            <w:pPr>
              <w:tabs>
                <w:tab w:val="right" w:pos="9026"/>
              </w:tabs>
              <w:jc w:val="center"/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Nucleotide position</w:t>
            </w:r>
          </w:p>
        </w:tc>
        <w:tc>
          <w:tcPr>
            <w:tcW w:w="848" w:type="dxa"/>
          </w:tcPr>
          <w:p w14:paraId="07710F36" w14:textId="77777777" w:rsidR="000A7B2E" w:rsidRDefault="000A7B2E" w:rsidP="000A7B2E">
            <w:pPr>
              <w:tabs>
                <w:tab w:val="right" w:pos="9026"/>
              </w:tabs>
              <w:jc w:val="center"/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Tm</w:t>
            </w:r>
          </w:p>
          <w:p w14:paraId="17613089" w14:textId="77777777" w:rsidR="000A7B2E" w:rsidRPr="00B1698C" w:rsidRDefault="000A7B2E" w:rsidP="000A7B2E">
            <w:pPr>
              <w:tabs>
                <w:tab w:val="right" w:pos="90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B1698C">
              <w:rPr>
                <w:rFonts w:ascii="Times New Roman" w:hAnsi="Times New Roman" w:cs="Times New Roman"/>
              </w:rPr>
              <w:t>℃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0A7B2E" w:rsidRPr="00B1698C" w14:paraId="184E3644" w14:textId="77777777" w:rsidTr="000A7B2E">
        <w:trPr>
          <w:trHeight w:val="885"/>
        </w:trPr>
        <w:tc>
          <w:tcPr>
            <w:tcW w:w="560" w:type="dxa"/>
          </w:tcPr>
          <w:p w14:paraId="50252782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63" w:type="dxa"/>
          </w:tcPr>
          <w:p w14:paraId="3C697D5E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A1762T(F)</w:t>
            </w:r>
          </w:p>
          <w:p w14:paraId="35FB6281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A1762T(R)</w:t>
            </w:r>
          </w:p>
        </w:tc>
        <w:tc>
          <w:tcPr>
            <w:tcW w:w="5521" w:type="dxa"/>
          </w:tcPr>
          <w:p w14:paraId="07FEC329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  <w:color w:val="000000" w:themeColor="text1"/>
              </w:rPr>
              <w:t>GAGGAGATTAGATTAA</w:t>
            </w:r>
            <w:r w:rsidRPr="00B169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</w:t>
            </w:r>
            <w:r w:rsidRPr="00B1698C">
              <w:rPr>
                <w:rFonts w:ascii="Times New Roman" w:hAnsi="Times New Roman" w:cs="Times New Roman"/>
                <w:color w:val="000000" w:themeColor="text1"/>
              </w:rPr>
              <w:t>GGTCTTTGTACTAGG</w:t>
            </w:r>
          </w:p>
          <w:p w14:paraId="5391BCA2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CCTAGTACAAAGACC</w:t>
            </w:r>
            <w:r w:rsidRPr="00B1698C">
              <w:rPr>
                <w:rFonts w:ascii="Times New Roman" w:hAnsi="Times New Roman" w:cs="Times New Roman"/>
                <w:b/>
                <w:bCs/>
              </w:rPr>
              <w:t>A</w:t>
            </w:r>
            <w:r w:rsidRPr="00B1698C">
              <w:rPr>
                <w:rFonts w:ascii="Times New Roman" w:hAnsi="Times New Roman" w:cs="Times New Roman"/>
              </w:rPr>
              <w:t>TTAA</w:t>
            </w:r>
            <w:r w:rsidRPr="00B1698C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Pr="00B1698C">
              <w:rPr>
                <w:rFonts w:ascii="Times New Roman" w:hAnsi="Times New Roman" w:cs="Times New Roman"/>
              </w:rPr>
              <w:t>CTAATCTCCTC</w:t>
            </w:r>
          </w:p>
        </w:tc>
        <w:tc>
          <w:tcPr>
            <w:tcW w:w="1272" w:type="dxa"/>
          </w:tcPr>
          <w:p w14:paraId="18FE6A4C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1746-1777</w:t>
            </w:r>
          </w:p>
          <w:p w14:paraId="7340981C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1777-1746</w:t>
            </w:r>
          </w:p>
        </w:tc>
        <w:tc>
          <w:tcPr>
            <w:tcW w:w="848" w:type="dxa"/>
          </w:tcPr>
          <w:p w14:paraId="10185459" w14:textId="77777777" w:rsidR="000A7B2E" w:rsidRDefault="000A7B2E" w:rsidP="000A7B2E">
            <w:pPr>
              <w:tabs>
                <w:tab w:val="right" w:pos="90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60.5</w:t>
            </w:r>
          </w:p>
          <w:p w14:paraId="10689CA6" w14:textId="77777777" w:rsidR="000A7B2E" w:rsidRPr="00B1698C" w:rsidRDefault="000A7B2E" w:rsidP="000A7B2E">
            <w:pPr>
              <w:tabs>
                <w:tab w:val="right" w:pos="90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60.5</w:t>
            </w:r>
          </w:p>
        </w:tc>
      </w:tr>
      <w:tr w:rsidR="000A7B2E" w:rsidRPr="00B1698C" w14:paraId="7C5B2063" w14:textId="77777777" w:rsidTr="000A7B2E">
        <w:trPr>
          <w:trHeight w:val="885"/>
        </w:trPr>
        <w:tc>
          <w:tcPr>
            <w:tcW w:w="560" w:type="dxa"/>
          </w:tcPr>
          <w:p w14:paraId="0B849DC2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63" w:type="dxa"/>
          </w:tcPr>
          <w:p w14:paraId="79A4C0CA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G1764A(F)</w:t>
            </w:r>
          </w:p>
          <w:p w14:paraId="4084F0C1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G1764A(R)</w:t>
            </w:r>
          </w:p>
        </w:tc>
        <w:tc>
          <w:tcPr>
            <w:tcW w:w="5521" w:type="dxa"/>
          </w:tcPr>
          <w:p w14:paraId="47150131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  <w:color w:val="000000" w:themeColor="text1"/>
              </w:rPr>
              <w:t>GAGGAGATTAGATTAA</w:t>
            </w:r>
            <w:r w:rsidRPr="00B169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</w:t>
            </w:r>
            <w:r w:rsidRPr="00B1698C">
              <w:rPr>
                <w:rFonts w:ascii="Times New Roman" w:hAnsi="Times New Roman" w:cs="Times New Roman"/>
                <w:color w:val="000000" w:themeColor="text1"/>
              </w:rPr>
              <w:t>GGTCTTTGTACTAGG</w:t>
            </w:r>
          </w:p>
          <w:p w14:paraId="0BDB8FEB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B1698C">
              <w:rPr>
                <w:rFonts w:ascii="Times New Roman" w:hAnsi="Times New Roman" w:cs="Times New Roman"/>
                <w:color w:val="000000" w:themeColor="text1"/>
              </w:rPr>
              <w:t>CCTAGTACAAAGA</w:t>
            </w:r>
            <w:r w:rsidRPr="00B169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</w:t>
            </w:r>
            <w:r w:rsidRPr="00B1698C">
              <w:rPr>
                <w:rFonts w:ascii="Times New Roman" w:hAnsi="Times New Roman" w:cs="Times New Roman"/>
                <w:color w:val="000000" w:themeColor="text1"/>
              </w:rPr>
              <w:t>CTTTAATCTAATCTCCTC</w:t>
            </w:r>
          </w:p>
        </w:tc>
        <w:tc>
          <w:tcPr>
            <w:tcW w:w="1272" w:type="dxa"/>
          </w:tcPr>
          <w:p w14:paraId="012CD90E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1746-1777</w:t>
            </w:r>
          </w:p>
          <w:p w14:paraId="308FA7C8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1777-1746</w:t>
            </w:r>
          </w:p>
        </w:tc>
        <w:tc>
          <w:tcPr>
            <w:tcW w:w="848" w:type="dxa"/>
          </w:tcPr>
          <w:p w14:paraId="12247841" w14:textId="77777777" w:rsidR="000A7B2E" w:rsidRDefault="000A7B2E" w:rsidP="000A7B2E">
            <w:pPr>
              <w:tabs>
                <w:tab w:val="right" w:pos="90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64.4</w:t>
            </w:r>
          </w:p>
          <w:p w14:paraId="1C26175E" w14:textId="77777777" w:rsidR="000A7B2E" w:rsidRPr="00B1698C" w:rsidRDefault="000A7B2E" w:rsidP="000A7B2E">
            <w:pPr>
              <w:tabs>
                <w:tab w:val="right" w:pos="90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64.4</w:t>
            </w:r>
          </w:p>
        </w:tc>
      </w:tr>
      <w:tr w:rsidR="000A7B2E" w:rsidRPr="00B1698C" w14:paraId="7B8C7608" w14:textId="77777777" w:rsidTr="000A7B2E">
        <w:trPr>
          <w:trHeight w:val="840"/>
        </w:trPr>
        <w:tc>
          <w:tcPr>
            <w:tcW w:w="560" w:type="dxa"/>
          </w:tcPr>
          <w:p w14:paraId="4EF6771A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63" w:type="dxa"/>
          </w:tcPr>
          <w:p w14:paraId="60440FB6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A1762T/G1764A(F)</w:t>
            </w:r>
          </w:p>
          <w:p w14:paraId="2E1BAF35" w14:textId="2ECBD506" w:rsidR="000A7B2E" w:rsidRPr="00B1698C" w:rsidRDefault="00924759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A1762T/G1764A(R</w:t>
            </w:r>
            <w:r w:rsidR="000A7B2E" w:rsidRPr="00B1698C">
              <w:rPr>
                <w:rFonts w:ascii="Times New Roman" w:hAnsi="Times New Roman" w:cs="Times New Roman"/>
              </w:rPr>
              <w:t>)</w:t>
            </w:r>
          </w:p>
          <w:p w14:paraId="771D41EB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521" w:type="dxa"/>
          </w:tcPr>
          <w:p w14:paraId="3876C105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B1698C">
              <w:rPr>
                <w:rFonts w:ascii="Times New Roman" w:hAnsi="Times New Roman" w:cs="Times New Roman"/>
                <w:color w:val="000000" w:themeColor="text1"/>
              </w:rPr>
              <w:t>GAGGAGATTAGATTAA</w:t>
            </w:r>
            <w:r w:rsidRPr="00B169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</w:t>
            </w:r>
            <w:r w:rsidRPr="00B1698C">
              <w:rPr>
                <w:rFonts w:ascii="Times New Roman" w:hAnsi="Times New Roman" w:cs="Times New Roman"/>
                <w:color w:val="000000" w:themeColor="text1"/>
              </w:rPr>
              <w:t>G</w:t>
            </w:r>
            <w:r w:rsidRPr="00B169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</w:t>
            </w:r>
            <w:r w:rsidRPr="00B1698C">
              <w:rPr>
                <w:rFonts w:ascii="Times New Roman" w:hAnsi="Times New Roman" w:cs="Times New Roman"/>
                <w:color w:val="000000" w:themeColor="text1"/>
              </w:rPr>
              <w:t>TCTTTGTACTAGG</w:t>
            </w:r>
          </w:p>
          <w:p w14:paraId="3ED79ED4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B1698C">
              <w:rPr>
                <w:rFonts w:ascii="Times New Roman" w:hAnsi="Times New Roman" w:cs="Times New Roman"/>
                <w:color w:val="000000" w:themeColor="text1"/>
              </w:rPr>
              <w:t>CCTAGTACAAAGA</w:t>
            </w:r>
            <w:r w:rsidRPr="00B169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</w:t>
            </w:r>
            <w:r w:rsidRPr="00B1698C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B169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</w:t>
            </w:r>
            <w:r w:rsidRPr="00B1698C">
              <w:rPr>
                <w:rFonts w:ascii="Times New Roman" w:hAnsi="Times New Roman" w:cs="Times New Roman"/>
                <w:color w:val="000000" w:themeColor="text1"/>
              </w:rPr>
              <w:t>TTAATCTAATCTCCTC</w:t>
            </w:r>
          </w:p>
        </w:tc>
        <w:tc>
          <w:tcPr>
            <w:tcW w:w="1272" w:type="dxa"/>
          </w:tcPr>
          <w:p w14:paraId="02ED758E" w14:textId="617F2C46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1746-1777</w:t>
            </w:r>
          </w:p>
          <w:p w14:paraId="6AC36C79" w14:textId="77777777" w:rsidR="000A7B2E" w:rsidRPr="00B1698C" w:rsidRDefault="000A7B2E" w:rsidP="000A7B2E">
            <w:pPr>
              <w:tabs>
                <w:tab w:val="right" w:pos="9026"/>
              </w:tabs>
              <w:rPr>
                <w:rFonts w:ascii="Times New Roman" w:hAnsi="Times New Roman" w:cs="Times New Roman"/>
              </w:rPr>
            </w:pPr>
            <w:r w:rsidRPr="00B1698C">
              <w:rPr>
                <w:rFonts w:ascii="Times New Roman" w:hAnsi="Times New Roman" w:cs="Times New Roman"/>
              </w:rPr>
              <w:t>1777-1746</w:t>
            </w:r>
          </w:p>
        </w:tc>
        <w:tc>
          <w:tcPr>
            <w:tcW w:w="848" w:type="dxa"/>
          </w:tcPr>
          <w:p w14:paraId="66255E62" w14:textId="77777777" w:rsidR="000A7B2E" w:rsidRDefault="000A7B2E" w:rsidP="000A7B2E">
            <w:pPr>
              <w:tabs>
                <w:tab w:val="right" w:pos="90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  <w:p w14:paraId="42A2D32E" w14:textId="77777777" w:rsidR="000A7B2E" w:rsidRPr="00B1698C" w:rsidRDefault="000A7B2E" w:rsidP="000A7B2E">
            <w:pPr>
              <w:tabs>
                <w:tab w:val="right" w:pos="90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</w:tr>
    </w:tbl>
    <w:bookmarkEnd w:id="0"/>
    <w:p w14:paraId="6D1D5E11" w14:textId="10FD1583" w:rsidR="000A7B2E" w:rsidRPr="00924759" w:rsidRDefault="00924759" w:rsidP="00217CBF">
      <w:pPr>
        <w:spacing w:line="360" w:lineRule="auto"/>
        <w:jc w:val="both"/>
        <w:rPr>
          <w:rFonts w:ascii="Times New Roman" w:hAnsi="Times New Roman" w:cs="Times New Roman"/>
          <w:b/>
          <w:bCs/>
          <w:i/>
        </w:rPr>
      </w:pPr>
      <w:r w:rsidRPr="00924759">
        <w:rPr>
          <w:rStyle w:val="Strong"/>
          <w:rFonts w:ascii="Times New Roman" w:hAnsi="Times New Roman" w:cs="Times New Roman"/>
        </w:rPr>
        <w:t xml:space="preserve">Supplementary Table 1: Primers used for </w:t>
      </w:r>
      <w:r>
        <w:rPr>
          <w:rStyle w:val="Strong"/>
          <w:rFonts w:ascii="Times New Roman" w:hAnsi="Times New Roman" w:cs="Times New Roman"/>
        </w:rPr>
        <w:t xml:space="preserve">generation of </w:t>
      </w:r>
      <w:r w:rsidRPr="00924759">
        <w:rPr>
          <w:rStyle w:val="Strong"/>
          <w:rFonts w:ascii="Times New Roman" w:hAnsi="Times New Roman" w:cs="Times New Roman"/>
        </w:rPr>
        <w:t>HB</w:t>
      </w:r>
      <w:r>
        <w:rPr>
          <w:rStyle w:val="Strong"/>
          <w:rFonts w:ascii="Times New Roman" w:hAnsi="Times New Roman" w:cs="Times New Roman"/>
        </w:rPr>
        <w:t>V basal core promoter constructs via site-directed mutagenesis.</w:t>
      </w:r>
      <w:r w:rsidRPr="00924759">
        <w:rPr>
          <w:rFonts w:ascii="Times New Roman" w:hAnsi="Times New Roman" w:cs="Times New Roman"/>
          <w:i/>
        </w:rPr>
        <w:t xml:space="preserve"> </w:t>
      </w:r>
      <w:r w:rsidRPr="00924759">
        <w:rPr>
          <w:rStyle w:val="Emphasis"/>
          <w:rFonts w:ascii="Times New Roman" w:hAnsi="Times New Roman" w:cs="Times New Roman"/>
          <w:i w:val="0"/>
        </w:rPr>
        <w:t xml:space="preserve">Primer sequences used to generate the </w:t>
      </w:r>
      <w:r w:rsidR="00217CBF">
        <w:rPr>
          <w:rStyle w:val="Emphasis"/>
          <w:rFonts w:ascii="Times New Roman" w:hAnsi="Times New Roman" w:cs="Times New Roman"/>
          <w:i w:val="0"/>
        </w:rPr>
        <w:t xml:space="preserve">(1) </w:t>
      </w:r>
      <w:r w:rsidRPr="00924759">
        <w:rPr>
          <w:rStyle w:val="Emphasis"/>
          <w:rFonts w:ascii="Times New Roman" w:hAnsi="Times New Roman" w:cs="Times New Roman"/>
          <w:i w:val="0"/>
        </w:rPr>
        <w:t xml:space="preserve">A1762T, </w:t>
      </w:r>
      <w:r>
        <w:rPr>
          <w:rStyle w:val="Emphasis"/>
          <w:rFonts w:ascii="Times New Roman" w:hAnsi="Times New Roman" w:cs="Times New Roman"/>
          <w:i w:val="0"/>
        </w:rPr>
        <w:t xml:space="preserve">(2) </w:t>
      </w:r>
      <w:r w:rsidRPr="00924759">
        <w:rPr>
          <w:rStyle w:val="Emphasis"/>
          <w:rFonts w:ascii="Times New Roman" w:hAnsi="Times New Roman" w:cs="Times New Roman"/>
          <w:i w:val="0"/>
        </w:rPr>
        <w:t xml:space="preserve">G1764A, and </w:t>
      </w:r>
      <w:r>
        <w:rPr>
          <w:rStyle w:val="Emphasis"/>
          <w:rFonts w:ascii="Times New Roman" w:hAnsi="Times New Roman" w:cs="Times New Roman"/>
          <w:i w:val="0"/>
        </w:rPr>
        <w:t xml:space="preserve">(3) </w:t>
      </w:r>
      <w:r w:rsidRPr="00924759">
        <w:rPr>
          <w:rStyle w:val="Emphasis"/>
          <w:rFonts w:ascii="Times New Roman" w:hAnsi="Times New Roman" w:cs="Times New Roman"/>
          <w:i w:val="0"/>
        </w:rPr>
        <w:t>dual A1762T/G1764A basal</w:t>
      </w:r>
      <w:r w:rsidR="00217CBF">
        <w:rPr>
          <w:rStyle w:val="Emphasis"/>
          <w:rFonts w:ascii="Times New Roman" w:hAnsi="Times New Roman" w:cs="Times New Roman"/>
          <w:i w:val="0"/>
        </w:rPr>
        <w:t xml:space="preserve"> core promoter mutations in the </w:t>
      </w:r>
      <w:r w:rsidRPr="00924759">
        <w:rPr>
          <w:rStyle w:val="Emphasis"/>
          <w:rFonts w:ascii="Times New Roman" w:hAnsi="Times New Roman" w:cs="Times New Roman"/>
          <w:i w:val="0"/>
        </w:rPr>
        <w:t xml:space="preserve">replication-competent 1.3× pHBV construct by site-directed </w:t>
      </w:r>
      <w:r w:rsidR="00217CBF">
        <w:rPr>
          <w:rStyle w:val="Emphasis"/>
          <w:rFonts w:ascii="Times New Roman" w:hAnsi="Times New Roman" w:cs="Times New Roman"/>
          <w:i w:val="0"/>
        </w:rPr>
        <w:t xml:space="preserve">mutagenesis. The table includes </w:t>
      </w:r>
      <w:r w:rsidRPr="00924759">
        <w:rPr>
          <w:rStyle w:val="Emphasis"/>
          <w:rFonts w:ascii="Times New Roman" w:hAnsi="Times New Roman" w:cs="Times New Roman"/>
          <w:i w:val="0"/>
        </w:rPr>
        <w:t>primer names, nucleotide sequences (5′–3′)</w:t>
      </w:r>
      <w:r w:rsidR="00D14F6E">
        <w:rPr>
          <w:rStyle w:val="Emphasis"/>
          <w:rFonts w:ascii="Times New Roman" w:hAnsi="Times New Roman" w:cs="Times New Roman"/>
          <w:i w:val="0"/>
        </w:rPr>
        <w:t xml:space="preserve"> of forward (F) and reverse (R) primers</w:t>
      </w:r>
      <w:r w:rsidR="00217CBF">
        <w:rPr>
          <w:rStyle w:val="Emphasis"/>
          <w:rFonts w:ascii="Times New Roman" w:hAnsi="Times New Roman" w:cs="Times New Roman"/>
          <w:i w:val="0"/>
        </w:rPr>
        <w:t xml:space="preserve">, </w:t>
      </w:r>
      <w:r w:rsidRPr="00924759">
        <w:rPr>
          <w:rStyle w:val="Emphasis"/>
          <w:rFonts w:ascii="Times New Roman" w:hAnsi="Times New Roman" w:cs="Times New Roman"/>
          <w:i w:val="0"/>
        </w:rPr>
        <w:t>corresponding nucleotide positions within</w:t>
      </w:r>
      <w:r>
        <w:rPr>
          <w:rStyle w:val="Emphasis"/>
          <w:rFonts w:ascii="Times New Roman" w:hAnsi="Times New Roman" w:cs="Times New Roman"/>
          <w:i w:val="0"/>
        </w:rPr>
        <w:t xml:space="preserve"> the HBV genome, and </w:t>
      </w:r>
      <w:r w:rsidRPr="00924759">
        <w:rPr>
          <w:rStyle w:val="Emphasis"/>
          <w:rFonts w:ascii="Times New Roman" w:hAnsi="Times New Roman" w:cs="Times New Roman"/>
          <w:i w:val="0"/>
        </w:rPr>
        <w:t xml:space="preserve">melting temperatures (Tm). </w:t>
      </w:r>
    </w:p>
    <w:p w14:paraId="4844353A" w14:textId="260730BF" w:rsidR="00BB3E8F" w:rsidRDefault="00954A28" w:rsidP="00BB3E8F">
      <w:pPr>
        <w:rPr>
          <w:rFonts w:ascii="Times New Roman" w:hAnsi="Times New Roman" w:cs="Times New Roman"/>
          <w:b/>
          <w:bCs/>
        </w:rPr>
      </w:pPr>
      <w:r w:rsidRPr="00CA6A56">
        <w:rPr>
          <w:rFonts w:ascii="Times New Roman" w:hAnsi="Times New Roman" w:cs="Times New Roman"/>
          <w:b/>
          <w:bCs/>
        </w:rPr>
        <w:t>Supplementary Figure</w:t>
      </w:r>
      <w:r w:rsidR="00831D53">
        <w:rPr>
          <w:rFonts w:ascii="Times New Roman" w:hAnsi="Times New Roman" w:cs="Times New Roman"/>
          <w:b/>
          <w:bCs/>
        </w:rPr>
        <w:t xml:space="preserve"> 1</w:t>
      </w:r>
    </w:p>
    <w:p w14:paraId="18EB4FD2" w14:textId="68D1BE4E" w:rsidR="00954A28" w:rsidRPr="00CA6A56" w:rsidRDefault="00954A28" w:rsidP="00954A28">
      <w:pPr>
        <w:rPr>
          <w:rFonts w:ascii="Times New Roman" w:hAnsi="Times New Roman" w:cs="Times New Roman"/>
          <w:b/>
          <w:bCs/>
        </w:rPr>
      </w:pPr>
      <w:r w:rsidRPr="00954A28">
        <w:rPr>
          <w:rFonts w:ascii="Times New Roman" w:hAnsi="Times New Roman" w:cs="Times New Roman"/>
          <w:b/>
          <w:bCs/>
        </w:rPr>
        <w:t xml:space="preserve"> </w:t>
      </w:r>
    </w:p>
    <w:p w14:paraId="327FB1E4" w14:textId="4A566A12" w:rsidR="00954A28" w:rsidRDefault="0023190B" w:rsidP="002907C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en-IN"/>
        </w:rPr>
        <w:lastRenderedPageBreak/>
        <w:drawing>
          <wp:inline distT="0" distB="0" distL="0" distR="0" wp14:anchorId="70301C03" wp14:editId="4EAF6F32">
            <wp:extent cx="5503025" cy="8279475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P PAPER IMAGE 300 A4 sequencing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4" r="14492"/>
                    <a:stretch/>
                  </pic:blipFill>
                  <pic:spPr bwMode="auto">
                    <a:xfrm>
                      <a:off x="0" y="0"/>
                      <a:ext cx="5502373" cy="827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C5BDC1" w14:textId="34E1EEF4" w:rsidR="007202C3" w:rsidRPr="00C94840" w:rsidRDefault="007202C3" w:rsidP="00C9484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1:</w:t>
      </w:r>
      <w:r w:rsidR="00C94840" w:rsidRPr="00C94840">
        <w:t xml:space="preserve"> </w:t>
      </w:r>
      <w:r w:rsidR="00C94840" w:rsidRPr="00C94840">
        <w:rPr>
          <w:rFonts w:ascii="Times New Roman" w:hAnsi="Times New Roman" w:cs="Times New Roman"/>
          <w:b/>
          <w:bCs/>
        </w:rPr>
        <w:t>Electropherogram analysis confirming generation of HBV basal core promoter mutant constructs.</w:t>
      </w:r>
      <w:r w:rsidR="00C94840">
        <w:rPr>
          <w:rFonts w:ascii="Times New Roman" w:hAnsi="Times New Roman" w:cs="Times New Roman"/>
          <w:b/>
          <w:bCs/>
        </w:rPr>
        <w:t xml:space="preserve"> </w:t>
      </w:r>
      <w:r w:rsidR="00C94840" w:rsidRPr="00C94840">
        <w:rPr>
          <w:rFonts w:ascii="Times New Roman" w:hAnsi="Times New Roman" w:cs="Times New Roman"/>
          <w:bCs/>
        </w:rPr>
        <w:t xml:space="preserve">Representative Sanger sequencing electropherograms showing </w:t>
      </w:r>
      <w:r w:rsidR="00C94840" w:rsidRPr="00C94840">
        <w:rPr>
          <w:rFonts w:ascii="Times New Roman" w:hAnsi="Times New Roman" w:cs="Times New Roman"/>
          <w:bCs/>
        </w:rPr>
        <w:lastRenderedPageBreak/>
        <w:t>the nucleotide substitutions introduced into the 1.3× pHBV backbone by site-directed mutagenesis. Chromatograms confirm the successful generation of the A1762T</w:t>
      </w:r>
      <w:r w:rsidR="00C94840">
        <w:rPr>
          <w:rFonts w:ascii="Times New Roman" w:hAnsi="Times New Roman" w:cs="Times New Roman"/>
          <w:bCs/>
        </w:rPr>
        <w:t xml:space="preserve">, G1764A, and dual A1762T/G1764A </w:t>
      </w:r>
      <w:r w:rsidR="00C94840" w:rsidRPr="00C94840">
        <w:rPr>
          <w:rFonts w:ascii="Times New Roman" w:hAnsi="Times New Roman" w:cs="Times New Roman"/>
          <w:bCs/>
        </w:rPr>
        <w:t>basal core promoter mutants, with the expected nucleotide changes observed at positions 1762 and/or 1764 relative to the wild-type sequence. These results verified the accuracy of mutagenesis prior to downstream functional analyses.</w:t>
      </w:r>
    </w:p>
    <w:p w14:paraId="729923F3" w14:textId="1AD52BE2" w:rsidR="00954A28" w:rsidRDefault="00954A28" w:rsidP="00BB3E8F">
      <w:pPr>
        <w:rPr>
          <w:rFonts w:ascii="Times New Roman" w:hAnsi="Times New Roman" w:cs="Times New Roman"/>
          <w:b/>
          <w:bCs/>
        </w:rPr>
      </w:pPr>
      <w:r w:rsidRPr="00CA6A56">
        <w:rPr>
          <w:rFonts w:ascii="Times New Roman" w:hAnsi="Times New Roman" w:cs="Times New Roman"/>
          <w:b/>
          <w:bCs/>
        </w:rPr>
        <w:t xml:space="preserve">Supplementary Figure </w:t>
      </w:r>
      <w:r w:rsidR="00831D53">
        <w:rPr>
          <w:rFonts w:ascii="Times New Roman" w:hAnsi="Times New Roman" w:cs="Times New Roman"/>
          <w:b/>
          <w:bCs/>
        </w:rPr>
        <w:t>2</w:t>
      </w:r>
    </w:p>
    <w:p w14:paraId="2CC3A00E" w14:textId="0663F433" w:rsidR="002763A0" w:rsidRDefault="002763A0" w:rsidP="002763A0">
      <w:pPr>
        <w:jc w:val="center"/>
        <w:rPr>
          <w:rFonts w:ascii="Times New Roman" w:hAnsi="Times New Roman" w:cs="Times New Roman"/>
          <w:b/>
          <w:bCs/>
        </w:rPr>
      </w:pPr>
      <w:r w:rsidRPr="002763A0"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439C0B97" wp14:editId="45FC84A6">
            <wp:extent cx="2708476" cy="1863524"/>
            <wp:effectExtent l="0" t="0" r="0" b="3810"/>
            <wp:docPr id="2" name="Picture 1" descr="A close-up of a dna tes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close-up of a dna test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39" b="6345"/>
                    <a:stretch/>
                  </pic:blipFill>
                  <pic:spPr bwMode="auto">
                    <a:xfrm>
                      <a:off x="0" y="0"/>
                      <a:ext cx="2732582" cy="1880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3F550" w14:textId="460BF85E" w:rsidR="007202C3" w:rsidRPr="00C94840" w:rsidRDefault="007202C3" w:rsidP="00217CB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2:</w:t>
      </w:r>
      <w:r w:rsidR="00C94840" w:rsidRPr="00C94840">
        <w:rPr>
          <w:rStyle w:val="Heading1Char"/>
        </w:rPr>
        <w:t xml:space="preserve"> </w:t>
      </w:r>
      <w:r w:rsidR="00C94840" w:rsidRPr="00C94840">
        <w:rPr>
          <w:rStyle w:val="Strong"/>
          <w:rFonts w:ascii="Times New Roman" w:hAnsi="Times New Roman" w:cs="Times New Roman"/>
        </w:rPr>
        <w:t>Restriction digestion analysis confirming integrity of wild-type and mutant 1.3× pHBV constructs.</w:t>
      </w:r>
      <w:r w:rsidR="00C94840">
        <w:rPr>
          <w:rFonts w:ascii="Times New Roman" w:hAnsi="Times New Roman" w:cs="Times New Roman"/>
        </w:rPr>
        <w:t xml:space="preserve"> </w:t>
      </w:r>
      <w:r w:rsidR="00C94840" w:rsidRPr="00C94840">
        <w:rPr>
          <w:rFonts w:ascii="Times New Roman" w:hAnsi="Times New Roman" w:cs="Times New Roman"/>
        </w:rPr>
        <w:t xml:space="preserve">Representative agarose gel image showing </w:t>
      </w:r>
      <w:proofErr w:type="spellStart"/>
      <w:r w:rsidR="00C94840" w:rsidRPr="00C94840">
        <w:rPr>
          <w:rStyle w:val="Strong"/>
          <w:rFonts w:ascii="Times New Roman" w:hAnsi="Times New Roman" w:cs="Times New Roman"/>
          <w:b w:val="0"/>
        </w:rPr>
        <w:t>EcoRI</w:t>
      </w:r>
      <w:proofErr w:type="spellEnd"/>
      <w:r w:rsidR="00C94840" w:rsidRPr="00C94840">
        <w:rPr>
          <w:rStyle w:val="Strong"/>
          <w:rFonts w:ascii="Times New Roman" w:hAnsi="Times New Roman" w:cs="Times New Roman"/>
          <w:b w:val="0"/>
        </w:rPr>
        <w:t xml:space="preserve"> restriction</w:t>
      </w:r>
      <w:r w:rsidR="00C94840" w:rsidRPr="00C94840">
        <w:rPr>
          <w:rStyle w:val="Strong"/>
          <w:rFonts w:ascii="Times New Roman" w:hAnsi="Times New Roman" w:cs="Times New Roman"/>
        </w:rPr>
        <w:t xml:space="preserve"> </w:t>
      </w:r>
      <w:r w:rsidR="00C94840" w:rsidRPr="00C94840">
        <w:rPr>
          <w:rStyle w:val="Strong"/>
          <w:rFonts w:ascii="Times New Roman" w:hAnsi="Times New Roman" w:cs="Times New Roman"/>
          <w:b w:val="0"/>
        </w:rPr>
        <w:t>digestion</w:t>
      </w:r>
      <w:r w:rsidR="00C94840" w:rsidRPr="00C94840">
        <w:rPr>
          <w:rFonts w:ascii="Times New Roman" w:hAnsi="Times New Roman" w:cs="Times New Roman"/>
        </w:rPr>
        <w:t xml:space="preserve"> of purified plasmid DNA corresponding </w:t>
      </w:r>
      <w:r w:rsidR="00C94840" w:rsidRPr="00C94840">
        <w:rPr>
          <w:rFonts w:ascii="Times New Roman" w:hAnsi="Times New Roman" w:cs="Times New Roman"/>
          <w:b/>
        </w:rPr>
        <w:t xml:space="preserve">to </w:t>
      </w:r>
      <w:r w:rsidR="00C94840" w:rsidRPr="00C94840">
        <w:rPr>
          <w:rStyle w:val="Strong"/>
          <w:rFonts w:ascii="Times New Roman" w:hAnsi="Times New Roman" w:cs="Times New Roman"/>
          <w:b w:val="0"/>
        </w:rPr>
        <w:t>wild-type 1.3× pHBV (Lane 1)</w:t>
      </w:r>
      <w:r w:rsidR="00C94840" w:rsidRPr="00C94840">
        <w:rPr>
          <w:rFonts w:ascii="Times New Roman" w:hAnsi="Times New Roman" w:cs="Times New Roman"/>
        </w:rPr>
        <w:t xml:space="preserve"> and basal core promoter mutant constructs </w:t>
      </w:r>
      <w:r w:rsidR="00C94840" w:rsidRPr="00C94840">
        <w:rPr>
          <w:rStyle w:val="Strong"/>
          <w:rFonts w:ascii="Times New Roman" w:hAnsi="Times New Roman" w:cs="Times New Roman"/>
          <w:b w:val="0"/>
        </w:rPr>
        <w:t>A1762T (Lane 2), G1764A ( Lane 2), and A1762T/G1764A ( Lane 4) and 1 kb ladder (Lane 5)</w:t>
      </w:r>
      <w:r w:rsidR="00C94840" w:rsidRPr="00C94840">
        <w:rPr>
          <w:rFonts w:ascii="Times New Roman" w:hAnsi="Times New Roman" w:cs="Times New Roman"/>
          <w:b/>
        </w:rPr>
        <w:t>.</w:t>
      </w:r>
      <w:r w:rsidR="00C94840" w:rsidRPr="00C94840">
        <w:rPr>
          <w:rFonts w:ascii="Times New Roman" w:hAnsi="Times New Roman" w:cs="Times New Roman"/>
        </w:rPr>
        <w:t xml:space="preserve"> Digestion generated the expected </w:t>
      </w:r>
      <w:r w:rsidR="00C94840">
        <w:rPr>
          <w:rFonts w:ascii="Times New Roman" w:hAnsi="Times New Roman" w:cs="Times New Roman"/>
        </w:rPr>
        <w:t xml:space="preserve">7kb fragment </w:t>
      </w:r>
      <w:r w:rsidR="00C94840" w:rsidRPr="00C94840">
        <w:rPr>
          <w:rFonts w:ascii="Times New Roman" w:hAnsi="Times New Roman" w:cs="Times New Roman"/>
        </w:rPr>
        <w:t>in all constructs, confirming preser</w:t>
      </w:r>
      <w:r w:rsidR="00C94840">
        <w:rPr>
          <w:rFonts w:ascii="Times New Roman" w:hAnsi="Times New Roman" w:cs="Times New Roman"/>
        </w:rPr>
        <w:t xml:space="preserve">vation of plasmid integrity </w:t>
      </w:r>
      <w:r w:rsidR="00C94840" w:rsidRPr="00C94840">
        <w:rPr>
          <w:rFonts w:ascii="Times New Roman" w:hAnsi="Times New Roman" w:cs="Times New Roman"/>
        </w:rPr>
        <w:t>following site-directed mutagenesis.</w:t>
      </w:r>
    </w:p>
    <w:p w14:paraId="2DA14A35" w14:textId="77777777" w:rsidR="00BB3E8F" w:rsidRDefault="00BB3E8F" w:rsidP="00BB3E8F">
      <w:pPr>
        <w:rPr>
          <w:rFonts w:ascii="Times New Roman" w:hAnsi="Times New Roman" w:cs="Times New Roman"/>
          <w:b/>
          <w:bCs/>
        </w:rPr>
      </w:pPr>
      <w:r w:rsidRPr="003920EE">
        <w:rPr>
          <w:rFonts w:ascii="Times New Roman" w:hAnsi="Times New Roman" w:cs="Times New Roman"/>
          <w:b/>
          <w:bCs/>
        </w:rPr>
        <w:t>Supplementary</w:t>
      </w:r>
      <w:r>
        <w:rPr>
          <w:rFonts w:ascii="Times New Roman" w:hAnsi="Times New Roman" w:cs="Times New Roman"/>
          <w:b/>
          <w:bCs/>
        </w:rPr>
        <w:t xml:space="preserve"> Table 2</w:t>
      </w:r>
    </w:p>
    <w:tbl>
      <w:tblPr>
        <w:tblStyle w:val="TableGrid"/>
        <w:tblpPr w:leftFromText="180" w:rightFromText="180" w:vertAnchor="text" w:horzAnchor="margin" w:tblpXSpec="center" w:tblpY="258"/>
        <w:tblW w:w="10378" w:type="dxa"/>
        <w:tblLook w:val="04A0" w:firstRow="1" w:lastRow="0" w:firstColumn="1" w:lastColumn="0" w:noHBand="0" w:noVBand="1"/>
      </w:tblPr>
      <w:tblGrid>
        <w:gridCol w:w="1648"/>
        <w:gridCol w:w="3803"/>
        <w:gridCol w:w="1787"/>
        <w:gridCol w:w="3140"/>
      </w:tblGrid>
      <w:tr w:rsidR="00954A28" w14:paraId="7B086F8A" w14:textId="77777777" w:rsidTr="00A014E5">
        <w:trPr>
          <w:trHeight w:val="699"/>
        </w:trPr>
        <w:tc>
          <w:tcPr>
            <w:tcW w:w="1648" w:type="dxa"/>
          </w:tcPr>
          <w:p w14:paraId="1A4046EA" w14:textId="77777777" w:rsidR="00954A28" w:rsidRPr="00CA6A56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6A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Target gene</w:t>
            </w:r>
          </w:p>
        </w:tc>
        <w:tc>
          <w:tcPr>
            <w:tcW w:w="3803" w:type="dxa"/>
          </w:tcPr>
          <w:p w14:paraId="2EED3B2D" w14:textId="77777777" w:rsidR="00954A28" w:rsidRPr="00CA6A56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6A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Nucleotide sequence </w:t>
            </w:r>
          </w:p>
        </w:tc>
        <w:tc>
          <w:tcPr>
            <w:tcW w:w="1787" w:type="dxa"/>
          </w:tcPr>
          <w:p w14:paraId="5E0401B7" w14:textId="6686C3DD" w:rsidR="00954A28" w:rsidRDefault="00B54001" w:rsidP="00DF05C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Primer length</w:t>
            </w:r>
            <w:r w:rsidR="00D14F6E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="00D14F6E">
              <w:rPr>
                <w:rFonts w:ascii="Times New Roman" w:hAnsi="Times New Roman" w:cs="Times New Roman"/>
                <w:b/>
                <w:bCs/>
              </w:rPr>
              <w:t>nts</w:t>
            </w:r>
            <w:proofErr w:type="spellEnd"/>
            <w:r w:rsidR="00D14F6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3140" w:type="dxa"/>
          </w:tcPr>
          <w:p w14:paraId="5AC2B78C" w14:textId="77777777" w:rsidR="00954A28" w:rsidRDefault="00954A28" w:rsidP="00A014E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Optimised </w:t>
            </w:r>
            <w:r w:rsidRPr="006D63D8">
              <w:rPr>
                <w:rFonts w:ascii="Times New Roman" w:hAnsi="Times New Roman" w:cs="Times New Roman"/>
                <w:b/>
                <w:color w:val="000000" w:themeColor="text1"/>
              </w:rPr>
              <w:t>Annealing temperature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F84CD1">
              <w:rPr>
                <w:rFonts w:ascii="Times New Roman" w:hAnsi="Times New Roman" w:cs="Times New Roman"/>
                <w:b/>
                <w:bCs/>
              </w:rPr>
              <w:t>(°C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954A28" w14:paraId="587719BD" w14:textId="77777777" w:rsidTr="00A014E5">
        <w:tc>
          <w:tcPr>
            <w:tcW w:w="1648" w:type="dxa"/>
          </w:tcPr>
          <w:p w14:paraId="0DAC00BD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GAPDH</w:t>
            </w:r>
          </w:p>
        </w:tc>
        <w:tc>
          <w:tcPr>
            <w:tcW w:w="3803" w:type="dxa"/>
          </w:tcPr>
          <w:p w14:paraId="1AA51307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56CBC">
              <w:rPr>
                <w:rFonts w:ascii="Times New Roman" w:hAnsi="Times New Roman" w:cs="Times New Roman"/>
                <w:bCs/>
                <w:color w:val="000000" w:themeColor="text1"/>
              </w:rPr>
              <w:t>F: ATGACCCCTTCATTGACC</w:t>
            </w:r>
            <w:r w:rsidRPr="00A56CBC">
              <w:rPr>
                <w:rFonts w:ascii="Times New Roman" w:hAnsi="Times New Roman" w:cs="Times New Roman"/>
                <w:bCs/>
                <w:color w:val="000000" w:themeColor="text1"/>
              </w:rPr>
              <w:br/>
              <w:t>R: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A56CBC">
              <w:rPr>
                <w:rFonts w:ascii="Times New Roman" w:hAnsi="Times New Roman" w:cs="Times New Roman"/>
                <w:bCs/>
                <w:color w:val="000000" w:themeColor="text1"/>
              </w:rPr>
              <w:t>GAAGATGGTGATGGGATTTC</w:t>
            </w:r>
          </w:p>
        </w:tc>
        <w:tc>
          <w:tcPr>
            <w:tcW w:w="1787" w:type="dxa"/>
          </w:tcPr>
          <w:p w14:paraId="49D7A824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F:18</w:t>
            </w:r>
          </w:p>
          <w:p w14:paraId="715A5A8C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R:20</w:t>
            </w:r>
          </w:p>
        </w:tc>
        <w:tc>
          <w:tcPr>
            <w:tcW w:w="3140" w:type="dxa"/>
          </w:tcPr>
          <w:p w14:paraId="32509529" w14:textId="77777777" w:rsidR="00954A28" w:rsidRDefault="00954A28" w:rsidP="00A014E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54</w:t>
            </w:r>
          </w:p>
        </w:tc>
      </w:tr>
      <w:tr w:rsidR="00954A28" w14:paraId="6A3B9959" w14:textId="77777777" w:rsidTr="00A014E5">
        <w:tc>
          <w:tcPr>
            <w:tcW w:w="1648" w:type="dxa"/>
          </w:tcPr>
          <w:p w14:paraId="6C234B50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84CD1">
              <w:rPr>
                <w:rFonts w:ascii="Times New Roman" w:hAnsi="Times New Roman" w:cs="Times New Roman"/>
              </w:rPr>
              <w:t>TNF</w:t>
            </w:r>
          </w:p>
        </w:tc>
        <w:tc>
          <w:tcPr>
            <w:tcW w:w="3803" w:type="dxa"/>
          </w:tcPr>
          <w:p w14:paraId="210D2C3B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F: </w:t>
            </w:r>
            <w:r w:rsidRPr="00F84CD1">
              <w:rPr>
                <w:rFonts w:ascii="Times New Roman" w:hAnsi="Times New Roman" w:cs="Times New Roman"/>
              </w:rPr>
              <w:t>TTGTCGAGCTTGAGGGTG</w:t>
            </w:r>
          </w:p>
          <w:p w14:paraId="1166AA21" w14:textId="77777777" w:rsidR="00954A28" w:rsidRPr="00A56CBC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R:</w:t>
            </w:r>
            <w:r w:rsidRPr="00F84CD1">
              <w:rPr>
                <w:rFonts w:ascii="Times New Roman" w:hAnsi="Times New Roman" w:cs="Times New Roman"/>
              </w:rPr>
              <w:t>AGGCAATGATCCCAAAGTAG</w:t>
            </w:r>
          </w:p>
        </w:tc>
        <w:tc>
          <w:tcPr>
            <w:tcW w:w="1787" w:type="dxa"/>
          </w:tcPr>
          <w:p w14:paraId="2A996D89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F:18</w:t>
            </w:r>
          </w:p>
          <w:p w14:paraId="5B0BE76D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R:18</w:t>
            </w:r>
          </w:p>
        </w:tc>
        <w:tc>
          <w:tcPr>
            <w:tcW w:w="3140" w:type="dxa"/>
          </w:tcPr>
          <w:p w14:paraId="72BA2573" w14:textId="77777777" w:rsidR="00954A28" w:rsidRDefault="00954A28" w:rsidP="00A014E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55</w:t>
            </w:r>
          </w:p>
        </w:tc>
      </w:tr>
      <w:tr w:rsidR="00954A28" w14:paraId="54C0994C" w14:textId="77777777" w:rsidTr="00A014E5">
        <w:tc>
          <w:tcPr>
            <w:tcW w:w="1648" w:type="dxa"/>
          </w:tcPr>
          <w:p w14:paraId="0B76CCD1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IL6</w:t>
            </w:r>
          </w:p>
        </w:tc>
        <w:tc>
          <w:tcPr>
            <w:tcW w:w="3803" w:type="dxa"/>
          </w:tcPr>
          <w:p w14:paraId="679C2D76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F:</w:t>
            </w:r>
            <w:r w:rsidRPr="00F84CD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</w:t>
            </w:r>
            <w:r w:rsidRPr="00F84CD1">
              <w:rPr>
                <w:rFonts w:ascii="Times New Roman" w:hAnsi="Times New Roman" w:cs="Times New Roman"/>
              </w:rPr>
              <w:t>TATCTTCTGAGCATCGAGG</w:t>
            </w:r>
          </w:p>
          <w:p w14:paraId="6D890944" w14:textId="77777777" w:rsidR="00954A28" w:rsidRPr="00A56CBC" w:rsidRDefault="00954A28" w:rsidP="00217CBF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R:</w:t>
            </w:r>
            <w:r w:rsidRPr="00F84CD1">
              <w:rPr>
                <w:rFonts w:ascii="Times New Roman" w:hAnsi="Times New Roman" w:cs="Times New Roman"/>
              </w:rPr>
              <w:t>CCAAGAAAAGGCAAAGAATC</w:t>
            </w:r>
          </w:p>
        </w:tc>
        <w:tc>
          <w:tcPr>
            <w:tcW w:w="1787" w:type="dxa"/>
          </w:tcPr>
          <w:p w14:paraId="3D356A24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F:18</w:t>
            </w:r>
          </w:p>
          <w:p w14:paraId="4535CB42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R:20</w:t>
            </w:r>
          </w:p>
        </w:tc>
        <w:tc>
          <w:tcPr>
            <w:tcW w:w="3140" w:type="dxa"/>
          </w:tcPr>
          <w:p w14:paraId="3BC37732" w14:textId="77777777" w:rsidR="00954A28" w:rsidRDefault="00954A28" w:rsidP="00A014E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56</w:t>
            </w:r>
          </w:p>
        </w:tc>
      </w:tr>
      <w:tr w:rsidR="00954A28" w14:paraId="1A24072F" w14:textId="77777777" w:rsidTr="00A014E5">
        <w:tc>
          <w:tcPr>
            <w:tcW w:w="1648" w:type="dxa"/>
          </w:tcPr>
          <w:p w14:paraId="3F0B9159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STAT3</w:t>
            </w:r>
          </w:p>
        </w:tc>
        <w:tc>
          <w:tcPr>
            <w:tcW w:w="3803" w:type="dxa"/>
          </w:tcPr>
          <w:p w14:paraId="39D3CF29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F:</w:t>
            </w:r>
            <w:r w:rsidRPr="00F84CD1">
              <w:rPr>
                <w:rFonts w:ascii="Times New Roman" w:hAnsi="Times New Roman" w:cs="Times New Roman"/>
              </w:rPr>
              <w:t xml:space="preserve"> AAAAGTTTCCTACAACCGGC</w:t>
            </w:r>
          </w:p>
          <w:p w14:paraId="0DBF2AD8" w14:textId="77777777" w:rsidR="00954A28" w:rsidRPr="00A56CBC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R:</w:t>
            </w:r>
            <w:r w:rsidRPr="00F84CD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</w:t>
            </w:r>
            <w:r w:rsidRPr="00F84CD1">
              <w:rPr>
                <w:rFonts w:ascii="Times New Roman" w:hAnsi="Times New Roman" w:cs="Times New Roman"/>
              </w:rPr>
              <w:t>GAAGATGCCATTTCGTGAA</w:t>
            </w:r>
          </w:p>
        </w:tc>
        <w:tc>
          <w:tcPr>
            <w:tcW w:w="1787" w:type="dxa"/>
          </w:tcPr>
          <w:p w14:paraId="79DB56DD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F:20</w:t>
            </w:r>
          </w:p>
          <w:p w14:paraId="6EA0578A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R:20</w:t>
            </w:r>
          </w:p>
        </w:tc>
        <w:tc>
          <w:tcPr>
            <w:tcW w:w="3140" w:type="dxa"/>
          </w:tcPr>
          <w:p w14:paraId="184B41B2" w14:textId="77777777" w:rsidR="00954A28" w:rsidRDefault="00954A28" w:rsidP="00A014E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55</w:t>
            </w:r>
          </w:p>
        </w:tc>
      </w:tr>
      <w:tr w:rsidR="00954A28" w14:paraId="40D773ED" w14:textId="77777777" w:rsidTr="00A014E5">
        <w:tc>
          <w:tcPr>
            <w:tcW w:w="1648" w:type="dxa"/>
          </w:tcPr>
          <w:p w14:paraId="73344E6B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SOCS2</w:t>
            </w:r>
          </w:p>
        </w:tc>
        <w:tc>
          <w:tcPr>
            <w:tcW w:w="3803" w:type="dxa"/>
          </w:tcPr>
          <w:p w14:paraId="38B14F7D" w14:textId="77777777" w:rsidR="00954A28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F:</w:t>
            </w:r>
            <w:r w:rsidRPr="00F84CD1">
              <w:rPr>
                <w:rFonts w:ascii="Times New Roman" w:hAnsi="Times New Roman" w:cs="Times New Roman"/>
              </w:rPr>
              <w:t xml:space="preserve"> GTCAGACAGAATGGTACTG</w:t>
            </w:r>
          </w:p>
          <w:p w14:paraId="0543488E" w14:textId="77777777" w:rsidR="00954A28" w:rsidRPr="00A56CBC" w:rsidRDefault="00954A28" w:rsidP="00A014E5">
            <w:pPr>
              <w:spacing w:before="120" w:after="12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R:</w:t>
            </w:r>
            <w:r w:rsidRPr="00F84CD1">
              <w:rPr>
                <w:rFonts w:ascii="Times New Roman" w:hAnsi="Times New Roman" w:cs="Times New Roman"/>
              </w:rPr>
              <w:t xml:space="preserve"> TCCAATCTGAATTTTTCGGTG</w:t>
            </w:r>
          </w:p>
        </w:tc>
        <w:tc>
          <w:tcPr>
            <w:tcW w:w="1787" w:type="dxa"/>
          </w:tcPr>
          <w:p w14:paraId="01431069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F:19</w:t>
            </w:r>
          </w:p>
          <w:p w14:paraId="04D92EB1" w14:textId="77777777" w:rsidR="00954A28" w:rsidRDefault="00954A28" w:rsidP="00A014E5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R:21</w:t>
            </w:r>
          </w:p>
        </w:tc>
        <w:tc>
          <w:tcPr>
            <w:tcW w:w="3140" w:type="dxa"/>
          </w:tcPr>
          <w:p w14:paraId="1AE0E5AA" w14:textId="77777777" w:rsidR="00954A28" w:rsidRDefault="00954A28" w:rsidP="00A014E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52</w:t>
            </w:r>
          </w:p>
        </w:tc>
      </w:tr>
    </w:tbl>
    <w:p w14:paraId="73AF7394" w14:textId="1C532D5B" w:rsidR="00BB3E8F" w:rsidRPr="00924759" w:rsidRDefault="00924759" w:rsidP="00217CBF">
      <w:pPr>
        <w:spacing w:line="360" w:lineRule="auto"/>
        <w:jc w:val="both"/>
        <w:rPr>
          <w:rFonts w:ascii="Times New Roman" w:hAnsi="Times New Roman" w:cs="Times New Roman"/>
        </w:rPr>
      </w:pPr>
      <w:r w:rsidRPr="00924759">
        <w:rPr>
          <w:rFonts w:ascii="Times New Roman" w:hAnsi="Times New Roman" w:cs="Times New Roman"/>
          <w:b/>
        </w:rPr>
        <w:t>Supplementary Table 2:</w:t>
      </w:r>
      <w:r w:rsidRPr="00924759">
        <w:rPr>
          <w:rFonts w:ascii="Times New Roman" w:hAnsi="Times New Roman" w:cs="Times New Roman"/>
        </w:rPr>
        <w:t xml:space="preserve"> </w:t>
      </w:r>
      <w:r w:rsidRPr="00924759">
        <w:rPr>
          <w:rFonts w:ascii="Times New Roman" w:hAnsi="Times New Roman" w:cs="Times New Roman"/>
          <w:b/>
        </w:rPr>
        <w:t>Primers used for quantitative real-time PCR analysis.</w:t>
      </w:r>
      <w:r>
        <w:rPr>
          <w:rFonts w:ascii="Times New Roman" w:hAnsi="Times New Roman" w:cs="Times New Roman"/>
        </w:rPr>
        <w:t xml:space="preserve"> </w:t>
      </w:r>
      <w:r w:rsidRPr="00924759">
        <w:rPr>
          <w:rFonts w:ascii="Times New Roman" w:hAnsi="Times New Roman" w:cs="Times New Roman"/>
        </w:rPr>
        <w:t>Primer sequences used for quantitative real-time PCR (</w:t>
      </w:r>
      <w:proofErr w:type="spellStart"/>
      <w:r w:rsidRPr="00924759">
        <w:rPr>
          <w:rFonts w:ascii="Times New Roman" w:hAnsi="Times New Roman" w:cs="Times New Roman"/>
        </w:rPr>
        <w:t>qRT</w:t>
      </w:r>
      <w:proofErr w:type="spellEnd"/>
      <w:r w:rsidRPr="00924759">
        <w:rPr>
          <w:rFonts w:ascii="Times New Roman" w:hAnsi="Times New Roman" w:cs="Times New Roman"/>
        </w:rPr>
        <w:t>-PCR) a</w:t>
      </w:r>
      <w:r w:rsidR="00B54001">
        <w:rPr>
          <w:rFonts w:ascii="Times New Roman" w:hAnsi="Times New Roman" w:cs="Times New Roman"/>
        </w:rPr>
        <w:t>nalysis of host genes</w:t>
      </w:r>
      <w:r w:rsidRPr="00924759">
        <w:rPr>
          <w:rFonts w:ascii="Times New Roman" w:hAnsi="Times New Roman" w:cs="Times New Roman"/>
        </w:rPr>
        <w:t xml:space="preserve">, including TNF-α, IL-6, STAT3, and SOCS2, with GAPDH </w:t>
      </w:r>
      <w:r w:rsidR="00B54001">
        <w:rPr>
          <w:rFonts w:ascii="Times New Roman" w:hAnsi="Times New Roman" w:cs="Times New Roman"/>
        </w:rPr>
        <w:t xml:space="preserve">(housekeeping gene) </w:t>
      </w:r>
      <w:r w:rsidRPr="00924759">
        <w:rPr>
          <w:rFonts w:ascii="Times New Roman" w:hAnsi="Times New Roman" w:cs="Times New Roman"/>
        </w:rPr>
        <w:t xml:space="preserve">used as the internal normalization control. The table lists forward </w:t>
      </w:r>
      <w:r w:rsidR="00B54001">
        <w:rPr>
          <w:rFonts w:ascii="Times New Roman" w:hAnsi="Times New Roman" w:cs="Times New Roman"/>
        </w:rPr>
        <w:t xml:space="preserve">(F) </w:t>
      </w:r>
      <w:r w:rsidRPr="00924759">
        <w:rPr>
          <w:rFonts w:ascii="Times New Roman" w:hAnsi="Times New Roman" w:cs="Times New Roman"/>
        </w:rPr>
        <w:t>and reverse</w:t>
      </w:r>
      <w:r w:rsidR="00B54001">
        <w:rPr>
          <w:rFonts w:ascii="Times New Roman" w:hAnsi="Times New Roman" w:cs="Times New Roman"/>
        </w:rPr>
        <w:t xml:space="preserve"> (R)</w:t>
      </w:r>
      <w:r w:rsidRPr="00924759">
        <w:rPr>
          <w:rFonts w:ascii="Times New Roman" w:hAnsi="Times New Roman" w:cs="Times New Roman"/>
        </w:rPr>
        <w:t xml:space="preserve"> primer sequences, </w:t>
      </w:r>
      <w:r w:rsidR="00063313">
        <w:rPr>
          <w:rFonts w:ascii="Times New Roman" w:hAnsi="Times New Roman" w:cs="Times New Roman"/>
        </w:rPr>
        <w:t>p</w:t>
      </w:r>
      <w:r w:rsidR="00B54001">
        <w:rPr>
          <w:rFonts w:ascii="Times New Roman" w:hAnsi="Times New Roman" w:cs="Times New Roman"/>
        </w:rPr>
        <w:t>rimer length</w:t>
      </w:r>
      <w:r w:rsidR="00D14F6E">
        <w:rPr>
          <w:rFonts w:ascii="Times New Roman" w:hAnsi="Times New Roman" w:cs="Times New Roman"/>
        </w:rPr>
        <w:t xml:space="preserve"> (</w:t>
      </w:r>
      <w:proofErr w:type="spellStart"/>
      <w:r w:rsidR="00D14F6E">
        <w:rPr>
          <w:rFonts w:ascii="Times New Roman" w:hAnsi="Times New Roman" w:cs="Times New Roman"/>
        </w:rPr>
        <w:t>nts</w:t>
      </w:r>
      <w:proofErr w:type="spellEnd"/>
      <w:r w:rsidR="00D14F6E">
        <w:rPr>
          <w:rFonts w:ascii="Times New Roman" w:hAnsi="Times New Roman" w:cs="Times New Roman"/>
        </w:rPr>
        <w:t>, nucleotides)</w:t>
      </w:r>
      <w:r w:rsidRPr="00924759">
        <w:rPr>
          <w:rFonts w:ascii="Times New Roman" w:hAnsi="Times New Roman" w:cs="Times New Roman"/>
        </w:rPr>
        <w:t>, and optimized annealing temperatures used for amplification.</w:t>
      </w:r>
    </w:p>
    <w:p w14:paraId="7BE67EB6" w14:textId="6304217E" w:rsidR="007202C3" w:rsidRDefault="007202C3" w:rsidP="007202C3">
      <w:pPr>
        <w:rPr>
          <w:rFonts w:ascii="Times New Roman" w:hAnsi="Times New Roman" w:cs="Times New Roman"/>
          <w:b/>
          <w:bCs/>
        </w:rPr>
      </w:pPr>
      <w:r w:rsidRPr="00CA6A56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3</w:t>
      </w:r>
    </w:p>
    <w:p w14:paraId="4C8E133C" w14:textId="5CD1820A" w:rsidR="004F40C0" w:rsidRDefault="004F40C0" w:rsidP="004F40C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6C76AB73" wp14:editId="0C4ADB3E">
            <wp:extent cx="5810491" cy="2338086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P paper image cytokine standard curve supplementary 300 GA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" t="25963" r="9999" b="27172"/>
                    <a:stretch/>
                  </pic:blipFill>
                  <pic:spPr bwMode="auto">
                    <a:xfrm>
                      <a:off x="0" y="0"/>
                      <a:ext cx="5843849" cy="2351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27D97" w14:textId="1B78F874" w:rsidR="004F40C0" w:rsidRDefault="004F40C0" w:rsidP="00217CBF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4F40C0">
        <w:rPr>
          <w:rFonts w:ascii="Times New Roman" w:hAnsi="Times New Roman" w:cs="Times New Roman"/>
          <w:b/>
          <w:bCs/>
        </w:rPr>
        <w:t>Figure 3</w:t>
      </w:r>
      <w:r>
        <w:rPr>
          <w:rFonts w:ascii="Times New Roman" w:hAnsi="Times New Roman" w:cs="Times New Roman"/>
          <w:b/>
          <w:bCs/>
        </w:rPr>
        <w:t>:</w:t>
      </w:r>
      <w:r w:rsidRPr="004F40C0">
        <w:t xml:space="preserve"> </w:t>
      </w:r>
      <w:r w:rsidRPr="004F40C0">
        <w:rPr>
          <w:rFonts w:ascii="Times New Roman" w:hAnsi="Times New Roman" w:cs="Times New Roman"/>
          <w:b/>
        </w:rPr>
        <w:t>Cytokine</w:t>
      </w:r>
      <w:r w:rsidRPr="004F40C0">
        <w:rPr>
          <w:rFonts w:ascii="Times New Roman" w:hAnsi="Times New Roman" w:cs="Times New Roman"/>
        </w:rPr>
        <w:t xml:space="preserve"> </w:t>
      </w:r>
      <w:r w:rsidRPr="004F40C0">
        <w:rPr>
          <w:rFonts w:ascii="Times New Roman" w:hAnsi="Times New Roman" w:cs="Times New Roman"/>
          <w:b/>
          <w:bCs/>
        </w:rPr>
        <w:t>ELISA</w:t>
      </w:r>
      <w:r>
        <w:rPr>
          <w:rFonts w:ascii="Times New Roman" w:hAnsi="Times New Roman" w:cs="Times New Roman"/>
          <w:b/>
          <w:bCs/>
        </w:rPr>
        <w:t xml:space="preserve"> quantification of (A) TNF-α, (B) IL-6: </w:t>
      </w:r>
      <w:r w:rsidRPr="004F40C0">
        <w:rPr>
          <w:rFonts w:ascii="Times New Roman" w:hAnsi="Times New Roman" w:cs="Times New Roman"/>
          <w:bCs/>
        </w:rPr>
        <w:t xml:space="preserve">Four-parameter logistic (4PL) standard curves generated using recombinant cytokine standards and expressed as </w:t>
      </w:r>
      <w:proofErr w:type="spellStart"/>
      <w:r w:rsidRPr="004F40C0">
        <w:rPr>
          <w:rFonts w:ascii="Times New Roman" w:hAnsi="Times New Roman" w:cs="Times New Roman"/>
          <w:bCs/>
        </w:rPr>
        <w:t>pg</w:t>
      </w:r>
      <w:proofErr w:type="spellEnd"/>
      <w:r w:rsidRPr="004F40C0">
        <w:rPr>
          <w:rFonts w:ascii="Times New Roman" w:hAnsi="Times New Roman" w:cs="Times New Roman"/>
          <w:bCs/>
        </w:rPr>
        <w:t>/</w:t>
      </w:r>
      <w:proofErr w:type="spellStart"/>
      <w:r w:rsidRPr="004F40C0">
        <w:rPr>
          <w:rFonts w:ascii="Times New Roman" w:hAnsi="Times New Roman" w:cs="Times New Roman"/>
          <w:bCs/>
        </w:rPr>
        <w:t>mL</w:t>
      </w:r>
      <w:r>
        <w:rPr>
          <w:rFonts w:ascii="Times New Roman" w:hAnsi="Times New Roman" w:cs="Times New Roman"/>
          <w:bCs/>
        </w:rPr>
        <w:t>.</w:t>
      </w:r>
      <w:proofErr w:type="spellEnd"/>
    </w:p>
    <w:p w14:paraId="2C316B34" w14:textId="048F9EC7" w:rsidR="004F40C0" w:rsidRDefault="004F40C0" w:rsidP="004F40C0">
      <w:pPr>
        <w:jc w:val="both"/>
        <w:rPr>
          <w:rFonts w:ascii="Times New Roman" w:hAnsi="Times New Roman" w:cs="Times New Roman"/>
          <w:b/>
          <w:bCs/>
        </w:rPr>
      </w:pPr>
      <w:r w:rsidRPr="004F40C0">
        <w:rPr>
          <w:rFonts w:ascii="Times New Roman" w:hAnsi="Times New Roman" w:cs="Times New Roman"/>
          <w:b/>
          <w:bCs/>
        </w:rPr>
        <w:t>Supplementary Figure 4</w:t>
      </w:r>
    </w:p>
    <w:p w14:paraId="349CFEA3" w14:textId="38016E5D" w:rsidR="004F40C0" w:rsidRDefault="004F40C0" w:rsidP="004F40C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en-IN"/>
        </w:rPr>
        <w:lastRenderedPageBreak/>
        <w:drawing>
          <wp:inline distT="0" distB="0" distL="0" distR="0" wp14:anchorId="29F3B7D5" wp14:editId="7750259C">
            <wp:extent cx="6053559" cy="2731625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P paper image gating supplementary 300 GA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06" b="11051"/>
                    <a:stretch/>
                  </pic:blipFill>
                  <pic:spPr bwMode="auto">
                    <a:xfrm>
                      <a:off x="0" y="0"/>
                      <a:ext cx="6068004" cy="273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7C65F" w14:textId="535412A7" w:rsidR="004F40C0" w:rsidRPr="004F40C0" w:rsidRDefault="004F40C0" w:rsidP="00217CB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4</w:t>
      </w:r>
      <w:r w:rsidRPr="004F40C0">
        <w:rPr>
          <w:rFonts w:ascii="Times New Roman" w:hAnsi="Times New Roman" w:cs="Times New Roman"/>
          <w:b/>
          <w:bCs/>
        </w:rPr>
        <w:t>:</w:t>
      </w:r>
      <w:r w:rsidRPr="004F40C0">
        <w:t xml:space="preserve"> </w:t>
      </w:r>
      <w:r w:rsidRPr="004F40C0">
        <w:rPr>
          <w:rFonts w:ascii="Times New Roman" w:hAnsi="Times New Roman" w:cs="Times New Roman"/>
          <w:b/>
          <w:bCs/>
        </w:rPr>
        <w:t>Flow-cytometric gating st</w:t>
      </w:r>
      <w:r>
        <w:rPr>
          <w:rFonts w:ascii="Times New Roman" w:hAnsi="Times New Roman" w:cs="Times New Roman"/>
          <w:b/>
          <w:bCs/>
        </w:rPr>
        <w:t xml:space="preserve">rategy for cell-cycle analysis. </w:t>
      </w:r>
      <w:r w:rsidRPr="004F40C0">
        <w:rPr>
          <w:rFonts w:ascii="Times New Roman" w:hAnsi="Times New Roman" w:cs="Times New Roman"/>
          <w:bCs/>
        </w:rPr>
        <w:t xml:space="preserve">Cells were first gated on FSC-A vs SSC-A to exclude debris. The gated population was further </w:t>
      </w:r>
      <w:proofErr w:type="spellStart"/>
      <w:r w:rsidRPr="004F40C0">
        <w:rPr>
          <w:rFonts w:ascii="Times New Roman" w:hAnsi="Times New Roman" w:cs="Times New Roman"/>
          <w:bCs/>
        </w:rPr>
        <w:t>analyzed</w:t>
      </w:r>
      <w:proofErr w:type="spellEnd"/>
      <w:r w:rsidRPr="004F40C0">
        <w:rPr>
          <w:rFonts w:ascii="Times New Roman" w:hAnsi="Times New Roman" w:cs="Times New Roman"/>
          <w:bCs/>
        </w:rPr>
        <w:t xml:space="preserve"> using FSC-H vs FSC-A to select single cells and eliminate doublets. Cell-cycle distribution was then determined with DNA content measured in the PE-A channel. Representative histogram shows the percentages of cells in G0/G1, S, G2/M, and sub-G1 (apoptotic) phases.</w:t>
      </w:r>
    </w:p>
    <w:p w14:paraId="3B1A1FC2" w14:textId="569888DA" w:rsidR="004F40C0" w:rsidRPr="004F40C0" w:rsidRDefault="004F40C0" w:rsidP="004F40C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Figure 5</w:t>
      </w:r>
    </w:p>
    <w:p w14:paraId="68E98E47" w14:textId="2A64DD46" w:rsidR="007202C3" w:rsidRDefault="0020720F" w:rsidP="007202C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en-IN"/>
        </w:rPr>
        <w:lastRenderedPageBreak/>
        <w:drawing>
          <wp:inline distT="0" distB="0" distL="0" distR="0" wp14:anchorId="7A899806" wp14:editId="2A27CEA5">
            <wp:extent cx="5731510" cy="429895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P paper western supll with pstat image 300 GA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8F1B5" w14:textId="12688D0E" w:rsidR="00BB3E8F" w:rsidRDefault="004F40C0" w:rsidP="00217CB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Figure 5</w:t>
      </w:r>
      <w:r w:rsidR="007202C3">
        <w:rPr>
          <w:rFonts w:ascii="Times New Roman" w:hAnsi="Times New Roman" w:cs="Times New Roman"/>
          <w:b/>
        </w:rPr>
        <w:t>:</w:t>
      </w:r>
      <w:r w:rsidR="00C94840" w:rsidRPr="00C94840">
        <w:t xml:space="preserve"> </w:t>
      </w:r>
      <w:r w:rsidR="00C94840" w:rsidRPr="00C94840">
        <w:rPr>
          <w:rFonts w:ascii="Times New Roman" w:hAnsi="Times New Roman" w:cs="Times New Roman"/>
          <w:b/>
        </w:rPr>
        <w:t>Uncropped immunoblot images corresponding to STAT3</w:t>
      </w:r>
      <w:r w:rsidR="0020720F">
        <w:rPr>
          <w:rFonts w:ascii="Times New Roman" w:hAnsi="Times New Roman" w:cs="Times New Roman"/>
          <w:b/>
        </w:rPr>
        <w:t>, pSTAT3</w:t>
      </w:r>
      <w:r w:rsidR="00C94840" w:rsidRPr="00C94840">
        <w:rPr>
          <w:rFonts w:ascii="Times New Roman" w:hAnsi="Times New Roman" w:cs="Times New Roman"/>
          <w:b/>
        </w:rPr>
        <w:t xml:space="preserve"> and SOCS2 western blot analysis shown in the main manuscript.</w:t>
      </w:r>
      <w:r w:rsidR="00C94840">
        <w:rPr>
          <w:rFonts w:ascii="Times New Roman" w:hAnsi="Times New Roman" w:cs="Times New Roman"/>
          <w:b/>
        </w:rPr>
        <w:t xml:space="preserve"> </w:t>
      </w:r>
      <w:r w:rsidR="00C94840" w:rsidRPr="00C94840">
        <w:rPr>
          <w:rFonts w:ascii="Times New Roman" w:hAnsi="Times New Roman" w:cs="Times New Roman"/>
        </w:rPr>
        <w:t>Full-length uncropped immunoblot membranes showing detection of STAT3,</w:t>
      </w:r>
      <w:r w:rsidR="0020720F">
        <w:rPr>
          <w:rFonts w:ascii="Times New Roman" w:hAnsi="Times New Roman" w:cs="Times New Roman"/>
        </w:rPr>
        <w:t xml:space="preserve"> pSTAT3,</w:t>
      </w:r>
      <w:r w:rsidR="00C94840" w:rsidRPr="00C94840">
        <w:rPr>
          <w:rFonts w:ascii="Times New Roman" w:hAnsi="Times New Roman" w:cs="Times New Roman"/>
        </w:rPr>
        <w:t xml:space="preserve"> SOCS2, and GAPDH (loading control) in lysates</w:t>
      </w:r>
      <w:r w:rsidR="00C94840">
        <w:rPr>
          <w:rFonts w:ascii="Times New Roman" w:hAnsi="Times New Roman" w:cs="Times New Roman"/>
        </w:rPr>
        <w:t xml:space="preserve"> </w:t>
      </w:r>
      <w:r w:rsidR="00C94840" w:rsidRPr="00C94840">
        <w:rPr>
          <w:rFonts w:ascii="Times New Roman" w:hAnsi="Times New Roman" w:cs="Times New Roman"/>
        </w:rPr>
        <w:t>from hepatoma cells</w:t>
      </w:r>
      <w:r w:rsidR="003A638D">
        <w:rPr>
          <w:rFonts w:ascii="Times New Roman" w:hAnsi="Times New Roman" w:cs="Times New Roman"/>
        </w:rPr>
        <w:t xml:space="preserve"> (HepG2 and Huh7)</w:t>
      </w:r>
      <w:r w:rsidR="00C94840" w:rsidRPr="00C94840">
        <w:rPr>
          <w:rFonts w:ascii="Times New Roman" w:hAnsi="Times New Roman" w:cs="Times New Roman"/>
        </w:rPr>
        <w:t xml:space="preserve"> transfected with EV (empty vector), WT (wild-type 1.3× pHBV), M1 (A1762T), M2 (G1764A), and M3 (A1762T/G1764A dual mutant) constructs. Molecular weight markers are included. These uncropped blots correspond to the representative cropped immunoblots presented in Figure 4 of the main manuscript.</w:t>
      </w:r>
    </w:p>
    <w:p w14:paraId="700F67AC" w14:textId="77777777" w:rsidR="00DC1451" w:rsidRPr="00C94840" w:rsidRDefault="00DC1451" w:rsidP="00C94840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DC1451" w:rsidRPr="00C948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3E8F"/>
    <w:rsid w:val="0006022E"/>
    <w:rsid w:val="00063313"/>
    <w:rsid w:val="000A7B2E"/>
    <w:rsid w:val="0020720F"/>
    <w:rsid w:val="00217CBF"/>
    <w:rsid w:val="0023190B"/>
    <w:rsid w:val="002763A0"/>
    <w:rsid w:val="002907C7"/>
    <w:rsid w:val="003A638D"/>
    <w:rsid w:val="00403E9E"/>
    <w:rsid w:val="00417A94"/>
    <w:rsid w:val="004F40C0"/>
    <w:rsid w:val="00527F17"/>
    <w:rsid w:val="00631DFE"/>
    <w:rsid w:val="007202C3"/>
    <w:rsid w:val="00826C27"/>
    <w:rsid w:val="00831D53"/>
    <w:rsid w:val="00924759"/>
    <w:rsid w:val="00954A28"/>
    <w:rsid w:val="009677D7"/>
    <w:rsid w:val="009F0F3E"/>
    <w:rsid w:val="00A07197"/>
    <w:rsid w:val="00AC1927"/>
    <w:rsid w:val="00B46FF1"/>
    <w:rsid w:val="00B54001"/>
    <w:rsid w:val="00BB3E8F"/>
    <w:rsid w:val="00BF2F8E"/>
    <w:rsid w:val="00C94840"/>
    <w:rsid w:val="00CF2876"/>
    <w:rsid w:val="00D14F6E"/>
    <w:rsid w:val="00DC1451"/>
    <w:rsid w:val="00DF05CC"/>
    <w:rsid w:val="00E6412F"/>
    <w:rsid w:val="00EC1640"/>
    <w:rsid w:val="00ED6737"/>
    <w:rsid w:val="00F434EA"/>
    <w:rsid w:val="00F53CF6"/>
    <w:rsid w:val="00F62E22"/>
    <w:rsid w:val="00F9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61CB3"/>
  <w15:docId w15:val="{1FF65D21-BCA8-6C43-9855-BDB9A1FF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E8F"/>
  </w:style>
  <w:style w:type="paragraph" w:styleId="Heading1">
    <w:name w:val="heading 1"/>
    <w:basedOn w:val="Normal"/>
    <w:next w:val="Normal"/>
    <w:link w:val="Heading1Char"/>
    <w:uiPriority w:val="9"/>
    <w:qFormat/>
    <w:rsid w:val="00BB3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E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3E8F"/>
    <w:rPr>
      <w:color w:val="0000FF"/>
      <w:u w:val="single"/>
    </w:rPr>
  </w:style>
  <w:style w:type="table" w:styleId="TableGrid">
    <w:name w:val="Table Grid"/>
    <w:basedOn w:val="TableNormal"/>
    <w:uiPriority w:val="59"/>
    <w:rsid w:val="00BB3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1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90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94840"/>
    <w:rPr>
      <w:b/>
      <w:bCs/>
    </w:rPr>
  </w:style>
  <w:style w:type="character" w:styleId="Emphasis">
    <w:name w:val="Emphasis"/>
    <w:basedOn w:val="DefaultParagraphFont"/>
    <w:uiPriority w:val="20"/>
    <w:qFormat/>
    <w:rsid w:val="009247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hyperlink" Target="mailto:snkazim@gmail.com" TargetMode="External"/><Relationship Id="rId10" Type="http://schemas.openxmlformats.org/officeDocument/2006/relationships/image" Target="media/image5.tiff"/><Relationship Id="rId4" Type="http://schemas.openxmlformats.org/officeDocument/2006/relationships/hyperlink" Target="mailto:skazim@jmi.ac.in" TargetMode="Externa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2717</TotalTime>
  <Pages>7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 ABBAS</dc:creator>
  <cp:keywords/>
  <dc:description/>
  <cp:lastModifiedBy>ZAHRA  ABBAS</cp:lastModifiedBy>
  <cp:revision>34</cp:revision>
  <dcterms:created xsi:type="dcterms:W3CDTF">2026-02-22T19:10:00Z</dcterms:created>
  <dcterms:modified xsi:type="dcterms:W3CDTF">2026-09-10T06:20:00Z</dcterms:modified>
</cp:coreProperties>
</file>