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30FEA" w14:textId="71027A1D" w:rsidR="0078273B" w:rsidRPr="00DF4077" w:rsidRDefault="0078273B" w:rsidP="00DF407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Table S1</w:t>
      </w:r>
      <w:r w:rsidR="00DF4077">
        <w:t xml:space="preserve">. </w:t>
      </w:r>
      <w:r w:rsidRPr="00DF4077">
        <w:rPr>
          <w:rFonts w:ascii="Times New Roman" w:eastAsia="Times New Roman" w:hAnsi="Times New Roman" w:cs="Times New Roman"/>
          <w:iCs/>
          <w:color w:val="000000"/>
          <w:sz w:val="22"/>
          <w:szCs w:val="22"/>
        </w:rPr>
        <w:t>Statistical properties and model designs for study metrics</w:t>
      </w:r>
    </w:p>
    <w:tbl>
      <w:tblPr>
        <w:tblW w:w="9900" w:type="dxa"/>
        <w:tblLayout w:type="fixed"/>
        <w:tblLook w:val="0420" w:firstRow="1" w:lastRow="0" w:firstColumn="0" w:lastColumn="0" w:noHBand="0" w:noVBand="1"/>
      </w:tblPr>
      <w:tblGrid>
        <w:gridCol w:w="2610"/>
        <w:gridCol w:w="1800"/>
        <w:gridCol w:w="964"/>
        <w:gridCol w:w="704"/>
        <w:gridCol w:w="762"/>
        <w:gridCol w:w="1059"/>
        <w:gridCol w:w="1013"/>
        <w:gridCol w:w="988"/>
      </w:tblGrid>
      <w:tr w:rsidR="0078273B" w:rsidRPr="00E90822" w14:paraId="5F1B3152" w14:textId="77777777" w:rsidTr="005B5743">
        <w:trPr>
          <w:tblHeader/>
        </w:trPr>
        <w:tc>
          <w:tcPr>
            <w:tcW w:w="2610" w:type="dxa"/>
            <w:tcBorders>
              <w:top w:val="single" w:sz="12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8EE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Metric</w:t>
            </w:r>
          </w:p>
        </w:tc>
        <w:tc>
          <w:tcPr>
            <w:tcW w:w="1800" w:type="dxa"/>
            <w:tcBorders>
              <w:top w:val="single" w:sz="12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5EAF3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Hypothesis / LMM Design</w:t>
            </w:r>
          </w:p>
        </w:tc>
        <w:tc>
          <w:tcPr>
            <w:tcW w:w="964" w:type="dxa"/>
            <w:tcBorders>
              <w:top w:val="single" w:sz="12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31F61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Transformation</w:t>
            </w:r>
          </w:p>
        </w:tc>
        <w:tc>
          <w:tcPr>
            <w:tcW w:w="704" w:type="dxa"/>
            <w:tcBorders>
              <w:top w:val="single" w:sz="12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7A16F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N (Obs.)</w:t>
            </w:r>
          </w:p>
        </w:tc>
        <w:tc>
          <w:tcPr>
            <w:tcW w:w="762" w:type="dxa"/>
            <w:tcBorders>
              <w:top w:val="single" w:sz="12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8E6F6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N (Subj.)</w:t>
            </w:r>
          </w:p>
        </w:tc>
        <w:tc>
          <w:tcPr>
            <w:tcW w:w="1059" w:type="dxa"/>
            <w:tcBorders>
              <w:top w:val="single" w:sz="12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1115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Shapiro-Wilk (p)</w:t>
            </w:r>
          </w:p>
        </w:tc>
        <w:tc>
          <w:tcPr>
            <w:tcW w:w="1013" w:type="dxa"/>
            <w:tcBorders>
              <w:top w:val="single" w:sz="12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3AD6C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Skewness</w:t>
            </w:r>
          </w:p>
        </w:tc>
        <w:tc>
          <w:tcPr>
            <w:tcW w:w="988" w:type="dxa"/>
            <w:tcBorders>
              <w:top w:val="single" w:sz="12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0C826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b/>
                <w:color w:val="000000"/>
                <w:sz w:val="22"/>
                <w:szCs w:val="22"/>
              </w:rPr>
              <w:t>Kurtosis</w:t>
            </w:r>
          </w:p>
        </w:tc>
      </w:tr>
      <w:tr w:rsidR="0078273B" w:rsidRPr="00E90822" w14:paraId="66B00469" w14:textId="77777777" w:rsidTr="005B5743">
        <w:trPr>
          <w:trHeight w:val="504"/>
        </w:trPr>
        <w:tc>
          <w:tcPr>
            <w:tcW w:w="2610" w:type="dxa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FF6A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Completion time (s)</w:t>
            </w:r>
          </w:p>
        </w:tc>
        <w:tc>
          <w:tcPr>
            <w:tcW w:w="1800" w:type="dxa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517D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2x2 Task performance</w:t>
            </w:r>
          </w:p>
        </w:tc>
        <w:tc>
          <w:tcPr>
            <w:tcW w:w="964" w:type="dxa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F6F89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log</w:t>
            </w:r>
          </w:p>
        </w:tc>
        <w:tc>
          <w:tcPr>
            <w:tcW w:w="704" w:type="dxa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6C70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762" w:type="dxa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EB688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59" w:type="dxa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D4876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1013" w:type="dxa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1B487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988" w:type="dxa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77AD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0.86</w:t>
            </w:r>
          </w:p>
        </w:tc>
      </w:tr>
      <w:tr w:rsidR="0078273B" w:rsidRPr="00E90822" w14:paraId="18C96FB2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6117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Hit rate variability (%)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94D49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2x2 Task performance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6CCCC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log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BA1C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AFA5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265F2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DD14E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34F64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0.53</w:t>
            </w:r>
          </w:p>
        </w:tc>
      </w:tr>
      <w:tr w:rsidR="0078273B" w:rsidRPr="00E90822" w14:paraId="0A09300D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EB44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Path efficiency (ratio)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65BCF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2x2 reaching movements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CFC8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FA558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72212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2E51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0.567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C0B1C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03E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-0.36</w:t>
            </w:r>
          </w:p>
        </w:tc>
      </w:tr>
      <w:tr w:rsidR="0078273B" w:rsidRPr="00E90822" w14:paraId="7D512B80" w14:textId="77777777" w:rsidTr="005B5743">
        <w:trPr>
          <w:trHeight w:val="540"/>
        </w:trPr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51D9E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Time to peak velocity (s)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E0766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2x2 reaching movements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9517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A86A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D3CF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7B5D3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0.511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75C8E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6ABFF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0.23</w:t>
            </w:r>
          </w:p>
        </w:tc>
      </w:tr>
      <w:tr w:rsidR="0078273B" w:rsidRPr="00E90822" w14:paraId="413F4AF9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ED3D9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Spatial coherence (r)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1F989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2x2 reaching movements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EBE1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Reflected log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FFAA2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EF71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ADA58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72E66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BBD04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0.24</w:t>
            </w:r>
          </w:p>
        </w:tc>
      </w:tr>
      <w:tr w:rsidR="0078273B" w:rsidRPr="00E90822" w14:paraId="19D51513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C0A8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Temporal delay (s)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9463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2x2 reaching movements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8632C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Shifted log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15438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BBE4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CE19C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4.358e-04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7F7F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06D7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2.35</w:t>
            </w:r>
          </w:p>
        </w:tc>
      </w:tr>
      <w:tr w:rsidR="0078273B" w:rsidRPr="00E90822" w14:paraId="304EA3AD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64A61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Pre-Peak Alignment (s)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038DE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2x2 reaching movements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2570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1216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B23F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E9EF4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0.510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4DEB7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0F7C8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0.38</w:t>
            </w:r>
          </w:p>
        </w:tc>
      </w:tr>
      <w:tr w:rsidR="0078273B" w:rsidRPr="00E90822" w14:paraId="4E3FF9FD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EC9A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SPARC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6B818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2x2 reaching movements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15CF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Reflected log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941CF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E6B4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57A47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0AB5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B0A1F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1.43</w:t>
            </w:r>
          </w:p>
        </w:tc>
      </w:tr>
      <w:tr w:rsidR="0078273B" w:rsidRPr="00E90822" w14:paraId="79EA246C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637A1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Mean sway velocity (m/s) 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0D15C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One-Way Postur</w:t>
            </w: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e</w:t>
            </w: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CA744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log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9A47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704A7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A6717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1B0D3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975D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-0.02</w:t>
            </w:r>
          </w:p>
        </w:tc>
      </w:tr>
      <w:tr w:rsidR="0078273B" w:rsidRPr="00E90822" w14:paraId="1B1327E7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43E58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Walking Speed (m/s)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87A3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One-Way locomotion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5EF1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328E4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48853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E954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2407A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0672F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1.24</w:t>
            </w:r>
          </w:p>
        </w:tc>
      </w:tr>
      <w:tr w:rsidR="0078273B" w:rsidRPr="00E90822" w14:paraId="0A10C411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E9AB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Walking Speed variability (%)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32BF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One-Way locomotion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B4EE4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log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E73B2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93899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D239E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0.661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C3CA9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01E8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-0.33</w:t>
            </w:r>
          </w:p>
        </w:tc>
      </w:tr>
      <w:tr w:rsidR="0078273B" w:rsidRPr="00E90822" w14:paraId="706A7D60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E8689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Stride-to-stride time variability (%)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BFEC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One-Way locomotion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8E27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log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3E8F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CEC07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78708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42A7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E6BC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0.97</w:t>
            </w:r>
          </w:p>
        </w:tc>
      </w:tr>
      <w:tr w:rsidR="0078273B" w:rsidRPr="00E90822" w14:paraId="38D818F3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8BDE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Step width (m)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AA588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One-Way locomotion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D1EFC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A7574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896B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9DCF2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DDEE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CCCC2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-0.44</w:t>
            </w:r>
          </w:p>
        </w:tc>
      </w:tr>
      <w:tr w:rsidR="0078273B" w:rsidRPr="00E90822" w14:paraId="6E60CDC4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20063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Step length (m)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5B532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One-Way locomotion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53A32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673BE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3293A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14A72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1CFFA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-0.25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9E7C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2.44</w:t>
            </w:r>
          </w:p>
        </w:tc>
      </w:tr>
      <w:tr w:rsidR="0078273B" w:rsidRPr="00E90822" w14:paraId="0886C96E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2C66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PCI (%)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2FE91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One-Way locomotion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CD8A5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log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FEED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B3B4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CCB1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0.337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D3BE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FE4BB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0.75</w:t>
            </w:r>
          </w:p>
        </w:tc>
      </w:tr>
      <w:tr w:rsidR="0078273B" w:rsidRPr="00E90822" w14:paraId="3A2BD045" w14:textId="77777777" w:rsidTr="005B5743">
        <w:tc>
          <w:tcPr>
            <w:tcW w:w="261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3F3A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Temporal asymmetry (%)</w:t>
            </w:r>
          </w:p>
        </w:tc>
        <w:tc>
          <w:tcPr>
            <w:tcW w:w="180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86BBC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One-Way locomotion</w:t>
            </w:r>
          </w:p>
        </w:tc>
        <w:tc>
          <w:tcPr>
            <w:tcW w:w="96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9F911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log</w:t>
            </w:r>
          </w:p>
        </w:tc>
        <w:tc>
          <w:tcPr>
            <w:tcW w:w="70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4DF1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76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3324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5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CCD1D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1013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58DA0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726E3" w14:textId="77777777" w:rsidR="0078273B" w:rsidRPr="00E90822" w:rsidRDefault="0078273B" w:rsidP="005B57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90" w:after="90" w:line="240" w:lineRule="auto"/>
              <w:ind w:left="60" w:right="60"/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90822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1.19</w:t>
            </w:r>
          </w:p>
        </w:tc>
      </w:tr>
    </w:tbl>
    <w:p w14:paraId="3DE1C002" w14:textId="77777777" w:rsidR="0078273B" w:rsidRDefault="0078273B" w:rsidP="007827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Note. SPARC is the spectral arc length, and PCI is the phase shift coordination</w:t>
      </w:r>
    </w:p>
    <w:p w14:paraId="3F2E2074" w14:textId="77777777" w:rsidR="001B1D4A" w:rsidRDefault="001B1D4A"/>
    <w:sectPr w:rsidR="001B1D4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3B"/>
    <w:rsid w:val="001B1D4A"/>
    <w:rsid w:val="006D632A"/>
    <w:rsid w:val="0078273B"/>
    <w:rsid w:val="00C14149"/>
    <w:rsid w:val="00DF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05A7F"/>
  <w15:chartTrackingRefBased/>
  <w15:docId w15:val="{0F9C0957-C2C7-47B9-8AE2-179DAE6F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73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2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7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7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7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7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7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73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73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73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73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73B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73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73B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73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73B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82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73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73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82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73B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7827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7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3B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827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Lustig Ramer</dc:creator>
  <cp:keywords/>
  <dc:description/>
  <cp:lastModifiedBy>Adi Lustig Ramer</cp:lastModifiedBy>
  <cp:revision>2</cp:revision>
  <dcterms:created xsi:type="dcterms:W3CDTF">2026-09-09T06:51:00Z</dcterms:created>
  <dcterms:modified xsi:type="dcterms:W3CDTF">2026-09-09T06:53:00Z</dcterms:modified>
</cp:coreProperties>
</file>