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BF5CE" w14:textId="3C3C7FB0" w:rsidR="00624E19" w:rsidRPr="00624E19" w:rsidRDefault="00624E19" w:rsidP="00624E19">
      <w:pPr>
        <w:keepNext/>
        <w:spacing w:after="0" w:line="240" w:lineRule="auto"/>
        <w:jc w:val="center"/>
        <w:rPr>
          <w:b/>
          <w:bCs/>
          <w:noProof/>
        </w:rPr>
      </w:pPr>
      <w:r w:rsidRPr="00624E19">
        <w:rPr>
          <w:b/>
          <w:bCs/>
          <w:noProof/>
        </w:rPr>
        <w:t>Suppl</w:t>
      </w:r>
      <w:r>
        <w:rPr>
          <w:b/>
          <w:bCs/>
          <w:noProof/>
        </w:rPr>
        <w:t>e</w:t>
      </w:r>
      <w:r w:rsidRPr="00624E19">
        <w:rPr>
          <w:b/>
          <w:bCs/>
          <w:noProof/>
        </w:rPr>
        <w:t>mentary data</w:t>
      </w:r>
    </w:p>
    <w:p w14:paraId="6748433D" w14:textId="77777777" w:rsidR="00624E19" w:rsidRDefault="00624E19" w:rsidP="00624E19">
      <w:pPr>
        <w:keepNext/>
        <w:spacing w:after="0" w:line="240" w:lineRule="auto"/>
        <w:rPr>
          <w:noProof/>
        </w:rPr>
      </w:pPr>
    </w:p>
    <w:p w14:paraId="0F58E138" w14:textId="4B584BAC" w:rsidR="00624E19" w:rsidRDefault="00624E19" w:rsidP="00624E19">
      <w:pPr>
        <w:keepNext/>
        <w:spacing w:after="0" w:line="240" w:lineRule="auto"/>
      </w:pPr>
      <w:r w:rsidRPr="00B90FFF">
        <w:rPr>
          <w:noProof/>
        </w:rPr>
        <w:drawing>
          <wp:inline distT="0" distB="0" distL="0" distR="0" wp14:anchorId="2313AA0F" wp14:editId="166F6F84">
            <wp:extent cx="6072188" cy="4362450"/>
            <wp:effectExtent l="19050" t="19050" r="24130" b="1905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36CF865-2AE5-406C-AE82-618A97ADBD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36CF865-2AE5-406C-AE82-618A97ADBD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024" cy="43824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C4E6BA" w14:textId="7BA895D5" w:rsidR="00624E19" w:rsidRDefault="00624E19" w:rsidP="00624E19">
      <w:pPr>
        <w:pStyle w:val="Caption"/>
        <w:spacing w:after="0"/>
        <w:rPr>
          <w:b w:val="0"/>
          <w:bCs/>
        </w:rPr>
      </w:pPr>
      <w:bookmarkStart w:id="0" w:name="_Toc222385454"/>
      <w:bookmarkStart w:id="1" w:name="_Toc222826287"/>
      <w:bookmarkStart w:id="2" w:name="_Toc222909000"/>
      <w:r>
        <w:t xml:space="preserve">Supplementary Fig. </w:t>
      </w:r>
      <w:r w:rsidR="00DB0AE8">
        <w:t>SF</w:t>
      </w:r>
      <w:r>
        <w:t>1.</w:t>
      </w:r>
      <w:r w:rsidRPr="00D4434C">
        <w:rPr>
          <w:b w:val="0"/>
          <w:bCs/>
        </w:rPr>
        <w:t xml:space="preserve"> Desirability graph given by BBD.</w:t>
      </w:r>
      <w:bookmarkEnd w:id="0"/>
      <w:bookmarkEnd w:id="1"/>
      <w:bookmarkEnd w:id="2"/>
    </w:p>
    <w:p w14:paraId="5D34AACB" w14:textId="12743A16" w:rsidR="00624E19" w:rsidRPr="00312A91" w:rsidRDefault="00624E19" w:rsidP="00624E19">
      <w:pPr>
        <w:spacing w:after="0" w:line="240" w:lineRule="auto"/>
        <w:rPr>
          <w:i/>
          <w:iCs/>
          <w:sz w:val="20"/>
          <w:szCs w:val="20"/>
        </w:rPr>
      </w:pPr>
      <w:r w:rsidRPr="00312A91">
        <w:rPr>
          <w:i/>
          <w:iCs/>
          <w:sz w:val="20"/>
          <w:szCs w:val="20"/>
        </w:rPr>
        <w:t>Note:</w:t>
      </w:r>
      <w:r w:rsidRPr="00312A91">
        <w:rPr>
          <w:b/>
          <w:bCs/>
          <w:sz w:val="20"/>
          <w:szCs w:val="20"/>
        </w:rPr>
        <w:t xml:space="preserve"> </w:t>
      </w:r>
      <w:r w:rsidRPr="00312A91">
        <w:rPr>
          <w:i/>
          <w:iCs/>
          <w:sz w:val="20"/>
          <w:szCs w:val="20"/>
        </w:rPr>
        <w:t>CTAB: Hexadecyltrimethylammonium bromide, PL 90G: Phospholipon</w:t>
      </w:r>
      <w:r w:rsidRPr="00312A91">
        <w:rPr>
          <w:i/>
          <w:iCs/>
          <w:sz w:val="20"/>
          <w:szCs w:val="20"/>
          <w:vertAlign w:val="superscript"/>
        </w:rPr>
        <w:t>®</w:t>
      </w:r>
      <w:r w:rsidRPr="00312A91">
        <w:rPr>
          <w:i/>
          <w:iCs/>
          <w:sz w:val="20"/>
          <w:szCs w:val="20"/>
        </w:rPr>
        <w:t xml:space="preserve"> 90G, EE: Entrapment efficiency</w:t>
      </w:r>
      <w:r>
        <w:rPr>
          <w:i/>
          <w:iCs/>
          <w:sz w:val="20"/>
          <w:szCs w:val="20"/>
        </w:rPr>
        <w:t>.</w:t>
      </w:r>
    </w:p>
    <w:p w14:paraId="1FD44F0E" w14:textId="3094DED4" w:rsidR="008A7853" w:rsidRDefault="008A7853">
      <w:pPr>
        <w:spacing w:after="160" w:line="278" w:lineRule="auto"/>
        <w:jc w:val="left"/>
      </w:pPr>
      <w:r>
        <w:br w:type="page"/>
      </w:r>
    </w:p>
    <w:p w14:paraId="5A352CA7" w14:textId="77777777" w:rsidR="00624E19" w:rsidRDefault="00624E19" w:rsidP="00624E19">
      <w:pPr>
        <w:keepNext/>
        <w:spacing w:after="0" w:line="240" w:lineRule="auto"/>
        <w:jc w:val="center"/>
      </w:pPr>
    </w:p>
    <w:p w14:paraId="2EE98BA0" w14:textId="77777777" w:rsidR="00624E19" w:rsidRDefault="00624E19" w:rsidP="00624E19">
      <w:pPr>
        <w:keepNext/>
        <w:spacing w:after="0" w:line="240" w:lineRule="auto"/>
        <w:jc w:val="center"/>
      </w:pPr>
    </w:p>
    <w:p w14:paraId="509E542A" w14:textId="77777777" w:rsidR="00624E19" w:rsidRDefault="00624E19" w:rsidP="00624E19">
      <w:pPr>
        <w:keepNext/>
        <w:spacing w:after="0" w:line="240" w:lineRule="auto"/>
        <w:jc w:val="center"/>
      </w:pPr>
      <w:r w:rsidRPr="00B90FFF">
        <w:rPr>
          <w:noProof/>
        </w:rPr>
        <w:drawing>
          <wp:inline distT="0" distB="0" distL="0" distR="0" wp14:anchorId="1164E142" wp14:editId="4625965F">
            <wp:extent cx="6064885" cy="4614863"/>
            <wp:effectExtent l="19050" t="19050" r="12065" b="14605"/>
            <wp:docPr id="1253090309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2F3D8811-284C-4B57-AD13-2DF0F82DF9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2F3D8811-284C-4B57-AD13-2DF0F82DF9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r="15220" b="6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48" cy="465303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F9D55" w14:textId="649346E8" w:rsidR="00624E19" w:rsidRDefault="00624E19" w:rsidP="00624E19">
      <w:pPr>
        <w:pStyle w:val="Caption"/>
        <w:spacing w:after="0"/>
        <w:rPr>
          <w:b w:val="0"/>
          <w:bCs/>
        </w:rPr>
      </w:pPr>
      <w:bookmarkStart w:id="3" w:name="_Toc222132871"/>
      <w:bookmarkStart w:id="4" w:name="_Toc222385455"/>
      <w:bookmarkStart w:id="5" w:name="_Toc222826288"/>
      <w:bookmarkStart w:id="6" w:name="_Toc222909001"/>
      <w:r>
        <w:t xml:space="preserve">Supplementary Fig. </w:t>
      </w:r>
      <w:r w:rsidR="00DB0AE8">
        <w:t>SF</w:t>
      </w:r>
      <w:r>
        <w:t xml:space="preserve">2. </w:t>
      </w:r>
      <w:r w:rsidRPr="00634CF5">
        <w:rPr>
          <w:b w:val="0"/>
          <w:bCs/>
        </w:rPr>
        <w:t xml:space="preserve">Validation of </w:t>
      </w:r>
      <w:r>
        <w:rPr>
          <w:b w:val="0"/>
          <w:bCs/>
        </w:rPr>
        <w:t>BBD by</w:t>
      </w:r>
      <w:r w:rsidRPr="00634CF5">
        <w:rPr>
          <w:b w:val="0"/>
          <w:bCs/>
        </w:rPr>
        <w:t xml:space="preserve"> Design Expert®.</w:t>
      </w:r>
      <w:bookmarkEnd w:id="3"/>
      <w:bookmarkEnd w:id="4"/>
      <w:bookmarkEnd w:id="5"/>
      <w:bookmarkEnd w:id="6"/>
    </w:p>
    <w:p w14:paraId="50F853EF" w14:textId="7927ED55" w:rsidR="008A7853" w:rsidRDefault="00624E19" w:rsidP="00624E19">
      <w:pPr>
        <w:spacing w:after="0" w:line="240" w:lineRule="auto"/>
        <w:rPr>
          <w:i/>
          <w:iCs/>
          <w:sz w:val="20"/>
          <w:szCs w:val="20"/>
        </w:rPr>
      </w:pPr>
      <w:r w:rsidRPr="00312A91">
        <w:rPr>
          <w:i/>
          <w:iCs/>
          <w:sz w:val="20"/>
          <w:szCs w:val="20"/>
        </w:rPr>
        <w:t>Note:</w:t>
      </w:r>
      <w:r w:rsidRPr="00312A91">
        <w:rPr>
          <w:b/>
          <w:bCs/>
          <w:sz w:val="20"/>
          <w:szCs w:val="20"/>
        </w:rPr>
        <w:t xml:space="preserve"> </w:t>
      </w:r>
      <w:r w:rsidRPr="00312A91">
        <w:rPr>
          <w:i/>
          <w:iCs/>
          <w:sz w:val="20"/>
          <w:szCs w:val="20"/>
        </w:rPr>
        <w:t>CTAB: Hexadecyltrimethylammonium bromide, PL 90G: Phospholipon</w:t>
      </w:r>
      <w:r w:rsidRPr="00312A91">
        <w:rPr>
          <w:i/>
          <w:iCs/>
          <w:sz w:val="20"/>
          <w:szCs w:val="20"/>
          <w:vertAlign w:val="superscript"/>
        </w:rPr>
        <w:t>®</w:t>
      </w:r>
      <w:r w:rsidRPr="00312A91">
        <w:rPr>
          <w:i/>
          <w:iCs/>
          <w:sz w:val="20"/>
          <w:szCs w:val="20"/>
        </w:rPr>
        <w:t xml:space="preserve"> 90G, EE: Entrapment efficiency</w:t>
      </w:r>
      <w:r>
        <w:rPr>
          <w:i/>
          <w:iCs/>
          <w:sz w:val="20"/>
          <w:szCs w:val="20"/>
        </w:rPr>
        <w:t>.</w:t>
      </w:r>
    </w:p>
    <w:p w14:paraId="0BC8C75C" w14:textId="77777777" w:rsidR="008A7853" w:rsidRDefault="008A7853">
      <w:pPr>
        <w:spacing w:after="160" w:line="278" w:lineRule="auto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24E17A92" w14:textId="5F37EF7A" w:rsidR="00BD0AA9" w:rsidRDefault="00BD0AA9" w:rsidP="00624E19">
      <w:pPr>
        <w:spacing w:after="0" w:line="240" w:lineRule="auto"/>
        <w:rPr>
          <w:i/>
          <w:iCs/>
          <w:sz w:val="20"/>
          <w:szCs w:val="20"/>
        </w:rPr>
      </w:pPr>
    </w:p>
    <w:p w14:paraId="774E353B" w14:textId="77777777" w:rsidR="008A7853" w:rsidRDefault="008A7853" w:rsidP="00624E19">
      <w:pPr>
        <w:spacing w:after="0" w:line="240" w:lineRule="auto"/>
        <w:rPr>
          <w:i/>
          <w:iCs/>
          <w:sz w:val="20"/>
          <w:szCs w:val="20"/>
        </w:rPr>
      </w:pPr>
    </w:p>
    <w:p w14:paraId="0E11287A" w14:textId="53151E62" w:rsidR="008A7853" w:rsidRDefault="008A7853" w:rsidP="00624E19">
      <w:pPr>
        <w:spacing w:after="0" w:line="240" w:lineRule="auto"/>
        <w:rPr>
          <w:i/>
          <w:iCs/>
          <w:sz w:val="20"/>
          <w:szCs w:val="20"/>
        </w:rPr>
      </w:pPr>
      <w:r w:rsidRPr="008A7853">
        <w:rPr>
          <w:i/>
          <w:iCs/>
          <w:noProof/>
          <w:sz w:val="20"/>
          <w:szCs w:val="20"/>
        </w:rPr>
        <w:drawing>
          <wp:inline distT="0" distB="0" distL="0" distR="0" wp14:anchorId="26ED86F3" wp14:editId="015EF15F">
            <wp:extent cx="4570063" cy="3200400"/>
            <wp:effectExtent l="0" t="0" r="2540" b="0"/>
            <wp:docPr id="5121" name="Picture 30">
              <a:extLst xmlns:a="http://schemas.openxmlformats.org/drawingml/2006/main">
                <a:ext uri="{FF2B5EF4-FFF2-40B4-BE49-F238E27FC236}">
                  <a16:creationId xmlns:a16="http://schemas.microsoft.com/office/drawing/2014/main" id="{705F0441-9C48-71C6-E4CD-EA59ACBA59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30">
                      <a:extLst>
                        <a:ext uri="{FF2B5EF4-FFF2-40B4-BE49-F238E27FC236}">
                          <a16:creationId xmlns:a16="http://schemas.microsoft.com/office/drawing/2014/main" id="{705F0441-9C48-71C6-E4CD-EA59ACBA59E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063" cy="32004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41AA5724" w14:textId="7A30C8DF" w:rsidR="00674F46" w:rsidRPr="00DB1071" w:rsidRDefault="00BB79C9" w:rsidP="00674F46">
      <w:pPr>
        <w:rPr>
          <w:bCs/>
          <w:iCs/>
        </w:rPr>
      </w:pPr>
      <w:bookmarkStart w:id="7" w:name="_Toc222826295"/>
      <w:bookmarkStart w:id="8" w:name="_Toc222909008"/>
      <w:bookmarkStart w:id="9" w:name="_Toc222132878"/>
      <w:bookmarkStart w:id="10" w:name="_Toc222385462"/>
      <w:r>
        <w:t>Supplementary Fig. SF</w:t>
      </w:r>
      <w:r>
        <w:rPr>
          <w:b/>
          <w:iCs/>
        </w:rPr>
        <w:t>3</w:t>
      </w:r>
      <w:r w:rsidR="00674F46" w:rsidRPr="00DB1071">
        <w:rPr>
          <w:b/>
          <w:iCs/>
        </w:rPr>
        <w:t xml:space="preserve">. </w:t>
      </w:r>
      <w:r w:rsidR="00674F46" w:rsidRPr="00DB1071">
        <w:rPr>
          <w:bCs/>
          <w:iCs/>
        </w:rPr>
        <w:t>Viscosity graph of NCD-LPX-HPMC gel</w:t>
      </w:r>
      <w:bookmarkEnd w:id="7"/>
      <w:r w:rsidR="00674F46" w:rsidRPr="00DB1071">
        <w:rPr>
          <w:bCs/>
          <w:iCs/>
        </w:rPr>
        <w:t>.</w:t>
      </w:r>
      <w:bookmarkEnd w:id="8"/>
      <w:r w:rsidR="00674F46" w:rsidRPr="00DB1071">
        <w:rPr>
          <w:bCs/>
          <w:iCs/>
        </w:rPr>
        <w:t xml:space="preserve"> </w:t>
      </w:r>
      <w:bookmarkEnd w:id="9"/>
      <w:bookmarkEnd w:id="10"/>
    </w:p>
    <w:p w14:paraId="3EDDE382" w14:textId="77777777" w:rsidR="00674F46" w:rsidRPr="00DB1071" w:rsidRDefault="00674F46" w:rsidP="00674F46">
      <w:r w:rsidRPr="00DB1071">
        <w:rPr>
          <w:bCs/>
          <w:i/>
          <w:sz w:val="20"/>
          <w:szCs w:val="20"/>
        </w:rPr>
        <w:t>Note: NCD-LPX-HPMC gel: Niclosamide loaded leciplex hydroxypropyl methyl cellulose gel.</w:t>
      </w:r>
      <w:r w:rsidRPr="003607ED">
        <w:rPr>
          <w:i/>
          <w:iCs/>
          <w:sz w:val="20"/>
          <w:szCs w:val="20"/>
        </w:rPr>
        <w:t xml:space="preserve"> </w:t>
      </w:r>
      <w:r w:rsidRPr="003607ED">
        <w:rPr>
          <w:bCs/>
          <w:i/>
          <w:iCs/>
          <w:sz w:val="20"/>
          <w:szCs w:val="20"/>
        </w:rPr>
        <w:t>Each value represents the mean ± Standard deviation</w:t>
      </w:r>
      <w:r>
        <w:rPr>
          <w:bCs/>
          <w:i/>
          <w:iCs/>
          <w:sz w:val="20"/>
          <w:szCs w:val="20"/>
        </w:rPr>
        <w:t xml:space="preserve"> n=3</w:t>
      </w:r>
    </w:p>
    <w:p w14:paraId="6C3B7FFF" w14:textId="77777777" w:rsidR="00674F46" w:rsidRDefault="00674F46" w:rsidP="00624E19">
      <w:pPr>
        <w:spacing w:after="0" w:line="240" w:lineRule="auto"/>
        <w:rPr>
          <w:i/>
          <w:iCs/>
          <w:sz w:val="20"/>
          <w:szCs w:val="20"/>
        </w:rPr>
      </w:pPr>
    </w:p>
    <w:p w14:paraId="4D4FBA4E" w14:textId="77777777" w:rsidR="00624E19" w:rsidRDefault="00624E19" w:rsidP="00624E19">
      <w:pPr>
        <w:spacing w:after="0" w:line="240" w:lineRule="auto"/>
        <w:rPr>
          <w:i/>
          <w:iCs/>
          <w:sz w:val="20"/>
          <w:szCs w:val="20"/>
        </w:rPr>
      </w:pPr>
    </w:p>
    <w:p w14:paraId="685C351A" w14:textId="616DCD7D" w:rsidR="00674F46" w:rsidRDefault="00674F46">
      <w:pPr>
        <w:spacing w:after="160" w:line="278" w:lineRule="auto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4C711764" w14:textId="77777777" w:rsidR="00624E19" w:rsidRPr="00624E19" w:rsidRDefault="00624E19" w:rsidP="00624E19">
      <w:pPr>
        <w:spacing w:after="0" w:line="240" w:lineRule="auto"/>
        <w:rPr>
          <w:i/>
          <w:iCs/>
          <w:sz w:val="20"/>
          <w:szCs w:val="20"/>
        </w:rPr>
      </w:pPr>
    </w:p>
    <w:p w14:paraId="5A419D8E" w14:textId="77777777" w:rsidR="00624E19" w:rsidRPr="00BF0535" w:rsidRDefault="00624E19" w:rsidP="00624E19">
      <w:pPr>
        <w:pStyle w:val="Caption"/>
        <w:keepNext/>
        <w:spacing w:after="0"/>
        <w:rPr>
          <w:b w:val="0"/>
          <w:bCs/>
        </w:rPr>
      </w:pPr>
      <w:bookmarkStart w:id="11" w:name="_Toc222132737"/>
      <w:bookmarkStart w:id="12" w:name="_Toc222384736"/>
      <w:bookmarkStart w:id="13" w:name="_Toc222815317"/>
      <w:bookmarkStart w:id="14" w:name="_Toc222825066"/>
      <w:bookmarkStart w:id="15" w:name="_Toc222908855"/>
      <w:bookmarkStart w:id="16" w:name="_Toc222908915"/>
      <w:r>
        <w:t xml:space="preserve">Supplementary Table 1. </w:t>
      </w:r>
      <w:r w:rsidRPr="00BF0535">
        <w:rPr>
          <w:b w:val="0"/>
          <w:bCs/>
        </w:rPr>
        <w:t>R</w:t>
      </w:r>
      <w:r w:rsidRPr="00BF0535">
        <w:rPr>
          <w:b w:val="0"/>
          <w:bCs/>
          <w:vertAlign w:val="superscript"/>
        </w:rPr>
        <w:t>2</w:t>
      </w:r>
      <w:r w:rsidRPr="00BF0535">
        <w:rPr>
          <w:b w:val="0"/>
          <w:bCs/>
        </w:rPr>
        <w:t xml:space="preserve"> values of dependent variables</w:t>
      </w:r>
      <w:r w:rsidRPr="00BF0535">
        <w:rPr>
          <w:b w:val="0"/>
          <w:bCs/>
          <w:noProof/>
        </w:rPr>
        <w:t>.</w:t>
      </w:r>
      <w:bookmarkEnd w:id="11"/>
      <w:bookmarkEnd w:id="12"/>
      <w:bookmarkEnd w:id="13"/>
      <w:bookmarkEnd w:id="14"/>
      <w:bookmarkEnd w:id="15"/>
      <w:bookmarkEnd w:id="1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1"/>
        <w:gridCol w:w="1515"/>
        <w:gridCol w:w="1515"/>
        <w:gridCol w:w="1515"/>
        <w:gridCol w:w="1604"/>
        <w:gridCol w:w="1870"/>
      </w:tblGrid>
      <w:tr w:rsidR="00624E19" w14:paraId="40BEAEC4" w14:textId="77777777" w:rsidTr="008E3FEA">
        <w:tc>
          <w:tcPr>
            <w:tcW w:w="712" w:type="pct"/>
          </w:tcPr>
          <w:p w14:paraId="22463AC3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</w:rPr>
            </w:pPr>
            <w:r w:rsidRPr="009F08D9">
              <w:rPr>
                <w:b/>
                <w:bCs/>
                <w:sz w:val="20"/>
                <w:szCs w:val="20"/>
              </w:rPr>
              <w:t>Response</w:t>
            </w:r>
          </w:p>
        </w:tc>
        <w:tc>
          <w:tcPr>
            <w:tcW w:w="810" w:type="pct"/>
          </w:tcPr>
          <w:p w14:paraId="7B490D13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</w:rPr>
            </w:pPr>
            <w:r w:rsidRPr="009F08D9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10" w:type="pct"/>
          </w:tcPr>
          <w:p w14:paraId="3C87819F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</w:rPr>
            </w:pPr>
            <w:r w:rsidRPr="009F08D9">
              <w:rPr>
                <w:b/>
                <w:bCs/>
                <w:sz w:val="20"/>
                <w:szCs w:val="20"/>
              </w:rPr>
              <w:t>R</w:t>
            </w:r>
            <w:r w:rsidRPr="009F08D9"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10" w:type="pct"/>
          </w:tcPr>
          <w:p w14:paraId="35848402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  <w:vertAlign w:val="superscript"/>
              </w:rPr>
            </w:pPr>
            <w:r w:rsidRPr="009F08D9">
              <w:rPr>
                <w:b/>
                <w:bCs/>
                <w:sz w:val="20"/>
                <w:szCs w:val="20"/>
              </w:rPr>
              <w:t>Predicted R</w:t>
            </w:r>
            <w:r w:rsidRPr="009F08D9"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8" w:type="pct"/>
          </w:tcPr>
          <w:p w14:paraId="37C91300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</w:rPr>
            </w:pPr>
            <w:r w:rsidRPr="009F08D9">
              <w:rPr>
                <w:b/>
                <w:bCs/>
                <w:sz w:val="20"/>
                <w:szCs w:val="20"/>
              </w:rPr>
              <w:t>Adjusted R</w:t>
            </w:r>
            <w:r w:rsidRPr="009F08D9"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</w:tcPr>
          <w:p w14:paraId="37EAAB69" w14:textId="77777777" w:rsidR="00624E19" w:rsidRPr="009F08D9" w:rsidRDefault="00624E19" w:rsidP="00AA6948">
            <w:pPr>
              <w:spacing w:after="40" w:line="240" w:lineRule="auto"/>
              <w:rPr>
                <w:b/>
                <w:bCs/>
                <w:sz w:val="20"/>
                <w:szCs w:val="20"/>
              </w:rPr>
            </w:pPr>
            <w:r w:rsidRPr="009F08D9">
              <w:rPr>
                <w:b/>
                <w:bCs/>
                <w:sz w:val="20"/>
                <w:szCs w:val="20"/>
              </w:rPr>
              <w:t>Adequate precision</w:t>
            </w:r>
          </w:p>
        </w:tc>
      </w:tr>
      <w:tr w:rsidR="00624E19" w14:paraId="1653346A" w14:textId="77777777" w:rsidTr="008E3FEA">
        <w:tc>
          <w:tcPr>
            <w:tcW w:w="712" w:type="pct"/>
          </w:tcPr>
          <w:p w14:paraId="6E4363F3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PS</w:t>
            </w:r>
          </w:p>
        </w:tc>
        <w:tc>
          <w:tcPr>
            <w:tcW w:w="810" w:type="pct"/>
          </w:tcPr>
          <w:p w14:paraId="2A5E5DCF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0.0004</w:t>
            </w:r>
          </w:p>
        </w:tc>
        <w:tc>
          <w:tcPr>
            <w:tcW w:w="810" w:type="pct"/>
          </w:tcPr>
          <w:p w14:paraId="0141A3D9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0.9455</w:t>
            </w:r>
          </w:p>
        </w:tc>
        <w:tc>
          <w:tcPr>
            <w:tcW w:w="810" w:type="pct"/>
          </w:tcPr>
          <w:p w14:paraId="4E37608C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0.8438</w:t>
            </w:r>
          </w:p>
        </w:tc>
        <w:tc>
          <w:tcPr>
            <w:tcW w:w="858" w:type="pct"/>
          </w:tcPr>
          <w:p w14:paraId="3D7FB4DA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0.8988</w:t>
            </w:r>
          </w:p>
        </w:tc>
        <w:tc>
          <w:tcPr>
            <w:tcW w:w="1000" w:type="pct"/>
          </w:tcPr>
          <w:p w14:paraId="6749D3E7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16.5460</w:t>
            </w:r>
          </w:p>
        </w:tc>
      </w:tr>
      <w:tr w:rsidR="00624E19" w14:paraId="083E1861" w14:textId="77777777" w:rsidTr="008E3FEA">
        <w:tc>
          <w:tcPr>
            <w:tcW w:w="712" w:type="pct"/>
          </w:tcPr>
          <w:p w14:paraId="110E84C7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ZP</w:t>
            </w:r>
          </w:p>
        </w:tc>
        <w:tc>
          <w:tcPr>
            <w:tcW w:w="810" w:type="pct"/>
          </w:tcPr>
          <w:p w14:paraId="75087798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0.0046</w:t>
            </w:r>
          </w:p>
        </w:tc>
        <w:tc>
          <w:tcPr>
            <w:tcW w:w="810" w:type="pct"/>
          </w:tcPr>
          <w:p w14:paraId="60E0EFFD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0.9802</w:t>
            </w:r>
          </w:p>
        </w:tc>
        <w:tc>
          <w:tcPr>
            <w:tcW w:w="810" w:type="pct"/>
          </w:tcPr>
          <w:p w14:paraId="30639ACC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0.7442</w:t>
            </w:r>
          </w:p>
        </w:tc>
        <w:tc>
          <w:tcPr>
            <w:tcW w:w="858" w:type="pct"/>
          </w:tcPr>
          <w:p w14:paraId="78364E6F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0.9357</w:t>
            </w:r>
          </w:p>
        </w:tc>
        <w:tc>
          <w:tcPr>
            <w:tcW w:w="1000" w:type="pct"/>
          </w:tcPr>
          <w:p w14:paraId="566BFFB8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18.6767</w:t>
            </w:r>
          </w:p>
        </w:tc>
      </w:tr>
      <w:tr w:rsidR="00624E19" w14:paraId="0F78D2EB" w14:textId="77777777" w:rsidTr="008E3FEA">
        <w:tc>
          <w:tcPr>
            <w:tcW w:w="712" w:type="pct"/>
          </w:tcPr>
          <w:p w14:paraId="5139EF3E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%EE</w:t>
            </w:r>
          </w:p>
        </w:tc>
        <w:tc>
          <w:tcPr>
            <w:tcW w:w="810" w:type="pct"/>
          </w:tcPr>
          <w:p w14:paraId="369C0B98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0.0001</w:t>
            </w:r>
          </w:p>
        </w:tc>
        <w:tc>
          <w:tcPr>
            <w:tcW w:w="810" w:type="pct"/>
          </w:tcPr>
          <w:p w14:paraId="1B75998B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0.9965</w:t>
            </w:r>
          </w:p>
        </w:tc>
        <w:tc>
          <w:tcPr>
            <w:tcW w:w="810" w:type="pct"/>
          </w:tcPr>
          <w:p w14:paraId="09901C60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0.9826</w:t>
            </w:r>
          </w:p>
        </w:tc>
        <w:tc>
          <w:tcPr>
            <w:tcW w:w="858" w:type="pct"/>
          </w:tcPr>
          <w:p w14:paraId="789D4F29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0.9935</w:t>
            </w:r>
          </w:p>
        </w:tc>
        <w:tc>
          <w:tcPr>
            <w:tcW w:w="1000" w:type="pct"/>
          </w:tcPr>
          <w:p w14:paraId="45F2D241" w14:textId="77777777" w:rsidR="00624E19" w:rsidRPr="009F08D9" w:rsidRDefault="00624E19" w:rsidP="00AA6948">
            <w:pPr>
              <w:spacing w:after="40" w:line="240" w:lineRule="auto"/>
              <w:rPr>
                <w:sz w:val="20"/>
                <w:szCs w:val="20"/>
              </w:rPr>
            </w:pPr>
            <w:r w:rsidRPr="009F08D9">
              <w:rPr>
                <w:sz w:val="20"/>
                <w:szCs w:val="20"/>
              </w:rPr>
              <w:t>72.7584</w:t>
            </w:r>
          </w:p>
        </w:tc>
      </w:tr>
    </w:tbl>
    <w:p w14:paraId="7F85CEB7" w14:textId="172286E5" w:rsidR="008E3FEA" w:rsidRDefault="008E3FEA" w:rsidP="008E3FEA">
      <w:pPr>
        <w:spacing w:after="0" w:line="240" w:lineRule="auto"/>
      </w:pPr>
      <w:bookmarkStart w:id="17" w:name="_Toc222132738"/>
      <w:bookmarkStart w:id="18" w:name="_Toc222384737"/>
      <w:bookmarkStart w:id="19" w:name="_Toc222815318"/>
      <w:bookmarkStart w:id="20" w:name="_Toc222825067"/>
      <w:bookmarkStart w:id="21" w:name="_Toc222908856"/>
      <w:bookmarkStart w:id="22" w:name="_Toc222908916"/>
      <w:r w:rsidRPr="00312A91">
        <w:rPr>
          <w:i/>
          <w:iCs/>
          <w:sz w:val="20"/>
          <w:szCs w:val="20"/>
        </w:rPr>
        <w:t>Note:</w:t>
      </w:r>
      <w:r w:rsidRPr="00312A91">
        <w:rPr>
          <w:b/>
          <w:bCs/>
          <w:sz w:val="20"/>
          <w:szCs w:val="20"/>
        </w:rPr>
        <w:t xml:space="preserve"> </w:t>
      </w:r>
      <w:r w:rsidRPr="00312A91">
        <w:rPr>
          <w:i/>
          <w:iCs/>
          <w:sz w:val="20"/>
          <w:szCs w:val="20"/>
        </w:rPr>
        <w:t>PS: Particle size, ZP: Zeta potential, EE: Entrapment efficiency</w:t>
      </w:r>
      <w:r>
        <w:rPr>
          <w:i/>
          <w:iCs/>
          <w:sz w:val="20"/>
          <w:szCs w:val="20"/>
        </w:rPr>
        <w:t>.</w:t>
      </w:r>
    </w:p>
    <w:p w14:paraId="1A4FDA64" w14:textId="77777777" w:rsidR="00624E19" w:rsidRPr="00624E19" w:rsidRDefault="00624E19" w:rsidP="00624E19"/>
    <w:p w14:paraId="178B73E8" w14:textId="77777777" w:rsidR="008E3FEA" w:rsidRDefault="008E3FEA">
      <w:pPr>
        <w:spacing w:after="160" w:line="278" w:lineRule="auto"/>
        <w:jc w:val="left"/>
        <w:rPr>
          <w:b/>
          <w:iCs/>
          <w:color w:val="000000" w:themeColor="text1"/>
          <w:sz w:val="20"/>
          <w:szCs w:val="18"/>
        </w:rPr>
      </w:pPr>
      <w:r>
        <w:br w:type="page"/>
      </w:r>
    </w:p>
    <w:p w14:paraId="56737B87" w14:textId="229DB73D" w:rsidR="00624E19" w:rsidRDefault="00624E19" w:rsidP="00624E19">
      <w:pPr>
        <w:pStyle w:val="Caption"/>
        <w:keepNext/>
        <w:spacing w:after="0"/>
      </w:pPr>
      <w:r>
        <w:lastRenderedPageBreak/>
        <w:t xml:space="preserve">Supplementary Table 2. </w:t>
      </w:r>
      <w:r w:rsidRPr="00BF0535">
        <w:rPr>
          <w:b w:val="0"/>
          <w:bCs/>
        </w:rPr>
        <w:t xml:space="preserve">Desirability of </w:t>
      </w:r>
      <w:r w:rsidRPr="00F31F1C">
        <w:rPr>
          <w:b w:val="0"/>
          <w:bCs/>
          <w:iCs w:val="0"/>
        </w:rPr>
        <w:t>NCD</w:t>
      </w:r>
      <w:r w:rsidRPr="00BF0535">
        <w:rPr>
          <w:b w:val="0"/>
          <w:bCs/>
        </w:rPr>
        <w:t xml:space="preserve">-LPX given by </w:t>
      </w:r>
      <w:r>
        <w:rPr>
          <w:b w:val="0"/>
          <w:bCs/>
        </w:rPr>
        <w:t>BBD.</w:t>
      </w:r>
      <w:bookmarkEnd w:id="17"/>
      <w:bookmarkEnd w:id="18"/>
      <w:bookmarkEnd w:id="19"/>
      <w:bookmarkEnd w:id="20"/>
      <w:bookmarkEnd w:id="21"/>
      <w:bookmarkEnd w:id="22"/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727"/>
        <w:gridCol w:w="1210"/>
        <w:gridCol w:w="1288"/>
        <w:gridCol w:w="1345"/>
        <w:gridCol w:w="1642"/>
        <w:gridCol w:w="1554"/>
        <w:gridCol w:w="1584"/>
      </w:tblGrid>
      <w:tr w:rsidR="00624E19" w:rsidRPr="00B90FFF" w14:paraId="4157A5A4" w14:textId="77777777" w:rsidTr="00AA6948">
        <w:trPr>
          <w:trHeight w:val="366"/>
        </w:trPr>
        <w:tc>
          <w:tcPr>
            <w:tcW w:w="389" w:type="pct"/>
            <w:vAlign w:val="center"/>
            <w:hideMark/>
          </w:tcPr>
          <w:p w14:paraId="2756D4D1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Run</w:t>
            </w:r>
          </w:p>
        </w:tc>
        <w:tc>
          <w:tcPr>
            <w:tcW w:w="647" w:type="pct"/>
            <w:vAlign w:val="center"/>
            <w:hideMark/>
          </w:tcPr>
          <w:p w14:paraId="492F298C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CTAB (mg)</w:t>
            </w:r>
          </w:p>
        </w:tc>
        <w:tc>
          <w:tcPr>
            <w:tcW w:w="689" w:type="pct"/>
            <w:vAlign w:val="center"/>
            <w:hideMark/>
          </w:tcPr>
          <w:p w14:paraId="3159AE9C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PL90G (mg)</w:t>
            </w:r>
          </w:p>
        </w:tc>
        <w:tc>
          <w:tcPr>
            <w:tcW w:w="719" w:type="pct"/>
            <w:vAlign w:val="center"/>
            <w:hideMark/>
          </w:tcPr>
          <w:p w14:paraId="588C6CD7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F611C5">
              <w:rPr>
                <w:b/>
                <w:bCs/>
                <w:sz w:val="20"/>
                <w:szCs w:val="20"/>
              </w:rPr>
              <w:t>NCD</w:t>
            </w:r>
            <w:r w:rsidRPr="00B90FFF">
              <w:rPr>
                <w:b/>
                <w:bCs/>
                <w:sz w:val="20"/>
                <w:szCs w:val="20"/>
              </w:rPr>
              <w:t xml:space="preserve"> (mg)</w:t>
            </w:r>
          </w:p>
        </w:tc>
        <w:tc>
          <w:tcPr>
            <w:tcW w:w="878" w:type="pct"/>
            <w:vAlign w:val="center"/>
            <w:hideMark/>
          </w:tcPr>
          <w:p w14:paraId="1E38499A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P.S (nm)</w:t>
            </w:r>
          </w:p>
        </w:tc>
        <w:tc>
          <w:tcPr>
            <w:tcW w:w="831" w:type="pct"/>
            <w:vAlign w:val="center"/>
            <w:hideMark/>
          </w:tcPr>
          <w:p w14:paraId="706C5616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Z.P (mV)</w:t>
            </w:r>
          </w:p>
        </w:tc>
        <w:tc>
          <w:tcPr>
            <w:tcW w:w="847" w:type="pct"/>
            <w:vAlign w:val="center"/>
            <w:hideMark/>
          </w:tcPr>
          <w:p w14:paraId="072F6C3A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b/>
                <w:bCs/>
                <w:sz w:val="20"/>
                <w:szCs w:val="20"/>
              </w:rPr>
              <w:t>EE (%)</w:t>
            </w:r>
          </w:p>
        </w:tc>
      </w:tr>
      <w:tr w:rsidR="00624E19" w:rsidRPr="00B90FFF" w14:paraId="0F82BA82" w14:textId="77777777" w:rsidTr="00AA6948">
        <w:trPr>
          <w:trHeight w:val="294"/>
        </w:trPr>
        <w:tc>
          <w:tcPr>
            <w:tcW w:w="389" w:type="pct"/>
            <w:vAlign w:val="center"/>
            <w:hideMark/>
          </w:tcPr>
          <w:p w14:paraId="5A7A63BC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</w:t>
            </w:r>
          </w:p>
        </w:tc>
        <w:tc>
          <w:tcPr>
            <w:tcW w:w="647" w:type="pct"/>
            <w:vAlign w:val="center"/>
            <w:hideMark/>
          </w:tcPr>
          <w:p w14:paraId="2451175D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102</w:t>
            </w:r>
          </w:p>
        </w:tc>
        <w:tc>
          <w:tcPr>
            <w:tcW w:w="689" w:type="pct"/>
            <w:vAlign w:val="center"/>
            <w:hideMark/>
          </w:tcPr>
          <w:p w14:paraId="55FA0C1F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90</w:t>
            </w:r>
          </w:p>
        </w:tc>
        <w:tc>
          <w:tcPr>
            <w:tcW w:w="719" w:type="pct"/>
            <w:vAlign w:val="center"/>
            <w:hideMark/>
          </w:tcPr>
          <w:p w14:paraId="74AFEA15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15</w:t>
            </w:r>
          </w:p>
        </w:tc>
        <w:tc>
          <w:tcPr>
            <w:tcW w:w="878" w:type="pct"/>
            <w:vAlign w:val="center"/>
            <w:hideMark/>
          </w:tcPr>
          <w:p w14:paraId="1BB42C41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106.6 ± 2.26</w:t>
            </w:r>
          </w:p>
        </w:tc>
        <w:tc>
          <w:tcPr>
            <w:tcW w:w="831" w:type="pct"/>
            <w:vAlign w:val="center"/>
            <w:hideMark/>
          </w:tcPr>
          <w:p w14:paraId="6A128091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42.35 ± 1.34</w:t>
            </w:r>
          </w:p>
        </w:tc>
        <w:tc>
          <w:tcPr>
            <w:tcW w:w="847" w:type="pct"/>
            <w:vAlign w:val="center"/>
            <w:hideMark/>
          </w:tcPr>
          <w:p w14:paraId="62DB3B67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99.11 ± 0.003</w:t>
            </w:r>
          </w:p>
        </w:tc>
      </w:tr>
      <w:tr w:rsidR="00624E19" w:rsidRPr="00B90FFF" w14:paraId="65FFBC29" w14:textId="77777777" w:rsidTr="00AA6948">
        <w:trPr>
          <w:trHeight w:val="384"/>
        </w:trPr>
        <w:tc>
          <w:tcPr>
            <w:tcW w:w="389" w:type="pct"/>
            <w:vAlign w:val="center"/>
            <w:hideMark/>
          </w:tcPr>
          <w:p w14:paraId="2539C9C5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2</w:t>
            </w:r>
          </w:p>
        </w:tc>
        <w:tc>
          <w:tcPr>
            <w:tcW w:w="647" w:type="pct"/>
            <w:vAlign w:val="center"/>
            <w:hideMark/>
          </w:tcPr>
          <w:p w14:paraId="34FE5B6A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102</w:t>
            </w:r>
          </w:p>
        </w:tc>
        <w:tc>
          <w:tcPr>
            <w:tcW w:w="689" w:type="pct"/>
            <w:vAlign w:val="center"/>
            <w:hideMark/>
          </w:tcPr>
          <w:p w14:paraId="1D05CAFA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90</w:t>
            </w:r>
          </w:p>
        </w:tc>
        <w:tc>
          <w:tcPr>
            <w:tcW w:w="719" w:type="pct"/>
            <w:vAlign w:val="center"/>
            <w:hideMark/>
          </w:tcPr>
          <w:p w14:paraId="024887A8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15</w:t>
            </w:r>
          </w:p>
        </w:tc>
        <w:tc>
          <w:tcPr>
            <w:tcW w:w="878" w:type="pct"/>
            <w:vAlign w:val="center"/>
            <w:hideMark/>
          </w:tcPr>
          <w:p w14:paraId="3388D94D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129.1 ± 6.08</w:t>
            </w:r>
          </w:p>
        </w:tc>
        <w:tc>
          <w:tcPr>
            <w:tcW w:w="831" w:type="pct"/>
            <w:vAlign w:val="center"/>
            <w:hideMark/>
          </w:tcPr>
          <w:p w14:paraId="24052B54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42.4 ± 3.25</w:t>
            </w:r>
          </w:p>
        </w:tc>
        <w:tc>
          <w:tcPr>
            <w:tcW w:w="847" w:type="pct"/>
            <w:vAlign w:val="center"/>
            <w:hideMark/>
          </w:tcPr>
          <w:p w14:paraId="755C0383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98.04 ± 0.007</w:t>
            </w:r>
          </w:p>
        </w:tc>
      </w:tr>
      <w:tr w:rsidR="00624E19" w:rsidRPr="00B90FFF" w14:paraId="7A54603B" w14:textId="77777777" w:rsidTr="00AA6948">
        <w:trPr>
          <w:trHeight w:val="312"/>
        </w:trPr>
        <w:tc>
          <w:tcPr>
            <w:tcW w:w="389" w:type="pct"/>
            <w:vAlign w:val="center"/>
            <w:hideMark/>
          </w:tcPr>
          <w:p w14:paraId="1EE26F9A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3</w:t>
            </w:r>
          </w:p>
        </w:tc>
        <w:tc>
          <w:tcPr>
            <w:tcW w:w="647" w:type="pct"/>
            <w:vAlign w:val="center"/>
            <w:hideMark/>
          </w:tcPr>
          <w:p w14:paraId="6FE02056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102</w:t>
            </w:r>
          </w:p>
        </w:tc>
        <w:tc>
          <w:tcPr>
            <w:tcW w:w="689" w:type="pct"/>
            <w:vAlign w:val="center"/>
            <w:hideMark/>
          </w:tcPr>
          <w:p w14:paraId="044588B2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90</w:t>
            </w:r>
          </w:p>
        </w:tc>
        <w:tc>
          <w:tcPr>
            <w:tcW w:w="719" w:type="pct"/>
            <w:vAlign w:val="center"/>
            <w:hideMark/>
          </w:tcPr>
          <w:p w14:paraId="7A99B51B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15</w:t>
            </w:r>
          </w:p>
        </w:tc>
        <w:tc>
          <w:tcPr>
            <w:tcW w:w="878" w:type="pct"/>
            <w:vAlign w:val="center"/>
            <w:hideMark/>
          </w:tcPr>
          <w:p w14:paraId="75C5BF99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110.45 ± 2.05</w:t>
            </w:r>
          </w:p>
        </w:tc>
        <w:tc>
          <w:tcPr>
            <w:tcW w:w="831" w:type="pct"/>
            <w:vAlign w:val="center"/>
            <w:hideMark/>
          </w:tcPr>
          <w:p w14:paraId="3E5434E9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44.95 ± 2.47</w:t>
            </w:r>
          </w:p>
        </w:tc>
        <w:tc>
          <w:tcPr>
            <w:tcW w:w="847" w:type="pct"/>
            <w:vAlign w:val="center"/>
            <w:hideMark/>
          </w:tcPr>
          <w:p w14:paraId="3F7EB0E0" w14:textId="77777777" w:rsidR="00624E19" w:rsidRPr="00B90FFF" w:rsidRDefault="00624E19" w:rsidP="00AA6948">
            <w:pPr>
              <w:spacing w:after="40" w:line="240" w:lineRule="auto"/>
              <w:jc w:val="center"/>
              <w:rPr>
                <w:sz w:val="20"/>
                <w:szCs w:val="20"/>
              </w:rPr>
            </w:pPr>
            <w:r w:rsidRPr="00B90FFF">
              <w:rPr>
                <w:sz w:val="20"/>
                <w:szCs w:val="20"/>
              </w:rPr>
              <w:t>99.13 ± 0.003</w:t>
            </w:r>
          </w:p>
        </w:tc>
      </w:tr>
    </w:tbl>
    <w:p w14:paraId="25E8D8D9" w14:textId="679750E2" w:rsidR="00624E19" w:rsidRPr="00312A91" w:rsidRDefault="00624E19" w:rsidP="00624E19">
      <w:pPr>
        <w:spacing w:after="0" w:line="240" w:lineRule="auto"/>
        <w:rPr>
          <w:i/>
          <w:iCs/>
          <w:sz w:val="20"/>
          <w:szCs w:val="20"/>
        </w:rPr>
      </w:pPr>
      <w:bookmarkStart w:id="23" w:name="_Toc222815320"/>
      <w:bookmarkStart w:id="24" w:name="_Toc222825069"/>
      <w:bookmarkStart w:id="25" w:name="_Toc222132740"/>
      <w:bookmarkStart w:id="26" w:name="_Toc222384739"/>
      <w:r w:rsidRPr="00312A91">
        <w:rPr>
          <w:i/>
          <w:iCs/>
          <w:sz w:val="20"/>
          <w:szCs w:val="20"/>
        </w:rPr>
        <w:t>Note:</w:t>
      </w:r>
      <w:r w:rsidRPr="00312A91">
        <w:rPr>
          <w:b/>
          <w:bCs/>
          <w:sz w:val="20"/>
          <w:szCs w:val="20"/>
        </w:rPr>
        <w:t xml:space="preserve"> </w:t>
      </w:r>
      <w:r w:rsidRPr="00312A91">
        <w:rPr>
          <w:i/>
          <w:iCs/>
          <w:sz w:val="20"/>
          <w:szCs w:val="20"/>
        </w:rPr>
        <w:t>PS: Particle size, ZP: Zeta potential, EE: Entrapment efficiency, CTAB: Hexadecyltrimethylammonium bromide, PL 90G: Phospholipon</w:t>
      </w:r>
      <w:r w:rsidRPr="00312A91">
        <w:rPr>
          <w:i/>
          <w:iCs/>
          <w:sz w:val="20"/>
          <w:szCs w:val="20"/>
          <w:vertAlign w:val="superscript"/>
        </w:rPr>
        <w:t>®</w:t>
      </w:r>
      <w:r w:rsidRPr="00312A91">
        <w:rPr>
          <w:i/>
          <w:iCs/>
          <w:sz w:val="20"/>
          <w:szCs w:val="20"/>
        </w:rPr>
        <w:t xml:space="preserve"> 90G, NCD: Niclosamide.</w:t>
      </w:r>
      <w:r w:rsidR="00E66716" w:rsidRPr="00E66716">
        <w:rPr>
          <w:i/>
          <w:iCs/>
          <w:sz w:val="20"/>
          <w:szCs w:val="20"/>
        </w:rPr>
        <w:t xml:space="preserve"> Each value represents the mean ± Standard deviation</w:t>
      </w:r>
      <w:r w:rsidR="00C96E91">
        <w:rPr>
          <w:i/>
          <w:iCs/>
          <w:sz w:val="20"/>
          <w:szCs w:val="20"/>
        </w:rPr>
        <w:t xml:space="preserve"> n=2</w:t>
      </w:r>
    </w:p>
    <w:p w14:paraId="26DE7CCF" w14:textId="77777777" w:rsidR="00624E19" w:rsidRDefault="00624E19" w:rsidP="00624E19">
      <w:pPr>
        <w:pStyle w:val="Caption"/>
        <w:keepNext/>
        <w:spacing w:after="0"/>
      </w:pPr>
    </w:p>
    <w:bookmarkEnd w:id="23"/>
    <w:bookmarkEnd w:id="24"/>
    <w:bookmarkEnd w:id="25"/>
    <w:bookmarkEnd w:id="26"/>
    <w:p w14:paraId="4066D921" w14:textId="77777777" w:rsidR="00624E19" w:rsidRDefault="00624E19" w:rsidP="00624E19"/>
    <w:p w14:paraId="4DDE0A65" w14:textId="77777777" w:rsidR="00624E19" w:rsidRDefault="00624E19"/>
    <w:sectPr w:rsidR="00624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19"/>
    <w:rsid w:val="001C2859"/>
    <w:rsid w:val="00205CCA"/>
    <w:rsid w:val="005C65ED"/>
    <w:rsid w:val="00624E19"/>
    <w:rsid w:val="00674F46"/>
    <w:rsid w:val="00697175"/>
    <w:rsid w:val="00775A63"/>
    <w:rsid w:val="00806A75"/>
    <w:rsid w:val="008514C9"/>
    <w:rsid w:val="008A7853"/>
    <w:rsid w:val="008E3FEA"/>
    <w:rsid w:val="00A11603"/>
    <w:rsid w:val="00B07C69"/>
    <w:rsid w:val="00BB79C9"/>
    <w:rsid w:val="00BD0AA9"/>
    <w:rsid w:val="00C96E91"/>
    <w:rsid w:val="00D06ED2"/>
    <w:rsid w:val="00DB0AE8"/>
    <w:rsid w:val="00DC62D0"/>
    <w:rsid w:val="00E6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5BD3"/>
  <w15:chartTrackingRefBased/>
  <w15:docId w15:val="{F68A6519-B921-4524-B775-70DA58729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19"/>
    <w:pPr>
      <w:spacing w:after="120" w:line="360" w:lineRule="auto"/>
      <w:jc w:val="both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E1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E1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E1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E1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E1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E19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E19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E19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E19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E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E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E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E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E1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4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E1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4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E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4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E1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4E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E19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24E19"/>
    <w:pPr>
      <w:spacing w:after="200" w:line="240" w:lineRule="auto"/>
    </w:pPr>
    <w:rPr>
      <w:b/>
      <w:iCs/>
      <w:color w:val="000000" w:themeColor="text1"/>
      <w:sz w:val="20"/>
      <w:szCs w:val="18"/>
    </w:rPr>
  </w:style>
  <w:style w:type="table" w:styleId="TableGrid">
    <w:name w:val="Table Grid"/>
    <w:basedOn w:val="TableNormal"/>
    <w:uiPriority w:val="39"/>
    <w:rsid w:val="00624E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1444</TotalTime>
  <Pages>5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AZKA NOOR</dc:creator>
  <cp:keywords/>
  <dc:description/>
  <cp:lastModifiedBy>Fakhar Din</cp:lastModifiedBy>
  <cp:revision>8</cp:revision>
  <dcterms:created xsi:type="dcterms:W3CDTF">2026-07-08T04:52:00Z</dcterms:created>
  <dcterms:modified xsi:type="dcterms:W3CDTF">2026-09-15T05:55:00Z</dcterms:modified>
</cp:coreProperties>
</file>