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392F16" w14:textId="77777777" w:rsidR="00722DB8" w:rsidRPr="003C3C6F" w:rsidRDefault="00722DB8" w:rsidP="00722DB8">
      <w:pPr>
        <w:pStyle w:val="Caption"/>
        <w:keepNext/>
        <w:spacing w:line="276" w:lineRule="auto"/>
        <w:rPr>
          <w:rFonts w:cs="Times New Roman"/>
          <w:color w:val="auto"/>
        </w:rPr>
      </w:pP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 xml:space="preserve">Table 1:  </w:t>
      </w:r>
      <w:r w:rsidRPr="003D6EBC">
        <w:rPr>
          <w:rFonts w:cs="Times New Roman"/>
          <w:b/>
          <w:bCs/>
          <w:iCs w:val="0"/>
          <w:color w:val="auto"/>
          <w:sz w:val="24"/>
          <w:szCs w:val="24"/>
          <w:u w:val="single"/>
        </w:rPr>
        <w:t>In vitro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 xml:space="preserve"> anti </w:t>
      </w:r>
      <w:r w:rsidRPr="003D6EBC">
        <w:rPr>
          <w:rFonts w:cs="Times New Roman"/>
          <w:b/>
          <w:bCs/>
          <w:iCs w:val="0"/>
          <w:color w:val="auto"/>
          <w:sz w:val="24"/>
          <w:szCs w:val="24"/>
          <w:u w:val="single"/>
        </w:rPr>
        <w:t>Plasmodial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 xml:space="preserve"> IC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  <w:vertAlign w:val="subscript"/>
        </w:rPr>
        <w:t>50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>, Resistance Index, CC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  <w:vertAlign w:val="subscript"/>
        </w:rPr>
        <w:t xml:space="preserve">50, 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>Selectivity Index and Stage specific IC</w:t>
      </w:r>
      <w:proofErr w:type="gramStart"/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  <w:vertAlign w:val="subscript"/>
        </w:rPr>
        <w:t>50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 xml:space="preserve">  of</w:t>
      </w:r>
      <w:proofErr w:type="gramEnd"/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 xml:space="preserve"> top ten </w:t>
      </w:r>
      <w:r w:rsidRPr="003D6EBC">
        <w:rPr>
          <w:rFonts w:cs="Times New Roman"/>
          <w:b/>
          <w:bCs/>
          <w:iCs w:val="0"/>
          <w:color w:val="auto"/>
          <w:sz w:val="24"/>
          <w:szCs w:val="24"/>
          <w:u w:val="single"/>
        </w:rPr>
        <w:t>Pf</w:t>
      </w:r>
      <w:r w:rsidRPr="003D6EBC">
        <w:rPr>
          <w:rFonts w:cs="Times New Roman"/>
          <w:b/>
          <w:bCs/>
          <w:i w:val="0"/>
          <w:iCs w:val="0"/>
          <w:color w:val="auto"/>
          <w:sz w:val="24"/>
          <w:szCs w:val="24"/>
          <w:u w:val="single"/>
        </w:rPr>
        <w:t>GAP50 binder lead molecules</w:t>
      </w:r>
    </w:p>
    <w:tbl>
      <w:tblPr>
        <w:tblW w:w="14737" w:type="dxa"/>
        <w:tblLayout w:type="fixed"/>
        <w:tblLook w:val="04A0" w:firstRow="1" w:lastRow="0" w:firstColumn="1" w:lastColumn="0" w:noHBand="0" w:noVBand="1"/>
      </w:tblPr>
      <w:tblGrid>
        <w:gridCol w:w="805"/>
        <w:gridCol w:w="1260"/>
        <w:gridCol w:w="810"/>
        <w:gridCol w:w="948"/>
        <w:gridCol w:w="850"/>
        <w:gridCol w:w="992"/>
        <w:gridCol w:w="993"/>
        <w:gridCol w:w="1134"/>
        <w:gridCol w:w="850"/>
        <w:gridCol w:w="992"/>
        <w:gridCol w:w="1276"/>
        <w:gridCol w:w="851"/>
        <w:gridCol w:w="1134"/>
        <w:gridCol w:w="850"/>
        <w:gridCol w:w="992"/>
      </w:tblGrid>
      <w:tr w:rsidR="00722DB8" w:rsidRPr="003D6EBC" w14:paraId="545AD9A5" w14:textId="77777777" w:rsidTr="00193D60">
        <w:trPr>
          <w:trHeight w:val="685"/>
        </w:trPr>
        <w:tc>
          <w:tcPr>
            <w:tcW w:w="80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0158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S. No.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731F6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Test molecule</w:t>
            </w:r>
          </w:p>
        </w:tc>
        <w:tc>
          <w:tcPr>
            <w:tcW w:w="26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49A9D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kern w:val="24"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IC</w:t>
            </w:r>
            <w:r w:rsidRPr="003C3C6F">
              <w:rPr>
                <w:b/>
                <w:bCs/>
                <w:kern w:val="24"/>
                <w:vertAlign w:val="subscript"/>
                <w:lang w:eastAsia="en-IN"/>
              </w:rPr>
              <w:t>50</w:t>
            </w:r>
            <w:r w:rsidRPr="003C3C6F">
              <w:rPr>
                <w:b/>
                <w:bCs/>
                <w:kern w:val="24"/>
                <w:lang w:eastAsia="en-IN"/>
              </w:rPr>
              <w:t xml:space="preserve"> (µM) against</w:t>
            </w:r>
          </w:p>
          <w:p w14:paraId="1FCC3042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proofErr w:type="spellStart"/>
            <w:r w:rsidRPr="003C3C6F">
              <w:rPr>
                <w:b/>
                <w:bCs/>
                <w:i/>
                <w:lang w:eastAsia="en-IN"/>
              </w:rPr>
              <w:t>Pf</w:t>
            </w:r>
            <w:proofErr w:type="spellEnd"/>
            <w:r w:rsidRPr="003C3C6F">
              <w:rPr>
                <w:b/>
                <w:bCs/>
                <w:lang w:eastAsia="en-IN"/>
              </w:rPr>
              <w:t xml:space="preserve"> strains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428CB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Resistance index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DE543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CC</w:t>
            </w:r>
            <w:r w:rsidRPr="003C3C6F">
              <w:rPr>
                <w:b/>
                <w:bCs/>
                <w:kern w:val="24"/>
                <w:vertAlign w:val="subscript"/>
                <w:lang w:eastAsia="en-IN"/>
              </w:rPr>
              <w:t>50</w:t>
            </w:r>
            <w:r w:rsidRPr="003C3C6F">
              <w:rPr>
                <w:b/>
                <w:bCs/>
                <w:kern w:val="24"/>
                <w:lang w:eastAsia="en-IN"/>
              </w:rPr>
              <w:t xml:space="preserve"> (µM)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11C5F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Selectivity index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A4AF8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kern w:val="24"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Stage Specific IC50</w:t>
            </w:r>
          </w:p>
        </w:tc>
      </w:tr>
      <w:tr w:rsidR="00722DB8" w:rsidRPr="003D6EBC" w14:paraId="4FCA8331" w14:textId="77777777" w:rsidTr="00193D60">
        <w:trPr>
          <w:trHeight w:val="620"/>
        </w:trPr>
        <w:tc>
          <w:tcPr>
            <w:tcW w:w="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C68B5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9B275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8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01004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3D7</w:t>
            </w:r>
          </w:p>
        </w:tc>
        <w:tc>
          <w:tcPr>
            <w:tcW w:w="94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3374D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INDO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D7A9C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MRA</w:t>
            </w:r>
          </w:p>
          <w:p w14:paraId="53659367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1240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4C35C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INDO/3D7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7A4AB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1240/3D7</w:t>
            </w:r>
          </w:p>
        </w:tc>
        <w:tc>
          <w:tcPr>
            <w:tcW w:w="113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524E3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HEK293</w:t>
            </w:r>
          </w:p>
        </w:tc>
        <w:tc>
          <w:tcPr>
            <w:tcW w:w="85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0078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HUH 7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9FB390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HEK293 (CC</w:t>
            </w:r>
            <w:r w:rsidRPr="003C3C6F">
              <w:rPr>
                <w:b/>
                <w:bCs/>
                <w:kern w:val="24"/>
                <w:vertAlign w:val="subscript"/>
                <w:lang w:eastAsia="en-IN"/>
              </w:rPr>
              <w:t>50</w:t>
            </w:r>
            <w:r w:rsidRPr="003C3C6F">
              <w:rPr>
                <w:b/>
                <w:bCs/>
                <w:kern w:val="24"/>
                <w:lang w:eastAsia="en-IN"/>
              </w:rPr>
              <w:t>HEK293/IC</w:t>
            </w:r>
            <w:r w:rsidRPr="003C3C6F">
              <w:rPr>
                <w:b/>
                <w:bCs/>
                <w:kern w:val="24"/>
                <w:vertAlign w:val="subscript"/>
                <w:lang w:eastAsia="en-IN"/>
              </w:rPr>
              <w:t>50</w:t>
            </w:r>
            <w:r w:rsidRPr="003C3C6F">
              <w:rPr>
                <w:b/>
                <w:bCs/>
                <w:kern w:val="24"/>
                <w:lang w:eastAsia="en-IN"/>
              </w:rPr>
              <w:t xml:space="preserve"> INDO)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88F73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HUH 7 (CC</w:t>
            </w:r>
            <w:r w:rsidRPr="003C3C6F">
              <w:rPr>
                <w:b/>
                <w:bCs/>
                <w:kern w:val="24"/>
                <w:vertAlign w:val="subscript"/>
                <w:lang w:eastAsia="en-IN"/>
              </w:rPr>
              <w:t>50</w:t>
            </w:r>
            <w:r w:rsidRPr="003C3C6F">
              <w:rPr>
                <w:b/>
                <w:bCs/>
                <w:kern w:val="24"/>
                <w:lang w:eastAsia="en-IN"/>
              </w:rPr>
              <w:t xml:space="preserve"> HUH7/IC</w:t>
            </w:r>
            <w:r w:rsidRPr="003C3C6F">
              <w:rPr>
                <w:b/>
                <w:bCs/>
                <w:kern w:val="24"/>
                <w:vertAlign w:val="subscript"/>
                <w:lang w:eastAsia="en-IN"/>
              </w:rPr>
              <w:t>50</w:t>
            </w:r>
            <w:r w:rsidRPr="003C3C6F">
              <w:rPr>
                <w:b/>
                <w:bCs/>
                <w:kern w:val="24"/>
                <w:lang w:eastAsia="en-IN"/>
              </w:rPr>
              <w:t xml:space="preserve"> INDO)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41D72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IC</w:t>
            </w:r>
            <w:r w:rsidRPr="003C3C6F">
              <w:rPr>
                <w:b/>
                <w:bCs/>
                <w:kern w:val="24"/>
                <w:vertAlign w:val="subscript"/>
                <w:lang w:eastAsia="en-IN"/>
              </w:rPr>
              <w:t>50</w:t>
            </w:r>
            <w:r w:rsidRPr="003C3C6F">
              <w:rPr>
                <w:b/>
                <w:bCs/>
                <w:kern w:val="24"/>
                <w:lang w:eastAsia="en-IN"/>
              </w:rPr>
              <w:t xml:space="preserve"> (µM)</w:t>
            </w:r>
          </w:p>
        </w:tc>
      </w:tr>
      <w:tr w:rsidR="00722DB8" w:rsidRPr="003D6EBC" w14:paraId="1E622F80" w14:textId="77777777" w:rsidTr="00193D60">
        <w:trPr>
          <w:trHeight w:val="945"/>
        </w:trPr>
        <w:tc>
          <w:tcPr>
            <w:tcW w:w="8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7D468" w14:textId="77777777" w:rsidR="00722DB8" w:rsidRPr="003C3C6F" w:rsidRDefault="00722DB8" w:rsidP="00193D60">
            <w:pPr>
              <w:spacing w:line="276" w:lineRule="auto"/>
              <w:jc w:val="center"/>
              <w:rPr>
                <w:szCs w:val="22"/>
                <w:lang w:eastAsia="en-IN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3C58F2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8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D1A7A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94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D76A3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8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D2D85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82D24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18B896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6E2BBC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8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08B97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7CD7C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2FFA3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5F825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ER</w:t>
            </w:r>
            <w:r w:rsidRPr="003C3C6F">
              <w:rPr>
                <w:b/>
                <w:bCs/>
                <w:kern w:val="24"/>
                <w:lang w:eastAsia="en-IN"/>
              </w:rPr>
              <w:sym w:font="Wingdings" w:char="F0E0"/>
            </w:r>
            <w:r w:rsidRPr="003C3C6F">
              <w:rPr>
                <w:b/>
                <w:bCs/>
                <w:kern w:val="24"/>
                <w:lang w:eastAsia="en-IN"/>
              </w:rPr>
              <w:t>LR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D5472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ET</w:t>
            </w:r>
            <w:r w:rsidRPr="003C3C6F">
              <w:rPr>
                <w:b/>
                <w:bCs/>
                <w:kern w:val="24"/>
                <w:lang w:eastAsia="en-IN"/>
              </w:rPr>
              <w:sym w:font="Wingdings" w:char="F0E0"/>
            </w:r>
            <w:r w:rsidRPr="003C3C6F">
              <w:rPr>
                <w:b/>
                <w:bCs/>
                <w:kern w:val="24"/>
                <w:lang w:eastAsia="en-IN"/>
              </w:rPr>
              <w:t>LT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D6B50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ES</w:t>
            </w:r>
            <w:r w:rsidRPr="003C3C6F">
              <w:rPr>
                <w:b/>
                <w:bCs/>
                <w:kern w:val="24"/>
                <w:lang w:eastAsia="en-IN"/>
              </w:rPr>
              <w:sym w:font="Wingdings" w:char="F0E0"/>
            </w:r>
            <w:r w:rsidRPr="003C3C6F">
              <w:rPr>
                <w:b/>
                <w:bCs/>
                <w:kern w:val="24"/>
                <w:lang w:eastAsia="en-IN"/>
              </w:rPr>
              <w:t>LS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AA3FF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LS</w:t>
            </w:r>
            <w:r w:rsidRPr="003C3C6F">
              <w:rPr>
                <w:b/>
                <w:bCs/>
                <w:kern w:val="24"/>
                <w:lang w:eastAsia="en-IN"/>
              </w:rPr>
              <w:sym w:font="Wingdings" w:char="F0E0"/>
            </w:r>
            <w:r w:rsidRPr="003C3C6F">
              <w:rPr>
                <w:b/>
                <w:bCs/>
                <w:kern w:val="24"/>
                <w:lang w:eastAsia="en-IN"/>
              </w:rPr>
              <w:t>ER</w:t>
            </w:r>
          </w:p>
        </w:tc>
      </w:tr>
      <w:tr w:rsidR="00722DB8" w:rsidRPr="003D6EBC" w14:paraId="01393798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C50E61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C560A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spellStart"/>
            <w:r w:rsidRPr="003C3C6F">
              <w:rPr>
                <w:lang w:eastAsia="en-IN"/>
              </w:rPr>
              <w:t>Hayatinine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19B01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5893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E16E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F0F1B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76890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368D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37.3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A131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42.71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0C27E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90.84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63F07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C980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2.91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3181D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1.39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DDBA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1.0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0A6BB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0.67</w:t>
            </w:r>
          </w:p>
        </w:tc>
      </w:tr>
      <w:tr w:rsidR="00722DB8" w:rsidRPr="003D6EBC" w14:paraId="66D04414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1665AA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6DB0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USINB4-124-8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4CE68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0.27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34C8F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2.42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DC81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6.7 E-03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C16AC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8.96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2A210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4196A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D7CB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E5DEC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165.28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A06CE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165.28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DE5DA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7.2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7CE8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38.12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B3EA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54.3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F613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25.92</w:t>
            </w:r>
          </w:p>
        </w:tc>
      </w:tr>
      <w:tr w:rsidR="00722DB8" w:rsidRPr="003D6EBC" w14:paraId="2C477A6C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0A4B5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4B8DB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spellStart"/>
            <w:r w:rsidRPr="003C3C6F">
              <w:rPr>
                <w:lang w:eastAsia="en-IN"/>
              </w:rPr>
              <w:t>Bedaquiline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991A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1.22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A4C50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65FF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3CBE8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6308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60DC6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400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F40CB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&gt;400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DC9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366.97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450D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366.97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E583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2.97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A34F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3.22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E56B8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1.5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61C82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2.32</w:t>
            </w:r>
          </w:p>
        </w:tc>
      </w:tr>
      <w:tr w:rsidR="00722DB8" w:rsidRPr="003D6EBC" w14:paraId="176C5DE0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05262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D5489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MMV1782353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E1A7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5A837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71B76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13.39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5E87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034B2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21.25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6827E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CEF2D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466DC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EF59E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500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95D4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&gt; 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CE6A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&gt; 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A7249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4.9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CF2287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4.61</w:t>
            </w:r>
          </w:p>
        </w:tc>
      </w:tr>
      <w:tr w:rsidR="00722DB8" w:rsidRPr="003D6EBC" w14:paraId="5D94337B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5A2322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2912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MMV642550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6D7F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0.39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18CA7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1B407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85195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3.076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298E4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3.82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3D65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82A94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A6368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166.67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5E7F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166.67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2137F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8.26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DBA6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7.13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4E4FF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4.1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1F3D7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4.52</w:t>
            </w:r>
          </w:p>
        </w:tc>
      </w:tr>
      <w:tr w:rsidR="00722DB8" w:rsidRPr="003D6EBC" w14:paraId="0439AF6E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87CE40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003B8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MMV1634402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962F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0.45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55A5C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C557D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70AA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1.48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069C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16F19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200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3E8A9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&gt; 200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56A14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298.51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3C3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298.51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E3F76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2.67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542CC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2.06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0570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4.4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7E6A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3.89</w:t>
            </w:r>
          </w:p>
        </w:tc>
      </w:tr>
      <w:tr w:rsidR="00722DB8" w:rsidRPr="003D6EBC" w14:paraId="631FA3A4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0BB8FF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C4E4A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MMV688271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4C89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0.33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100E3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FF1BA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0.337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D4488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0519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6FE2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119.1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01C29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29.65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93D8B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478.31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ED38C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119.08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8C7E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1.31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A6C1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0.72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1B9DF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0.58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4821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1.97</w:t>
            </w:r>
          </w:p>
        </w:tc>
      </w:tr>
      <w:tr w:rsidR="00722DB8" w:rsidRPr="003D6EBC" w14:paraId="709599D0" w14:textId="77777777" w:rsidTr="00193D60">
        <w:trPr>
          <w:trHeight w:val="315"/>
        </w:trPr>
        <w:tc>
          <w:tcPr>
            <w:tcW w:w="8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D5AB03" w14:textId="77777777" w:rsidR="00722DB8" w:rsidRPr="003C3C6F" w:rsidRDefault="00722DB8" w:rsidP="00722DB8">
            <w:pPr>
              <w:pStyle w:val="ListParagraph"/>
              <w:numPr>
                <w:ilvl w:val="0"/>
                <w:numId w:val="1"/>
              </w:numPr>
              <w:spacing w:line="276" w:lineRule="auto"/>
              <w:jc w:val="left"/>
              <w:rPr>
                <w:b/>
                <w:bCs/>
                <w:lang w:eastAsia="en-IN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0E632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spellStart"/>
            <w:r w:rsidRPr="003C3C6F">
              <w:rPr>
                <w:lang w:eastAsia="en-IN"/>
              </w:rPr>
              <w:t>Curine</w:t>
            </w:r>
            <w:proofErr w:type="spellEnd"/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F0A4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1.46</w:t>
            </w:r>
          </w:p>
        </w:tc>
        <w:tc>
          <w:tcPr>
            <w:tcW w:w="9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99B8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109F8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4BFE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2F42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5D8A7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104.1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9581D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62.77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A419E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204.1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2C79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123.07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2F3AA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7.34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8FF5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6.59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97AB7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kern w:val="24"/>
                <w:lang w:eastAsia="en-IN"/>
              </w:rPr>
              <w:t>5.34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56F8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kern w:val="24"/>
                <w:lang w:eastAsia="en-IN"/>
              </w:rPr>
              <w:t>8.5</w:t>
            </w:r>
          </w:p>
        </w:tc>
      </w:tr>
    </w:tbl>
    <w:p w14:paraId="363AAABD" w14:textId="77777777" w:rsidR="00722DB8" w:rsidRPr="003D6EBC" w:rsidRDefault="00722DB8" w:rsidP="00722DB8">
      <w:pPr>
        <w:spacing w:line="276" w:lineRule="auto"/>
      </w:pPr>
      <w:r w:rsidRPr="003D6EBC">
        <w:t>* The most sensitive cell cycle stage for each molecule has been indicated in bold.</w:t>
      </w:r>
    </w:p>
    <w:p w14:paraId="4AEE274C" w14:textId="188AD8A9" w:rsidR="00F111A5" w:rsidRDefault="00F111A5"/>
    <w:p w14:paraId="21A68E3C" w14:textId="77777777" w:rsidR="00722DB8" w:rsidRDefault="00722DB8"/>
    <w:p w14:paraId="06637C7B" w14:textId="77777777" w:rsidR="00722DB8" w:rsidRPr="003D6EBC" w:rsidRDefault="00722DB8" w:rsidP="00722DB8">
      <w:pPr>
        <w:spacing w:line="276" w:lineRule="auto"/>
        <w:rPr>
          <w:b/>
          <w:bCs/>
        </w:rPr>
      </w:pPr>
      <w:r w:rsidRPr="003D6EBC">
        <w:rPr>
          <w:b/>
          <w:bCs/>
        </w:rPr>
        <w:lastRenderedPageBreak/>
        <w:t xml:space="preserve">Table 2: FIC and ∑FIC of </w:t>
      </w:r>
      <w:proofErr w:type="spellStart"/>
      <w:r w:rsidRPr="003D6EBC">
        <w:rPr>
          <w:b/>
          <w:bCs/>
        </w:rPr>
        <w:t>Hayatinine</w:t>
      </w:r>
      <w:proofErr w:type="spellEnd"/>
      <w:r w:rsidRPr="003D6EBC">
        <w:rPr>
          <w:b/>
          <w:bCs/>
        </w:rPr>
        <w:t xml:space="preserve"> (H), </w:t>
      </w:r>
      <w:proofErr w:type="spellStart"/>
      <w:r w:rsidRPr="003D6EBC">
        <w:rPr>
          <w:b/>
          <w:bCs/>
        </w:rPr>
        <w:t>Bedaquiline</w:t>
      </w:r>
      <w:proofErr w:type="spellEnd"/>
      <w:r w:rsidRPr="003D6EBC">
        <w:rPr>
          <w:b/>
          <w:bCs/>
        </w:rPr>
        <w:t xml:space="preserve"> (B), MMV688271, </w:t>
      </w:r>
      <w:proofErr w:type="spellStart"/>
      <w:r w:rsidRPr="003D6EBC">
        <w:rPr>
          <w:b/>
          <w:bCs/>
        </w:rPr>
        <w:t>Curine</w:t>
      </w:r>
      <w:proofErr w:type="spellEnd"/>
      <w:r w:rsidRPr="003D6EBC">
        <w:rPr>
          <w:b/>
          <w:bCs/>
        </w:rPr>
        <w:t xml:space="preserve"> (C) and MMV1634402 in combination with standard antimalarial (Pyrimethamine (P), Mefloquine (MFQ) and ART)</w:t>
      </w:r>
    </w:p>
    <w:p w14:paraId="31AB22C5" w14:textId="77777777" w:rsidR="00722DB8" w:rsidRPr="003D6EBC" w:rsidRDefault="00722DB8" w:rsidP="00722DB8">
      <w:pPr>
        <w:spacing w:line="276" w:lineRule="auto"/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2654"/>
        <w:gridCol w:w="1212"/>
        <w:gridCol w:w="1212"/>
        <w:gridCol w:w="1230"/>
        <w:gridCol w:w="1212"/>
        <w:gridCol w:w="1212"/>
        <w:gridCol w:w="1230"/>
        <w:gridCol w:w="1212"/>
        <w:gridCol w:w="1212"/>
        <w:gridCol w:w="1230"/>
        <w:gridCol w:w="1212"/>
        <w:gridCol w:w="1212"/>
        <w:gridCol w:w="1230"/>
      </w:tblGrid>
      <w:tr w:rsidR="00722DB8" w:rsidRPr="003D6EBC" w14:paraId="2E06C2C6" w14:textId="77777777" w:rsidTr="00193D60">
        <w:trPr>
          <w:trHeight w:val="315"/>
        </w:trPr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1C03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noProof/>
                <w:lang w:val="en-US" w:bidi="hi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F9182CD" wp14:editId="0C53F7C6">
                      <wp:simplePos x="0" y="0"/>
                      <wp:positionH relativeFrom="column">
                        <wp:posOffset>537210</wp:posOffset>
                      </wp:positionH>
                      <wp:positionV relativeFrom="page">
                        <wp:posOffset>212090</wp:posOffset>
                      </wp:positionV>
                      <wp:extent cx="256540" cy="0"/>
                      <wp:effectExtent l="0" t="76200" r="10160" b="95250"/>
                      <wp:wrapNone/>
                      <wp:docPr id="10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654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BF99BE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42.3pt;margin-top:16.7pt;width:20.2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" strokecolor="#4472c4 [3204]" strokeweight=".5pt">
                      <v:stroke endarrow="block" joinstyle="miter"/>
                      <w10:wrap anchory="page"/>
                    </v:shape>
                  </w:pict>
                </mc:Fallback>
              </mc:AlternateContent>
            </w:r>
            <w:r w:rsidRPr="003C3C6F">
              <w:rPr>
                <w:lang w:eastAsia="en-IN"/>
              </w:rPr>
              <w:t xml:space="preserve">Molar Ratio </w:t>
            </w:r>
          </w:p>
        </w:tc>
        <w:tc>
          <w:tcPr>
            <w:tcW w:w="1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830AE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4:1</w:t>
            </w:r>
          </w:p>
        </w:tc>
        <w:tc>
          <w:tcPr>
            <w:tcW w:w="1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08B95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3:2</w:t>
            </w:r>
          </w:p>
        </w:tc>
        <w:tc>
          <w:tcPr>
            <w:tcW w:w="1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79D15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2:3</w:t>
            </w:r>
          </w:p>
        </w:tc>
        <w:tc>
          <w:tcPr>
            <w:tcW w:w="1058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2132E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1:4</w:t>
            </w:r>
          </w:p>
        </w:tc>
      </w:tr>
      <w:tr w:rsidR="00722DB8" w:rsidRPr="003D6EBC" w14:paraId="6ADD5234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AF17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noProof/>
                <w:lang w:val="en-US" w:bidi="hi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C551FCE" wp14:editId="38B1D024">
                      <wp:simplePos x="0" y="0"/>
                      <wp:positionH relativeFrom="column">
                        <wp:posOffset>553085</wp:posOffset>
                      </wp:positionH>
                      <wp:positionV relativeFrom="page">
                        <wp:posOffset>185420</wp:posOffset>
                      </wp:positionV>
                      <wp:extent cx="0" cy="148590"/>
                      <wp:effectExtent l="76200" t="0" r="57150" b="60960"/>
                      <wp:wrapNone/>
                      <wp:docPr id="11" name="Straight Arrow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4859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AEA8C8" id="Straight Arrow Connector 11" o:spid="_x0000_s1026" type="#_x0000_t32" style="position:absolute;margin-left:43.55pt;margin-top:14.6pt;width:0;height:11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" strokecolor="#4472c4 [3204]" strokeweight=".5pt">
                      <v:stroke endarrow="block" joinstyle="miter"/>
                      <w10:wrap anchory="page"/>
                    </v:shape>
                  </w:pict>
                </mc:Fallback>
              </mc:AlternateContent>
            </w:r>
            <w:r w:rsidRPr="003C3C6F">
              <w:rPr>
                <w:lang w:eastAsia="en-IN"/>
              </w:rPr>
              <w:t>Combinations 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DF2F1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DCE70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54BB9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∑FIC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6B20D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99641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2D6D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∑FIC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AB80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545D6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F1CB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∑FIC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C46C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84E9C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FIC2</w:t>
            </w:r>
          </w:p>
        </w:tc>
        <w:tc>
          <w:tcPr>
            <w:tcW w:w="35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7550" w14:textId="77777777" w:rsidR="00722DB8" w:rsidRPr="003C3C6F" w:rsidRDefault="00722DB8" w:rsidP="00193D60">
            <w:pPr>
              <w:spacing w:line="276" w:lineRule="auto"/>
              <w:jc w:val="center"/>
              <w:rPr>
                <w:b/>
                <w:bCs/>
                <w:lang w:eastAsia="en-IN"/>
              </w:rPr>
            </w:pPr>
            <w:r w:rsidRPr="003C3C6F">
              <w:rPr>
                <w:b/>
                <w:bCs/>
                <w:lang w:eastAsia="en-IN"/>
              </w:rPr>
              <w:t>∑FIC</w:t>
            </w:r>
          </w:p>
        </w:tc>
      </w:tr>
      <w:tr w:rsidR="00722DB8" w:rsidRPr="003D6EBC" w14:paraId="71F5356F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7946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B:P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ACB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F5B7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6A93E70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2D46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A691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1.85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654ED87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2.23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26AA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1547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E2238F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1.75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1210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9D7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923EAD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1.05</w:t>
            </w:r>
          </w:p>
        </w:tc>
      </w:tr>
      <w:tr w:rsidR="00722DB8" w:rsidRPr="003D6EBC" w14:paraId="48D81177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FE2E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B:MFQ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184D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1.46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16D9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3670D8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2.30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DF63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1.67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C5D0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C6A7BD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1.94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E935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1.63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76A7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38B31D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1.75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4C9B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1.87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A866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6C32E6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1.91</w:t>
            </w:r>
          </w:p>
        </w:tc>
      </w:tr>
      <w:tr w:rsidR="00722DB8" w:rsidRPr="003D6EBC" w14:paraId="2B007CC9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2D93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B:ART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4352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6E92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044BB04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1.65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53F5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2.31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FB3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6E4EA02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2.49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21DC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E3F9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0.19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779DF2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1.19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241C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1E64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3FCF99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0.37</w:t>
            </w:r>
          </w:p>
        </w:tc>
      </w:tr>
      <w:tr w:rsidR="00722DB8" w:rsidRPr="003D6EBC" w14:paraId="09A6410D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FFDD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H:P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909B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7E7E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507C0E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1.44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957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3DD8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5685C32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CA3F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BB4D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B65821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C41A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ED42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80E5A2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0.54</w:t>
            </w:r>
          </w:p>
        </w:tc>
      </w:tr>
      <w:tr w:rsidR="00722DB8" w:rsidRPr="003D6EBC" w14:paraId="644C0307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A34E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H:MFQ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BC5E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3F5C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E498CD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1.74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E00D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1.34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3B41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800AAB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1.69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694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1.34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D9C3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584DBDA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1457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1.18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3075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2BCE93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1.21</w:t>
            </w:r>
          </w:p>
        </w:tc>
      </w:tr>
      <w:tr w:rsidR="00722DB8" w:rsidRPr="003D6EBC" w14:paraId="7207BE57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CFCC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H:ART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A6B5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389B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1163CE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1.67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DEC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0807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E3DDDF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8A97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918A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E04DA1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FD9D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497D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32012C2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0.43</w:t>
            </w:r>
          </w:p>
        </w:tc>
      </w:tr>
      <w:tr w:rsidR="00722DB8" w:rsidRPr="003D6EBC" w14:paraId="0B3A3F93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DF83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C:P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7D29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1.19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77DD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65D392C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2.24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27E7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A481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519D52C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1.65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E9F1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678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4F4A44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1.12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ADD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F71D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76FE89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0.61</w:t>
            </w:r>
          </w:p>
        </w:tc>
      </w:tr>
      <w:tr w:rsidR="00722DB8" w:rsidRPr="003D6EBC" w14:paraId="41ACA05A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59AA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C:MFQ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F7F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1.17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D63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F62A06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14D4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1.18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F14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2C4D5CB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1.46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B06D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2339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D31ADE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1.36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A2BE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3D9D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FEA117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0.72</w:t>
            </w:r>
          </w:p>
        </w:tc>
      </w:tr>
      <w:tr w:rsidR="00722DB8" w:rsidRPr="003D6EBC" w14:paraId="31A6649C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0774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C:ART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CF62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BE65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380B64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E9D3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2EAE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03A6D2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AEED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AE29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F428A6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44DF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FA73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0.06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BEEC27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0.22</w:t>
            </w:r>
          </w:p>
        </w:tc>
      </w:tr>
      <w:tr w:rsidR="00722DB8" w:rsidRPr="003D6EBC" w14:paraId="406A883A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E7C4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1634402:P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388B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A54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63353AE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1.34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EDF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960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1.90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22C5FD8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2.48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B26D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DCBE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1.74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26F59B1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2.02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C9B2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E51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51A84BA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0.85</w:t>
            </w:r>
          </w:p>
        </w:tc>
      </w:tr>
      <w:tr w:rsidR="00722DB8" w:rsidRPr="003D6EBC" w14:paraId="4B67D567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F50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1634402:MFQ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C22B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BDFC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1.53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6C33C7D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1.74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5EC4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5442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7D4F53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F5542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6938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7557D1F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E167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14F3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2168C55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0.68</w:t>
            </w:r>
          </w:p>
        </w:tc>
      </w:tr>
      <w:tr w:rsidR="00722DB8" w:rsidRPr="003D6EBC" w14:paraId="7B621B6A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2A3B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1634402:ART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062E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EF83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1.05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47E4DD6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E6B3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4230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61309BA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1.87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6D4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BF55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AFFA9D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E04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07DC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0.19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4C52D2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0.51</w:t>
            </w:r>
          </w:p>
        </w:tc>
      </w:tr>
      <w:tr w:rsidR="00722DB8" w:rsidRPr="003D6EBC" w14:paraId="0FEB55F8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2A11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688271:P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419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0.18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27EF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2.12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8EEA0E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2.30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F947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F44E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1.11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12D39AF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1.32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C433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F7F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0.49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75C3934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68DAB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0.11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5C8D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0.27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6616B35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0.39</w:t>
            </w:r>
          </w:p>
        </w:tc>
      </w:tr>
      <w:tr w:rsidR="00722DB8" w:rsidRPr="003D6EBC" w14:paraId="332B1A8B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DCF81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688271: MFQ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E5B7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0.83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872C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0248D24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2.36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7C34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0.67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AB07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0.88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626CFE6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1.55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8FE4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0A8FC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438FC3A8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1E47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0.55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67A4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0.14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787ECA7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0.70</w:t>
            </w:r>
          </w:p>
        </w:tc>
      </w:tr>
      <w:tr w:rsidR="00722DB8" w:rsidRPr="003D6EBC" w14:paraId="1E25B70B" w14:textId="77777777" w:rsidTr="00193D60">
        <w:trPr>
          <w:trHeight w:val="315"/>
        </w:trPr>
        <w:tc>
          <w:tcPr>
            <w:tcW w:w="76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0729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proofErr w:type="gramStart"/>
            <w:r w:rsidRPr="003C3C6F">
              <w:rPr>
                <w:lang w:eastAsia="en-IN"/>
              </w:rPr>
              <w:t>688271:ART</w:t>
            </w:r>
            <w:proofErr w:type="gramEnd"/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D805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1.74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2732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0.40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EB9C"/>
            <w:noWrap/>
            <w:vAlign w:val="center"/>
            <w:hideMark/>
          </w:tcPr>
          <w:p w14:paraId="7067C926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2.14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CA2E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0.97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33C23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0.32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FCE"/>
            <w:noWrap/>
            <w:vAlign w:val="center"/>
            <w:hideMark/>
          </w:tcPr>
          <w:p w14:paraId="3EC6BC9E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1.29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ED230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0.85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25EA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0.07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1DC5A64D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0.92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9A0F4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0.90</w:t>
            </w:r>
          </w:p>
        </w:tc>
        <w:tc>
          <w:tcPr>
            <w:tcW w:w="35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8755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0.05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7CE"/>
            <w:noWrap/>
            <w:vAlign w:val="center"/>
            <w:hideMark/>
          </w:tcPr>
          <w:p w14:paraId="0A84A7CA" w14:textId="77777777" w:rsidR="00722DB8" w:rsidRPr="003C3C6F" w:rsidRDefault="00722DB8" w:rsidP="00193D60">
            <w:pPr>
              <w:spacing w:line="276" w:lineRule="auto"/>
              <w:jc w:val="center"/>
              <w:rPr>
                <w:lang w:eastAsia="en-IN"/>
              </w:rPr>
            </w:pPr>
            <w:r w:rsidRPr="003C3C6F">
              <w:rPr>
                <w:lang w:eastAsia="en-IN"/>
              </w:rPr>
              <w:t>0.95</w:t>
            </w:r>
          </w:p>
        </w:tc>
      </w:tr>
    </w:tbl>
    <w:p w14:paraId="27EBDF7D" w14:textId="77777777" w:rsidR="00722DB8" w:rsidRPr="003D6EBC" w:rsidRDefault="00722DB8" w:rsidP="00722DB8">
      <w:pPr>
        <w:spacing w:line="276" w:lineRule="auto"/>
      </w:pPr>
    </w:p>
    <w:p w14:paraId="1EE9849F" w14:textId="77777777" w:rsidR="00722DB8" w:rsidRPr="00267478" w:rsidRDefault="00722DB8" w:rsidP="00722DB8">
      <w:pPr>
        <w:spacing w:line="276" w:lineRule="auto"/>
        <w:rPr>
          <w:b/>
          <w:bCs/>
        </w:rPr>
      </w:pPr>
      <w:r w:rsidRPr="003D6EBC">
        <w:t xml:space="preserve">Red highlights indicate synergy, green indicates additive interaction and yellow indicates antagonism. </w:t>
      </w:r>
    </w:p>
    <w:p w14:paraId="6687E4DA" w14:textId="77777777" w:rsidR="00722DB8" w:rsidRDefault="00722DB8"/>
    <w:sectPr w:rsidR="00722DB8" w:rsidSect="00722DB8"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AF5216"/>
    <w:multiLevelType w:val="hybridMultilevel"/>
    <w:tmpl w:val="9F842E5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DB8"/>
    <w:rsid w:val="00004A17"/>
    <w:rsid w:val="00722DB8"/>
    <w:rsid w:val="00F1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3A9004"/>
  <w15:chartTrackingRefBased/>
  <w15:docId w15:val="{F002B187-F3A1-4B8D-BEAD-0C7B11494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2DB8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2DB8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722DB8"/>
    <w:pPr>
      <w:spacing w:after="200"/>
    </w:pPr>
    <w:rPr>
      <w:rFonts w:cstheme="minorBidi"/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2021-12-17T17:21:00Z</dcterms:created>
  <dcterms:modified xsi:type="dcterms:W3CDTF">2021-12-17T17:29:00Z</dcterms:modified>
</cp:coreProperties>
</file>