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line="300" w:lineRule="auto"/>
        <w:jc w:val="center"/>
      </w:pPr>
      <w:r>
        <w:rPr>
          <w:rFonts w:ascii="Times New Roman" w:hAnsi="Times New Roman"/>
          <w:b w:val="0"/>
          <w:i w:val="0"/>
          <w:sz w:val="24"/>
        </w:rPr>
        <w:t>Supplementary Materials for</w:t>
      </w:r>
    </w:p>
    <w:p>
      <w:pPr>
        <w:spacing w:after="200" w:line="300" w:lineRule="auto"/>
        <w:jc w:val="center"/>
      </w:pPr>
      <w:r>
        <w:rPr>
          <w:rFonts w:ascii="Times New Roman" w:hAnsi="Times New Roman"/>
          <w:b/>
          <w:i w:val="0"/>
          <w:sz w:val="24"/>
        </w:rPr>
        <w:t>Identification of shared blood transcriptomic features and candidate sedative targets in chronic insomnia with comorbid anxiety: an in-silico study</w:t>
      </w:r>
    </w:p>
    <w:p>
      <w:pPr>
        <w:spacing w:after="160" w:line="300" w:lineRule="auto"/>
      </w:pPr>
      <w:r>
        <w:rPr>
          <w:rFonts w:ascii="Times New Roman" w:hAnsi="Times New Roman"/>
          <w:b/>
          <w:i w:val="0"/>
          <w:sz w:val="26"/>
        </w:rPr>
        <w:t>Supplementary Figures</w:t>
      </w:r>
    </w:p>
    <w:p>
      <w:pPr>
        <w:spacing w:after="120" w:line="300" w:lineRule="auto"/>
      </w:pPr>
      <w:r>
        <w:rPr>
          <w:rFonts w:ascii="Times New Roman" w:hAnsi="Times New Roman"/>
          <w:b w:val="0"/>
          <w:i w:val="0"/>
          <w:sz w:val="19"/>
        </w:rPr>
        <w:t>Figure S1. ROC analyses, moved from the main figures following peer review because the cross-cohort evaluation is circular and not interpretable as validation. (A) ROC of the 13-gene logistic classification signature in the GSE61672 training cohort (AUC 0.764) and its application to GSE208668 (apparent AUC 1.000, uninterpretable). (B) Single-gene ROC curves for the 13 hub genes in both cohorts.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688000" cy="2607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1_validation_ROC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88000" cy="260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 w:line="300" w:lineRule="auto"/>
      </w:pPr>
    </w:p>
    <w:p>
      <w:pPr>
        <w:spacing w:after="120" w:line="300" w:lineRule="auto"/>
      </w:pPr>
      <w:r>
        <w:rPr>
          <w:rFonts w:ascii="Times New Roman" w:hAnsi="Times New Roman"/>
          <w:b w:val="0"/>
          <w:i w:val="0"/>
          <w:sz w:val="19"/>
        </w:rPr>
        <w:t>Figure S2. Negative-control docking summary: distribution of predicted affinities for inert reference ligands (glycine, D-glucose, glycerol) versus sedative-library ligands across the 14 receptor proteins.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688000" cy="600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2_docking_negative_contro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88000" cy="600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 w:line="300" w:lineRule="auto"/>
      </w:pPr>
    </w:p>
    <w:p>
      <w:pPr>
        <w:spacing w:after="120" w:line="300" w:lineRule="auto"/>
      </w:pPr>
      <w:r>
        <w:rPr>
          <w:rFonts w:ascii="Times New Roman" w:hAnsi="Times New Roman"/>
          <w:b w:val="0"/>
          <w:i w:val="0"/>
          <w:sz w:val="19"/>
        </w:rPr>
        <w:t>Figure S3. Sensitivity analyses. (A) Comorbidity gene-set size, core-gene retention and hub-gene retention across nominal-P thresholds (0.01/0.05/0.10). (B) Per-gene comparison of full-cohort and known-sex-subset log2FC for the 80 core genes.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688000" cy="22752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3_sensitivity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88000" cy="2275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 w:line="300" w:lineRule="auto"/>
      </w:pPr>
    </w:p>
    <w:p>
      <w:pPr>
        <w:spacing w:after="120" w:line="300" w:lineRule="auto"/>
      </w:pPr>
      <w:r>
        <w:rPr>
          <w:rFonts w:ascii="Times New Roman" w:hAnsi="Times New Roman"/>
          <w:b w:val="0"/>
          <w:i w:val="0"/>
          <w:sz w:val="19"/>
        </w:rPr>
        <w:t>Figure S4. WGCNA replication in the insomnia cohort (GSE208668). Soft-threshold selection, module dendrogram, module-trait correlations (turquoise r = 0.73, P = 4.0 x 10^-8) and comorbidity-gene enrichment per module.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688000" cy="6722182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4_WGCNA_insomnia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88000" cy="67221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 w:line="300" w:lineRule="auto"/>
      </w:pPr>
    </w:p>
    <w:p>
      <w:r>
        <w:br w:type="page"/>
      </w:r>
    </w:p>
    <w:p>
      <w:pPr>
        <w:spacing w:after="160" w:line="300" w:lineRule="auto"/>
      </w:pPr>
      <w:r>
        <w:rPr>
          <w:rFonts w:ascii="Times New Roman" w:hAnsi="Times New Roman"/>
          <w:b/>
          <w:i w:val="0"/>
          <w:sz w:val="26"/>
        </w:rPr>
        <w:t>Supplementary Tables</w:t>
      </w:r>
    </w:p>
    <w:p>
      <w:pPr>
        <w:spacing w:after="80" w:line="300" w:lineRule="auto"/>
      </w:pPr>
      <w:r>
        <w:rPr>
          <w:rFonts w:ascii="Times New Roman" w:hAnsi="Times New Roman"/>
          <w:b/>
          <w:i w:val="0"/>
          <w:sz w:val="21"/>
        </w:rPr>
        <w:t>Table S1. Demographic and clinical characteristics of the two discovery cohorts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</w:tcPr>
          <w:p>
            <w:r/>
            <w:r>
              <w:rPr>
                <w:rFonts w:ascii="Times New Roman" w:hAnsi="Times New Roman"/>
                <w:b/>
                <w:sz w:val="15"/>
              </w:rPr>
              <w:t>Dataset</w:t>
            </w:r>
          </w:p>
        </w:tc>
        <w:tc>
          <w:tcPr>
            <w:tcW w:type="dxa" w:w="2040"/>
          </w:tcPr>
          <w:p>
            <w:r/>
            <w:r>
              <w:rPr>
                <w:rFonts w:ascii="Times New Roman" w:hAnsi="Times New Roman"/>
                <w:b/>
                <w:sz w:val="15"/>
              </w:rPr>
              <w:t>Group</w:t>
            </w:r>
          </w:p>
        </w:tc>
        <w:tc>
          <w:tcPr>
            <w:tcW w:type="dxa" w:w="2040"/>
          </w:tcPr>
          <w:p>
            <w:r/>
            <w:r>
              <w:rPr>
                <w:rFonts w:ascii="Times New Roman" w:hAnsi="Times New Roman"/>
                <w:b/>
                <w:sz w:val="15"/>
              </w:rPr>
              <w:t>n</w:t>
            </w:r>
          </w:p>
        </w:tc>
        <w:tc>
          <w:tcPr>
            <w:tcW w:type="dxa" w:w="2040"/>
          </w:tcPr>
          <w:p>
            <w:r/>
            <w:r>
              <w:rPr>
                <w:rFonts w:ascii="Times New Roman" w:hAnsi="Times New Roman"/>
                <w:b/>
                <w:sz w:val="15"/>
              </w:rPr>
              <w:t>Age_mean_SD</w:t>
            </w:r>
          </w:p>
        </w:tc>
        <w:tc>
          <w:tcPr>
            <w:tcW w:type="dxa" w:w="2040"/>
          </w:tcPr>
          <w:p>
            <w:r/>
            <w:r>
              <w:rPr>
                <w:rFonts w:ascii="Times New Roman" w:hAnsi="Times New Roman"/>
                <w:b/>
                <w:sz w:val="15"/>
              </w:rPr>
              <w:t>Female_pct</w:t>
            </w:r>
          </w:p>
        </w:tc>
      </w:tr>
      <w:tr>
        <w:tc>
          <w:tcPr>
            <w:tcW w:type="dxa" w:w="2040"/>
          </w:tcPr>
          <w:p>
            <w:r/>
            <w:r>
              <w:rPr>
                <w:rFonts w:ascii="Times New Roman" w:hAnsi="Times New Roman"/>
                <w:sz w:val="15"/>
              </w:rPr>
              <w:t>GSE208668 (insomnia, PBMC)</w:t>
            </w:r>
          </w:p>
        </w:tc>
        <w:tc>
          <w:tcPr>
            <w:tcW w:type="dxa" w:w="2040"/>
          </w:tcPr>
          <w:p>
            <w:r/>
            <w:r>
              <w:rPr>
                <w:rFonts w:ascii="Times New Roman" w:hAnsi="Times New Roman"/>
                <w:sz w:val="15"/>
              </w:rPr>
              <w:t>Insomnia</w:t>
            </w:r>
          </w:p>
        </w:tc>
        <w:tc>
          <w:tcPr>
            <w:tcW w:type="dxa" w:w="2040"/>
          </w:tcPr>
          <w:p>
            <w:r/>
            <w:r>
              <w:rPr>
                <w:rFonts w:ascii="Times New Roman" w:hAnsi="Times New Roman"/>
                <w:sz w:val="15"/>
              </w:rPr>
              <w:t>17</w:t>
            </w:r>
          </w:p>
        </w:tc>
        <w:tc>
          <w:tcPr>
            <w:tcW w:type="dxa" w:w="2040"/>
          </w:tcPr>
          <w:p>
            <w:r/>
            <w:r>
              <w:rPr>
                <w:rFonts w:ascii="Times New Roman" w:hAnsi="Times New Roman"/>
                <w:sz w:val="15"/>
              </w:rPr>
              <w:t>68.0 +/- 5.8</w:t>
            </w:r>
          </w:p>
        </w:tc>
        <w:tc>
          <w:tcPr>
            <w:tcW w:type="dxa" w:w="2040"/>
          </w:tcPr>
          <w:p>
            <w:r/>
            <w:r>
              <w:rPr>
                <w:rFonts w:ascii="Times New Roman" w:hAnsi="Times New Roman"/>
                <w:sz w:val="15"/>
              </w:rPr>
              <w:t>64.7</w:t>
            </w:r>
          </w:p>
        </w:tc>
      </w:tr>
      <w:tr>
        <w:tc>
          <w:tcPr>
            <w:tcW w:type="dxa" w:w="2040"/>
          </w:tcPr>
          <w:p>
            <w:r/>
            <w:r>
              <w:rPr>
                <w:rFonts w:ascii="Times New Roman" w:hAnsi="Times New Roman"/>
                <w:sz w:val="15"/>
              </w:rPr>
              <w:t>GSE208668 (insomnia, PBMC)</w:t>
            </w:r>
          </w:p>
        </w:tc>
        <w:tc>
          <w:tcPr>
            <w:tcW w:type="dxa" w:w="2040"/>
          </w:tcPr>
          <w:p>
            <w:r/>
            <w:r>
              <w:rPr>
                <w:rFonts w:ascii="Times New Roman" w:hAnsi="Times New Roman"/>
                <w:sz w:val="15"/>
              </w:rPr>
              <w:t>Control</w:t>
            </w:r>
          </w:p>
        </w:tc>
        <w:tc>
          <w:tcPr>
            <w:tcW w:type="dxa" w:w="2040"/>
          </w:tcPr>
          <w:p>
            <w:r/>
            <w:r>
              <w:rPr>
                <w:rFonts w:ascii="Times New Roman" w:hAnsi="Times New Roman"/>
                <w:sz w:val="15"/>
              </w:rPr>
              <w:t>25</w:t>
            </w:r>
          </w:p>
        </w:tc>
        <w:tc>
          <w:tcPr>
            <w:tcW w:type="dxa" w:w="2040"/>
          </w:tcPr>
          <w:p>
            <w:r/>
            <w:r>
              <w:rPr>
                <w:rFonts w:ascii="Times New Roman" w:hAnsi="Times New Roman"/>
                <w:sz w:val="15"/>
              </w:rPr>
              <w:t>69.2 +/- 6.1</w:t>
            </w:r>
          </w:p>
        </w:tc>
        <w:tc>
          <w:tcPr>
            <w:tcW w:type="dxa" w:w="2040"/>
          </w:tcPr>
          <w:p>
            <w:r/>
            <w:r>
              <w:rPr>
                <w:rFonts w:ascii="Times New Roman" w:hAnsi="Times New Roman"/>
                <w:sz w:val="15"/>
              </w:rPr>
              <w:t>52</w:t>
            </w:r>
          </w:p>
        </w:tc>
      </w:tr>
      <w:tr>
        <w:tc>
          <w:tcPr>
            <w:tcW w:type="dxa" w:w="2040"/>
          </w:tcPr>
          <w:p>
            <w:r/>
            <w:r>
              <w:rPr>
                <w:rFonts w:ascii="Times New Roman" w:hAnsi="Times New Roman"/>
                <w:sz w:val="15"/>
              </w:rPr>
              <w:t>GSE61672 (anxiety, whole blood)</w:t>
            </w:r>
          </w:p>
        </w:tc>
        <w:tc>
          <w:tcPr>
            <w:tcW w:type="dxa" w:w="2040"/>
          </w:tcPr>
          <w:p>
            <w:r/>
            <w:r>
              <w:rPr>
                <w:rFonts w:ascii="Times New Roman" w:hAnsi="Times New Roman"/>
                <w:sz w:val="15"/>
              </w:rPr>
              <w:t>GAD case</w:t>
            </w:r>
          </w:p>
        </w:tc>
        <w:tc>
          <w:tcPr>
            <w:tcW w:type="dxa" w:w="2040"/>
          </w:tcPr>
          <w:p>
            <w:r/>
            <w:r>
              <w:rPr>
                <w:rFonts w:ascii="Times New Roman" w:hAnsi="Times New Roman"/>
                <w:sz w:val="15"/>
              </w:rPr>
              <w:t>157</w:t>
            </w:r>
          </w:p>
        </w:tc>
        <w:tc>
          <w:tcPr>
            <w:tcW w:type="dxa" w:w="2040"/>
          </w:tcPr>
          <w:p>
            <w:r/>
            <w:r>
              <w:rPr>
                <w:rFonts w:ascii="Times New Roman" w:hAnsi="Times New Roman"/>
                <w:sz w:val="15"/>
              </w:rPr>
              <w:t>48.1 +/- 10.3</w:t>
            </w:r>
          </w:p>
        </w:tc>
        <w:tc>
          <w:tcPr>
            <w:tcW w:type="dxa" w:w="2040"/>
          </w:tcPr>
          <w:p>
            <w:r/>
            <w:r>
              <w:rPr>
                <w:rFonts w:ascii="Times New Roman" w:hAnsi="Times New Roman"/>
                <w:sz w:val="15"/>
              </w:rPr>
              <w:t>25.5</w:t>
            </w:r>
          </w:p>
        </w:tc>
      </w:tr>
      <w:tr>
        <w:tc>
          <w:tcPr>
            <w:tcW w:type="dxa" w:w="2040"/>
          </w:tcPr>
          <w:p>
            <w:r/>
            <w:r>
              <w:rPr>
                <w:rFonts w:ascii="Times New Roman" w:hAnsi="Times New Roman"/>
                <w:sz w:val="15"/>
              </w:rPr>
              <w:t>GSE61672 (anxiety, whole blood)</w:t>
            </w:r>
          </w:p>
        </w:tc>
        <w:tc>
          <w:tcPr>
            <w:tcW w:type="dxa" w:w="2040"/>
          </w:tcPr>
          <w:p>
            <w:r/>
            <w:r>
              <w:rPr>
                <w:rFonts w:ascii="Times New Roman" w:hAnsi="Times New Roman"/>
                <w:sz w:val="15"/>
              </w:rPr>
              <w:t>Control</w:t>
            </w:r>
          </w:p>
        </w:tc>
        <w:tc>
          <w:tcPr>
            <w:tcW w:type="dxa" w:w="2040"/>
          </w:tcPr>
          <w:p>
            <w:r/>
            <w:r>
              <w:rPr>
                <w:rFonts w:ascii="Times New Roman" w:hAnsi="Times New Roman"/>
                <w:sz w:val="15"/>
              </w:rPr>
              <w:t>179</w:t>
            </w:r>
          </w:p>
        </w:tc>
        <w:tc>
          <w:tcPr>
            <w:tcW w:type="dxa" w:w="2040"/>
          </w:tcPr>
          <w:p>
            <w:r/>
            <w:r>
              <w:rPr>
                <w:rFonts w:ascii="Times New Roman" w:hAnsi="Times New Roman"/>
                <w:sz w:val="15"/>
              </w:rPr>
              <w:t>49.5 +/- 11.1</w:t>
            </w:r>
          </w:p>
        </w:tc>
        <w:tc>
          <w:tcPr>
            <w:tcW w:type="dxa" w:w="2040"/>
          </w:tcPr>
          <w:p>
            <w:r/>
            <w:r>
              <w:rPr>
                <w:rFonts w:ascii="Times New Roman" w:hAnsi="Times New Roman"/>
                <w:sz w:val="15"/>
              </w:rPr>
              <w:t>22.3</w:t>
            </w:r>
          </w:p>
        </w:tc>
      </w:tr>
    </w:tbl>
    <w:p/>
    <w:p>
      <w:pPr>
        <w:spacing w:after="80" w:line="300" w:lineRule="auto"/>
      </w:pPr>
      <w:r>
        <w:rPr>
          <w:rFonts w:ascii="Times New Roman" w:hAnsi="Times New Roman"/>
          <w:b/>
          <w:i w:val="0"/>
          <w:sz w:val="21"/>
        </w:rPr>
        <w:t>Table S2. Sensitivity analyses of the comorbidity screen. (A) Nominal-P threshold sensitivity (P &lt; 0.01/0.05/0.10): gene-set sizes, retention of core and hub genes, Jaccard indices. (B) Sex-covariate sensitivity: summary of the limma refit on the 195 known-sex samples. (C) Sex-covariate sensitivity: per-gene results for the 80 comorbidity core genes.</w:t>
      </w:r>
    </w:p>
    <w:p>
      <w:pPr>
        <w:spacing w:after="40" w:line="300" w:lineRule="auto"/>
      </w:pPr>
      <w:r>
        <w:rPr>
          <w:rFonts w:ascii="Times New Roman" w:hAnsi="Times New Roman"/>
          <w:b w:val="0"/>
          <w:i/>
          <w:sz w:val="19"/>
        </w:rPr>
        <w:t>Table S2A.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75"/>
        <w:gridCol w:w="1275"/>
        <w:gridCol w:w="1275"/>
        <w:gridCol w:w="1275"/>
        <w:gridCol w:w="1275"/>
        <w:gridCol w:w="1275"/>
        <w:gridCol w:w="1275"/>
        <w:gridCol w:w="1275"/>
      </w:tblGrid>
      <w:tr>
        <w:tc>
          <w:tcPr>
            <w:tcW w:type="dxa" w:w="1275"/>
          </w:tcPr>
          <w:p>
            <w:r/>
            <w:r>
              <w:rPr>
                <w:rFonts w:ascii="Times New Roman" w:hAnsi="Times New Roman"/>
                <w:b/>
                <w:sz w:val="15"/>
              </w:rPr>
              <w:t>P_threshold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b/>
                <w:sz w:val="15"/>
              </w:rPr>
              <w:t>Anxiety_nominal_genes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b/>
                <w:sz w:val="15"/>
              </w:rPr>
              <w:t>Comorbidity_genes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b/>
                <w:sz w:val="15"/>
              </w:rPr>
              <w:t>Overlap_with_core80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b/>
                <w:sz w:val="15"/>
              </w:rPr>
              <w:t>Core80_retained_pct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b/>
                <w:sz w:val="15"/>
              </w:rPr>
              <w:t>Hub13_consensus_retained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b/>
                <w:sz w:val="15"/>
              </w:rPr>
              <w:t>Hub26_retained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b/>
                <w:sz w:val="15"/>
              </w:rPr>
              <w:t>Jaccard_vs_core80</w:t>
            </w:r>
          </w:p>
        </w:tc>
      </w:tr>
      <w:tr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P&lt;0.01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81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12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12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15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10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0.15</w:t>
            </w:r>
          </w:p>
        </w:tc>
      </w:tr>
      <w:tr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P&lt;0.05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510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80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80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100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13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26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</w:tr>
      <w:tr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P&lt;0.10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983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163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80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100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13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26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0.491</w:t>
            </w:r>
          </w:p>
        </w:tc>
      </w:tr>
    </w:tbl>
    <w:p/>
    <w:p>
      <w:pPr>
        <w:spacing w:after="40" w:line="300" w:lineRule="auto"/>
      </w:pPr>
      <w:r>
        <w:rPr>
          <w:rFonts w:ascii="Times New Roman" w:hAnsi="Times New Roman"/>
          <w:b w:val="0"/>
          <w:i/>
          <w:sz w:val="19"/>
        </w:rPr>
        <w:t>Table S2B.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57"/>
        <w:gridCol w:w="1457"/>
        <w:gridCol w:w="1457"/>
        <w:gridCol w:w="1457"/>
        <w:gridCol w:w="1457"/>
        <w:gridCol w:w="1457"/>
        <w:gridCol w:w="1457"/>
      </w:tblGrid>
      <w:tr>
        <w:tc>
          <w:tcPr>
            <w:tcW w:type="dxa" w:w="1457"/>
          </w:tcPr>
          <w:p>
            <w:r/>
            <w:r>
              <w:rPr>
                <w:rFonts w:ascii="Times New Roman" w:hAnsi="Times New Roman"/>
                <w:b/>
                <w:sz w:val="15"/>
              </w:rPr>
              <w:t>Analysis</w:t>
            </w:r>
          </w:p>
        </w:tc>
        <w:tc>
          <w:tcPr>
            <w:tcW w:type="dxa" w:w="1457"/>
          </w:tcPr>
          <w:p>
            <w:r/>
            <w:r>
              <w:rPr>
                <w:rFonts w:ascii="Times New Roman" w:hAnsi="Times New Roman"/>
                <w:b/>
                <w:sz w:val="15"/>
              </w:rPr>
              <w:t>n_samples</w:t>
            </w:r>
          </w:p>
        </w:tc>
        <w:tc>
          <w:tcPr>
            <w:tcW w:type="dxa" w:w="1457"/>
          </w:tcPr>
          <w:p>
            <w:r/>
            <w:r>
              <w:rPr>
                <w:rFonts w:ascii="Times New Roman" w:hAnsi="Times New Roman"/>
                <w:b/>
                <w:sz w:val="15"/>
              </w:rPr>
              <w:t>n_Anxiety</w:t>
            </w:r>
          </w:p>
        </w:tc>
        <w:tc>
          <w:tcPr>
            <w:tcW w:type="dxa" w:w="1457"/>
          </w:tcPr>
          <w:p>
            <w:r/>
            <w:r>
              <w:rPr>
                <w:rFonts w:ascii="Times New Roman" w:hAnsi="Times New Roman"/>
                <w:b/>
                <w:sz w:val="15"/>
              </w:rPr>
              <w:t>n_Control</w:t>
            </w:r>
          </w:p>
        </w:tc>
        <w:tc>
          <w:tcPr>
            <w:tcW w:type="dxa" w:w="1457"/>
          </w:tcPr>
          <w:p>
            <w:r/>
            <w:r>
              <w:rPr>
                <w:rFonts w:ascii="Times New Roman" w:hAnsi="Times New Roman"/>
                <w:b/>
                <w:sz w:val="15"/>
              </w:rPr>
              <w:t>Core_gene_same_direction</w:t>
            </w:r>
          </w:p>
        </w:tc>
        <w:tc>
          <w:tcPr>
            <w:tcW w:type="dxa" w:w="1457"/>
          </w:tcPr>
          <w:p>
            <w:r/>
            <w:r>
              <w:rPr>
                <w:rFonts w:ascii="Times New Roman" w:hAnsi="Times New Roman"/>
                <w:b/>
                <w:sz w:val="15"/>
              </w:rPr>
              <w:t>Core_gene_nominal_sig_same_dir</w:t>
            </w:r>
          </w:p>
        </w:tc>
        <w:tc>
          <w:tcPr>
            <w:tcW w:type="dxa" w:w="1457"/>
          </w:tcPr>
          <w:p>
            <w:r/>
            <w:r>
              <w:rPr>
                <w:rFonts w:ascii="Times New Roman" w:hAnsi="Times New Roman"/>
                <w:b/>
                <w:sz w:val="15"/>
              </w:rPr>
              <w:t>logFC_Spearman_vs_full</w:t>
            </w:r>
          </w:p>
        </w:tc>
      </w:tr>
      <w:tr>
        <w:tc>
          <w:tcPr>
            <w:tcW w:type="dxa" w:w="1457"/>
          </w:tcPr>
          <w:p>
            <w:r/>
            <w:r>
              <w:rPr>
                <w:rFonts w:ascii="Times New Roman" w:hAnsi="Times New Roman"/>
                <w:sz w:val="15"/>
              </w:rPr>
              <w:t>Full cohort (sex: unknown level)</w:t>
            </w:r>
          </w:p>
        </w:tc>
        <w:tc>
          <w:tcPr>
            <w:tcW w:type="dxa" w:w="1457"/>
          </w:tcPr>
          <w:p>
            <w:r/>
            <w:r>
              <w:rPr>
                <w:rFonts w:ascii="Times New Roman" w:hAnsi="Times New Roman"/>
                <w:sz w:val="15"/>
              </w:rPr>
              <w:t>336</w:t>
            </w:r>
          </w:p>
        </w:tc>
        <w:tc>
          <w:tcPr>
            <w:tcW w:type="dxa" w:w="1457"/>
          </w:tcPr>
          <w:p>
            <w:r/>
            <w:r>
              <w:rPr>
                <w:rFonts w:ascii="Times New Roman" w:hAnsi="Times New Roman"/>
                <w:sz w:val="15"/>
              </w:rPr>
              <w:t>157</w:t>
            </w:r>
          </w:p>
        </w:tc>
        <w:tc>
          <w:tcPr>
            <w:tcW w:type="dxa" w:w="1457"/>
          </w:tcPr>
          <w:p>
            <w:r/>
            <w:r>
              <w:rPr>
                <w:rFonts w:ascii="Times New Roman" w:hAnsi="Times New Roman"/>
                <w:sz w:val="15"/>
              </w:rPr>
              <w:t>179</w:t>
            </w:r>
          </w:p>
        </w:tc>
        <w:tc>
          <w:tcPr>
            <w:tcW w:type="dxa" w:w="1457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457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457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</w:tr>
      <w:tr>
        <w:tc>
          <w:tcPr>
            <w:tcW w:type="dxa" w:w="1457"/>
          </w:tcPr>
          <w:p>
            <w:r/>
            <w:r>
              <w:rPr>
                <w:rFonts w:ascii="Times New Roman" w:hAnsi="Times New Roman"/>
                <w:sz w:val="15"/>
              </w:rPr>
              <w:t>Known-sex subset</w:t>
            </w:r>
          </w:p>
        </w:tc>
        <w:tc>
          <w:tcPr>
            <w:tcW w:type="dxa" w:w="1457"/>
          </w:tcPr>
          <w:p>
            <w:r/>
            <w:r>
              <w:rPr>
                <w:rFonts w:ascii="Times New Roman" w:hAnsi="Times New Roman"/>
                <w:sz w:val="15"/>
              </w:rPr>
              <w:t>195</w:t>
            </w:r>
          </w:p>
        </w:tc>
        <w:tc>
          <w:tcPr>
            <w:tcW w:type="dxa" w:w="1457"/>
          </w:tcPr>
          <w:p>
            <w:r/>
            <w:r>
              <w:rPr>
                <w:rFonts w:ascii="Times New Roman" w:hAnsi="Times New Roman"/>
                <w:sz w:val="15"/>
              </w:rPr>
              <w:t>95</w:t>
            </w:r>
          </w:p>
        </w:tc>
        <w:tc>
          <w:tcPr>
            <w:tcW w:type="dxa" w:w="1457"/>
          </w:tcPr>
          <w:p>
            <w:r/>
            <w:r>
              <w:rPr>
                <w:rFonts w:ascii="Times New Roman" w:hAnsi="Times New Roman"/>
                <w:sz w:val="15"/>
              </w:rPr>
              <w:t>100</w:t>
            </w:r>
          </w:p>
        </w:tc>
        <w:tc>
          <w:tcPr>
            <w:tcW w:type="dxa" w:w="1457"/>
          </w:tcPr>
          <w:p>
            <w:r/>
            <w:r>
              <w:rPr>
                <w:rFonts w:ascii="Times New Roman" w:hAnsi="Times New Roman"/>
                <w:sz w:val="15"/>
              </w:rPr>
              <w:t>80</w:t>
            </w:r>
          </w:p>
        </w:tc>
        <w:tc>
          <w:tcPr>
            <w:tcW w:type="dxa" w:w="1457"/>
          </w:tcPr>
          <w:p>
            <w:r/>
            <w:r>
              <w:rPr>
                <w:rFonts w:ascii="Times New Roman" w:hAnsi="Times New Roman"/>
                <w:sz w:val="15"/>
              </w:rPr>
              <w:t>41</w:t>
            </w:r>
          </w:p>
        </w:tc>
        <w:tc>
          <w:tcPr>
            <w:tcW w:type="dxa" w:w="1457"/>
          </w:tcPr>
          <w:p>
            <w:r/>
            <w:r>
              <w:rPr>
                <w:rFonts w:ascii="Times New Roman" w:hAnsi="Times New Roman"/>
                <w:sz w:val="15"/>
              </w:rPr>
              <w:t>0.92</w:t>
            </w:r>
          </w:p>
        </w:tc>
      </w:tr>
    </w:tbl>
    <w:p/>
    <w:p>
      <w:pPr>
        <w:spacing w:after="40" w:line="300" w:lineRule="auto"/>
      </w:pPr>
      <w:r>
        <w:rPr>
          <w:rFonts w:ascii="Times New Roman" w:hAnsi="Times New Roman"/>
          <w:b w:val="0"/>
          <w:i/>
          <w:sz w:val="19"/>
        </w:rPr>
        <w:t>Table S2C.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700"/>
          </w:tcPr>
          <w:p>
            <w:r/>
            <w:r>
              <w:rPr>
                <w:rFonts w:ascii="Times New Roman" w:hAnsi="Times New Roman"/>
                <w:b/>
                <w:sz w:val="15"/>
              </w:rPr>
              <w:t>Gene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b/>
                <w:sz w:val="15"/>
              </w:rPr>
              <w:t>logFC_full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b/>
                <w:sz w:val="15"/>
              </w:rPr>
              <w:t>P_full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b/>
                <w:sz w:val="15"/>
              </w:rPr>
              <w:t>logFC_knownSex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b/>
                <w:sz w:val="15"/>
              </w:rPr>
              <w:t>P_knownSex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b/>
                <w:sz w:val="15"/>
              </w:rPr>
              <w:t>same_dir</w:t>
            </w:r>
          </w:p>
        </w:tc>
      </w:tr>
      <w:tr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IL32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0.0792689189580358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0.0484570983572619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0.0340363746403928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0.503923348433935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BBX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0.0611619792224748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0.0489753826607299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0.0767698458761748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0.0929100840069389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EIF4EBP3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-0.0570979096792435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0.00027301401098782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-0.0815382788773558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0.000185372996996362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UCP2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0.124449439674496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0.00106369833963105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0.125988575472256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0.00646948660142712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PIP4K2A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0.121890023146329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0.0458022646136838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0.13827207531116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0.0886974680253173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GRINA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0.124965357784926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0.0247531543680696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0.109658067255912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0.104910209280743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TOM1L2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-0.0288820368524789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0.0362574355958843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-0.0249412545572925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0.237040353015446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SSR3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-0.0270094604898619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0.0250747969091825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-0.0177129290751539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0.318340597814745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HDGF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0.0764575466507546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0.0436746999798105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0.0424285755508244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0.395160884569263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MBP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0.112150990733868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0.0193763741867461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0.196980230341154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0.00675199017510273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TM7SF3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0.045082503237511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0.0476025218643717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0.0519051992186325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0.128669251548506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TRIM22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0.0846007245271058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0.0316288218463975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0.0838213262990146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0.123695944232732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MYBPH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-0.0399244596392634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0.0204767627300555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-0.0618621834460253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0.0204692815059059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DUSP19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0.0962438667393337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0.0260162798535502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0.156340921485809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0.00625230690842077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GBP1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0.101796411654271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0.0467763569535987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0.100368258152211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0.145243690527203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LSP1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0.0871441160308915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0.0339517639126522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0.116064807066472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0.003664825612307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RAC1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-0.0409223321917247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0.035947386307038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-0.0338400206276112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0.157116042775269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TRIM52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0.0457715173317891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0.0398766496648139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0.0606760734706497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0.0777961723532698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TNFRSF9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-0.0356032560993662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0.0386290378930612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-0.0450237043283944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0.0856606053932487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ZC3HAV1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0.0869517297602868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0.000692158534390547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0.110336784695835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0.000835938709066724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FAM76B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0.0341254952337701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0.0361325404335438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0.0335953894523324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0.144273594707182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PPDPF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0.0881438085882046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0.0227731515098369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0.0693461223947076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0.16746232813082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PA2G4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0.065143905727402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0.0177113463899802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0.0472528085289864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0.174636111856003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EIF5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0.0781120821733359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0.0134000041802667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0.111980422251179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0.00572407599507651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ODC1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0.0869883462103731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0.0344582095179293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0.100483069203243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0.0553973839653676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NDUFS2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-0.0324806848471101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0.0145831192294063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-0.0552891669277838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0.00632328017364927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EIF1AY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-0.154070910988955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0.0407756782757602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-0.166010736996331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0.127788657615597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CKAP5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-0.0318528431160242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0.0477954274642788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-0.0566196232770133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0.0130606567708805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LAPTM4A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0.0490840297388544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0.0256500395630707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0.0210384087889406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0.448023190252768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DNAJB14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0.0612432513750364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0.0208780593375979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0.10977639393348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0.0066123497495212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CHERP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-0.0309754522280934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0.00633958557207071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-0.041255058127558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0.00972294936273328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TDP1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0.0897636654979467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0.0407802861209108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0.111501059563832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0.0536073676715346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MGST1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-0.0555591114207971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0.032234751835262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-0.0750742028680129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0.0521054310509719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RNASE4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-0.0494276774756466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0.0429526787461648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-0.0524479653426731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0.165871441392964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TRIM58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0.175622650468286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0.0234198215769155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0.258815751582564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0.0101066007974297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NPAT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0.0581835075922551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0.0130555707837441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0.101133173605576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0.00613956127435376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FYTTD1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0.0345578340607297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0.0295270328520685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0.0633831218692624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0.0115988001799096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RRAGA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0.0297329951928117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0.0441085754094437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0.0137830010234179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0.490432572240619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WDR25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-0.0272599254650053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0.0351794971726683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-0.0389032874171885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0.0462501774585123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SLC25A36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0.0313728938350515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0.0477732578499511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0.046967526998512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0.0445410450410904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TNPO3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0.0535483386155151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0.00858378650588708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0.0741802409116728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0.00948652968828618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DDX17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0.123548398672256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0.0114803407146039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0.223929080275208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0.00204401409126989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DPH2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-0.0473030720646739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0.00617147239839933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-0.0435843264641183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0.0589438309533683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GNA15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-0.0388256667152908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0.0490743796337734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-0.0339788763605336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0.190850285650289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HAVCR2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-0.0653024317058728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0.0228483122250923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-0.0581313352705579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0.098839973068493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SHROOM4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0.10236792798871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0.010326380945114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0.161789909370188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0.00314249230194549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SEMA3E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0.0935837632821556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0.0430509249628464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0.159524504463003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0.00697794355254896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GRK6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0.0415421751764849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0.0477186393385189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0.040234018588294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0.0646044634745757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RINL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0.0468679981109763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0.0437293422013551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0.0829022495423675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0.0137445015655342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NBPF14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0.0407171315896033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0.0455016478896947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0.0954734394294426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0.00173109237364392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LRRN3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0.112839840341324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0.025339315787913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0.0916603656240759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0.172119965549761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MRPS36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-0.0436026077080766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0.000253186735885278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-0.0573753390636293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0.00198056505468074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PLEKHB2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0.0649011520678384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0.0465493390170716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0.123851386164491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0.0156004553566123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MAP7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-0.0440335260207169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0.0392432567793417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-0.0439353328124383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0.167306428610113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PKN2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0.0638664503580509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0.0382025932760189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0.10485451760389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0.0341328970320195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STK17B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0.042366181925167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0.0485068755762691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0.0711384170104045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0.019994474272904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UBAP2L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0.0426090427061435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0.037630431123031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0.0476342680933906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0.0429725309807712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RUVBL2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-0.0360649007945974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0.0295740364318904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-0.0626264435361353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0.0054334105010333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TMEM39A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-0.0260898405475078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0.0303032665100887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-0.0250436264544424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0.163805141623742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KCTD18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0.0343378277243278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0.014603738055448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0.0313417253897775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0.137850030604389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XIST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0.158184081666917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0.0177444101923361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0.169774612223635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0.0736248998929017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TCEA1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0.0645227095573928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0.00804677029977736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0.0468300595313531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0.175193810084167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RNASEH2A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-0.0414722986495589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0.00287695968271476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-0.0485165318466728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0.0195550231447533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TMEM218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-0.0382093445802241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0.0258031933779158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-0.0345922744342288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0.108264231523167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SUMF1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-0.0613098108466758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0.000407275695844544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-0.0917974046650951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0.000235307969502606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EGLN2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-0.0560398662028773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0.0245527962664731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-0.0309998426516593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0.2716878409615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ZNF12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0.0353932148782891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0.0482925409706306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0.0539493235955883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0.0482889562330077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PARP8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0.0639266939278198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0.0119673371781409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0.0950770953397193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0.00604621780881798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EXOC4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0.031044155760983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0.0219719329571085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0.0686452919535724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0.000335056696486132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NDUFA8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-0.0429513879215469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0.0389117797414749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-0.0438815846178235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0.0959774384395774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TRIM32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-0.039543457909924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0.00574909175847576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-0.0475023146797411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0.0280672873006641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GUCY1A3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0.067710933671539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0.0415947824577147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0.0908298416610806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0.0769624681392535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GOT1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-0.0371506560399466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0.0341434990187269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-0.0612513203196593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0.0109577879226772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C3AR1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0.0501637333840386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0.0433721265460276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0.077822875042582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0.0219978326331632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NSDHL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-0.0474201902964076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0.000566487304504257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-0.0665756645169515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0.000860081693253942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COMMD1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-0.0376116535590325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0.0367710138844961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-0.0571007260847923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0.0199479246058999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KRIT1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0.0352428850254551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0.0285142536838411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0.0440452335254806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0.0551112589186265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POLA1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-0.0319125343371825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0.016827206698346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-0.051255148726036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0.0160371082323063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SRA1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-0.0297861984418995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0.036932714910248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-0.026809379259534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0.180694231737004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HOOK3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0.0338418973148238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0.0187555859845307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0.0571621939558597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0.0118176622266239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</w:tbl>
    <w:p/>
    <w:p>
      <w:pPr>
        <w:spacing w:after="80" w:line="300" w:lineRule="auto"/>
      </w:pPr>
      <w:r>
        <w:rPr>
          <w:rFonts w:ascii="Times New Roman" w:hAnsi="Times New Roman"/>
          <w:b/>
          <w:i w:val="0"/>
          <w:sz w:val="21"/>
        </w:rPr>
        <w:t>Table S3. Negative-control molecular docking: predicted affinities of inert reference ligands (glycine, D-glucose, glycerol) against all 14 receptor proteins, with summary statistics. (A) Raw affinities. (B) Summary statistics contrasting the inert-ligand and sedative-library distributions.</w:t>
      </w:r>
    </w:p>
    <w:p>
      <w:pPr>
        <w:spacing w:after="40" w:line="300" w:lineRule="auto"/>
      </w:pPr>
      <w:r>
        <w:rPr>
          <w:rFonts w:ascii="Times New Roman" w:hAnsi="Times New Roman"/>
          <w:b w:val="0"/>
          <w:i/>
          <w:sz w:val="19"/>
        </w:rPr>
        <w:t>Table S3A.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r/>
            <w:r>
              <w:rPr>
                <w:rFonts w:ascii="Times New Roman" w:hAnsi="Times New Roman"/>
                <w:b/>
                <w:sz w:val="15"/>
              </w:rPr>
              <w:t>receptor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b/>
                <w:sz w:val="15"/>
              </w:rPr>
              <w:t>ligand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b/>
                <w:sz w:val="15"/>
              </w:rPr>
              <w:t>affinity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b/>
                <w:sz w:val="15"/>
              </w:rPr>
              <w:t>status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C3AR1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negctl_glycine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-3.107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C3AR1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negctl_glucose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-4.691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C3AR1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negctl_glycerol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-3.186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EIF1AY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negctl_glycine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-2.932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EIF1AY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negctl_glucose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-3.926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EIF1AY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negctl_glycerol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-3.032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EIF4EBP3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negctl_glycine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-2.697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EIF4EBP3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negctl_glucose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-3.853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EIF4EBP3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negctl_glycerol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-2.994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KCTD18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negctl_glycine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-2.539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KCTD18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negctl_glucose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-3.588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KCTD18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negctl_glycerol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-2.933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LRRN3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negctl_glycine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-3.516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LRRN3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negctl_glucose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-4.171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LRRN3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negctl_glycerol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-3.618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MAP7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negctl_glycine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-2.433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MAP7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negctl_glucose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-3.129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MAP7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negctl_glycerol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-2.398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MRPS36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negctl_glycine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-2.687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MRPS36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negctl_glucose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-3.44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MRPS36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negctl_glycerol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-2.801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PARP8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negctl_glycine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-3.308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PARP8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negctl_glucose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-4.385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PARP8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negctl_glycerol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-3.494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RAC1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negctl_glycine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-3.662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RAC1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negctl_glucose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-5.3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RAC1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negctl_glycerol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-3.837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RNASEH2A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negctl_glycine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-2.365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RNASEH2A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negctl_glucose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-3.532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RNASEH2A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negctl_glycerol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-2.735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STK17B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negctl_glycine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-3.348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STK17B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negctl_glucose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-4.073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STK17B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negctl_glycerol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-3.766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TNFRSF9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negctl_glycine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-3.104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TNFRSF9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negctl_glucose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-4.285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TNFRSF9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negctl_glycerol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-3.174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TRIM32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negctl_glycine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-3.391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TRIM32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negctl_glucose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-5.311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TRIM32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negctl_glycerol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-3.777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UCP2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negctl_glycine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-3.313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UCP2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negctl_glucose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-3.042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UCP2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negctl_glycerol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-3.471</w:t>
            </w:r>
          </w:p>
        </w:tc>
        <w:tc>
          <w:tcPr>
            <w:tcW w:type="dxa" w:w="2550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</w:tbl>
    <w:p/>
    <w:p>
      <w:pPr>
        <w:spacing w:after="40" w:line="300" w:lineRule="auto"/>
      </w:pPr>
      <w:r>
        <w:rPr>
          <w:rFonts w:ascii="Times New Roman" w:hAnsi="Times New Roman"/>
          <w:b w:val="0"/>
          <w:i/>
          <w:sz w:val="19"/>
        </w:rPr>
        <w:t>Table S3B.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700"/>
          </w:tcPr>
          <w:p>
            <w:r/>
            <w:r>
              <w:rPr>
                <w:rFonts w:ascii="Times New Roman" w:hAnsi="Times New Roman"/>
                <w:b/>
                <w:sz w:val="15"/>
              </w:rPr>
              <w:t>Group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b/>
                <w:sz w:val="15"/>
              </w:rPr>
              <w:t>n_pairs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b/>
                <w:sz w:val="15"/>
              </w:rPr>
              <w:t>mean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b/>
                <w:sz w:val="15"/>
              </w:rPr>
              <w:t>median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b/>
                <w:sz w:val="15"/>
              </w:rPr>
              <w:t>min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b/>
                <w:sz w:val="15"/>
              </w:rPr>
              <w:t>max</w:t>
            </w:r>
          </w:p>
        </w:tc>
      </w:tr>
      <w:tr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Negative controls (glycine/glucose/glycerol)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42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-3.4367619047619047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-3.3695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-5.311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-2.365</w:t>
            </w:r>
          </w:p>
        </w:tc>
      </w:tr>
      <w:tr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Sedative drugs (10 ligands)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140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-3.8736514285714287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-4.736000000000001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-8.529</w:t>
            </w:r>
          </w:p>
        </w:tc>
        <w:tc>
          <w:tcPr>
            <w:tcW w:type="dxa" w:w="1700"/>
          </w:tcPr>
          <w:p>
            <w:r/>
            <w:r>
              <w:rPr>
                <w:rFonts w:ascii="Times New Roman" w:hAnsi="Times New Roman"/>
                <w:sz w:val="15"/>
              </w:rPr>
              <w:t>40.73</w:t>
            </w:r>
          </w:p>
        </w:tc>
      </w:tr>
    </w:tbl>
    <w:p/>
    <w:p>
      <w:pPr>
        <w:spacing w:after="80" w:line="300" w:lineRule="auto"/>
      </w:pPr>
      <w:r>
        <w:rPr>
          <w:rFonts w:ascii="Times New Roman" w:hAnsi="Times New Roman"/>
          <w:b/>
          <w:i w:val="0"/>
          <w:sz w:val="21"/>
        </w:rPr>
        <w:t>Table S4. The 80 comorbidity core genes with insomnia and anxiety log2FC and P values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133"/>
        <w:gridCol w:w="1133"/>
        <w:gridCol w:w="1133"/>
        <w:gridCol w:w="1133"/>
        <w:gridCol w:w="1133"/>
        <w:gridCol w:w="1133"/>
        <w:gridCol w:w="1133"/>
        <w:gridCol w:w="1133"/>
        <w:gridCol w:w="1133"/>
      </w:tblGrid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b/>
                <w:sz w:val="15"/>
              </w:rPr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b/>
                <w:sz w:val="15"/>
              </w:rPr>
              <w:t>Gene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b/>
                <w:sz w:val="15"/>
              </w:rPr>
              <w:t>logFC_insomnia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b/>
                <w:sz w:val="15"/>
              </w:rPr>
              <w:t>P_insomnia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b/>
                <w:sz w:val="15"/>
              </w:rPr>
              <w:t>adjP_insomnia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b/>
                <w:sz w:val="15"/>
              </w:rPr>
              <w:t>logFC_anxiety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b/>
                <w:sz w:val="15"/>
              </w:rPr>
              <w:t>P_anxiety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b/>
                <w:sz w:val="15"/>
              </w:rPr>
              <w:t>adjP_anxiety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b/>
                <w:sz w:val="15"/>
              </w:rPr>
              <w:t>Direction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IL32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IL32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1.89734311739214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0.000241220475673202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0.00122080646100382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0.0792689189580358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0.0484570983572619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0.87459515342695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Up_in_both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BBX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BBX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1.87017735700266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6.66603445043716e-18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7.6075259140556e-16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0.0611619792224748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0.0489753826607299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0.87459515342695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Up_in_both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EIF4EBP3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EIF4EBP3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-1.85163468606617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0.0049568540080092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0.0140671871149314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-0.0570979096792435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0.00027301401098782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0.612779947662161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Down_in_both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UCP2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UCP2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1.74003955259424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0.00166152054781073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0.0059979916354226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0.124449439674496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0.00106369833963105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0.795823641100632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Up_in_both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PIP4K2A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PIP4K2A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1.67125847400773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0.000770259059643527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0.00323432840697453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0.121890023146329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0.0458022646136838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0.87459515342695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Up_in_both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GRINA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GRINA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1.62667446270725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1.6719087632504e-08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3.01761358845357e-07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0.124965357784926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0.0247531543680696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0.87459515342695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Up_in_both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TOM1L2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TOM1L2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-1.67208733150469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0.0047780721918526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0.0136804705139603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-0.0288820368524789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0.0362574355958843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0.87459515342695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Down_in_both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SSR3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SSR3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-1.66825613343196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0.017351987433565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0.036765883081021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-0.0270094604898619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0.0250747969091825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0.87459515342695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Down_in_both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HDGF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HDGF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1.61077256344995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2.37336287643453e-10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6.40807976637323e-09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0.0764575466507546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0.0436746999798105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0.87459515342695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Up_in_both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MBP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MBP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1.35743533579702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9.71255059691146e-05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0.000569318928609029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0.112150990733868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0.0193763741867461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0.87459515342695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Up_in_both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TM7SF3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TM7SF3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1.34887196437033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1.3602578467255e-10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3.88762160841255e-09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0.045082503237511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0.0476025218643717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0.87459515342695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Up_in_both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TRIM22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TRIM22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1.28639576304351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0.000731591462791773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0.00309741872505288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0.0846007245271058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0.0316288218463975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0.87459515342695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Up_in_both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MYBPH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MYBPH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-1.32217571560262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0.00310364737186287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0.00982106995898676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-0.0399244596392634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0.0204767627300555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0.87459515342695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Down_in_both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DUSP19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DUSP19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1.23824363333621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3.33528311678872e-08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5.5829008220037e-07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0.0962438667393337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0.0260162798535502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0.87459515342695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Up_in_both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GBP1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GBP1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1.20361070264834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4.56651056995922e-07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5.67142169141158e-06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0.101796411654271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0.0467763569535987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0.87459515342695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Up_in_both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LSP1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LSP1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1.21502962511952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2.77892279998566e-14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1.61625264776749e-12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0.0871441160308915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0.0339517639126522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0.87459515342695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Up_in_both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RAC1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RAC1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-1.24749468250947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0.0158130823476351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0.0341629238072445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-0.0409223321917247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0.035947386307038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0.87459515342695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Down_in_both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TRIM52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TRIM52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1.24263911742518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3.89467304882348e-16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3.13176978090624e-14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0.0457715173317891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0.0398766496648139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0.87459515342695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Up_in_both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TNFRSF9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TNFRSF9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-1.24544974546265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0.00769017437901575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0.0195817520274056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-0.0356032560993662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0.0386290378930612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0.87459515342695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Down_in_both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ZC3HAV1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ZC3HAV1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1.17406918747386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0.00201439719740809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0.00701017823807216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0.0869517297602868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0.000692158534390547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0.740947662288989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Up_in_both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FAM76B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FAM76B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1.2166054106485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1.57522327406047e-13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7.92623711084062e-12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0.0341254952337701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0.0361325404335438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0.87459515342695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Up_in_both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PPDPF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PPDPF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1.15181972681673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7.72593661110341e-10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1.86999454634517e-08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0.0881438085882046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0.0227731515098369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0.87459515342695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Up_in_both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PA2G4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PA2G4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1.15313954057466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5.05322952772911e-10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1.27715184639181e-08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0.065143905727402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0.0177113463899802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0.87459515342695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Up_in_both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EIF5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EIF5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1.12467245523644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1.97760234916941e-15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1.38850262190098e-13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0.0781120821733359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0.0134000041802667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0.87459515342695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Up_in_both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ODC1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ODC1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1.09967328095386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0.00094791752626663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0.00382879360828445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0.0869883462103731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0.0344582095179293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0.87459515342695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Up_in_both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NDUFS2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NDUFS2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-1.14746405454482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0.0244650235142394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0.0485209573549053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-0.0324806848471101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0.0145831192294063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0.87459515342695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Down_in_both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EIF1AY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EIF1AY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-0.997786998797609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0.0249930672384107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0.0493677370479759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-0.154070910988955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0.0407756782757602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0.87459515342695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Down_in_both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CKAP5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CKAP5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-1.11737508166593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0.0102930093667672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0.0243995868807358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-0.0318528431160242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0.0477954274642788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0.87459515342695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Down_in_both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LAPTM4A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LAPTM4A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1.08521063469256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7.63397143674865e-20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1.33433784954959e-17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0.0490840297388544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0.0256500395630707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0.87459515342695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Up_in_both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DNAJB14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DNAJB14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1.06712421382807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4.97005776090881e-25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2.35793740342545e-22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0.0612432513750364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0.0208780593375979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0.87459515342695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Up_in_both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CHERP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CHERP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-1.08308125547867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0.0121181546367897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0.0277107977337868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-0.0309754522280934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0.00633958557207071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0.87459515342695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Down_in_both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TDP1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TDP1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1.00947152057154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3.15208517607777e-12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1.24917361214252e-10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0.0897636654979467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0.0407802861209108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0.87459515342695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Up_in_both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MGST1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MGST1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-1.0269543385822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0.00166221829696494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0.00599894258228708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-0.0555591114207971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0.032234751835262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0.87459515342695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Down_in_both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RNASE4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RNASE4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-1.0283533237934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0.00273450900158323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0.00889261117603795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-0.0494276774756466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0.0429526787461648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0.87459515342695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Down_in_both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TRIM58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TRIM58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0.90120059254699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6.52307276041801e-11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2.0170507111125e-09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0.175622650468286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0.0234198215769155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0.87459515342695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Up_in_both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NPAT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NPAT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1.00495701214943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4.62570119686756e-20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8.48726722364485e-18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0.0581835075922551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0.0130555707837441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0.87459515342695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Up_in_both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FYTTD1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FYTTD1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1.0130476695948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5.62121626211134e-19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8.26020318870431e-17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0.0345578340607297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0.0295270328520685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0.87459515342695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Up_in_both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RRAGA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RRAGA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1.01197249459277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3.96204527689416e-07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5.02403679441218e-06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0.0297329951928117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0.0441085754094437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0.87459515342695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Up_in_both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WDR25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WDR25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-0.981908612277593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0.00115654644765203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0.00450613208803234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-0.0272599254650053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0.0351794971726683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0.87459515342695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Down_in_both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SLC25A36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SLC25A36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0.974352682436535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6.31390835276506e-12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2.36131640084828e-10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0.0313728938350515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0.0477732578499511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0.87459515342695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Up_in_both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TNPO3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TNPO3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0.950274267797883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6.96278091446194e-10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1.70778400420444e-08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0.0535483386155151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0.00858378650588708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0.87459515342695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Up_in_both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DDX17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DDX17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0.871122595122026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7.72572382490981e-07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9.05332703688267e-06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0.123548398672256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0.0114803407146039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0.87459515342695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Up_in_both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DPH2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DPH2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-0.934505885813035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0.00916463514886149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0.0223201476454745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-0.0473030720646739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0.00617147239839933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0.87459515342695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Down_in_both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GNA15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GNA15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-0.915946903391764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0.0188519997235847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0.0393386686032201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-0.0388256667152908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0.0490743796337734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0.87459515342695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Down_in_both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HAVCR2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HAVCR2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-0.884488575468421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0.00986199947076841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0.0236406093853197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-0.0653024317058728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0.0228483122250923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0.87459515342695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Down_in_both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SHROOM4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SHROOM4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0.845295926782013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0.00119954829401481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0.00464354806437018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0.10236792798871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0.010326380945114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0.87459515342695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Up_in_both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SEMA3E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SEMA3E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0.818928318202906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0.000162160733000747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0.00087467239612714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0.0935837632821556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0.0430509249628464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0.87459515342695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Up_in_both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GRK6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GRK6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0.857257459078299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8.23456079181067e-07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9.54519245710409e-06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0.0415421751764849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0.0477186393385189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0.87459515342695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Up_in_both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RINL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RINL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0.830831916279038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2.95742592694127e-15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2.00850950989201e-13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0.0468679981109763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0.0437293422013551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0.87459515342695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Up_in_both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NBPF14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NBPF14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0.822160029508234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3.66496521305797e-14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2.08413518365848e-12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0.0407171315896033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0.0455016478896947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0.87459515342695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Up_in_both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LRRN3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LRRN3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0.748977707736768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8.34158101970035e-05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0.000500585301164164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0.112839840341324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0.025339315787913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0.87459515342695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Up_in_both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MRPS36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MRPS36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-0.817519901687623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0.00319761796522277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0.0100532890869117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-0.0436026077080766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0.000253186735885278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0.612779947662161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Down_in_both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PLEKHB2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PLEKHB2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0.775357068707527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6.46888324036346e-10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1.59726105882878e-08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0.0649011520678384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0.0465493390170716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0.87459515342695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Up_in_both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MAP7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MAP7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-0.786302477843279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0.00993042277281832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0.0237652702618722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-0.0440335260207169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0.0392432567793417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0.87459515342695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Down_in_both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PKN2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PKN2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0.760974812572849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9.28262257764626e-11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2.76449413294037e-09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0.0638664503580509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0.0382025932760189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0.87459515342695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Up_in_both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STK17B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STK17B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0.773503252135494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7.30753705329084e-07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8.61801511149819e-06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0.042366181925167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0.0485068755762691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0.87459515342695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Up_in_both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UBAP2L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UBAP2L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0.766583000758462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8.7934546666936e-08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1.31961423172569e-06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0.0426090427061435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0.037630431123031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0.87459515342695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Up_in_both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RUVBL2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RUVBL2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-0.769985544509262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0.0172234731804563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0.0365629982308203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-0.0360649007945974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0.0295740364318904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0.87459515342695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Down_in_both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TMEM39A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TMEM39A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-0.734273761216595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0.0090187433714557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0.0220472924082476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-0.0260898405475078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0.0303032665100887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0.87459515342695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Down_in_both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KCTD18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KCTD18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0.722943782884027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7.60438742387346e-13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3.34492326287202e-11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0.0343378277243278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0.014603738055448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0.87459515342695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Up_in_both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XIST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XIST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0.568123364747652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0.00119053598507708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0.00461942984745996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0.158184081666917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0.0177444101923361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0.87459515342695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Up_in_both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TCEA1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TCEA1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0.656538911891832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1.21479755425572e-09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2.82516994235522e-08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0.0645227095573928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0.00804677029977736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0.87459515342695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Up_in_both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RNASEH2A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RNASEH2A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-0.66710086003797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0.00755731533421738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0.0193328025149714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-0.0414722986495589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0.00287695968271476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0.87459515342695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Down_in_both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TMEM218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TMEM218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-0.660771020991075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0.00136137266088414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0.00512314258234996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-0.0382093445802241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0.0258031933779158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0.87459515342695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Down_in_both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SUMF1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SUMF1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-0.624678717497925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0.00193271315329577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0.00678277542227121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-0.0613098108466758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0.000407275695844544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0.731304239458463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Down_in_both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EGLN2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EGLN2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-0.619703029654899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0.0169654485112313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0.0361219770859362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-0.0560398662028773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0.0245527962664731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0.87459515342695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Down_in_both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ZNF12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ZNF12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0.638961027619136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2.92619917375034e-15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1.99137447869362e-13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0.0353932148782891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0.0482925409706306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0.87459515342695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Up_in_both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PARP8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PARP8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0.585083052518355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4.24871686679007e-09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8.76941498732741e-08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0.0639266939278198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0.0119673371781409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0.87459515342695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Up_in_both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EXOC4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EXOC4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0.607064894472287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2.86985037798477e-05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0.000203396412699118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0.031044155760983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0.0219719329571085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0.87459515342695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Up_in_both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NDUFA8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NDUFA8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-0.576084804066358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0.000500667231123959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0.00225330786632697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-0.0429513879215469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0.0389117797414749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0.87459515342695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Down_in_both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TRIM32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TRIM32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-0.575162397064611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0.0207881715625631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0.042539600566438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-0.039543457909924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0.00574909175847576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0.87459515342695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Down_in_both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GUCY1A3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GUCY1A3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0.526844035490494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1.5551284804836e-06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1.6579716480533e-05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0.067710933671539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0.0415947824577147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0.87459515342695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Up_in_both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GOT1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GOT1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-0.546017981901045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0.0145152198134989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0.0319347839433636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-0.0371506560399466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0.0341434990187269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0.87459515342695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Down_in_both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C3AR1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C3AR1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0.524005520892997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0.000858637880699375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0.0035326268605087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0.0501637333840386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0.0433721265460276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0.87459515342695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Up_in_both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NSDHL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NSDHL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-0.522776753225157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5.54683375056349e-05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0.000355001635876302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-0.0474201902964076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0.000566487304504257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0.740947662288989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Down_in_both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COMMD1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COMMD1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-0.52397189009989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0.00125720610171361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0.00481662427619474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-0.0376116535590325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0.0367710138844961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0.87459515342695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Down_in_both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KRIT1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KRIT1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0.522991426802966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8.70141101125646e-14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4.60883348778033e-12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0.0352428850254551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0.0285142536838411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0.87459515342695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Up_in_both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POLA1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POLA1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-0.516130949043484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0.0249224346605859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0.0492692454954497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-0.0319125343371825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0.016827206698346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0.87459515342695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Down_in_both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SRA1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SRA1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-0.512168896565703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0.00770335578724232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0.0196112261935084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-0.0297861984418995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0.036932714910248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0.87459515342695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Down_in_both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HOOK3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HOOK3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0.505669070827412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2.12970591921642e-15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1.48900070688795e-13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0.0338418973148238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0.0187555859845307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0.87459515342695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Up_in_both</w:t>
            </w:r>
          </w:p>
        </w:tc>
      </w:tr>
    </w:tbl>
    <w:p/>
    <w:p>
      <w:pPr>
        <w:spacing w:after="80" w:line="300" w:lineRule="auto"/>
      </w:pPr>
      <w:r>
        <w:rPr>
          <w:rFonts w:ascii="Times New Roman" w:hAnsi="Times New Roman"/>
          <w:b/>
          <w:i w:val="0"/>
          <w:sz w:val="21"/>
        </w:rPr>
        <w:t>Table S5. The 13 hub genes. (A) Three-method selection votes with training and validation AUCs. (B) WGCNA module assignments.</w:t>
      </w:r>
    </w:p>
    <w:p>
      <w:pPr>
        <w:spacing w:after="40" w:line="300" w:lineRule="auto"/>
      </w:pPr>
      <w:r>
        <w:rPr>
          <w:rFonts w:ascii="Times New Roman" w:hAnsi="Times New Roman"/>
          <w:b w:val="0"/>
          <w:i/>
          <w:sz w:val="19"/>
        </w:rPr>
        <w:t>Table S5A.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75"/>
        <w:gridCol w:w="1275"/>
        <w:gridCol w:w="1275"/>
        <w:gridCol w:w="1275"/>
        <w:gridCol w:w="1275"/>
        <w:gridCol w:w="1275"/>
        <w:gridCol w:w="1275"/>
        <w:gridCol w:w="1275"/>
      </w:tblGrid>
      <w:tr>
        <w:tc>
          <w:tcPr>
            <w:tcW w:type="dxa" w:w="1275"/>
          </w:tcPr>
          <w:p>
            <w:r/>
            <w:r>
              <w:rPr>
                <w:rFonts w:ascii="Times New Roman" w:hAnsi="Times New Roman"/>
                <w:b/>
                <w:sz w:val="15"/>
              </w:rPr>
              <w:t>Gene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b/>
                <w:sz w:val="15"/>
              </w:rPr>
              <w:t>In_LASSO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b/>
                <w:sz w:val="15"/>
              </w:rPr>
              <w:t>In_SVMRFE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b/>
                <w:sz w:val="15"/>
              </w:rPr>
              <w:t>In_RF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b/>
                <w:sz w:val="15"/>
              </w:rPr>
              <w:t>Votes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b/>
                <w:sz w:val="15"/>
              </w:rPr>
              <w:t>logFC_insomnia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b/>
                <w:sz w:val="15"/>
              </w:rPr>
              <w:t>logFC_anxiety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b/>
                <w:sz w:val="15"/>
              </w:rPr>
              <w:t>Direction</w:t>
            </w:r>
          </w:p>
        </w:tc>
      </w:tr>
      <w:tr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EIF1AY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3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-0.997786998797609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-0.154070910988955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Down_in_both</w:t>
            </w:r>
          </w:p>
        </w:tc>
      </w:tr>
      <w:tr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EIF4EBP3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3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-1.85163468606617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-0.0570979096792435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Down_in_both</w:t>
            </w:r>
          </w:p>
        </w:tc>
      </w:tr>
      <w:tr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KCTD18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3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0.722943782884027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0.0343378277243278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Up_in_both</w:t>
            </w:r>
          </w:p>
        </w:tc>
      </w:tr>
      <w:tr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LRRN3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3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0.748977707736768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0.112839840341324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Up_in_both</w:t>
            </w:r>
          </w:p>
        </w:tc>
      </w:tr>
      <w:tr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MAP7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3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-0.786302477843279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-0.0440335260207169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Down_in_both</w:t>
            </w:r>
          </w:p>
        </w:tc>
      </w:tr>
      <w:tr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MRPS36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3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-0.817519901687623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-0.0436026077080766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Down_in_both</w:t>
            </w:r>
          </w:p>
        </w:tc>
      </w:tr>
      <w:tr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PARP8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3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0.585083052518355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0.0639266939278198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Up_in_both</w:t>
            </w:r>
          </w:p>
        </w:tc>
      </w:tr>
      <w:tr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RAC1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3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-1.24749468250947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-0.0409223321917247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Down_in_both</w:t>
            </w:r>
          </w:p>
        </w:tc>
      </w:tr>
      <w:tr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RNASEH2A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3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-0.66710086003797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-0.0414722986495589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Down_in_both</w:t>
            </w:r>
          </w:p>
        </w:tc>
      </w:tr>
      <w:tr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STK17B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3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0.773503252135494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0.042366181925167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Up_in_both</w:t>
            </w:r>
          </w:p>
        </w:tc>
      </w:tr>
      <w:tr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TNFRSF9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3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-1.24544974546265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-0.0356032560993662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Down_in_both</w:t>
            </w:r>
          </w:p>
        </w:tc>
      </w:tr>
      <w:tr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TRIM32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3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-0.575162397064611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-0.039543457909924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Down_in_both</w:t>
            </w:r>
          </w:p>
        </w:tc>
      </w:tr>
      <w:tr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UCP2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3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1.74003955259424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0.124449439674496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Up_in_both</w:t>
            </w:r>
          </w:p>
        </w:tc>
      </w:tr>
      <w:tr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C3AR1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2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0.524005520892997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0.0501637333840386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Up_in_both</w:t>
            </w:r>
          </w:p>
        </w:tc>
      </w:tr>
      <w:tr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CHERP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2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-1.08308125547867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-0.0309754522280934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Down_in_both</w:t>
            </w:r>
          </w:p>
        </w:tc>
      </w:tr>
      <w:tr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CKAP5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2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-1.11737508166593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-0.0318528431160242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Down_in_both</w:t>
            </w:r>
          </w:p>
        </w:tc>
      </w:tr>
      <w:tr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DPH2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2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-0.934505885813035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-0.0473030720646739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Down_in_both</w:t>
            </w:r>
          </w:p>
        </w:tc>
      </w:tr>
      <w:tr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GBP1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2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1.20361070264834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0.101796411654271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Up_in_both</w:t>
            </w:r>
          </w:p>
        </w:tc>
      </w:tr>
      <w:tr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HOOK3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2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0.505669070827412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0.0338418973148238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Up_in_both</w:t>
            </w:r>
          </w:p>
        </w:tc>
      </w:tr>
      <w:tr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LSP1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2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1.21502962511952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0.0871441160308915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Up_in_both</w:t>
            </w:r>
          </w:p>
        </w:tc>
      </w:tr>
      <w:tr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RNASE4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2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-1.0283533237934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-0.0494276774756466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Down_in_both</w:t>
            </w:r>
          </w:p>
        </w:tc>
      </w:tr>
      <w:tr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SUMF1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2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-0.624678717497925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-0.0613098108466758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Down_in_both</w:t>
            </w:r>
          </w:p>
        </w:tc>
      </w:tr>
      <w:tr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TCEA1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2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0.656538911891832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0.0645227095573928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Up_in_both</w:t>
            </w:r>
          </w:p>
        </w:tc>
      </w:tr>
      <w:tr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TNPO3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2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0.950274267797883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0.0535483386155151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Up_in_both</w:t>
            </w:r>
          </w:p>
        </w:tc>
      </w:tr>
      <w:tr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TRIM52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2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1.24263911742518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0.0457715173317891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Up_in_both</w:t>
            </w:r>
          </w:p>
        </w:tc>
      </w:tr>
      <w:tr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XIST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2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0.568123364747652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0.158184081666917</w:t>
            </w:r>
          </w:p>
        </w:tc>
        <w:tc>
          <w:tcPr>
            <w:tcW w:type="dxa" w:w="1275"/>
          </w:tcPr>
          <w:p>
            <w:r/>
            <w:r>
              <w:rPr>
                <w:rFonts w:ascii="Times New Roman" w:hAnsi="Times New Roman"/>
                <w:sz w:val="15"/>
              </w:rPr>
              <w:t>Up_in_both</w:t>
            </w:r>
          </w:p>
        </w:tc>
      </w:tr>
    </w:tbl>
    <w:p/>
    <w:p>
      <w:pPr>
        <w:spacing w:after="40" w:line="300" w:lineRule="auto"/>
      </w:pPr>
      <w:r>
        <w:rPr>
          <w:rFonts w:ascii="Times New Roman" w:hAnsi="Times New Roman"/>
          <w:b w:val="0"/>
          <w:i/>
          <w:sz w:val="19"/>
        </w:rPr>
        <w:t>Table S5B.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rFonts w:ascii="Times New Roman" w:hAnsi="Times New Roman"/>
                <w:b/>
                <w:sz w:val="15"/>
              </w:rPr>
              <w:t>Hub</w:t>
            </w:r>
          </w:p>
        </w:tc>
        <w:tc>
          <w:tcPr>
            <w:tcW w:type="dxa" w:w="5100"/>
          </w:tcPr>
          <w:p>
            <w:r/>
            <w:r>
              <w:rPr>
                <w:rFonts w:ascii="Times New Roman" w:hAnsi="Times New Roman"/>
                <w:b/>
                <w:sz w:val="15"/>
              </w:rPr>
              <w:t>Module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Times New Roman" w:hAnsi="Times New Roman"/>
                <w:sz w:val="15"/>
              </w:rPr>
              <w:t>EIF1AY</w:t>
            </w:r>
          </w:p>
        </w:tc>
        <w:tc>
          <w:tcPr>
            <w:tcW w:type="dxa" w:w="5100"/>
          </w:tcPr>
          <w:p>
            <w:r/>
            <w:r>
              <w:rPr>
                <w:rFonts w:ascii="Times New Roman" w:hAnsi="Times New Roman"/>
                <w:sz w:val="15"/>
              </w:rPr>
              <w:t>grey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Times New Roman" w:hAnsi="Times New Roman"/>
                <w:sz w:val="15"/>
              </w:rPr>
              <w:t>EIF4EBP3</w:t>
            </w:r>
          </w:p>
        </w:tc>
        <w:tc>
          <w:tcPr>
            <w:tcW w:type="dxa" w:w="5100"/>
          </w:tcPr>
          <w:p>
            <w:r/>
            <w:r>
              <w:rPr>
                <w:rFonts w:ascii="Times New Roman" w:hAnsi="Times New Roman"/>
                <w:sz w:val="15"/>
              </w:rPr>
              <w:t>grey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Times New Roman" w:hAnsi="Times New Roman"/>
                <w:sz w:val="15"/>
              </w:rPr>
              <w:t>KCTD18</w:t>
            </w:r>
          </w:p>
        </w:tc>
        <w:tc>
          <w:tcPr>
            <w:tcW w:type="dxa" w:w="5100"/>
          </w:tcPr>
          <w:p>
            <w:r/>
            <w:r>
              <w:rPr>
                <w:rFonts w:ascii="Times New Roman" w:hAnsi="Times New Roman"/>
                <w:sz w:val="15"/>
              </w:rPr>
              <w:t>grey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Times New Roman" w:hAnsi="Times New Roman"/>
                <w:sz w:val="15"/>
              </w:rPr>
              <w:t>LRRN3</w:t>
            </w:r>
          </w:p>
        </w:tc>
        <w:tc>
          <w:tcPr>
            <w:tcW w:type="dxa" w:w="5100"/>
          </w:tcPr>
          <w:p>
            <w:r/>
            <w:r>
              <w:rPr>
                <w:rFonts w:ascii="Times New Roman" w:hAnsi="Times New Roman"/>
                <w:sz w:val="15"/>
              </w:rPr>
              <w:t>turquoise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Times New Roman" w:hAnsi="Times New Roman"/>
                <w:sz w:val="15"/>
              </w:rPr>
              <w:t>MAP7</w:t>
            </w:r>
          </w:p>
        </w:tc>
        <w:tc>
          <w:tcPr>
            <w:tcW w:type="dxa" w:w="5100"/>
          </w:tcPr>
          <w:p>
            <w:r/>
            <w:r>
              <w:rPr>
                <w:rFonts w:ascii="Times New Roman" w:hAnsi="Times New Roman"/>
                <w:sz w:val="15"/>
              </w:rPr>
              <w:t>blue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Times New Roman" w:hAnsi="Times New Roman"/>
                <w:sz w:val="15"/>
              </w:rPr>
              <w:t>MRPS36</w:t>
            </w:r>
          </w:p>
        </w:tc>
        <w:tc>
          <w:tcPr>
            <w:tcW w:type="dxa" w:w="5100"/>
          </w:tcPr>
          <w:p>
            <w:r/>
            <w:r>
              <w:rPr>
                <w:rFonts w:ascii="Times New Roman" w:hAnsi="Times New Roman"/>
                <w:sz w:val="15"/>
              </w:rPr>
              <w:t>grey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Times New Roman" w:hAnsi="Times New Roman"/>
                <w:sz w:val="15"/>
              </w:rPr>
              <w:t>PARP8</w:t>
            </w:r>
          </w:p>
        </w:tc>
        <w:tc>
          <w:tcPr>
            <w:tcW w:type="dxa" w:w="5100"/>
          </w:tcPr>
          <w:p>
            <w:r/>
            <w:r>
              <w:rPr>
                <w:rFonts w:ascii="Times New Roman" w:hAnsi="Times New Roman"/>
                <w:sz w:val="15"/>
              </w:rPr>
              <w:t>blue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Times New Roman" w:hAnsi="Times New Roman"/>
                <w:sz w:val="15"/>
              </w:rPr>
              <w:t>RAC1</w:t>
            </w:r>
          </w:p>
        </w:tc>
        <w:tc>
          <w:tcPr>
            <w:tcW w:type="dxa" w:w="5100"/>
          </w:tcPr>
          <w:p>
            <w:r/>
            <w:r>
              <w:rPr>
                <w:rFonts w:ascii="Times New Roman" w:hAnsi="Times New Roman"/>
                <w:sz w:val="15"/>
              </w:rPr>
              <w:t>blue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Times New Roman" w:hAnsi="Times New Roman"/>
                <w:sz w:val="15"/>
              </w:rPr>
              <w:t>RNASEH2A</w:t>
            </w:r>
          </w:p>
        </w:tc>
        <w:tc>
          <w:tcPr>
            <w:tcW w:type="dxa" w:w="5100"/>
          </w:tcPr>
          <w:p>
            <w:r/>
            <w:r>
              <w:rPr>
                <w:rFonts w:ascii="Times New Roman" w:hAnsi="Times New Roman"/>
                <w:sz w:val="15"/>
              </w:rPr>
              <w:t>turquoise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Times New Roman" w:hAnsi="Times New Roman"/>
                <w:sz w:val="15"/>
              </w:rPr>
              <w:t>STK17B</w:t>
            </w:r>
          </w:p>
        </w:tc>
        <w:tc>
          <w:tcPr>
            <w:tcW w:type="dxa" w:w="5100"/>
          </w:tcPr>
          <w:p>
            <w:r/>
            <w:r>
              <w:rPr>
                <w:rFonts w:ascii="Times New Roman" w:hAnsi="Times New Roman"/>
                <w:sz w:val="15"/>
              </w:rPr>
              <w:t>blue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Times New Roman" w:hAnsi="Times New Roman"/>
                <w:sz w:val="15"/>
              </w:rPr>
              <w:t>TNFRSF9</w:t>
            </w:r>
          </w:p>
        </w:tc>
        <w:tc>
          <w:tcPr>
            <w:tcW w:type="dxa" w:w="5100"/>
          </w:tcPr>
          <w:p>
            <w:r/>
            <w:r>
              <w:rPr>
                <w:rFonts w:ascii="Times New Roman" w:hAnsi="Times New Roman"/>
                <w:sz w:val="15"/>
              </w:rPr>
              <w:t>grey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Times New Roman" w:hAnsi="Times New Roman"/>
                <w:sz w:val="15"/>
              </w:rPr>
              <w:t>TRIM32</w:t>
            </w:r>
          </w:p>
        </w:tc>
        <w:tc>
          <w:tcPr>
            <w:tcW w:type="dxa" w:w="5100"/>
          </w:tcPr>
          <w:p>
            <w:r/>
            <w:r>
              <w:rPr>
                <w:rFonts w:ascii="Times New Roman" w:hAnsi="Times New Roman"/>
                <w:sz w:val="15"/>
              </w:rPr>
              <w:t>turquoise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Times New Roman" w:hAnsi="Times New Roman"/>
                <w:sz w:val="15"/>
              </w:rPr>
              <w:t>UCP2</w:t>
            </w:r>
          </w:p>
        </w:tc>
        <w:tc>
          <w:tcPr>
            <w:tcW w:type="dxa" w:w="5100"/>
          </w:tcPr>
          <w:p>
            <w:r/>
            <w:r>
              <w:rPr>
                <w:rFonts w:ascii="Times New Roman" w:hAnsi="Times New Roman"/>
                <w:sz w:val="15"/>
              </w:rPr>
              <w:t>yellow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Times New Roman" w:hAnsi="Times New Roman"/>
                <w:sz w:val="15"/>
              </w:rPr>
              <w:t>C3AR1</w:t>
            </w:r>
          </w:p>
        </w:tc>
        <w:tc>
          <w:tcPr>
            <w:tcW w:type="dxa" w:w="5100"/>
          </w:tcPr>
          <w:p>
            <w:r/>
            <w:r>
              <w:rPr>
                <w:rFonts w:ascii="Times New Roman" w:hAnsi="Times New Roman"/>
                <w:sz w:val="15"/>
              </w:rPr>
              <w:t>grey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Times New Roman" w:hAnsi="Times New Roman"/>
                <w:sz w:val="15"/>
              </w:rPr>
              <w:t>CHERP</w:t>
            </w:r>
          </w:p>
        </w:tc>
        <w:tc>
          <w:tcPr>
            <w:tcW w:type="dxa" w:w="5100"/>
          </w:tcPr>
          <w:p>
            <w:r/>
            <w:r>
              <w:rPr>
                <w:rFonts w:ascii="Times New Roman" w:hAnsi="Times New Roman"/>
                <w:sz w:val="15"/>
              </w:rPr>
              <w:t>grey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Times New Roman" w:hAnsi="Times New Roman"/>
                <w:sz w:val="15"/>
              </w:rPr>
              <w:t>CKAP5</w:t>
            </w:r>
          </w:p>
        </w:tc>
        <w:tc>
          <w:tcPr>
            <w:tcW w:type="dxa" w:w="5100"/>
          </w:tcPr>
          <w:p>
            <w:r/>
            <w:r>
              <w:rPr>
                <w:rFonts w:ascii="Times New Roman" w:hAnsi="Times New Roman"/>
                <w:sz w:val="15"/>
              </w:rPr>
              <w:t>turquoise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Times New Roman" w:hAnsi="Times New Roman"/>
                <w:sz w:val="15"/>
              </w:rPr>
              <w:t>DPH2</w:t>
            </w:r>
          </w:p>
        </w:tc>
        <w:tc>
          <w:tcPr>
            <w:tcW w:type="dxa" w:w="5100"/>
          </w:tcPr>
          <w:p>
            <w:r/>
            <w:r>
              <w:rPr>
                <w:rFonts w:ascii="Times New Roman" w:hAnsi="Times New Roman"/>
                <w:sz w:val="15"/>
              </w:rPr>
              <w:t>turquoise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Times New Roman" w:hAnsi="Times New Roman"/>
                <w:sz w:val="15"/>
              </w:rPr>
              <w:t>GBP1</w:t>
            </w:r>
          </w:p>
        </w:tc>
        <w:tc>
          <w:tcPr>
            <w:tcW w:type="dxa" w:w="5100"/>
          </w:tcPr>
          <w:p>
            <w:r/>
            <w:r>
              <w:rPr>
                <w:rFonts w:ascii="Times New Roman" w:hAnsi="Times New Roman"/>
                <w:sz w:val="15"/>
              </w:rPr>
              <w:t>tan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Times New Roman" w:hAnsi="Times New Roman"/>
                <w:sz w:val="15"/>
              </w:rPr>
              <w:t>HOOK3</w:t>
            </w:r>
          </w:p>
        </w:tc>
        <w:tc>
          <w:tcPr>
            <w:tcW w:type="dxa" w:w="5100"/>
          </w:tcPr>
          <w:p>
            <w:r/>
            <w:r>
              <w:rPr>
                <w:rFonts w:ascii="Times New Roman" w:hAnsi="Times New Roman"/>
                <w:sz w:val="15"/>
              </w:rPr>
              <w:t>grey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Times New Roman" w:hAnsi="Times New Roman"/>
                <w:sz w:val="15"/>
              </w:rPr>
              <w:t>LSP1</w:t>
            </w:r>
          </w:p>
        </w:tc>
        <w:tc>
          <w:tcPr>
            <w:tcW w:type="dxa" w:w="5100"/>
          </w:tcPr>
          <w:p>
            <w:r/>
            <w:r>
              <w:rPr>
                <w:rFonts w:ascii="Times New Roman" w:hAnsi="Times New Roman"/>
                <w:sz w:val="15"/>
              </w:rPr>
              <w:t>blue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Times New Roman" w:hAnsi="Times New Roman"/>
                <w:sz w:val="15"/>
              </w:rPr>
              <w:t>RNASE4</w:t>
            </w:r>
          </w:p>
        </w:tc>
        <w:tc>
          <w:tcPr>
            <w:tcW w:type="dxa" w:w="5100"/>
          </w:tcPr>
          <w:p>
            <w:r/>
            <w:r>
              <w:rPr>
                <w:rFonts w:ascii="Times New Roman" w:hAnsi="Times New Roman"/>
                <w:sz w:val="15"/>
              </w:rPr>
              <w:t>grey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Times New Roman" w:hAnsi="Times New Roman"/>
                <w:sz w:val="15"/>
              </w:rPr>
              <w:t>SUMF1</w:t>
            </w:r>
          </w:p>
        </w:tc>
        <w:tc>
          <w:tcPr>
            <w:tcW w:type="dxa" w:w="5100"/>
          </w:tcPr>
          <w:p>
            <w:r/>
            <w:r>
              <w:rPr>
                <w:rFonts w:ascii="Times New Roman" w:hAnsi="Times New Roman"/>
                <w:sz w:val="15"/>
              </w:rPr>
              <w:t>grey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Times New Roman" w:hAnsi="Times New Roman"/>
                <w:sz w:val="15"/>
              </w:rPr>
              <w:t>TCEA1</w:t>
            </w:r>
          </w:p>
        </w:tc>
        <w:tc>
          <w:tcPr>
            <w:tcW w:type="dxa" w:w="5100"/>
          </w:tcPr>
          <w:p>
            <w:r/>
            <w:r>
              <w:rPr>
                <w:rFonts w:ascii="Times New Roman" w:hAnsi="Times New Roman"/>
                <w:sz w:val="15"/>
              </w:rPr>
              <w:t>turquoise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Times New Roman" w:hAnsi="Times New Roman"/>
                <w:sz w:val="15"/>
              </w:rPr>
              <w:t>TNPO3</w:t>
            </w:r>
          </w:p>
        </w:tc>
        <w:tc>
          <w:tcPr>
            <w:tcW w:type="dxa" w:w="5100"/>
          </w:tcPr>
          <w:p>
            <w:r/>
            <w:r>
              <w:rPr>
                <w:rFonts w:ascii="Times New Roman" w:hAnsi="Times New Roman"/>
                <w:sz w:val="15"/>
              </w:rPr>
              <w:t>pink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Times New Roman" w:hAnsi="Times New Roman"/>
                <w:sz w:val="15"/>
              </w:rPr>
              <w:t>TRIM52</w:t>
            </w:r>
          </w:p>
        </w:tc>
        <w:tc>
          <w:tcPr>
            <w:tcW w:type="dxa" w:w="5100"/>
          </w:tcPr>
          <w:p>
            <w:r/>
            <w:r>
              <w:rPr>
                <w:rFonts w:ascii="Times New Roman" w:hAnsi="Times New Roman"/>
                <w:sz w:val="15"/>
              </w:rPr>
              <w:t>pink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Times New Roman" w:hAnsi="Times New Roman"/>
                <w:sz w:val="15"/>
              </w:rPr>
              <w:t>XIST</w:t>
            </w:r>
          </w:p>
        </w:tc>
        <w:tc>
          <w:tcPr>
            <w:tcW w:type="dxa" w:w="5100"/>
          </w:tcPr>
          <w:p>
            <w:r/>
            <w:r>
              <w:rPr>
                <w:rFonts w:ascii="Times New Roman" w:hAnsi="Times New Roman"/>
                <w:sz w:val="15"/>
              </w:rPr>
              <w:t>grey</w:t>
            </w:r>
          </w:p>
        </w:tc>
      </w:tr>
    </w:tbl>
    <w:p/>
    <w:p>
      <w:pPr>
        <w:spacing w:after="80" w:line="300" w:lineRule="auto"/>
      </w:pPr>
      <w:r>
        <w:rPr>
          <w:rFonts w:ascii="Times New Roman" w:hAnsi="Times New Roman"/>
          <w:b/>
          <w:i w:val="0"/>
          <w:sz w:val="21"/>
        </w:rPr>
        <w:t>Table S6. External validation results in GSE39445 and GSE56931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133"/>
        <w:gridCol w:w="1133"/>
        <w:gridCol w:w="1133"/>
        <w:gridCol w:w="1133"/>
        <w:gridCol w:w="1133"/>
        <w:gridCol w:w="1133"/>
        <w:gridCol w:w="1133"/>
        <w:gridCol w:w="1133"/>
        <w:gridCol w:w="1133"/>
      </w:tblGrid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b/>
                <w:sz w:val="15"/>
              </w:rPr>
              <w:t>Gene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b/>
                <w:sz w:val="15"/>
              </w:rPr>
              <w:t>logFC_39445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b/>
                <w:sz w:val="15"/>
              </w:rPr>
              <w:t>P_39445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b/>
                <w:sz w:val="15"/>
              </w:rPr>
              <w:t>Consistent_39445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b/>
                <w:sz w:val="15"/>
              </w:rPr>
              <w:t>logFC_56931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b/>
                <w:sz w:val="15"/>
              </w:rPr>
              <w:t>P_56931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b/>
                <w:sz w:val="15"/>
              </w:rPr>
              <w:t>Consistent_56931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b/>
                <w:sz w:val="15"/>
              </w:rPr>
              <w:t>logFC_insomnia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b/>
                <w:sz w:val="15"/>
              </w:rPr>
              <w:t>Validated_both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BBX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-0.0699717286016872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0.000349806079285527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-0.018125518165015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0.654847466933212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1.87017735700266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C3AR1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0.154414719294804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1.59370534357631e-05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0.016947442290999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0.397985971006683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0.524005520892997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CHERP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-0.058765727902091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0.0258956891058482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0.0136864237368677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0.627076287743072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-1.08308125547867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CKAP5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-0.101677450320015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0.00603378283329309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-0.0170536521128293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0.451666920584372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-1.11737508166593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COMMD1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-0.00568744911589054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0.773924530671245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-0.00203178453972011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0.921259226713861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-0.52397189009989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DDX17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-0.021423808745769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0.591957919050762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-0.0253311160241254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0.29148229629664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0.871122595122026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DNAJB14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-0.0429856876078128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0.104753719685786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-0.0705117113315271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0.0973506210647157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1.06712421382807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DPH2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-0.0488511488218281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0.0275024949564529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0.0156987138720107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0.582050071890398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-0.934505885813035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DUSP19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-0.166335766538096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0.0251577732129719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0.0319869612866294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0.637295359814889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1.23824363333621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EGLN2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0.0383523257865291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0.0400239902172742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0.0424382343792088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0.220449072532237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-0.619703029654899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EIF1AY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0.000146886998701776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0.997132744608298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0.00113009401097124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0.975080709843811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-0.997786998797609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EIF5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-0.0458623377296921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0.0324700515295352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-0.0154857306395729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0.458527280121029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1.12467245523644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EXOC4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-0.067552134604984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0.0893209617083293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-0.046312721368119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0.41464069223963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0.607064894472287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FAM76B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-0.0719669657811791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0.0456702193703449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-0.0447019507935731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0.376356403182215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1.2166054106485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FYTTD1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-0.066708541180796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0.000877007060315807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0.0242227241761203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0.469733780997308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1.0130476695948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GBP1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-0.145174327482649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0.00255595383408392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-0.0796008603968994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0.0305494457506061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1.20361070264834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GNA15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0.0385213950553155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0.0437966719895908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0.0544989912299084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0.0221647871275974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-0.915946903391764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GOT1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-0.0291843043499154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0.0824074297572769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-0.0188998932155261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0.410260275326177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-0.546017981901045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GRINA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0.140706258126487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0.000330704437915521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0.12525452880399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0.000328337730250962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1.62667446270725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GRK6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0.0260477478232253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0.0924460901333031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0.0737062834490703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0.00257063295963747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0.857257459078299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GUCY1A3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0.0462184052455703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0.383151184356552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0.0777962576064832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0.180590197206007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0.526844035490494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HAVCR2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0.0838478795529614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0.00114987430929256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0.040665097479347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0.200373968360274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-0.884488575468421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HDGF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0.0888503449015735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0.00185734400893274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0.0555350277077285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0.0934194102945366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1.61077256344995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HOOK3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0.0418499480203396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0.128715217280556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0.0155628126346942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0.677191534562057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0.505669070827412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IL32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-0.00169968265530395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0.948486062890259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-0.0344179188242682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0.0737735066363994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1.89734311739214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KCTD18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-0.0329320359370381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0.242111308214769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-0.0396867445299169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0.212492125605264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0.722943782884027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KRIT1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-0.286650866853241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1.38632399135049e-05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-0.0313702032236818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0.53992423423998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0.522991426802966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LAPTM4A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-0.00994886446370348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0.618603433564848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-0.0527714716786648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0.126390875654923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1.08521063469256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LRRN3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-0.0742386639741429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0.0542692425990818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-0.0395394031772871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0.309720879370896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0.748977707736768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LSP1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-0.0829446227565679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0.00928187803472076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0.00776034110007757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0.590910335914431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1.21502962511952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MAP7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-0.145634822958211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9.23459006308392e-07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0.0192400105865936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0.680301162538031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-0.786302477843279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MBP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-0.0185852457521451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0.683997185160582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0.00769866457204681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0.830545411566081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1.35743533579702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MGST1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0.018598591352494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0.431586474570261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-0.0158272319734196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0.636852847519267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-1.0269543385822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MRPS36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-0.00915912343971822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0.58742469375896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0.0136212648406866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0.77965906277537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-0.817519901687623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MYBPH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-0.144171080169609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2.49613960215238e-05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0.140667153470996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0.00228606144706096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-1.32217571560262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NDUFA8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-0.046887107465652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0.0328451981275324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-0.0168745332414169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0.341365756205491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-0.576084804066358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NDUFS2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-0.0027040359775848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0.886251792835477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-0.0237946040831064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0.406899649339277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-1.14746405454482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NPAT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-0.120071811097245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0.000110384840114141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0.0233265514700384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0.365468079139044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1.00495701214943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NSDHL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-0.0550921719118794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0.117305438844948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0.0240725675267141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0.264063585465539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-0.522776753225157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ODC1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0.0729889175709388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0.000543986470095632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0.105147714380855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0.00425165242356566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1.09967328095386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PA2G4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0.0811192374311397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0.0171264683468475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0.0288851758377233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0.145815835132119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1.15313954057466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PARP8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-0.0574538800626894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0.0192162832317872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-0.000942841461133433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0.972407755279515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0.585083052518355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PIP4K2A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0.0475337030665022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0.219459453440327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0.0870568857081927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0.140567894828671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1.67125847400773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PKN2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-0.0481126778405554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0.187100132861088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-0.0350405176804898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0.291830281403724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0.760974812572849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PLEKHB2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0.00551087861715581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0.794802232081645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0.0102009721051965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0.80139561628489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0.775357068707527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POLA1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-0.0961068418232613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7.15960670429815e-05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0.0573899736186357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0.55095453652385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-0.516130949043484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PPDPF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-0.0358360275329681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0.151168987468623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0.0128243734903019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0.736494343076764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1.15181972681673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RAC1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-0.0453049941032301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0.0369975784989022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0.00176387667432479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0.862895866706065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-1.24749468250947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RNASE4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-0.00946864210954957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0.82996127991274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-0.029661041218309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0.385752061022438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-1.0283533237934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RNASEH2A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-0.008142071679219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0.618935180680897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0.0137867860213567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0.599984259209693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-0.66710086003797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RRAGA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-0.0330427952792674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0.0871439755383197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0.0156704599546534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0.211403872937372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1.01197249459277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RUVBL2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0.00871872240519413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0.549764120754883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0.0299514325088301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0.192557864940686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-0.769985544509262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SEMA3E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0.0705273873828325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0.412957047160148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-0.00692375258163976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0.885628338324589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0.818928318202906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SHROOM4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0.129900031560768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0.0547242419002249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0.113748331469439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0.103189370159879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0.845295926782013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SLC25A36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0.116666914888333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0.140771493038623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-0.0524588056773625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0.087011014931715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0.974352682436535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SRA1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0.061597658064508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0.000160897203618653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0.00756404866390781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0.73072979764487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-0.512168896565703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SSR3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0.00720148905228528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0.758186892732605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-0.057477602163714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0.151421776690059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-1.66825613343196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STK17B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-0.0864118610307036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4.52170186273109e-05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0.0456897632262264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0.176433398558867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0.773503252135494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SUMF1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-0.0109058129963935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0.462930377472192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-0.00326666632868417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0.843474961522322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-0.624678717497925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TCEA1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-0.0469941128542651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0.0591481767369591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-0.056773718881888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0.00930052781462618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0.656538911891832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TDP1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-0.0656383051623202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0.00180371153328698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-0.00565542499214253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0.824868052340462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1.00947152057154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TM7SF3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-0.117873942238946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4.24913346835206e-05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-0.0532397336552272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0.0977172056764078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1.34887196437033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TMEM218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-0.0193040137418257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0.326279228035613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-0.0156628449257679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0.473861402602365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-0.660771020991075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TMEM39A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-0.0416149315086605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0.0837124552785588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-0.0178753621048973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0.48833158373455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-0.734273761216595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TNFRSF9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-0.00798468744797307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0.792597219470841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0.116861704372325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0.000283726987086995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-1.24544974546265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TNPO3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-0.046340217588958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0.0802416713618072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0.0289112856509466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0.0827927677358553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0.950274267797883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TOM1L2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0.0809822294947548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0.234543235265592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0.0687943695205633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0.0250894337431123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-1.67208733150469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TRIM22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-0.0170282134440389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0.583152293862305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-0.0192355947742377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0.400742916441037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1.28639576304351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TRIM32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-0.071005285479924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0.017399425562525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-0.014932653809602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0.549245174102527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-0.575162397064611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TRIM52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-0.0620039192954919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0.00031902445267747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-0.0279776885401387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0.246739307555715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1.24263911742518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TRIM58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0.197186868122002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0.000132843142519919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0.160701024102786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0.0289706454137234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0.90120059254699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UBAP2L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0.0292171943432631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0.383859066802662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0.0149725169190938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0.526559754489974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0.766583000758462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UCP2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0.0794924733644882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0.0979049235683215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0.0080044801831098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0.692381608454636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1.74003955259424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WDR25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0.0452021322903099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0.172001217776692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0.0255374760468737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0.141539441414341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-0.981908612277593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ZC3HAV1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0.0312944455825097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0.119984740037156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-0.0448917425525318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0.0373869773449174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1.17406918747386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ZNF12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-0.0334512921768785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0.124204926474305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0.0329763562868543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0.408983118335786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TRUE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0.638961027619136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FALSE</w:t>
            </w:r>
          </w:p>
        </w:tc>
      </w:tr>
    </w:tbl>
    <w:p/>
    <w:p>
      <w:pPr>
        <w:spacing w:after="80" w:line="300" w:lineRule="auto"/>
      </w:pPr>
      <w:r>
        <w:rPr>
          <w:rFonts w:ascii="Times New Roman" w:hAnsi="Times New Roman"/>
          <w:b/>
          <w:i w:val="0"/>
          <w:sz w:val="21"/>
        </w:rPr>
        <w:t>Table S7. Full molecular docking record for the 140 receptor-ligand pairs (predicted affinities, grid-box centre and size, number of modes, status)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133"/>
        <w:gridCol w:w="1133"/>
        <w:gridCol w:w="1133"/>
        <w:gridCol w:w="1133"/>
        <w:gridCol w:w="1133"/>
        <w:gridCol w:w="1133"/>
        <w:gridCol w:w="1133"/>
        <w:gridCol w:w="1133"/>
        <w:gridCol w:w="1133"/>
      </w:tblGrid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b/>
                <w:sz w:val="15"/>
              </w:rPr>
              <w:t>receptor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b/>
                <w:sz w:val="15"/>
              </w:rPr>
              <w:t>ligand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b/>
                <w:sz w:val="15"/>
              </w:rPr>
              <w:t>affinity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b/>
                <w:sz w:val="15"/>
              </w:rPr>
              <w:t>rmsd_l_b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b/>
                <w:sz w:val="15"/>
              </w:rPr>
              <w:t>rmsd_u_b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b/>
                <w:sz w:val="15"/>
              </w:rPr>
              <w:t>n_modes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b/>
                <w:sz w:val="15"/>
              </w:rPr>
              <w:t>box_center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b/>
                <w:sz w:val="15"/>
              </w:rPr>
              <w:t>box_size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b/>
                <w:sz w:val="15"/>
              </w:rPr>
              <w:t>status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C3AR1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SB290157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-7.526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-19.13;-3.91;7.05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28.0;28.0;28.0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C3AR1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dexmedetomidine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-6.886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-19.13;-3.91;7.05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28.0;28.0;28.0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C3AR1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eszopiclone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-7.556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-19.13;-3.91;7.05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28.0;28.0;28.0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C3AR1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melatonin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-6.229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-19.13;-3.91;7.05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28.0;28.0;28.0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C3AR1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midazolam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-8.102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-19.13;-3.91;7.05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28.0;28.0;28.0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C3AR1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propofol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-5.922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-19.13;-3.91;7.05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28.0;28.0;28.0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C3AR1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ramelteon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-6.307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-19.13;-3.91;7.05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28.0;28.0;28.0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C3AR1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suvorexant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-6.327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-19.13;-3.91;7.05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28.0;28.0;28.0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C3AR1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zaleplon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-8.209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-19.13;-3.91;7.05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28.0;28.0;28.0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C3AR1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zolpidem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-8.529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-19.13;-3.91;7.05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28.0;28.0;28.0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EIF1AY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SB290157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-5.05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0.02;-5.2;11.33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16.0;16.0;16.0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EIF1AY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dexmedetomidine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-4.458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0.02;-5.2;11.33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16.0;16.0;16.0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EIF1AY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eszopiclone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-5.09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0.02;-5.2;11.33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16.0;16.0;16.0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EIF1AY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melatonin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-4.416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0.02;-5.2;11.33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16.0;16.0;16.0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EIF1AY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midazolam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-4.618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0.02;-5.2;11.33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16.0;16.0;16.0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EIF1AY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propofol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-4.398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0.02;-5.2;11.33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16.0;16.0;16.0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EIF1AY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ramelteon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-5.008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0.02;-5.2;11.33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16.0;16.0;16.0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EIF1AY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suvorexant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-4.139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0.02;-5.2;11.33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16.0;16.0;16.0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EIF1AY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zaleplon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-4.746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0.02;-5.2;11.33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16.0;16.0;16.0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EIF1AY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zolpidem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-4.209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0.02;-5.2;11.33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16.0;16.0;16.0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EIF4EBP3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SB290157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-5.535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7.57;-2.57;-6.51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28.0;28.0;28.0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EIF4EBP3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dexmedetomidine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-4.726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7.57;-2.57;-6.51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28.0;28.0;28.0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EIF4EBP3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eszopiclone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-5.213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7.57;-2.57;-6.51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28.0;28.0;28.0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EIF4EBP3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melatonin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-4.806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7.57;-2.57;-6.51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28.0;28.0;28.0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EIF4EBP3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midazolam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-5.526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7.57;-2.57;-6.51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28.0;28.0;28.0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EIF4EBP3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propofol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-4.598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7.57;-2.57;-6.51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28.0;28.0;28.0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EIF4EBP3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ramelteon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-5.085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7.57;-2.57;-6.51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28.0;28.0;28.0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EIF4EBP3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suvorexant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-3.67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7.57;-2.57;-6.51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28.0;28.0;28.0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EIF4EBP3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zaleplon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-5.48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7.57;-2.57;-6.51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28.0;28.0;28.0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EIF4EBP3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zolpidem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-5.445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7.57;-2.57;-6.51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28.0;28.0;28.0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KCTD18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SB290157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-4.63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15.73;7.47;-7.73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16.0;16.0;16.0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KCTD18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dexmedetomidine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-3.965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15.73;7.47;-7.73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16.0;16.0;16.0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KCTD18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eszopiclone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-3.52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15.73;7.47;-7.73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16.0;16.0;16.0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KCTD18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melatonin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-4.145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15.73;7.47;-7.73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16.0;16.0;16.0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KCTD18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midazolam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-4.48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15.73;7.47;-7.73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16.0;16.0;16.0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KCTD18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propofol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-3.186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15.73;7.47;-7.73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16.0;16.0;16.0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KCTD18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ramelteon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-4.162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15.73;7.47;-7.73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16.0;16.0;16.0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KCTD18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suvorexant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-3.506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15.73;7.47;-7.73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16.0;16.0;16.0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KCTD18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zaleplon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-4.194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15.73;7.47;-7.73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16.0;16.0;16.0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KCTD18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zolpidem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-3.935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15.73;7.47;-7.73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16.0;16.0;16.0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LRRN3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SB290157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-5.637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-18.83;-2.75;17.77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21.0;17.0;21.0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LRRN3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dexmedetomidine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-4.654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-18.83;-2.75;17.77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21.0;17.0;21.0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LRRN3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eszopiclone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-5.032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-18.83;-2.75;17.77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21.0;17.0;21.0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LRRN3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melatonin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-4.582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-18.83;-2.75;17.77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21.0;17.0;21.0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LRRN3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midazolam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-5.014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-18.83;-2.75;17.77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21.0;17.0;21.0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LRRN3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propofol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-3.84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-18.83;-2.75;17.77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21.0;17.0;21.0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LRRN3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ramelteon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-5.139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-18.83;-2.75;17.77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21.0;17.0;21.0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LRRN3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suvorexant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-4.704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-18.83;-2.75;17.77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21.0;17.0;21.0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LRRN3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zaleplon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-5.418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-18.83;-2.75;17.77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21.0;17.0;21.0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LRRN3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zolpidem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-4.95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-18.83;-2.75;17.77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21.0;17.0;21.0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MAP7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SB290157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-5.23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25.86;13.19;-39.05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28.0;28.0;28.0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MAP7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dexmedetomidine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-4.378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25.86;13.19;-39.05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28.0;28.0;28.0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MAP7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eszopiclone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-4.8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25.86;13.19;-39.05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28.0;28.0;28.0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MAP7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melatonin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-4.236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25.86;13.19;-39.05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28.0;28.0;28.0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MAP7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midazolam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-5.077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25.86;13.19;-39.05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28.0;28.0;28.0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MAP7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propofol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-4.065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25.86;13.19;-39.05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28.0;28.0;28.0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MAP7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ramelteon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-4.505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25.86;13.19;-39.05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28.0;28.0;28.0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MAP7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suvorexant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-3.982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25.86;13.19;-39.05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28.0;28.0;28.0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MAP7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zaleplon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-4.872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25.86;13.19;-39.05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28.0;28.0;28.0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MAP7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zolpidem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-4.639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25.86;13.19;-39.05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28.0;28.0;28.0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MRPS36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SB290157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-5.603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-15.24;-2.94;5.48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28.0;28.0;28.0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MRPS36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dexmedetomidine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-5.142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-15.24;-2.94;5.48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28.0;28.0;28.0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MRPS36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eszopiclone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-5.6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-15.24;-2.94;5.48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28.0;28.0;28.0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MRPS36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melatonin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-4.647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-15.24;-2.94;5.48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28.0;28.0;28.0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MRPS36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midazolam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-5.688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-15.24;-2.94;5.48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28.0;28.0;28.0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MRPS36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propofol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-4.777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-15.24;-2.94;5.48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28.0;28.0;28.0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MRPS36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ramelteon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-4.55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-15.24;-2.94;5.48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28.0;28.0;28.0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MRPS36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suvorexant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-5.117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-15.24;-2.94;5.48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28.0;28.0;28.0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MRPS36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zaleplon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-5.2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-15.24;-2.94;5.48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28.0;28.0;28.0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MRPS36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zolpidem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-5.881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-15.24;-2.94;5.48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28.0;28.0;28.0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PARP8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SB290157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-0.5739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2.67;-3.32;-19.11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16.0;16.0;16.0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PARP8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dexmedetomidine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-4.131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2.67;-3.32;-19.11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16.0;16.0;16.0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PARP8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eszopiclone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4.449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2.67;-3.32;-19.11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16.0;16.0;16.0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weak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PARP8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melatonin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-4.279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2.67;-3.32;-19.11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16.0;16.0;16.0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PARP8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midazolam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18.6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2.67;-3.32;-19.11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16.0;16.0;16.0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weak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PARP8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propofol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-3.329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2.67;-3.32;-19.11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16.0;16.0;16.0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PARP8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ramelteon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-4.655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2.67;-3.32;-19.11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16.0;16.0;16.0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PARP8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suvorexant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40.73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2.67;-3.32;-19.11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16.0;16.0;16.0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weak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PARP8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zaleplon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-2.448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2.67;-3.32;-19.11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16.0;16.0;16.0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PARP8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zolpidem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-0.5303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2.67;-3.32;-19.11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16.0;16.0;16.0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RAC1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SB290157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-6.163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6.23;2.89;-9.3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18.0;19.0;19.0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RAC1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dexmedetomidine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-5.917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6.23;2.89;-9.3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18.0;19.0;19.0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RAC1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eszopiclone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-5.793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6.23;2.89;-9.3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18.0;19.0;19.0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RAC1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melatonin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-5.777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6.23;2.89;-9.3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18.0;19.0;19.0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RAC1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midazolam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-6.314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6.23;2.89;-9.3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18.0;19.0;19.0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RAC1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propofol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-5.272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6.23;2.89;-9.3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18.0;19.0;19.0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RAC1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ramelteon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-6.001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6.23;2.89;-9.3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18.0;19.0;19.0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RAC1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suvorexant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-5.979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6.23;2.89;-9.3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18.0;19.0;19.0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RAC1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zaleplon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-5.921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6.23;2.89;-9.3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18.0;19.0;19.0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RAC1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zolpidem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-6.145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6.23;2.89;-9.3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18.0;19.0;19.0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RNASEH2A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SB290157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-4.577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-6.36;12.22;9.67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18.0;19.0;16.0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RNASEH2A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dexmedetomidine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-3.83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-6.36;12.22;9.67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18.0;19.0;16.0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RNASEH2A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eszopiclone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-3.497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-6.36;12.22;9.67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18.0;19.0;16.0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RNASEH2A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melatonin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-4.181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-6.36;12.22;9.67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18.0;19.0;16.0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RNASEH2A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midazolam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-3.791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-6.36;12.22;9.67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18.0;19.0;16.0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RNASEH2A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propofol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-3.614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-6.36;12.22;9.67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18.0;19.0;16.0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RNASEH2A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ramelteon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-4.725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-6.36;12.22;9.67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18.0;19.0;16.0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RNASEH2A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suvorexant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-3.532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-6.36;12.22;9.67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18.0;19.0;16.0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RNASEH2A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zaleplon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-4.437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-6.36;12.22;9.67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18.0;19.0;16.0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RNASEH2A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zolpidem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-4.818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-6.36;12.22;9.67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18.0;19.0;16.0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STK17B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SB290157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-5.311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16.72;8.34;-12.4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16.0;20.0;16.0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STK17B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dexmedetomidine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-4.83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16.72;8.34;-12.4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16.0;20.0;16.0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STK17B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eszopiclone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-3.384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16.72;8.34;-12.4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16.0;20.0;16.0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STK17B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melatonin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-4.868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16.72;8.34;-12.4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16.0;20.0;16.0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STK17B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midazolam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-3.575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16.72;8.34;-12.4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16.0;20.0;16.0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STK17B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propofol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-4.229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16.72;8.34;-12.4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16.0;20.0;16.0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STK17B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ramelteon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-5.213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16.72;8.34;-12.4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16.0;20.0;16.0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STK17B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suvorexant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-3.694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16.72;8.34;-12.4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16.0;20.0;16.0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STK17B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zaleplon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-4.913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16.72;8.34;-12.4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16.0;20.0;16.0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STK17B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zolpidem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-4.232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16.72;8.34;-12.4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16.0;20.0;16.0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TNFRSF9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SB290157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-2.518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-18.47;1.83;11.53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18.0;16.0;16.0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TNFRSF9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dexmedetomidine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-4.445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-18.47;1.83;11.53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18.0;16.0;16.0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TNFRSF9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eszopiclone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0.2133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-18.47;1.83;11.53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18.0;16.0;16.0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weak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TNFRSF9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melatonin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-4.548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-18.47;1.83;11.53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18.0;16.0;16.0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TNFRSF9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midazolam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-0.6223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-18.47;1.83;11.53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18.0;16.0;16.0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TNFRSF9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propofol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-3.965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-18.47;1.83;11.53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18.0;16.0;16.0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TNFRSF9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ramelteon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-3.427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-18.47;1.83;11.53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18.0;16.0;16.0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TNFRSF9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suvorexant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22.03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-18.47;1.83;11.53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18.0;16.0;16.0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weak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TNFRSF9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zaleplon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-3.658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-18.47;1.83;11.53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18.0;16.0;16.0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TNFRSF9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zolpidem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-4.094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-18.47;1.83;11.53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18.0;16.0;16.0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TRIM32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SB290157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-5.549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-17.75;-6.63;-4.58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16.0;16.0;16.0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TRIM32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dexmedetomidine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-5.686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-17.75;-6.63;-4.58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16.0;16.0;16.0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TRIM32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eszopiclone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-5.571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-17.75;-6.63;-4.58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16.0;16.0;16.0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TRIM32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melatonin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-6.274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-17.75;-6.63;-4.58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16.0;16.0;16.0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TRIM32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midazolam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-6.33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-17.75;-6.63;-4.58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16.0;16.0;16.0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TRIM32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propofol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-5.746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-17.75;-6.63;-4.58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16.0;16.0;16.0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TRIM32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ramelteon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-6.14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-17.75;-6.63;-4.58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16.0;16.0;16.0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TRIM32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suvorexant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18.8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-17.75;-6.63;-4.58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16.0;16.0;16.0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weak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TRIM32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zaleplon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-7.291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-17.75;-6.63;-4.58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16.0;16.0;16.0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TRIM32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zolpidem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-5.397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-17.75;-6.63;-4.58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16.0;16.0;16.0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UCP2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SB290157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-5.25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-22.45;-8.08;-5.04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16.0;16.0;16.0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UCP2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dexmedetomidine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-4.965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-22.45;-8.08;-5.04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16.0;16.0;16.0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UCP2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eszopiclone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-3.752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-22.45;-8.08;-5.04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16.0;16.0;16.0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UCP2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melatonin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-4.862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-22.45;-8.08;-5.04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16.0;16.0;16.0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UCP2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midazolam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-5.453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-22.45;-8.08;-5.04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16.0;16.0;16.0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UCP2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propofol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-4.92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-22.45;-8.08;-5.04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16.0;16.0;16.0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UCP2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ramelteon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-5.588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-22.45;-8.08;-5.04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16.0;16.0;16.0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UCP2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suvorexant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-3.422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-22.45;-8.08;-5.04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16.0;16.0;16.0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UCP2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zaleplon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-4.414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-22.45;-8.08;-5.04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16.0;16.0;16.0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UCP2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zolpidem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-4.276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-22.45;-8.08;-5.04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16.0;16.0;16.0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ok</w:t>
            </w:r>
          </w:p>
        </w:tc>
      </w:tr>
    </w:tbl>
    <w:p/>
    <w:p>
      <w:pPr>
        <w:spacing w:after="80" w:line="300" w:lineRule="auto"/>
      </w:pPr>
      <w:r>
        <w:rPr>
          <w:rFonts w:ascii="Times New Roman" w:hAnsi="Times New Roman"/>
          <w:b/>
          <w:i w:val="0"/>
          <w:sz w:val="21"/>
        </w:rPr>
        <w:t>Table S8. KS connectivity scores of the 49-compound library against the insomnia and anxiety signatures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133"/>
        <w:gridCol w:w="1133"/>
        <w:gridCol w:w="1133"/>
        <w:gridCol w:w="1133"/>
        <w:gridCol w:w="1133"/>
        <w:gridCol w:w="1133"/>
        <w:gridCol w:w="1133"/>
        <w:gridCol w:w="1133"/>
        <w:gridCol w:w="1133"/>
      </w:tblGrid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b/>
                <w:sz w:val="15"/>
              </w:rPr>
              <w:t>Drug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b/>
                <w:sz w:val="15"/>
              </w:rPr>
              <w:t>Category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b/>
                <w:sz w:val="15"/>
              </w:rPr>
              <w:t>nTargets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b/>
                <w:sz w:val="15"/>
              </w:rPr>
              <w:t>ES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b/>
                <w:sz w:val="15"/>
              </w:rPr>
              <w:t>P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b/>
                <w:sz w:val="15"/>
              </w:rPr>
              <w:t>P.adj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b/>
                <w:sz w:val="15"/>
              </w:rPr>
              <w:t>Dataset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b/>
                <w:sz w:val="15"/>
              </w:rPr>
              <w:t>tg_up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b/>
                <w:sz w:val="15"/>
              </w:rPr>
              <w:t>tg_dn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SB290157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Immunoneuromodulator (complement)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Anxiety_GSE61672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SB290157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Immunoneuromodulator (complement)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Insomnia_GSE208668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MCC950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Immunoneuromodulator (inflammasome inhibitor)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Insomnia_GSE208668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MCC950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Immunoneuromodulator (inflammasome inhibitor)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Anxiety_GSE61672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JNJ-47965567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Immunoneuromodulator (purinergic)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Insomnia_GSE208668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JNJ-47965567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Immunoneuromodulator (purinergic)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Anxiety_GSE61672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Adalimumab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Immunoneuromodulator (cytokine modulator)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Anxiety_GSE61672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Adalimumab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Immunoneuromodulator (cytokine modulator)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Insomnia_GSE208668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Anakinra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Immunoneuromodulator (cytokine modulator)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Insomnia_GSE208668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Anakinra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Immunoneuromodulator (cytokine modulator)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Anxiety_GSE61672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Apremilast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Immunoneuromodulator (PDE4 inhibitor)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0.570875745347226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0.0619380619380619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0.681318681318681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Insomnia_GSE208668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Apremilast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Immunoneuromodulator (PDE4 inhibitor)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0.365459610027855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0.392607392607393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0.392607392607393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Anxiety_GSE61672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Alprazolam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Benzodiazepine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-0.315114283133074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0.525474525474525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0.884115884115884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Insomnia_GSE208668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Alprazolam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Benzodiazepine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Anxiety_GSE61672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Esketamine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Antidepressant (NMDA antagonist)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0.174360827536363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0.884115884115884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0.884115884115884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Insomnia_GSE208668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Esketamine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Antidepressant (NMDA antagonist)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Anxiety_GSE61672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Escitalopram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Antidepressant (SSRI)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Insomnia_GSE208668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Escitalopram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Antidepressant (SSRI)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Anxiety_GSE61672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Phenobarbital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Sedative-hypnotic (barbiturate)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Anxiety_GSE61672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Phenobarbital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Sedative-hypnotic (barbiturate)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Insomnia_GSE208668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Diphenhydramine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Antihistamine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Insomnia_GSE208668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Diphenhydramine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Antihistamine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Anxiety_GSE61672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Propofol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Sedative-anesthetic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-0.22477188544584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0.752247752247752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0.884115884115884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Insomnia_GSE208668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Propofol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Sedative-anesthetic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Anxiety_GSE61672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Daridorexant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Orexin receptor antagonist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Anxiety_GSE61672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Daridorexant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Orexin receptor antagonist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Insomnia_GSE208668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Dexamethasone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Immunoneuromodulator (glucocorticoid)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Anxiety_GSE61672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Dexamethasone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Immunoneuromodulator (glucocorticoid)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Insomnia_GSE208668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Diazepam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Benzodiazepine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Anxiety_GSE61672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Diazepam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Benzodiazepine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-0.289553340160231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0.27972027972028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0.884115884115884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Insomnia_GSE208668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Buspirone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Anxiolytic (5-HT1A partial agonist)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Anxiety_GSE61672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Buspirone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Anxiolytic (5-HT1A partial agonist)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Insomnia_GSE208668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Duloxetine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Antidepressant (SNRI)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Insomnia_GSE208668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Duloxetine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Antidepressant (SNRI)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Anxiety_GSE61672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Doxepin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Sedative-hypnotic (low-dose atypical antipsychotic)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-0.199256158525568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0.804195804195804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0.884115884115884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Insomnia_GSE208668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Doxepin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Sedative-hypnotic (low-dose atypical antipsychotic)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Anxiety_GSE61672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Fluoxetine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Antidepressant (SSRI)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Anxiety_GSE61672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Fluoxetine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Antidepressant (SSRI)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Insomnia_GSE208668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Gabapentin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Anticonvulsant (α2δ ligand)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Insomnia_GSE208668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Gabapentin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Anticonvulsant (α2δ ligand)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Anxiety_GSE61672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Clonidine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Alpha-2 adrenergic agonist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Insomnia_GSE208668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Clonidine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Alpha-2 adrenergic agonist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Anxiety_GSE61672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Quetiapine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Atypical antipsychotic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Anxiety_GSE61672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Quetiapine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Atypical antipsychotic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-0.193082575438174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0.814185814185814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0.884115884115884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Insomnia_GSE208668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Lemborexant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Orexin receptor antagonist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Insomnia_GSE208668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Lemborexant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Orexin receptor antagonist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Anxiety_GSE61672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Lorazepam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Benzodiazepine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Anxiety_GSE61672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Lorazepam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Benzodiazepine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-0.315114283133074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0.525474525474525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0.884115884115884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Insomnia_GSE208668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Ramelteon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Melatonin receptor agonist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Anxiety_GSE61672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Ramelteon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Melatonin receptor agonist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Insomnia_GSE208668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Ruxolitinib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Immunoneuromodulator (JAK inhibitor)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Insomnia_GSE208668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Ruxolitinib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Immunoneuromodulator (JAK inhibitor)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Anxiety_GSE61672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Clonazepam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Benzodiazepine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Anxiety_GSE61672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Clonazepam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Benzodiazepine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-0.231780401132325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0.69030969030969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0.884115884115884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Insomnia_GSE208668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Midazolam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Benzodiazepine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Anxiety_GSE61672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Midazolam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Benzodiazepine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Insomnia_GSE208668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Mirtazapine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Antidepressant (NaSSA)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0.203710396337791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0.686313686313686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0.884115884115884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Insomnia_GSE208668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Mirtazapine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Antidepressant (NaSSA)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Anxiety_GSE61672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Paroxetine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Antidepressant (SSRI)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Anxiety_GSE61672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Paroxetine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Antidepressant (SSRI)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Insomnia_GSE208668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Prednisolone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Immunoneuromodulator (glucocorticoid)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Anxiety_GSE61672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Prednisolone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Immunoneuromodulator (glucocorticoid)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Insomnia_GSE208668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Propranolol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Beta-adrenergic blocker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Insomnia_GSE208668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Propranolol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Beta-adrenergic blocker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Anxiety_GSE61672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Pregabalin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Anticonvulsant (α2δ ligand)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Insomnia_GSE208668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Pregabalin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Anticonvulsant (α2δ ligand)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Anxiety_GSE61672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Hydroxyzine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Antihistamine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Anxiety_GSE61672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Hydroxyzine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Antihistamine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Insomnia_GSE208668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Trazodone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Antidepressant (SARI)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Insomnia_GSE208668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Trazodone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Antidepressant (SARI)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Anxiety_GSE61672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Celecoxib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Immunoneuromodulator (NSAID)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Anxiety_GSE61672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Celecoxib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Immunoneuromodulator (NSAID)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Insomnia_GSE208668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Sertraline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Antidepressant (SSRI)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Insomnia_GSE208668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Sertraline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Antidepressant (SSRI)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Anxiety_GSE61672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Suvorexant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Orexin receptor antagonist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Anxiety_GSE61672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Suvorexant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Orexin receptor antagonist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Insomnia_GSE208668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Tasimelteon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Melatonin receptor agonist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Anxiety_GSE61672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Tasimelteon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Melatonin receptor agonist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Insomnia_GSE208668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Melatonin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Melatonin receptor agonist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Anxiety_GSE61672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Melatonin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Melatonin receptor agonist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Insomnia_GSE208668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Tofacitinib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Immunoneuromodulator (JAK inhibitor)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Insomnia_GSE208668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Tofacitinib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Immunoneuromodulator (JAK inhibitor)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Anxiety_GSE61672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Tocilizumab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Immunoneuromodulator (cytokine modulator)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Anxiety_GSE61672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Tocilizumab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Immunoneuromodulator (cytokine modulator)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Insomnia_GSE208668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Venlafaxine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Antidepressant (SNRI)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Anxiety_GSE61672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Venlafaxine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Antidepressant (SNRI)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Insomnia_GSE208668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Simvastatin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Immunoneuromodulator (statin)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Anxiety_GSE61672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Simvastatin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Immunoneuromodulator (statin)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Insomnia_GSE208668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Etanercept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Immunoneuromodulator (cytokine modulator)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Insomnia_GSE208668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Etanercept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Immunoneuromodulator (cytokine modulator)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Anxiety_GSE61672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Dexmedetomidine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Alpha-2 adrenergic agonist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Insomnia_GSE208668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Dexmedetomidine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Alpha-2 adrenergic agonist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Anxiety_GSE61672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Eszopiclone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Non-benzodiazepine (Z-drug)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3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-0.315114283133074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0.525474525474525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0.884115884115884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Insomnia_GSE208668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Eszopiclone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Non-benzodiazepine (Z-drug)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Anxiety_GSE61672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2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Zaleplon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Non-benzodiazepine (Z-drug)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Insomnia_GSE208668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Zaleplon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Non-benzodiazepine (Z-drug)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Anxiety_GSE61672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Zolpidem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Non-benzodiazepine (Z-drug)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Insomnia_GSE208668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</w:tr>
      <w:tr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Zolpidem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Non-benzodiazepine (Z-drug)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Anxiety_GSE61672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0</w:t>
            </w:r>
          </w:p>
        </w:tc>
        <w:tc>
          <w:tcPr>
            <w:tcW w:type="dxa" w:w="1133"/>
          </w:tcPr>
          <w:p>
            <w:r/>
            <w:r>
              <w:rPr>
                <w:rFonts w:ascii="Times New Roman" w:hAnsi="Times New Roman"/>
                <w:sz w:val="15"/>
              </w:rPr>
              <w:t>1</w:t>
            </w:r>
          </w:p>
        </w:tc>
      </w:tr>
    </w:tbl>
    <w:p/>
    <w:sectPr w:rsidR="00FC693F" w:rsidRPr="0006063C" w:rsidSect="00034616"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