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adjustRightInd/>
        <w:snapToGrid/>
        <w:spacing w:before="157" w:beforeLines="50" w:after="157" w:afterLines="50" w:line="240" w:lineRule="auto"/>
        <w:ind w:right="0" w:rightChars="0"/>
        <w:jc w:val="center"/>
        <w:textAlignment w:val="auto"/>
        <w:outlineLvl w:val="9"/>
        <w:rPr>
          <w:rFonts w:hint="default" w:ascii="Arial Regular" w:hAnsi="Arial Regular" w:cs="Arial Regular"/>
          <w:sz w:val="21"/>
          <w:szCs w:val="21"/>
          <w:lang w:val="en-US" w:eastAsia="zh-CN"/>
        </w:rPr>
      </w:pPr>
      <w:r>
        <w:rPr>
          <w:rFonts w:hint="default" w:ascii="Arial Regular" w:hAnsi="Arial Regular" w:cs="Arial Regular"/>
          <w:b/>
          <w:bCs/>
          <w:sz w:val="21"/>
          <w:szCs w:val="21"/>
          <w:lang w:eastAsia="zh-CN"/>
        </w:rPr>
        <w:t>Additional Files</w:t>
      </w:r>
    </w:p>
    <w:p>
      <w:pPr>
        <w:keepNext w:val="0"/>
        <w:keepLines w:val="0"/>
        <w:widowControl/>
        <w:suppressLineNumbers w:val="0"/>
        <w:jc w:val="left"/>
        <w:rPr>
          <w:rFonts w:hint="default" w:ascii="Arial Regular" w:hAnsi="Arial Regular" w:cs="Arial Regular"/>
          <w:sz w:val="21"/>
          <w:szCs w:val="21"/>
          <w:lang w:eastAsia="zh-CN"/>
        </w:rPr>
      </w:pPr>
      <w:r>
        <w:rPr>
          <w:rFonts w:hint="default" w:ascii="Arial Bold Italic" w:hAnsi="Arial Bold Italic" w:eastAsia="宋体" w:cs="Arial Bold Italic"/>
          <w:b/>
          <w:bCs/>
          <w:i/>
          <w:iCs/>
          <w:kern w:val="2"/>
          <w:sz w:val="21"/>
          <w:szCs w:val="21"/>
          <w:lang w:eastAsia="zh-CN" w:bidi="ar"/>
        </w:rPr>
        <w:t>Supp. A.</w:t>
      </w:r>
      <w:r>
        <w:rPr>
          <w:rFonts w:hint="default" w:ascii="Arial Regular" w:hAnsi="Arial Regular" w:eastAsia="宋体" w:cs="Arial Regular"/>
          <w:b/>
          <w:bCs/>
          <w:kern w:val="2"/>
          <w:sz w:val="21"/>
          <w:szCs w:val="21"/>
          <w:lang w:val="en-US" w:eastAsia="zh-CN" w:bidi="ar"/>
        </w:rPr>
        <w:t xml:space="preserve"> </w:t>
      </w:r>
      <w:r>
        <w:rPr>
          <w:rFonts w:hint="default" w:ascii="Arial Regular" w:hAnsi="Arial Regular" w:cs="Arial Regular"/>
          <w:b/>
          <w:bCs/>
          <w:sz w:val="21"/>
          <w:szCs w:val="21"/>
          <w:lang w:eastAsia="zh-CN"/>
        </w:rPr>
        <w:t>P</w:t>
      </w:r>
      <w:r>
        <w:rPr>
          <w:rFonts w:hint="default" w:ascii="Arial Regular" w:hAnsi="Arial Regular" w:eastAsia="宋体" w:cs="Arial Regular"/>
          <w:b/>
          <w:bCs/>
          <w:kern w:val="2"/>
          <w:sz w:val="21"/>
          <w:szCs w:val="21"/>
          <w:lang w:val="en-US" w:eastAsia="zh-CN" w:bidi="ar"/>
        </w:rPr>
        <w:t>re-specified candidate meaningful factors</w:t>
      </w:r>
      <w:r>
        <w:rPr>
          <w:rFonts w:hint="default" w:ascii="Arial Regular" w:hAnsi="Arial Regular" w:eastAsia="宋体" w:cs="Arial Regular"/>
          <w:b/>
          <w:bCs/>
          <w:kern w:val="2"/>
          <w:sz w:val="21"/>
          <w:szCs w:val="21"/>
          <w:lang w:eastAsia="zh-CN" w:bidi="ar"/>
        </w:rPr>
        <w:t>:</w:t>
      </w:r>
      <w:r>
        <w:rPr>
          <w:rFonts w:hint="default" w:ascii="Arial Regular" w:hAnsi="Arial Regular" w:eastAsia="宋体" w:cs="Arial Regular"/>
          <w:b/>
          <w:bCs/>
          <w:kern w:val="2"/>
          <w:sz w:val="21"/>
          <w:szCs w:val="21"/>
          <w:lang w:val="en-US" w:eastAsia="zh-CN" w:bidi="ar"/>
        </w:rPr>
        <w:t xml:space="preserve"> </w:t>
      </w:r>
    </w:p>
    <w:p>
      <w:pPr>
        <w:keepNext w:val="0"/>
        <w:keepLines w:val="0"/>
        <w:pageBreakBefore w:val="0"/>
        <w:widowControl w:val="0"/>
        <w:kinsoku/>
        <w:wordWrap/>
        <w:overflowPunct/>
        <w:topLinePunct w:val="0"/>
        <w:autoSpaceDE w:val="0"/>
        <w:autoSpaceDN w:val="0"/>
        <w:bidi w:val="0"/>
        <w:adjustRightInd/>
        <w:snapToGrid/>
        <w:spacing w:before="157" w:beforeLines="50" w:after="157" w:afterLines="50" w:line="240" w:lineRule="auto"/>
        <w:ind w:right="0" w:rightChars="0"/>
        <w:jc w:val="left"/>
        <w:textAlignment w:val="auto"/>
        <w:outlineLvl w:val="9"/>
        <w:rPr>
          <w:rFonts w:hint="default" w:ascii="Arial Regular" w:hAnsi="Arial Regular" w:cs="Arial Regular"/>
          <w:b/>
          <w:bCs/>
          <w:sz w:val="21"/>
          <w:szCs w:val="21"/>
          <w:lang w:val="en-US" w:eastAsia="zh-CN"/>
        </w:rPr>
      </w:pPr>
      <w:r>
        <w:rPr>
          <w:rFonts w:hint="default" w:ascii="Arial Regular" w:hAnsi="Arial Regular" w:cs="Arial Regular"/>
          <w:b/>
          <w:bCs/>
          <w:sz w:val="21"/>
          <w:szCs w:val="21"/>
          <w:lang w:val="en-US" w:eastAsia="zh-CN"/>
        </w:rPr>
        <w:t>Demographic variables</w:t>
      </w:r>
    </w:p>
    <w:p>
      <w:pPr>
        <w:keepNext w:val="0"/>
        <w:keepLines w:val="0"/>
        <w:pageBreakBefore w:val="0"/>
        <w:widowControl w:val="0"/>
        <w:numPr>
          <w:ilvl w:val="0"/>
          <w:numId w:val="1"/>
        </w:numPr>
        <w:kinsoku/>
        <w:wordWrap/>
        <w:overflowPunct/>
        <w:topLinePunct w:val="0"/>
        <w:autoSpaceDE w:val="0"/>
        <w:autoSpaceDN w:val="0"/>
        <w:bidi w:val="0"/>
        <w:adjustRightInd/>
        <w:snapToGrid/>
        <w:spacing w:before="157" w:beforeLines="50" w:after="157" w:afterLines="50" w:line="240" w:lineRule="auto"/>
        <w:ind w:left="420" w:leftChars="0" w:right="0" w:rightChars="0" w:hanging="420" w:firstLineChars="0"/>
        <w:jc w:val="left"/>
        <w:textAlignment w:val="auto"/>
        <w:outlineLvl w:val="9"/>
        <w:rPr>
          <w:rFonts w:hint="default" w:ascii="Arial Regular" w:hAnsi="Arial Regular" w:cs="Arial Regular"/>
          <w:sz w:val="21"/>
          <w:szCs w:val="21"/>
          <w:lang w:val="en-US" w:eastAsia="zh-CN"/>
        </w:rPr>
      </w:pPr>
      <w:r>
        <w:rPr>
          <w:rFonts w:hint="default" w:ascii="Arial Regular" w:hAnsi="Arial Regular" w:cs="Arial Regular"/>
          <w:sz w:val="21"/>
          <w:szCs w:val="21"/>
          <w:lang w:val="en-US" w:eastAsia="zh-CN"/>
        </w:rPr>
        <w:t>The education level of the parturient women, including below bachelor's degree, bachelor's degree, master's degree, or above.</w:t>
      </w:r>
    </w:p>
    <w:p>
      <w:pPr>
        <w:keepNext w:val="0"/>
        <w:keepLines w:val="0"/>
        <w:pageBreakBefore w:val="0"/>
        <w:widowControl w:val="0"/>
        <w:numPr>
          <w:ilvl w:val="0"/>
          <w:numId w:val="1"/>
        </w:numPr>
        <w:kinsoku/>
        <w:wordWrap/>
        <w:overflowPunct/>
        <w:topLinePunct w:val="0"/>
        <w:autoSpaceDE w:val="0"/>
        <w:autoSpaceDN w:val="0"/>
        <w:bidi w:val="0"/>
        <w:adjustRightInd/>
        <w:snapToGrid/>
        <w:spacing w:before="157" w:beforeLines="50" w:after="157" w:afterLines="50" w:line="240" w:lineRule="auto"/>
        <w:ind w:left="420" w:leftChars="0" w:right="0" w:rightChars="0" w:hanging="420" w:firstLineChars="0"/>
        <w:jc w:val="left"/>
        <w:textAlignment w:val="auto"/>
        <w:outlineLvl w:val="9"/>
        <w:rPr>
          <w:rFonts w:hint="default" w:ascii="Arial Regular" w:hAnsi="Arial Regular" w:cs="Arial Regular"/>
          <w:sz w:val="21"/>
          <w:szCs w:val="21"/>
          <w:lang w:val="en-US" w:eastAsia="zh-CN"/>
        </w:rPr>
      </w:pPr>
      <w:r>
        <w:rPr>
          <w:rFonts w:hint="default" w:ascii="Arial Regular" w:hAnsi="Arial Regular" w:cs="Arial Regular"/>
          <w:sz w:val="21"/>
          <w:szCs w:val="21"/>
          <w:lang w:val="en-US" w:eastAsia="zh-CN"/>
        </w:rPr>
        <w:t xml:space="preserve">The number of cesarean deliveries. </w:t>
      </w:r>
    </w:p>
    <w:p>
      <w:pPr>
        <w:keepNext w:val="0"/>
        <w:keepLines w:val="0"/>
        <w:pageBreakBefore w:val="0"/>
        <w:widowControl w:val="0"/>
        <w:numPr>
          <w:ilvl w:val="0"/>
          <w:numId w:val="1"/>
        </w:numPr>
        <w:kinsoku/>
        <w:wordWrap/>
        <w:overflowPunct/>
        <w:topLinePunct w:val="0"/>
        <w:autoSpaceDE w:val="0"/>
        <w:autoSpaceDN w:val="0"/>
        <w:bidi w:val="0"/>
        <w:adjustRightInd/>
        <w:snapToGrid/>
        <w:spacing w:before="157" w:beforeLines="50" w:after="157" w:afterLines="50" w:line="240" w:lineRule="auto"/>
        <w:ind w:left="420" w:leftChars="0" w:right="0" w:rightChars="0" w:hanging="420" w:firstLineChars="0"/>
        <w:jc w:val="left"/>
        <w:textAlignment w:val="auto"/>
        <w:outlineLvl w:val="9"/>
        <w:rPr>
          <w:rFonts w:hint="default" w:ascii="Arial Regular" w:hAnsi="Arial Regular" w:cs="Arial Regular"/>
          <w:sz w:val="21"/>
          <w:szCs w:val="21"/>
          <w:lang w:val="en-US" w:eastAsia="zh-CN"/>
        </w:rPr>
      </w:pPr>
      <w:r>
        <w:rPr>
          <w:rFonts w:hint="default" w:ascii="Arial Regular" w:hAnsi="Arial Regular" w:cs="Arial Regular"/>
          <w:sz w:val="21"/>
          <w:szCs w:val="21"/>
          <w:lang w:val="en-US" w:eastAsia="zh-CN"/>
        </w:rPr>
        <w:t xml:space="preserve">The type of </w:t>
      </w:r>
      <w:r>
        <w:rPr>
          <w:rFonts w:hint="default" w:ascii="Arial Regular" w:hAnsi="Arial Regular" w:cs="Arial Regular"/>
          <w:sz w:val="21"/>
          <w:szCs w:val="21"/>
          <w:lang w:eastAsia="zh-CN"/>
        </w:rPr>
        <w:t xml:space="preserve">incision </w:t>
      </w:r>
      <w:r>
        <w:rPr>
          <w:rFonts w:hint="default" w:ascii="Arial Regular" w:hAnsi="Arial Regular" w:cs="Arial Regular"/>
          <w:sz w:val="21"/>
          <w:szCs w:val="21"/>
          <w:lang w:val="en-US" w:eastAsia="zh-CN"/>
        </w:rPr>
        <w:t>in the prior cesarean delivery</w:t>
      </w:r>
      <w:r>
        <w:rPr>
          <w:rFonts w:hint="default" w:ascii="Arial Regular" w:hAnsi="Arial Regular" w:cs="Arial Regular"/>
          <w:sz w:val="21"/>
          <w:szCs w:val="21"/>
          <w:lang w:eastAsia="zh-CN"/>
        </w:rPr>
        <w:t>, including horizontal or longitudinal incision</w:t>
      </w:r>
      <w:r>
        <w:rPr>
          <w:rFonts w:hint="default" w:ascii="Arial Regular" w:hAnsi="Arial Regular" w:cs="Arial Regular"/>
          <w:sz w:val="21"/>
          <w:szCs w:val="21"/>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before="157" w:beforeLines="50" w:after="157" w:afterLines="50" w:line="240" w:lineRule="auto"/>
        <w:ind w:right="0" w:rightChars="0"/>
        <w:jc w:val="left"/>
        <w:textAlignment w:val="auto"/>
        <w:outlineLvl w:val="9"/>
        <w:rPr>
          <w:rFonts w:hint="default" w:ascii="Arial Regular" w:hAnsi="Arial Regular" w:cs="Arial Regular"/>
          <w:b/>
          <w:bCs/>
          <w:sz w:val="21"/>
          <w:szCs w:val="21"/>
          <w:lang w:val="en-US" w:eastAsia="zh-CN"/>
        </w:rPr>
      </w:pPr>
      <w:r>
        <w:rPr>
          <w:rFonts w:hint="default" w:ascii="Arial Regular" w:hAnsi="Arial Regular" w:cs="Arial Regular"/>
          <w:b/>
          <w:bCs/>
          <w:sz w:val="21"/>
          <w:szCs w:val="21"/>
          <w:lang w:val="en-US" w:eastAsia="zh-CN"/>
        </w:rPr>
        <w:t>Preoperative psychological variables</w:t>
      </w:r>
    </w:p>
    <w:p>
      <w:pPr>
        <w:keepNext w:val="0"/>
        <w:keepLines w:val="0"/>
        <w:pageBreakBefore w:val="0"/>
        <w:widowControl w:val="0"/>
        <w:numPr>
          <w:ilvl w:val="0"/>
          <w:numId w:val="1"/>
        </w:numPr>
        <w:kinsoku/>
        <w:wordWrap/>
        <w:overflowPunct/>
        <w:topLinePunct w:val="0"/>
        <w:autoSpaceDE w:val="0"/>
        <w:autoSpaceDN w:val="0"/>
        <w:bidi w:val="0"/>
        <w:adjustRightInd/>
        <w:snapToGrid/>
        <w:spacing w:before="157" w:beforeLines="50" w:after="157" w:afterLines="50" w:line="240" w:lineRule="auto"/>
        <w:ind w:left="420" w:leftChars="0" w:right="0" w:rightChars="0" w:hanging="420" w:firstLineChars="0"/>
        <w:jc w:val="left"/>
        <w:textAlignment w:val="auto"/>
        <w:outlineLvl w:val="9"/>
        <w:rPr>
          <w:rFonts w:hint="default" w:ascii="Arial Regular" w:hAnsi="Arial Regular" w:cs="Arial Regular"/>
          <w:sz w:val="21"/>
          <w:szCs w:val="21"/>
          <w:lang w:val="en-US" w:eastAsia="zh-CN"/>
        </w:rPr>
      </w:pPr>
      <w:r>
        <w:rPr>
          <w:rFonts w:hint="default" w:ascii="Arial Regular" w:hAnsi="Arial Regular" w:cs="Arial Regular"/>
          <w:sz w:val="21"/>
          <w:szCs w:val="21"/>
          <w:lang w:val="en-US" w:eastAsia="zh-CN"/>
        </w:rPr>
        <w:t>Assessment of pain fear using the Fear of Pain Questionnaire-III (FPQ-III), including three dimensions: severe pain (such as fractures), mi</w:t>
      </w:r>
      <w:r>
        <w:rPr>
          <w:rFonts w:hint="default" w:ascii="Arial Regular" w:hAnsi="Arial Regular" w:cs="Arial Regular"/>
          <w:sz w:val="21"/>
          <w:szCs w:val="21"/>
          <w:lang w:eastAsia="zh-CN"/>
        </w:rPr>
        <w:t>nor</w:t>
      </w:r>
      <w:r>
        <w:rPr>
          <w:rFonts w:hint="default" w:ascii="Arial Regular" w:hAnsi="Arial Regular" w:cs="Arial Regular"/>
          <w:sz w:val="21"/>
          <w:szCs w:val="21"/>
          <w:lang w:val="en-US" w:eastAsia="zh-CN"/>
        </w:rPr>
        <w:t xml:space="preserve"> pain (such as paper cuts), and medical pain (such as injections)</w:t>
      </w:r>
      <w:r>
        <w:rPr>
          <w:rFonts w:hint="default" w:ascii="Arial Regular" w:hAnsi="Arial Regular" w:cs="Arial Regular"/>
          <w:sz w:val="21"/>
          <w:szCs w:val="21"/>
          <w:lang w:eastAsia="zh-CN"/>
        </w:rPr>
        <w:t xml:space="preserve">. </w:t>
      </w:r>
      <w:r>
        <w:rPr>
          <w:rFonts w:hint="default" w:ascii="Arial Regular" w:hAnsi="Arial Regular" w:cs="Arial Regular"/>
          <w:sz w:val="21"/>
          <w:szCs w:val="21"/>
          <w:lang w:val="en-US" w:eastAsia="zh-CN"/>
        </w:rPr>
        <w:t>The total score of the FPQ-III ranges from 30 to 150. No definitive clinical cut-off has been established in the literature to date; the measure is typically analyzed as a continuous variable, with higher scores indicating greater fear of pain.</w:t>
      </w:r>
    </w:p>
    <w:p>
      <w:pPr>
        <w:keepNext w:val="0"/>
        <w:keepLines w:val="0"/>
        <w:pageBreakBefore w:val="0"/>
        <w:widowControl w:val="0"/>
        <w:numPr>
          <w:ilvl w:val="0"/>
          <w:numId w:val="1"/>
        </w:numPr>
        <w:kinsoku/>
        <w:wordWrap/>
        <w:overflowPunct/>
        <w:topLinePunct w:val="0"/>
        <w:autoSpaceDE w:val="0"/>
        <w:autoSpaceDN w:val="0"/>
        <w:bidi w:val="0"/>
        <w:adjustRightInd/>
        <w:snapToGrid/>
        <w:spacing w:before="157" w:beforeLines="50" w:after="157" w:afterLines="50" w:line="240" w:lineRule="auto"/>
        <w:ind w:left="420" w:leftChars="0" w:right="0" w:rightChars="0" w:hanging="420" w:firstLineChars="0"/>
        <w:jc w:val="left"/>
        <w:textAlignment w:val="auto"/>
        <w:outlineLvl w:val="9"/>
        <w:rPr>
          <w:rFonts w:hint="default" w:ascii="Arial Regular" w:hAnsi="Arial Regular" w:cs="Arial Regular"/>
          <w:sz w:val="21"/>
          <w:szCs w:val="21"/>
          <w:lang w:val="en-US" w:eastAsia="zh-CN"/>
        </w:rPr>
      </w:pPr>
      <w:r>
        <w:rPr>
          <w:rFonts w:hint="default" w:ascii="Arial Regular" w:hAnsi="Arial Regular" w:cs="Arial Regular"/>
          <w:sz w:val="21"/>
          <w:szCs w:val="21"/>
          <w:lang w:val="en-US" w:eastAsia="zh-CN"/>
        </w:rPr>
        <w:t xml:space="preserve">Assessment of pain catastrophizing using the Pain Catastrophizing Scale (PCS), including three dimensions: helplessness, magnification, and rumination. The PCS total score ranges from 0 to 53; a </w:t>
      </w:r>
      <w:r>
        <w:rPr>
          <w:rFonts w:hint="default" w:ascii="Arial Regular" w:hAnsi="Arial Regular" w:cs="Arial Regular"/>
          <w:sz w:val="21"/>
          <w:szCs w:val="21"/>
          <w:lang w:eastAsia="zh-CN"/>
        </w:rPr>
        <w:t>cutoff value</w:t>
      </w:r>
      <w:r>
        <w:rPr>
          <w:rFonts w:hint="default" w:ascii="Arial Regular" w:hAnsi="Arial Regular" w:cs="Arial Regular"/>
          <w:sz w:val="21"/>
          <w:szCs w:val="21"/>
          <w:lang w:val="en-US" w:eastAsia="zh-CN"/>
        </w:rPr>
        <w:t xml:space="preserve"> of 30 or higher is defined as “high pain catastrophizing.”</w:t>
      </w:r>
    </w:p>
    <w:p>
      <w:pPr>
        <w:keepNext w:val="0"/>
        <w:keepLines w:val="0"/>
        <w:pageBreakBefore w:val="0"/>
        <w:widowControl w:val="0"/>
        <w:numPr>
          <w:ilvl w:val="0"/>
          <w:numId w:val="1"/>
        </w:numPr>
        <w:kinsoku/>
        <w:wordWrap/>
        <w:overflowPunct/>
        <w:topLinePunct w:val="0"/>
        <w:autoSpaceDE w:val="0"/>
        <w:autoSpaceDN w:val="0"/>
        <w:bidi w:val="0"/>
        <w:adjustRightInd/>
        <w:snapToGrid/>
        <w:spacing w:before="157" w:beforeLines="50" w:after="157" w:afterLines="50" w:line="240" w:lineRule="auto"/>
        <w:ind w:left="420" w:leftChars="0" w:right="0" w:rightChars="0" w:hanging="420" w:firstLineChars="0"/>
        <w:jc w:val="left"/>
        <w:textAlignment w:val="auto"/>
        <w:outlineLvl w:val="9"/>
        <w:rPr>
          <w:rFonts w:hint="default" w:ascii="Arial Regular" w:hAnsi="Arial Regular" w:cs="Arial Regular"/>
          <w:sz w:val="21"/>
          <w:szCs w:val="21"/>
          <w:lang w:val="en-US" w:eastAsia="zh-CN"/>
        </w:rPr>
      </w:pPr>
      <w:r>
        <w:rPr>
          <w:rFonts w:hint="default" w:ascii="Arial Regular" w:hAnsi="Arial Regular" w:cs="Arial Regular"/>
          <w:sz w:val="21"/>
          <w:szCs w:val="21"/>
          <w:lang w:val="en-US" w:eastAsia="zh-CN"/>
        </w:rPr>
        <w:t>Assessment of anxiety using the Generalized Anxiety Disorder-7 (GAD-7); anxiety is defined as a GAD score with a cutoff value of 5 or higher.</w:t>
      </w:r>
    </w:p>
    <w:p>
      <w:pPr>
        <w:keepNext w:val="0"/>
        <w:keepLines w:val="0"/>
        <w:pageBreakBefore w:val="0"/>
        <w:widowControl w:val="0"/>
        <w:kinsoku/>
        <w:wordWrap/>
        <w:overflowPunct/>
        <w:topLinePunct w:val="0"/>
        <w:autoSpaceDE w:val="0"/>
        <w:autoSpaceDN w:val="0"/>
        <w:bidi w:val="0"/>
        <w:adjustRightInd/>
        <w:snapToGrid/>
        <w:spacing w:before="157" w:beforeLines="50" w:after="157" w:afterLines="50" w:line="240" w:lineRule="auto"/>
        <w:ind w:right="0" w:rightChars="0"/>
        <w:jc w:val="left"/>
        <w:textAlignment w:val="auto"/>
        <w:outlineLvl w:val="9"/>
        <w:rPr>
          <w:rFonts w:hint="default" w:ascii="Arial Regular" w:hAnsi="Arial Regular" w:cs="Arial Regular"/>
          <w:b/>
          <w:bCs/>
          <w:sz w:val="21"/>
          <w:szCs w:val="21"/>
          <w:lang w:val="en-US" w:eastAsia="zh-CN"/>
        </w:rPr>
      </w:pPr>
      <w:r>
        <w:rPr>
          <w:rFonts w:hint="default" w:ascii="Arial Regular" w:hAnsi="Arial Regular" w:cs="Arial Regular"/>
          <w:b/>
          <w:bCs/>
          <w:sz w:val="21"/>
          <w:szCs w:val="21"/>
          <w:lang w:val="en-US" w:eastAsia="zh-CN"/>
        </w:rPr>
        <w:t>Peri</w:t>
      </w:r>
      <w:r>
        <w:rPr>
          <w:rFonts w:hint="default" w:ascii="Arial Regular" w:hAnsi="Arial Regular" w:cs="Arial Regular"/>
          <w:b/>
          <w:bCs/>
          <w:sz w:val="21"/>
          <w:szCs w:val="21"/>
          <w:lang w:eastAsia="zh-CN"/>
        </w:rPr>
        <w:t>-</w:t>
      </w:r>
      <w:r>
        <w:rPr>
          <w:rFonts w:hint="default" w:ascii="Arial Regular" w:hAnsi="Arial Regular" w:cs="Arial Regular"/>
          <w:b/>
          <w:bCs/>
          <w:sz w:val="21"/>
          <w:szCs w:val="21"/>
          <w:lang w:val="en-US" w:eastAsia="zh-CN"/>
        </w:rPr>
        <w:t xml:space="preserve">operative pain information of the </w:t>
      </w:r>
      <w:r>
        <w:rPr>
          <w:rFonts w:hint="default" w:ascii="Arial Regular" w:hAnsi="Arial Regular" w:cs="Arial Regular"/>
          <w:b/>
          <w:bCs/>
          <w:sz w:val="21"/>
          <w:szCs w:val="21"/>
          <w:lang w:eastAsia="zh-CN"/>
        </w:rPr>
        <w:t>parturient</w:t>
      </w:r>
    </w:p>
    <w:p>
      <w:pPr>
        <w:keepNext w:val="0"/>
        <w:keepLines w:val="0"/>
        <w:pageBreakBefore w:val="0"/>
        <w:widowControl w:val="0"/>
        <w:numPr>
          <w:ilvl w:val="0"/>
          <w:numId w:val="1"/>
        </w:numPr>
        <w:kinsoku/>
        <w:wordWrap/>
        <w:overflowPunct/>
        <w:topLinePunct w:val="0"/>
        <w:autoSpaceDE w:val="0"/>
        <w:autoSpaceDN w:val="0"/>
        <w:bidi w:val="0"/>
        <w:adjustRightInd/>
        <w:snapToGrid/>
        <w:spacing w:before="157" w:beforeLines="50" w:after="157" w:afterLines="50" w:line="240" w:lineRule="auto"/>
        <w:ind w:left="420" w:leftChars="0" w:right="0" w:rightChars="0" w:hanging="420" w:firstLineChars="0"/>
        <w:jc w:val="left"/>
        <w:textAlignment w:val="auto"/>
        <w:outlineLvl w:val="9"/>
        <w:rPr>
          <w:rFonts w:hint="default" w:ascii="Arial Regular" w:hAnsi="Arial Regular" w:cs="Arial Regular"/>
          <w:sz w:val="21"/>
          <w:szCs w:val="21"/>
          <w:lang w:val="en-US" w:eastAsia="zh-CN"/>
        </w:rPr>
      </w:pPr>
      <w:r>
        <w:rPr>
          <w:rFonts w:hint="default" w:ascii="Arial Regular" w:hAnsi="Arial Regular" w:cs="Arial Regular"/>
          <w:sz w:val="21"/>
          <w:szCs w:val="21"/>
          <w:lang w:val="en-US" w:eastAsia="zh-CN"/>
        </w:rPr>
        <w:t>History of pain</w:t>
      </w:r>
      <w:r>
        <w:rPr>
          <w:rFonts w:hint="default" w:ascii="Arial Regular" w:hAnsi="Arial Regular" w:cs="Arial Regular"/>
          <w:sz w:val="21"/>
          <w:szCs w:val="21"/>
          <w:lang w:eastAsia="zh-CN"/>
        </w:rPr>
        <w:t xml:space="preserve"> during pregnancy</w:t>
      </w:r>
      <w:r>
        <w:rPr>
          <w:rFonts w:hint="default" w:ascii="Arial Regular" w:hAnsi="Arial Regular" w:cs="Arial Regular"/>
          <w:sz w:val="21"/>
          <w:szCs w:val="21"/>
          <w:lang w:val="en-US" w:eastAsia="zh-CN"/>
        </w:rPr>
        <w:t xml:space="preserve">: without pain, </w:t>
      </w:r>
      <w:r>
        <w:rPr>
          <w:rFonts w:hint="default" w:ascii="Arial Regular" w:hAnsi="Arial Regular" w:cs="Arial Regular"/>
          <w:sz w:val="21"/>
          <w:szCs w:val="21"/>
          <w:lang w:eastAsia="zh-CN"/>
        </w:rPr>
        <w:t>with pain</w:t>
      </w:r>
      <w:r>
        <w:rPr>
          <w:rFonts w:hint="default" w:ascii="Arial Regular" w:hAnsi="Arial Regular" w:cs="Arial Regular"/>
          <w:sz w:val="21"/>
          <w:szCs w:val="21"/>
          <w:lang w:val="en-US" w:eastAsia="zh-CN"/>
        </w:rPr>
        <w:t xml:space="preserve"> (</w:t>
      </w:r>
      <w:r>
        <w:rPr>
          <w:rFonts w:hint="default" w:ascii="Arial Regular" w:hAnsi="Arial Regular" w:cs="Arial Regular"/>
          <w:sz w:val="21"/>
          <w:szCs w:val="21"/>
          <w:lang w:eastAsia="zh-CN"/>
        </w:rPr>
        <w:t xml:space="preserve">incision pain, </w:t>
      </w:r>
      <w:r>
        <w:rPr>
          <w:rFonts w:hint="default" w:ascii="Arial Regular" w:hAnsi="Arial Regular" w:cs="Arial Regular"/>
          <w:sz w:val="21"/>
          <w:szCs w:val="21"/>
          <w:lang w:val="en-US" w:eastAsia="zh-CN"/>
        </w:rPr>
        <w:t xml:space="preserve">low-back pain, perineal pain, etc.). </w:t>
      </w:r>
    </w:p>
    <w:p>
      <w:pPr>
        <w:keepNext w:val="0"/>
        <w:keepLines w:val="0"/>
        <w:pageBreakBefore w:val="0"/>
        <w:widowControl w:val="0"/>
        <w:numPr>
          <w:ilvl w:val="0"/>
          <w:numId w:val="1"/>
        </w:numPr>
        <w:kinsoku/>
        <w:wordWrap/>
        <w:overflowPunct/>
        <w:topLinePunct w:val="0"/>
        <w:autoSpaceDE w:val="0"/>
        <w:autoSpaceDN w:val="0"/>
        <w:bidi w:val="0"/>
        <w:adjustRightInd/>
        <w:snapToGrid/>
        <w:spacing w:before="157" w:beforeLines="50" w:after="157" w:afterLines="50" w:line="240" w:lineRule="auto"/>
        <w:ind w:left="420" w:leftChars="0" w:right="0" w:rightChars="0" w:hanging="420" w:firstLineChars="0"/>
        <w:jc w:val="left"/>
        <w:textAlignment w:val="auto"/>
        <w:outlineLvl w:val="9"/>
        <w:rPr>
          <w:rFonts w:hint="default" w:ascii="Arial Regular" w:hAnsi="Arial Regular" w:cs="Arial Regular"/>
          <w:sz w:val="21"/>
          <w:szCs w:val="21"/>
          <w:lang w:val="en-US" w:eastAsia="zh-CN"/>
        </w:rPr>
      </w:pPr>
      <w:r>
        <w:rPr>
          <w:rFonts w:hint="default" w:ascii="Arial Regular" w:hAnsi="Arial Regular" w:cs="Arial Regular"/>
          <w:sz w:val="21"/>
          <w:szCs w:val="21"/>
          <w:lang w:val="en-US" w:eastAsia="zh-CN"/>
        </w:rPr>
        <w:t xml:space="preserve">Assessment of pain using the Visual Analogue Scale (VAS) in the previous CD. </w:t>
      </w:r>
    </w:p>
    <w:p>
      <w:pPr>
        <w:keepNext w:val="0"/>
        <w:keepLines w:val="0"/>
        <w:pageBreakBefore w:val="0"/>
        <w:widowControl w:val="0"/>
        <w:numPr>
          <w:ilvl w:val="0"/>
          <w:numId w:val="1"/>
        </w:numPr>
        <w:kinsoku/>
        <w:wordWrap/>
        <w:overflowPunct/>
        <w:topLinePunct w:val="0"/>
        <w:autoSpaceDE w:val="0"/>
        <w:autoSpaceDN w:val="0"/>
        <w:bidi w:val="0"/>
        <w:adjustRightInd/>
        <w:snapToGrid/>
        <w:spacing w:before="157" w:beforeLines="50" w:after="157" w:afterLines="50" w:line="240" w:lineRule="auto"/>
        <w:ind w:left="420" w:leftChars="0" w:right="0" w:rightChars="0" w:hanging="420" w:firstLineChars="0"/>
        <w:jc w:val="left"/>
        <w:textAlignment w:val="auto"/>
        <w:outlineLvl w:val="9"/>
        <w:rPr>
          <w:rFonts w:hint="default" w:ascii="Arial Regular" w:hAnsi="Arial Regular" w:cs="Arial Regular"/>
          <w:sz w:val="21"/>
          <w:szCs w:val="21"/>
          <w:lang w:val="en-US" w:eastAsia="zh-CN"/>
        </w:rPr>
      </w:pPr>
      <w:r>
        <w:rPr>
          <w:rFonts w:hint="default" w:ascii="Arial Regular" w:hAnsi="Arial Regular" w:cs="Arial Regular"/>
          <w:sz w:val="21"/>
          <w:szCs w:val="21"/>
          <w:lang w:val="en-US" w:eastAsia="zh-CN"/>
        </w:rPr>
        <w:t>Assessment of expected pain using the VAS for the current CD.</w:t>
      </w:r>
    </w:p>
    <w:p>
      <w:pPr>
        <w:keepNext w:val="0"/>
        <w:keepLines w:val="0"/>
        <w:pageBreakBefore w:val="0"/>
        <w:widowControl w:val="0"/>
        <w:numPr>
          <w:ilvl w:val="0"/>
          <w:numId w:val="1"/>
        </w:numPr>
        <w:kinsoku/>
        <w:wordWrap/>
        <w:overflowPunct/>
        <w:topLinePunct w:val="0"/>
        <w:autoSpaceDE w:val="0"/>
        <w:autoSpaceDN w:val="0"/>
        <w:bidi w:val="0"/>
        <w:adjustRightInd/>
        <w:snapToGrid/>
        <w:spacing w:before="157" w:beforeLines="50" w:after="157" w:afterLines="50" w:line="240" w:lineRule="auto"/>
        <w:ind w:left="420" w:leftChars="0" w:right="0" w:rightChars="0" w:hanging="420" w:firstLineChars="0"/>
        <w:jc w:val="left"/>
        <w:textAlignment w:val="auto"/>
        <w:outlineLvl w:val="9"/>
        <w:rPr>
          <w:rFonts w:hint="default" w:ascii="Arial Regular" w:hAnsi="Arial Regular" w:cs="Arial Regular"/>
          <w:sz w:val="21"/>
          <w:szCs w:val="21"/>
          <w:lang w:val="en-US" w:eastAsia="zh-CN"/>
        </w:rPr>
      </w:pPr>
      <w:r>
        <w:rPr>
          <w:rFonts w:hint="default" w:ascii="Arial Regular" w:hAnsi="Arial Regular" w:cs="Arial Regular"/>
          <w:sz w:val="21"/>
          <w:szCs w:val="21"/>
          <w:lang w:eastAsia="zh-CN"/>
        </w:rPr>
        <w:t>P</w:t>
      </w:r>
      <w:r>
        <w:rPr>
          <w:rFonts w:hint="default" w:ascii="Arial Regular" w:hAnsi="Arial Regular" w:cs="Arial Regular"/>
          <w:sz w:val="21"/>
          <w:szCs w:val="21"/>
          <w:lang w:val="en-US" w:eastAsia="zh-CN"/>
        </w:rPr>
        <w:t>ain</w:t>
      </w:r>
      <w:r>
        <w:rPr>
          <w:rFonts w:hint="default" w:ascii="Arial Regular" w:hAnsi="Arial Regular" w:cs="Arial Regular"/>
          <w:sz w:val="21"/>
          <w:szCs w:val="21"/>
          <w:lang w:eastAsia="zh-CN"/>
        </w:rPr>
        <w:t xml:space="preserve"> score</w:t>
      </w:r>
      <w:r>
        <w:rPr>
          <w:rFonts w:hint="default" w:ascii="Arial Regular" w:hAnsi="Arial Regular" w:cs="Arial Regular"/>
          <w:sz w:val="21"/>
          <w:szCs w:val="21"/>
          <w:lang w:val="en-US" w:eastAsia="zh-CN"/>
        </w:rPr>
        <w:t xml:space="preserve"> at 24 hours post-surgery.</w:t>
      </w:r>
    </w:p>
    <w:p>
      <w:pPr>
        <w:keepNext w:val="0"/>
        <w:keepLines w:val="0"/>
        <w:pageBreakBefore w:val="0"/>
        <w:widowControl w:val="0"/>
        <w:numPr>
          <w:numId w:val="0"/>
        </w:numPr>
        <w:kinsoku/>
        <w:wordWrap/>
        <w:overflowPunct/>
        <w:topLinePunct w:val="0"/>
        <w:autoSpaceDE w:val="0"/>
        <w:autoSpaceDN w:val="0"/>
        <w:bidi w:val="0"/>
        <w:adjustRightInd/>
        <w:snapToGrid/>
        <w:spacing w:before="157" w:beforeLines="50" w:after="157" w:afterLines="50" w:line="240" w:lineRule="auto"/>
        <w:ind w:leftChars="0" w:right="0" w:rightChars="0"/>
        <w:jc w:val="left"/>
        <w:textAlignment w:val="auto"/>
        <w:outlineLvl w:val="9"/>
        <w:rPr>
          <w:rFonts w:hint="default" w:ascii="Arial Regular" w:hAnsi="Arial Regular" w:cs="Arial Regular"/>
          <w:sz w:val="21"/>
          <w:szCs w:val="21"/>
          <w:lang w:val="en-US" w:eastAsia="zh-CN"/>
        </w:rPr>
      </w:pPr>
    </w:p>
    <w:p>
      <w:pPr>
        <w:keepNext w:val="0"/>
        <w:keepLines w:val="0"/>
        <w:pageBreakBefore w:val="0"/>
        <w:widowControl w:val="0"/>
        <w:kinsoku/>
        <w:wordWrap/>
        <w:overflowPunct/>
        <w:topLinePunct w:val="0"/>
        <w:autoSpaceDE w:val="0"/>
        <w:autoSpaceDN w:val="0"/>
        <w:bidi w:val="0"/>
        <w:adjustRightInd/>
        <w:snapToGrid/>
        <w:spacing w:before="157" w:beforeLines="50" w:after="157" w:afterLines="50" w:line="240" w:lineRule="auto"/>
        <w:ind w:right="0" w:rightChars="0"/>
        <w:jc w:val="left"/>
        <w:textAlignment w:val="auto"/>
        <w:outlineLvl w:val="9"/>
        <w:rPr>
          <w:rFonts w:hint="default" w:ascii="Arial Regular" w:hAnsi="Arial Regular" w:cs="Arial Regular"/>
          <w:b/>
          <w:bCs/>
          <w:sz w:val="21"/>
          <w:szCs w:val="21"/>
          <w:lang w:eastAsia="zh-CN"/>
        </w:rPr>
      </w:pPr>
      <w:r>
        <w:rPr>
          <w:rFonts w:hint="default" w:ascii="Arial Bold Italic" w:hAnsi="Arial Bold Italic" w:eastAsia="宋体" w:cs="Arial Bold Italic"/>
          <w:b/>
          <w:bCs/>
          <w:i/>
          <w:iCs/>
          <w:kern w:val="2"/>
          <w:sz w:val="21"/>
          <w:szCs w:val="21"/>
          <w:lang w:eastAsia="zh-CN" w:bidi="ar"/>
        </w:rPr>
        <w:t>Supp</w:t>
      </w:r>
      <w:r>
        <w:rPr>
          <w:rFonts w:hint="default" w:ascii="Arial Bold Italic" w:hAnsi="Arial Bold Italic" w:cs="Arial Bold Italic"/>
          <w:b/>
          <w:bCs/>
          <w:i/>
          <w:iCs/>
          <w:sz w:val="21"/>
          <w:szCs w:val="21"/>
          <w:lang w:eastAsia="zh-CN"/>
        </w:rPr>
        <w:t>. B.</w:t>
      </w:r>
      <w:r>
        <w:rPr>
          <w:rFonts w:hint="default" w:ascii="Arial Regular" w:hAnsi="Arial Regular" w:cs="Arial Regular"/>
          <w:b/>
          <w:bCs/>
          <w:i/>
          <w:iCs/>
          <w:sz w:val="21"/>
          <w:szCs w:val="21"/>
          <w:lang w:eastAsia="zh-CN"/>
        </w:rPr>
        <w:t xml:space="preserve"> </w:t>
      </w:r>
      <w:r>
        <w:rPr>
          <w:rFonts w:hint="default" w:ascii="Arial Regular" w:hAnsi="Arial Regular" w:cs="Arial Regular"/>
          <w:b/>
          <w:bCs/>
          <w:sz w:val="21"/>
          <w:szCs w:val="21"/>
          <w:lang w:eastAsia="zh-CN"/>
        </w:rPr>
        <w:t xml:space="preserve">Pain assessment methods </w:t>
      </w:r>
    </w:p>
    <w:p>
      <w:pPr>
        <w:keepNext w:val="0"/>
        <w:keepLines w:val="0"/>
        <w:pageBreakBefore w:val="0"/>
        <w:widowControl w:val="0"/>
        <w:numPr>
          <w:numId w:val="0"/>
        </w:numPr>
        <w:kinsoku/>
        <w:wordWrap/>
        <w:overflowPunct/>
        <w:topLinePunct w:val="0"/>
        <w:autoSpaceDE w:val="0"/>
        <w:autoSpaceDN w:val="0"/>
        <w:bidi w:val="0"/>
        <w:adjustRightInd/>
        <w:snapToGrid/>
        <w:spacing w:before="157" w:beforeLines="50" w:after="157" w:afterLines="50" w:line="240" w:lineRule="auto"/>
        <w:ind w:right="0" w:rightChars="0"/>
        <w:jc w:val="left"/>
        <w:textAlignment w:val="auto"/>
        <w:outlineLvl w:val="9"/>
        <w:rPr>
          <w:rFonts w:hint="default" w:ascii="Arial Regular" w:hAnsi="Arial Regular" w:cs="Arial Regular"/>
          <w:b w:val="0"/>
          <w:bCs w:val="0"/>
          <w:sz w:val="21"/>
          <w:szCs w:val="21"/>
          <w:lang w:eastAsia="zh-CN"/>
        </w:rPr>
      </w:pPr>
      <w:r>
        <w:rPr>
          <w:rFonts w:hint="default" w:ascii="Arial Regular" w:hAnsi="Arial Regular" w:cs="Arial Regular"/>
          <w:b w:val="0"/>
          <w:bCs w:val="0"/>
          <w:sz w:val="21"/>
          <w:szCs w:val="21"/>
          <w:lang w:eastAsia="zh-CN"/>
        </w:rPr>
        <w:t>Pain intensity was measured with either a 10‑cm visual analog scale (VAS) or an 11‑point numeric rating scale (NRS), per the study protocol. The VAS is a 10‑cm horizontal line anchored at “no pain” (0 cm) and “worst imaginable pain” (10 cm). Patients mark the line at their current pain level; the score is the distance in millimeters from the zero anchor, yielding a continuous measure from 0 to 10. The NRS is an 11‑point ordinal scale from 0 (“no pain”) to 10 (“worst possible pain”), on which patients choose the integer best representing their pain. Both instruments are validated, reliable, and responsive for assessing pain severity across clinical populations. Pain was classified by VAS as mild (1–3 cm), moderate (4–6 cm), or severe (7–10 cm), and by the 0–10 NRS as mild (1–3), moderate (4–6), or severe (7–10). The NRS was preferred in clinical settings that required rapid, repeated assessments, while the VAS was favored in research contexts that demanded greater sensitivity to detect subtle changes in pain intensity. All assessments were conducted by trained investigators blinded to group allocation, and standardized instructions were given before each measurement to minimize inter‑rater variability.</w:t>
      </w:r>
    </w:p>
    <w:p>
      <w:pPr>
        <w:keepNext w:val="0"/>
        <w:keepLines w:val="0"/>
        <w:pageBreakBefore w:val="0"/>
        <w:widowControl w:val="0"/>
        <w:numPr>
          <w:numId w:val="0"/>
        </w:numPr>
        <w:kinsoku/>
        <w:wordWrap/>
        <w:overflowPunct/>
        <w:topLinePunct w:val="0"/>
        <w:autoSpaceDE w:val="0"/>
        <w:autoSpaceDN w:val="0"/>
        <w:bidi w:val="0"/>
        <w:adjustRightInd/>
        <w:snapToGrid/>
        <w:spacing w:before="157" w:beforeLines="50" w:after="157" w:afterLines="50" w:line="240" w:lineRule="auto"/>
        <w:ind w:right="0" w:rightChars="0"/>
        <w:jc w:val="left"/>
        <w:textAlignment w:val="auto"/>
        <w:outlineLvl w:val="9"/>
        <w:rPr>
          <w:rFonts w:hint="default" w:ascii="Arial Regular" w:hAnsi="Arial Regular" w:cs="Arial Regular"/>
          <w:b w:val="0"/>
          <w:bCs w:val="0"/>
          <w:sz w:val="21"/>
          <w:szCs w:val="21"/>
          <w:lang w:eastAsia="zh-CN"/>
        </w:rPr>
      </w:pPr>
    </w:p>
    <w:p>
      <w:pPr>
        <w:keepNext w:val="0"/>
        <w:keepLines w:val="0"/>
        <w:pageBreakBefore w:val="0"/>
        <w:widowControl w:val="0"/>
        <w:numPr>
          <w:numId w:val="0"/>
        </w:numPr>
        <w:kinsoku/>
        <w:wordWrap/>
        <w:overflowPunct/>
        <w:topLinePunct w:val="0"/>
        <w:autoSpaceDE w:val="0"/>
        <w:autoSpaceDN w:val="0"/>
        <w:bidi w:val="0"/>
        <w:adjustRightInd/>
        <w:snapToGrid/>
        <w:spacing w:before="157" w:beforeLines="50" w:after="157" w:afterLines="50" w:line="240" w:lineRule="auto"/>
        <w:ind w:right="0" w:rightChars="0"/>
        <w:jc w:val="left"/>
        <w:textAlignment w:val="auto"/>
        <w:outlineLvl w:val="9"/>
        <w:rPr>
          <w:rFonts w:hint="default" w:ascii="Arial Regular" w:hAnsi="Arial Regular" w:cs="Arial Regular"/>
          <w:b w:val="0"/>
          <w:bCs w:val="0"/>
          <w:sz w:val="21"/>
          <w:szCs w:val="21"/>
          <w:lang w:eastAsia="zh-CN"/>
        </w:rPr>
      </w:pPr>
      <w:r>
        <w:rPr>
          <w:rFonts w:hint="default" w:ascii="Arial Bold" w:hAnsi="Arial Bold" w:cs="Arial Bold"/>
          <w:b/>
          <w:bCs/>
          <w:sz w:val="21"/>
          <w:szCs w:val="21"/>
          <w:lang w:eastAsia="zh-CN"/>
        </w:rPr>
        <w:t>Table S1</w:t>
      </w:r>
      <w:r>
        <w:rPr>
          <w:rFonts w:hint="default" w:ascii="Arial Regular" w:hAnsi="Arial Regular" w:cs="Arial Regular"/>
          <w:b w:val="0"/>
          <w:bCs w:val="0"/>
          <w:sz w:val="21"/>
          <w:szCs w:val="21"/>
          <w:lang w:eastAsia="zh-CN"/>
        </w:rPr>
        <w:t xml:space="preserve"> Variance inflation factors (VIF) for variables included in the LASSO regression model</w:t>
      </w:r>
    </w:p>
    <w:tbl>
      <w:tblPr>
        <w:tblW w:w="56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4384"/>
        <w:gridCol w:w="12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tcBorders>
              <w:top w:val="single" w:color="000000" w:sz="4" w:space="0"/>
              <w:bottom w:val="single" w:color="000000" w:sz="4" w:space="0"/>
            </w:tcBorders>
            <w:shd w:val="clear"/>
            <w:vAlign w:val="bottom"/>
          </w:tcPr>
          <w:p>
            <w:pPr>
              <w:keepNext w:val="0"/>
              <w:keepLines w:val="0"/>
              <w:widowControl/>
              <w:suppressLineNumbers w:val="0"/>
              <w:jc w:val="left"/>
              <w:textAlignment w:val="bottom"/>
              <w:rPr>
                <w:rFonts w:hint="default" w:ascii="Arial Regular" w:hAnsi="Arial Regular" w:eastAsia="Arial Regular" w:cs="Arial Regular"/>
                <w:b/>
                <w:i w:val="0"/>
                <w:color w:val="000000"/>
                <w:sz w:val="21"/>
                <w:szCs w:val="21"/>
                <w:u w:val="none"/>
              </w:rPr>
            </w:pPr>
            <w:r>
              <w:rPr>
                <w:rFonts w:hint="default" w:ascii="Arial Regular" w:hAnsi="Arial Regular" w:eastAsia="Arial Regular" w:cs="Arial Regular"/>
                <w:b/>
                <w:i w:val="0"/>
                <w:color w:val="000000"/>
                <w:kern w:val="0"/>
                <w:sz w:val="21"/>
                <w:szCs w:val="21"/>
                <w:u w:val="none"/>
                <w:lang w:val="en-US" w:eastAsia="zh-CN" w:bidi="ar"/>
              </w:rPr>
              <w:t>Variables</w:t>
            </w:r>
          </w:p>
        </w:tc>
        <w:tc>
          <w:tcPr>
            <w:tcW w:w="1216" w:type="dxa"/>
            <w:tcBorders>
              <w:top w:val="single" w:color="000000" w:sz="4" w:space="0"/>
              <w:bottom w:val="single" w:color="000000" w:sz="4" w:space="0"/>
            </w:tcBorders>
            <w:shd w:val="clear"/>
            <w:vAlign w:val="bottom"/>
          </w:tcPr>
          <w:p>
            <w:pPr>
              <w:keepNext w:val="0"/>
              <w:keepLines w:val="0"/>
              <w:widowControl/>
              <w:suppressLineNumbers w:val="0"/>
              <w:jc w:val="left"/>
              <w:textAlignment w:val="bottom"/>
              <w:rPr>
                <w:rFonts w:hint="default" w:ascii="Arial Regular" w:hAnsi="Arial Regular" w:eastAsia="Arial Regular" w:cs="Arial Regular"/>
                <w:b/>
                <w:i w:val="0"/>
                <w:color w:val="000000"/>
                <w:sz w:val="21"/>
                <w:szCs w:val="21"/>
                <w:u w:val="none"/>
              </w:rPr>
            </w:pPr>
            <w:r>
              <w:rPr>
                <w:rFonts w:hint="default" w:ascii="Arial Regular" w:hAnsi="Arial Regular" w:eastAsia="Arial Regular" w:cs="Arial Regular"/>
                <w:b/>
                <w:i w:val="0"/>
                <w:color w:val="000000"/>
                <w:kern w:val="0"/>
                <w:sz w:val="21"/>
                <w:szCs w:val="21"/>
                <w:u w:val="none"/>
                <w:lang w:val="en-US" w:eastAsia="zh-CN" w:bidi="ar"/>
              </w:rPr>
              <w:t>VIF</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Age</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BMI</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1.08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Gestational week</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kern w:val="2"/>
                <w:sz w:val="21"/>
                <w:szCs w:val="21"/>
                <w:u w:val="none"/>
                <w:lang w:val="en-US" w:eastAsia="zh-CN" w:bidi="ar-SA"/>
              </w:rPr>
            </w:pPr>
            <w:r>
              <w:rPr>
                <w:rFonts w:hint="default" w:ascii="Arial Regular" w:hAnsi="Arial Regular" w:eastAsia="Arial Regular" w:cs="Arial Regular"/>
                <w:i w:val="0"/>
                <w:color w:val="000000"/>
                <w:kern w:val="0"/>
                <w:sz w:val="21"/>
                <w:szCs w:val="21"/>
                <w:u w:val="none"/>
                <w:lang w:val="en-US" w:eastAsia="zh-CN" w:bidi="ar"/>
              </w:rPr>
              <w:t>Education</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kern w:val="2"/>
                <w:sz w:val="21"/>
                <w:szCs w:val="21"/>
                <w:u w:val="none"/>
                <w:lang w:val="en-US" w:eastAsia="zh-CN" w:bidi="ar-SA"/>
              </w:rPr>
            </w:pPr>
            <w:r>
              <w:rPr>
                <w:rFonts w:hint="default" w:ascii="Arial Regular" w:hAnsi="Arial Regular" w:eastAsia="Arial Regular" w:cs="Arial Regular"/>
                <w:i w:val="0"/>
                <w:color w:val="000000"/>
                <w:kern w:val="0"/>
                <w:sz w:val="21"/>
                <w:szCs w:val="21"/>
                <w:u w:val="none"/>
                <w:lang w:val="en-US" w:eastAsia="zh-CN" w:bidi="ar"/>
              </w:rPr>
              <w:t xml:space="preserve">1.17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kern w:val="2"/>
                <w:sz w:val="21"/>
                <w:szCs w:val="21"/>
                <w:u w:val="none"/>
                <w:lang w:val="en-US" w:eastAsia="zh-CN" w:bidi="ar-SA"/>
              </w:rPr>
            </w:pPr>
            <w:r>
              <w:rPr>
                <w:rFonts w:hint="default" w:ascii="Arial Regular" w:hAnsi="Arial Regular" w:eastAsia="Arial Regular" w:cs="Arial Regular"/>
                <w:i w:val="0"/>
                <w:color w:val="000000"/>
                <w:kern w:val="0"/>
                <w:sz w:val="21"/>
                <w:szCs w:val="21"/>
                <w:u w:val="none"/>
                <w:lang w:val="en-US" w:eastAsia="zh-CN" w:bidi="ar"/>
              </w:rPr>
              <w:t>The type of prior incision scar</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kern w:val="2"/>
                <w:sz w:val="21"/>
                <w:szCs w:val="21"/>
                <w:u w:val="none"/>
                <w:lang w:val="en-US" w:eastAsia="zh-CN" w:bidi="ar-SA"/>
              </w:rPr>
            </w:pPr>
            <w:r>
              <w:rPr>
                <w:rFonts w:hint="default" w:ascii="Arial Regular" w:hAnsi="Arial Regular" w:eastAsia="Arial Regular" w:cs="Arial Regular"/>
                <w:i w:val="0"/>
                <w:color w:val="000000"/>
                <w:kern w:val="0"/>
                <w:sz w:val="21"/>
                <w:szCs w:val="21"/>
                <w:u w:val="none"/>
                <w:lang w:val="en-US" w:eastAsia="zh-CN" w:bidi="ar"/>
              </w:rPr>
              <w:t xml:space="preserve">1.21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Time since prior CD</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1.47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Number of prio CD</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1.24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Pain history during pregnancy</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Blood loss</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1.13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Duration of operation</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GAD-7 score</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3.04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Anxiety</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2.61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PCS score</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2.22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FPQ-III score</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1.49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Pain score of prior CD</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1.40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Expected pain score</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Rest pain score at POD1</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1.97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Move pain score at POD1</w:t>
            </w:r>
          </w:p>
        </w:tc>
        <w:tc>
          <w:tcPr>
            <w:tcW w:w="1216" w:type="dxa"/>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1.92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5" w:hRule="atLeast"/>
        </w:trPr>
        <w:tc>
          <w:tcPr>
            <w:tcW w:w="4384" w:type="dxa"/>
            <w:tcBorders>
              <w:bottom w:val="single" w:color="000000" w:sz="4" w:space="0"/>
            </w:tcBorders>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Uterine contraction pain score at POD1</w:t>
            </w:r>
          </w:p>
        </w:tc>
        <w:tc>
          <w:tcPr>
            <w:tcW w:w="1216" w:type="dxa"/>
            <w:tcBorders>
              <w:bottom w:val="single" w:color="000000" w:sz="4" w:space="0"/>
            </w:tcBorders>
            <w:shd w:val="clear"/>
            <w:vAlign w:val="bottom"/>
          </w:tcPr>
          <w:p>
            <w:pPr>
              <w:keepNext w:val="0"/>
              <w:keepLines w:val="0"/>
              <w:widowControl/>
              <w:suppressLineNumbers w:val="0"/>
              <w:jc w:val="left"/>
              <w:textAlignment w:val="bottom"/>
              <w:rPr>
                <w:rFonts w:hint="default" w:ascii="Arial Regular" w:hAnsi="Arial Regular" w:eastAsia="Arial Regular" w:cs="Arial Regular"/>
                <w:i w:val="0"/>
                <w:color w:val="000000"/>
                <w:sz w:val="21"/>
                <w:szCs w:val="21"/>
                <w:u w:val="none"/>
              </w:rPr>
            </w:pPr>
            <w:r>
              <w:rPr>
                <w:rFonts w:hint="default" w:ascii="Arial Regular" w:hAnsi="Arial Regular" w:eastAsia="Arial Regular" w:cs="Arial Regular"/>
                <w:i w:val="0"/>
                <w:color w:val="000000"/>
                <w:kern w:val="0"/>
                <w:sz w:val="21"/>
                <w:szCs w:val="21"/>
                <w:u w:val="none"/>
                <w:lang w:val="en-US" w:eastAsia="zh-CN" w:bidi="ar"/>
              </w:rPr>
              <w:t xml:space="preserve">1.89 </w:t>
            </w:r>
          </w:p>
        </w:tc>
      </w:tr>
    </w:tbl>
    <w:p>
      <w:pPr>
        <w:keepNext w:val="0"/>
        <w:keepLines w:val="0"/>
        <w:pageBreakBefore w:val="0"/>
        <w:widowControl w:val="0"/>
        <w:numPr>
          <w:numId w:val="0"/>
        </w:numPr>
        <w:kinsoku/>
        <w:wordWrap/>
        <w:overflowPunct/>
        <w:topLinePunct w:val="0"/>
        <w:autoSpaceDE w:val="0"/>
        <w:autoSpaceDN w:val="0"/>
        <w:bidi w:val="0"/>
        <w:adjustRightInd/>
        <w:snapToGrid/>
        <w:spacing w:before="157" w:beforeLines="50" w:after="157" w:afterLines="50" w:line="240" w:lineRule="auto"/>
        <w:ind w:right="0" w:rightChars="0"/>
        <w:jc w:val="left"/>
        <w:textAlignment w:val="auto"/>
        <w:outlineLvl w:val="9"/>
        <w:rPr>
          <w:rFonts w:hint="default" w:ascii="Arial Regular" w:hAnsi="Arial Regular" w:cs="Arial Regular"/>
          <w:b w:val="0"/>
          <w:bCs w:val="0"/>
          <w:sz w:val="21"/>
          <w:szCs w:val="21"/>
          <w:lang w:eastAsia="zh-CN"/>
        </w:rPr>
      </w:pPr>
      <w:r>
        <w:rPr>
          <w:rFonts w:hint="default" w:ascii="Arial Regular" w:hAnsi="Arial Regular" w:cs="Arial Regular"/>
          <w:b w:val="0"/>
          <w:bCs w:val="0"/>
          <w:sz w:val="21"/>
          <w:szCs w:val="21"/>
          <w:lang w:eastAsia="zh-CN"/>
        </w:rPr>
        <w:t>VIF values greater than 10 were considered to indicate severe multicollinearity; values between 5 and 10 suggest moderate collinearity. All VIF values in the model were below the threshold of 5, indicating no significant multicollinearity among the predictors.</w:t>
      </w:r>
    </w:p>
    <w:p>
      <w:pPr>
        <w:keepNext w:val="0"/>
        <w:keepLines w:val="0"/>
        <w:widowControl/>
        <w:suppressLineNumbers w:val="0"/>
        <w:jc w:val="left"/>
        <w:rPr>
          <w:rFonts w:hint="default" w:ascii="Arial Regular" w:hAnsi="Arial Regular" w:eastAsia="Arial Regular" w:cs="Arial Regular"/>
          <w:i w:val="0"/>
          <w:color w:val="000000"/>
          <w:kern w:val="0"/>
          <w:sz w:val="18"/>
          <w:szCs w:val="18"/>
          <w:lang w:val="en-US" w:eastAsia="zh-CN" w:bidi="ar"/>
        </w:rPr>
      </w:pPr>
      <w:r>
        <w:rPr>
          <w:rFonts w:hint="default" w:ascii="Arial" w:hAnsi="Arial" w:eastAsia="宋体" w:cs="Arial"/>
          <w:i/>
          <w:kern w:val="0"/>
          <w:sz w:val="21"/>
          <w:szCs w:val="21"/>
          <w:lang w:val="en-US" w:eastAsia="zh-CN" w:bidi="ar"/>
        </w:rPr>
        <w:t xml:space="preserve">BMI </w:t>
      </w:r>
      <w:r>
        <w:rPr>
          <w:rFonts w:hint="default" w:ascii="Arial" w:hAnsi="Arial" w:eastAsia="宋体" w:cs="Arial"/>
          <w:kern w:val="0"/>
          <w:sz w:val="21"/>
          <w:szCs w:val="21"/>
          <w:lang w:val="en-US" w:eastAsia="zh-CN" w:bidi="ar"/>
        </w:rPr>
        <w:t xml:space="preserve">body mass index, </w:t>
      </w:r>
      <w:r>
        <w:rPr>
          <w:rFonts w:hint="default" w:ascii="Arial" w:hAnsi="Arial" w:eastAsia="宋体" w:cs="Arial"/>
          <w:i/>
          <w:kern w:val="0"/>
          <w:sz w:val="21"/>
          <w:szCs w:val="21"/>
          <w:lang w:val="en-US" w:eastAsia="zh-CN" w:bidi="ar"/>
        </w:rPr>
        <w:t>CD</w:t>
      </w:r>
      <w:r>
        <w:rPr>
          <w:rFonts w:hint="default" w:ascii="Arial" w:hAnsi="Arial" w:eastAsia="宋体" w:cs="Arial"/>
          <w:kern w:val="0"/>
          <w:sz w:val="21"/>
          <w:szCs w:val="21"/>
          <w:lang w:val="en-US" w:eastAsia="zh-CN" w:bidi="ar"/>
        </w:rPr>
        <w:t xml:space="preserve"> Cesarean deliveries, </w:t>
      </w:r>
      <w:r>
        <w:rPr>
          <w:rFonts w:hint="default" w:ascii="Arial" w:hAnsi="Arial" w:eastAsia="宋体" w:cs="Arial"/>
          <w:i/>
          <w:kern w:val="0"/>
          <w:sz w:val="21"/>
          <w:szCs w:val="21"/>
          <w:lang w:val="en-US" w:eastAsia="zh-CN" w:bidi="ar"/>
        </w:rPr>
        <w:t>GAD-7</w:t>
      </w:r>
      <w:r>
        <w:rPr>
          <w:rFonts w:hint="default" w:ascii="Arial" w:hAnsi="Arial" w:eastAsia="宋体" w:cs="Arial"/>
          <w:kern w:val="0"/>
          <w:sz w:val="21"/>
          <w:szCs w:val="21"/>
          <w:lang w:val="en-US" w:eastAsia="zh-CN" w:bidi="ar"/>
        </w:rPr>
        <w:t xml:space="preserve"> Generalized Anxiety Disorder Scale-7</w:t>
      </w:r>
      <w:r>
        <w:rPr>
          <w:rFonts w:hint="default" w:ascii="Arial" w:hAnsi="Arial" w:eastAsia="宋体" w:cs="Arial"/>
          <w:kern w:val="0"/>
          <w:sz w:val="21"/>
          <w:szCs w:val="21"/>
          <w:lang w:eastAsia="zh-CN" w:bidi="ar"/>
        </w:rPr>
        <w:t xml:space="preserve">, </w:t>
      </w:r>
      <w:r>
        <w:rPr>
          <w:rFonts w:hint="default" w:ascii="Arial" w:hAnsi="Arial" w:eastAsia="宋体" w:cs="Arial"/>
          <w:i/>
          <w:kern w:val="0"/>
          <w:sz w:val="21"/>
          <w:szCs w:val="21"/>
          <w:lang w:val="en-US" w:eastAsia="zh-CN" w:bidi="ar"/>
        </w:rPr>
        <w:t>PCS</w:t>
      </w:r>
      <w:r>
        <w:rPr>
          <w:rFonts w:hint="default" w:ascii="Arial" w:hAnsi="Arial" w:eastAsia="宋体" w:cs="Arial"/>
          <w:kern w:val="0"/>
          <w:sz w:val="21"/>
          <w:szCs w:val="21"/>
          <w:lang w:val="en-US" w:eastAsia="zh-CN" w:bidi="ar"/>
        </w:rPr>
        <w:t xml:space="preserve"> Pain Catastrophizing Scale, </w:t>
      </w:r>
      <w:r>
        <w:rPr>
          <w:rFonts w:hint="default" w:ascii="Arial" w:hAnsi="Arial" w:eastAsia="宋体" w:cs="Arial"/>
          <w:i/>
          <w:kern w:val="0"/>
          <w:sz w:val="21"/>
          <w:szCs w:val="21"/>
          <w:lang w:val="en-US" w:eastAsia="zh-CN" w:bidi="ar"/>
        </w:rPr>
        <w:t>FPQ-III</w:t>
      </w:r>
      <w:r>
        <w:rPr>
          <w:rFonts w:hint="default" w:ascii="Arial" w:hAnsi="Arial" w:eastAsia="宋体" w:cs="Arial"/>
          <w:kern w:val="0"/>
          <w:sz w:val="21"/>
          <w:szCs w:val="21"/>
          <w:lang w:val="en-US" w:eastAsia="zh-CN" w:bidi="ar"/>
        </w:rPr>
        <w:t xml:space="preserve"> Fear of Pain Questionnaire-III</w:t>
      </w:r>
      <w:r>
        <w:rPr>
          <w:rFonts w:hint="default" w:ascii="Arial" w:hAnsi="Arial" w:eastAsia="宋体" w:cs="Arial"/>
          <w:kern w:val="0"/>
          <w:sz w:val="21"/>
          <w:szCs w:val="21"/>
          <w:lang w:eastAsia="zh-CN" w:bidi="ar"/>
        </w:rPr>
        <w:t xml:space="preserve">, </w:t>
      </w:r>
      <w:r>
        <w:rPr>
          <w:rFonts w:hint="default" w:ascii="Arial Italic" w:hAnsi="Arial Italic" w:eastAsia="宋体" w:cs="Arial Italic"/>
          <w:i/>
          <w:iCs/>
          <w:kern w:val="0"/>
          <w:sz w:val="21"/>
          <w:szCs w:val="21"/>
          <w:lang w:eastAsia="zh-CN" w:bidi="ar"/>
        </w:rPr>
        <w:t>POD</w:t>
      </w:r>
      <w:r>
        <w:rPr>
          <w:rFonts w:hint="default" w:ascii="Arial" w:hAnsi="Arial" w:eastAsia="宋体" w:cs="Arial"/>
          <w:kern w:val="0"/>
          <w:sz w:val="21"/>
          <w:szCs w:val="21"/>
          <w:lang w:eastAsia="zh-CN" w:bidi="ar"/>
        </w:rPr>
        <w:t xml:space="preserve"> postoperative day</w:t>
      </w:r>
    </w:p>
    <w:p>
      <w:pPr>
        <w:keepNext w:val="0"/>
        <w:keepLines w:val="0"/>
        <w:widowControl/>
        <w:suppressLineNumbers w:val="0"/>
        <w:jc w:val="left"/>
      </w:pPr>
      <w:r>
        <w:rPr>
          <w:rFonts w:hint="default" w:ascii="宋体" w:hAnsi="宋体" w:eastAsia="宋体" w:cs="宋体"/>
          <w:kern w:val="2"/>
          <w:sz w:val="24"/>
          <w:szCs w:val="24"/>
          <w:lang w:val="en-US" w:eastAsia="zh-CN" w:bidi="ar"/>
        </w:rPr>
        <w:t xml:space="preserve"> </w:t>
      </w:r>
    </w:p>
    <w:p>
      <w:pPr>
        <w:keepNext w:val="0"/>
        <w:keepLines w:val="0"/>
        <w:widowControl/>
        <w:suppressLineNumbers w:val="0"/>
        <w:spacing w:before="0" w:beforeAutospacing="0" w:after="0" w:afterAutospacing="0"/>
        <w:ind w:left="0" w:right="0"/>
        <w:jc w:val="center"/>
        <w:rPr>
          <w:rFonts w:hint="default" w:ascii="Arial Regular" w:hAnsi="Arial Regular" w:eastAsia="Arial Regular" w:cs="Arial Regular"/>
          <w:i w:val="0"/>
          <w:color w:val="000000"/>
          <w:kern w:val="0"/>
          <w:sz w:val="18"/>
          <w:szCs w:val="18"/>
          <w:lang w:eastAsia="zh-CN" w:bidi="ar"/>
        </w:rPr>
      </w:pPr>
      <w:r>
        <w:rPr>
          <w:rFonts w:hint="default" w:ascii="Arial Regular" w:hAnsi="Arial Regular" w:eastAsia="Arial Regular" w:cs="Arial Regular"/>
          <w:i w:val="0"/>
          <w:color w:val="000000"/>
          <w:kern w:val="0"/>
          <w:sz w:val="18"/>
          <w:szCs w:val="18"/>
          <w:lang w:eastAsia="zh-CN" w:bidi="ar"/>
        </w:rPr>
        <w:drawing>
          <wp:inline distT="0" distB="0" distL="114300" distR="114300">
            <wp:extent cx="3058160" cy="2548890"/>
            <wp:effectExtent l="0" t="0" r="15240" b="16510"/>
            <wp:docPr id="3" name="图片 3" descr="figure_ROC_Logistic_CORRECT_AX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_ROC_Logistic_CORRECT_AXIS"/>
                    <pic:cNvPicPr>
                      <a:picLocks noChangeAspect="1"/>
                    </pic:cNvPicPr>
                  </pic:nvPicPr>
                  <pic:blipFill>
                    <a:blip r:embed="rId4"/>
                    <a:stretch>
                      <a:fillRect/>
                    </a:stretch>
                  </pic:blipFill>
                  <pic:spPr>
                    <a:xfrm>
                      <a:off x="0" y="0"/>
                      <a:ext cx="3058160" cy="2548890"/>
                    </a:xfrm>
                    <a:prstGeom prst="rect">
                      <a:avLst/>
                    </a:prstGeom>
                  </pic:spPr>
                </pic:pic>
              </a:graphicData>
            </a:graphic>
          </wp:inline>
        </w:drawing>
      </w:r>
    </w:p>
    <w:p>
      <w:pPr>
        <w:keepNext w:val="0"/>
        <w:keepLines w:val="0"/>
        <w:widowControl/>
        <w:suppressLineNumbers w:val="0"/>
        <w:spacing w:before="0" w:beforeAutospacing="0" w:after="0" w:afterAutospacing="0"/>
        <w:ind w:left="0" w:right="0"/>
        <w:jc w:val="left"/>
        <w:rPr>
          <w:rFonts w:hint="default" w:ascii="Arial Regular" w:hAnsi="Arial Regular" w:eastAsia="Arial Regular" w:cs="Arial Regular"/>
          <w:i w:val="0"/>
          <w:color w:val="000000"/>
          <w:kern w:val="0"/>
          <w:sz w:val="18"/>
          <w:szCs w:val="18"/>
          <w:lang w:eastAsia="zh-CN" w:bidi="ar"/>
        </w:rPr>
      </w:pPr>
      <w:r>
        <w:rPr>
          <w:rFonts w:hint="default" w:ascii="Arial" w:hAnsi="Arial" w:eastAsia="宋体" w:cs="Arial"/>
          <w:b/>
          <w:color w:val="000000"/>
          <w:kern w:val="2"/>
          <w:sz w:val="18"/>
          <w:szCs w:val="18"/>
          <w:lang w:eastAsia="zh-CN" w:bidi="ar"/>
        </w:rPr>
        <w:t>Fig. S1</w:t>
      </w:r>
      <w:bookmarkStart w:id="0" w:name="_GoBack"/>
      <w:bookmarkEnd w:id="0"/>
      <w:r>
        <w:rPr>
          <w:rFonts w:hint="default" w:ascii="Arial" w:hAnsi="Arial" w:eastAsia="宋体" w:cs="Arial"/>
          <w:b/>
          <w:color w:val="000000"/>
          <w:kern w:val="2"/>
          <w:sz w:val="18"/>
          <w:szCs w:val="18"/>
          <w:lang w:eastAsia="zh-CN" w:bidi="ar"/>
        </w:rPr>
        <w:t xml:space="preserve"> </w:t>
      </w:r>
      <w:r>
        <w:rPr>
          <w:rFonts w:hint="default" w:ascii="Arial" w:hAnsi="Arial" w:eastAsia="宋体" w:cs="Arial"/>
          <w:b/>
          <w:color w:val="000000"/>
          <w:kern w:val="2"/>
          <w:sz w:val="18"/>
          <w:szCs w:val="18"/>
          <w:lang w:val="en-US" w:eastAsia="zh-CN" w:bidi="ar"/>
        </w:rPr>
        <w:t>Receiver operating characteristic (ROC) curves for predictive models.</w:t>
      </w:r>
      <w:r>
        <w:rPr>
          <w:rFonts w:hint="default" w:ascii="Arial" w:hAnsi="Arial" w:eastAsia="宋体" w:cs="Arial"/>
          <w:color w:val="000000"/>
          <w:kern w:val="2"/>
          <w:sz w:val="18"/>
          <w:szCs w:val="18"/>
          <w:lang w:val="en-US" w:eastAsia="zh-CN" w:bidi="ar"/>
        </w:rPr>
        <w:t xml:space="preserve"> AUCs were corrected for optimism using 500 bootstrap resamples. The red dot indicates the model's optimal cutoff value determined by the Youden index. </w:t>
      </w:r>
      <w:r>
        <w:rPr>
          <w:rFonts w:hint="default" w:ascii="Arial" w:hAnsi="Arial" w:eastAsia="宋体" w:cs="Arial"/>
          <w:i/>
          <w:color w:val="000000"/>
          <w:kern w:val="2"/>
          <w:sz w:val="18"/>
          <w:szCs w:val="18"/>
          <w:lang w:val="en-US" w:eastAsia="zh-CN" w:bidi="ar"/>
        </w:rPr>
        <w:t>AUC</w:t>
      </w:r>
      <w:r>
        <w:rPr>
          <w:rFonts w:hint="default" w:ascii="Arial" w:hAnsi="Arial" w:eastAsia="宋体" w:cs="Arial"/>
          <w:color w:val="000000"/>
          <w:kern w:val="2"/>
          <w:sz w:val="18"/>
          <w:szCs w:val="18"/>
          <w:lang w:val="en-US" w:eastAsia="zh-CN" w:bidi="ar"/>
        </w:rPr>
        <w:t xml:space="preserve"> Area Under Curve, </w:t>
      </w:r>
      <w:r>
        <w:rPr>
          <w:rFonts w:hint="default" w:ascii="Arial" w:hAnsi="Arial" w:eastAsia="宋体" w:cs="Arial"/>
          <w:i/>
          <w:color w:val="000000"/>
          <w:kern w:val="2"/>
          <w:sz w:val="18"/>
          <w:szCs w:val="18"/>
          <w:lang w:val="en-US" w:eastAsia="zh-CN" w:bidi="ar"/>
        </w:rPr>
        <w:t>CI</w:t>
      </w:r>
      <w:r>
        <w:rPr>
          <w:rFonts w:hint="default" w:ascii="Arial" w:hAnsi="Arial" w:eastAsia="宋体" w:cs="Arial"/>
          <w:color w:val="000000"/>
          <w:kern w:val="2"/>
          <w:sz w:val="18"/>
          <w:szCs w:val="18"/>
          <w:lang w:val="en-US" w:eastAsia="zh-CN" w:bidi="ar"/>
        </w:rPr>
        <w:t xml:space="preserve"> Confidence Interval</w:t>
      </w:r>
    </w:p>
    <w:p>
      <w:pPr>
        <w:keepNext w:val="0"/>
        <w:keepLines w:val="0"/>
        <w:pageBreakBefore w:val="0"/>
        <w:widowControl w:val="0"/>
        <w:numPr>
          <w:ilvl w:val="0"/>
          <w:numId w:val="0"/>
        </w:numPr>
        <w:kinsoku/>
        <w:wordWrap/>
        <w:overflowPunct/>
        <w:topLinePunct w:val="0"/>
        <w:autoSpaceDE w:val="0"/>
        <w:autoSpaceDN w:val="0"/>
        <w:bidi w:val="0"/>
        <w:adjustRightInd/>
        <w:snapToGrid/>
        <w:spacing w:before="157" w:beforeLines="50" w:after="157" w:afterLines="50" w:line="240" w:lineRule="auto"/>
        <w:ind w:right="0" w:rightChars="0"/>
        <w:jc w:val="left"/>
        <w:textAlignment w:val="auto"/>
        <w:outlineLvl w:val="9"/>
        <w:rPr>
          <w:rFonts w:hint="default" w:ascii="Arial Regular" w:hAnsi="Arial Regular" w:eastAsia="Arial Regular" w:cs="Arial Regular"/>
          <w:i w:val="0"/>
          <w:color w:val="000000"/>
          <w:kern w:val="0"/>
          <w:sz w:val="18"/>
          <w:szCs w:val="18"/>
          <w:lang w:val="en-US" w:eastAsia="zh-CN" w:bidi="ar"/>
        </w:rPr>
      </w:pPr>
      <w:r>
        <w:rPr>
          <w:rFonts w:hint="default" w:ascii="Arial Bold" w:hAnsi="Arial Bold" w:eastAsia="Arial Regular" w:cs="Arial Bold"/>
          <w:b/>
          <w:bCs/>
          <w:i w:val="0"/>
          <w:color w:val="000000"/>
          <w:kern w:val="0"/>
          <w:sz w:val="21"/>
          <w:szCs w:val="21"/>
          <w:lang w:eastAsia="zh-CN" w:bidi="ar"/>
        </w:rPr>
        <w:t>Table S</w:t>
      </w:r>
      <w:r>
        <w:rPr>
          <w:rFonts w:hint="default" w:ascii="Arial Bold" w:hAnsi="Arial Bold" w:eastAsia="Arial Regular" w:cs="Arial Bold"/>
          <w:b/>
          <w:bCs/>
          <w:i w:val="0"/>
          <w:color w:val="000000"/>
          <w:kern w:val="0"/>
          <w:sz w:val="21"/>
          <w:szCs w:val="21"/>
          <w:lang w:eastAsia="zh-CN" w:bidi="ar"/>
        </w:rPr>
        <w:t>2</w:t>
      </w:r>
      <w:r>
        <w:rPr>
          <w:rFonts w:hint="default" w:ascii="Arial Bold" w:hAnsi="Arial Bold" w:eastAsia="Arial Regular" w:cs="Arial Bold"/>
          <w:b/>
          <w:bCs/>
          <w:i w:val="0"/>
          <w:color w:val="000000"/>
          <w:kern w:val="0"/>
          <w:sz w:val="21"/>
          <w:szCs w:val="21"/>
          <w:lang w:eastAsia="zh-CN" w:bidi="ar"/>
        </w:rPr>
        <w:t xml:space="preserve"> </w:t>
      </w:r>
      <w:r>
        <w:rPr>
          <w:rFonts w:hint="default" w:ascii="Arial Regular" w:hAnsi="Arial Regular" w:cs="Arial Regular"/>
          <w:b w:val="0"/>
          <w:bCs w:val="0"/>
          <w:sz w:val="21"/>
          <w:szCs w:val="21"/>
          <w:lang w:eastAsia="zh-CN"/>
        </w:rPr>
        <w:t xml:space="preserve">Multivariate logistic regression analysis for factors associated with persistent pain at 90 days following repeated CD </w:t>
      </w:r>
    </w:p>
    <w:tbl>
      <w:tblPr>
        <w:tblStyle w:val="4"/>
        <w:tblW w:w="8586" w:type="dxa"/>
        <w:tblInd w:w="0" w:type="dxa"/>
        <w:shd w:val="clear" w:color="auto" w:fill="auto"/>
        <w:tblLayout w:type="fixed"/>
        <w:tblCellMar>
          <w:top w:w="0" w:type="dxa"/>
          <w:left w:w="108" w:type="dxa"/>
          <w:bottom w:w="0" w:type="dxa"/>
          <w:right w:w="108" w:type="dxa"/>
        </w:tblCellMar>
      </w:tblPr>
      <w:tblGrid>
        <w:gridCol w:w="4369"/>
        <w:gridCol w:w="2850"/>
        <w:gridCol w:w="1367"/>
      </w:tblGrid>
      <w:tr>
        <w:trPr>
          <w:trHeight w:val="283" w:hRule="atLeast"/>
        </w:trPr>
        <w:tc>
          <w:tcPr>
            <w:tcW w:w="4369" w:type="dxa"/>
            <w:tcBorders>
              <w:top w:val="single" w:color="000000" w:sz="4" w:space="0"/>
              <w:left w:val="nil"/>
              <w:bottom w:val="single" w:color="000000" w:sz="4" w:space="0"/>
              <w:right w:val="nil"/>
            </w:tcBorders>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b/>
                <w:sz w:val="18"/>
                <w:szCs w:val="18"/>
                <w:lang w:val="en-US"/>
              </w:rPr>
            </w:pPr>
            <w:r>
              <w:rPr>
                <w:rFonts w:hint="eastAsia" w:ascii="Arial" w:hAnsi="Arial" w:eastAsia="宋体" w:cs="Arial"/>
                <w:b/>
                <w:color w:val="000000"/>
                <w:kern w:val="0"/>
                <w:sz w:val="18"/>
                <w:szCs w:val="18"/>
                <w:lang w:val="en-US" w:eastAsia="zh-CN" w:bidi="ar"/>
              </w:rPr>
              <w:t>Variables</w:t>
            </w:r>
          </w:p>
        </w:tc>
        <w:tc>
          <w:tcPr>
            <w:tcW w:w="2850" w:type="dxa"/>
            <w:tcBorders>
              <w:top w:val="single" w:color="000000" w:sz="4" w:space="0"/>
              <w:left w:val="nil"/>
              <w:bottom w:val="single" w:color="000000" w:sz="4" w:space="0"/>
              <w:right w:val="nil"/>
            </w:tcBorders>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b/>
                <w:color w:val="000000"/>
                <w:sz w:val="18"/>
                <w:szCs w:val="18"/>
                <w:lang w:val="en-US"/>
              </w:rPr>
            </w:pPr>
            <w:r>
              <w:rPr>
                <w:rFonts w:hint="default" w:ascii="Arial" w:hAnsi="Arial" w:eastAsia="宋体" w:cs="Arial"/>
                <w:b/>
                <w:color w:val="000000"/>
                <w:kern w:val="0"/>
                <w:sz w:val="18"/>
                <w:szCs w:val="18"/>
                <w:lang w:val="en-US" w:eastAsia="zh-CN" w:bidi="ar"/>
              </w:rPr>
              <w:t>aOR</w:t>
            </w:r>
            <w:r>
              <w:rPr>
                <w:rFonts w:hint="default" w:ascii="Arial" w:hAnsi="Arial" w:eastAsia="Arial Regular" w:cs="Arial"/>
                <w:i w:val="0"/>
                <w:color w:val="000000"/>
                <w:kern w:val="0"/>
                <w:sz w:val="18"/>
                <w:szCs w:val="18"/>
                <w:vertAlign w:val="superscript"/>
                <w:lang w:val="en-US" w:eastAsia="zh-CN" w:bidi="ar"/>
              </w:rPr>
              <w:t>†</w:t>
            </w:r>
            <w:r>
              <w:rPr>
                <w:rFonts w:hint="default" w:ascii="Arial" w:hAnsi="Arial" w:eastAsia="宋体" w:cs="Arial"/>
                <w:b/>
                <w:color w:val="000000"/>
                <w:kern w:val="0"/>
                <w:sz w:val="18"/>
                <w:szCs w:val="18"/>
                <w:lang w:val="en-US" w:eastAsia="zh-CN" w:bidi="ar"/>
              </w:rPr>
              <w:t xml:space="preserve"> (95% CI)</w:t>
            </w:r>
          </w:p>
        </w:tc>
        <w:tc>
          <w:tcPr>
            <w:tcW w:w="1367" w:type="dxa"/>
            <w:tcBorders>
              <w:top w:val="single" w:color="000000" w:sz="4" w:space="0"/>
              <w:left w:val="nil"/>
              <w:bottom w:val="single" w:color="000000" w:sz="4" w:space="0"/>
              <w:right w:val="nil"/>
            </w:tcBorders>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b/>
                <w:color w:val="000000"/>
                <w:sz w:val="18"/>
                <w:szCs w:val="18"/>
                <w:lang w:val="en-US"/>
              </w:rPr>
            </w:pPr>
            <w:r>
              <w:rPr>
                <w:rFonts w:hint="default" w:ascii="Arial" w:hAnsi="Arial" w:eastAsia="宋体" w:cs="Arial"/>
                <w:b/>
                <w:i/>
                <w:color w:val="000000"/>
                <w:kern w:val="0"/>
                <w:sz w:val="18"/>
                <w:szCs w:val="18"/>
                <w:lang w:val="en-US" w:eastAsia="zh-CN" w:bidi="ar"/>
              </w:rPr>
              <w:t>P</w:t>
            </w:r>
            <w:r>
              <w:rPr>
                <w:rFonts w:hint="default" w:ascii="Arial" w:hAnsi="Arial" w:eastAsia="宋体" w:cs="Arial"/>
                <w:b/>
                <w:color w:val="000000"/>
                <w:kern w:val="0"/>
                <w:sz w:val="18"/>
                <w:szCs w:val="18"/>
                <w:lang w:val="en-US" w:eastAsia="zh-CN" w:bidi="ar"/>
              </w:rPr>
              <w:t xml:space="preserve"> - value</w:t>
            </w:r>
          </w:p>
        </w:tc>
      </w:tr>
      <w:tr>
        <w:tblPrEx>
          <w:shd w:val="clear" w:color="auto" w:fill="auto"/>
        </w:tblPrEx>
        <w:trPr>
          <w:trHeight w:val="283" w:hRule="atLeast"/>
        </w:trPr>
        <w:tc>
          <w:tcPr>
            <w:tcW w:w="4369"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lang w:val="en-US"/>
              </w:rPr>
            </w:pPr>
            <w:r>
              <w:rPr>
                <w:rFonts w:hint="default" w:ascii="Arial" w:hAnsi="Arial" w:eastAsia="宋体" w:cs="Arial"/>
                <w:color w:val="000000"/>
                <w:kern w:val="0"/>
                <w:sz w:val="18"/>
                <w:szCs w:val="18"/>
                <w:lang w:val="en-US" w:eastAsia="zh-CN" w:bidi="ar"/>
              </w:rPr>
              <w:t>(Intercept)</w:t>
            </w:r>
          </w:p>
        </w:tc>
        <w:tc>
          <w:tcPr>
            <w:tcW w:w="2850"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eastAsia="宋体" w:cs="Arial"/>
                <w:color w:val="000000"/>
                <w:kern w:val="0"/>
                <w:sz w:val="18"/>
                <w:szCs w:val="18"/>
                <w:lang w:val="en-US" w:eastAsia="zh-CN" w:bidi="ar"/>
              </w:rPr>
            </w:pPr>
            <w:r>
              <w:rPr>
                <w:rFonts w:hint="eastAsia" w:ascii="Arial" w:hAnsi="Arial" w:eastAsia="宋体" w:cs="Arial"/>
                <w:color w:val="000000"/>
                <w:kern w:val="0"/>
                <w:sz w:val="18"/>
                <w:szCs w:val="18"/>
                <w:lang w:val="en-US" w:eastAsia="zh-CN" w:bidi="ar"/>
              </w:rPr>
              <w:t>0.009</w:t>
            </w:r>
            <w:r>
              <w:rPr>
                <w:rFonts w:hint="default" w:ascii="Arial" w:hAnsi="Arial" w:eastAsia="宋体" w:cs="Arial"/>
                <w:color w:val="000000"/>
                <w:kern w:val="0"/>
                <w:sz w:val="18"/>
                <w:szCs w:val="18"/>
                <w:lang w:eastAsia="zh-CN" w:bidi="ar"/>
              </w:rPr>
              <w:t xml:space="preserve"> (0.001 - 0.063)</w:t>
            </w:r>
          </w:p>
        </w:tc>
        <w:tc>
          <w:tcPr>
            <w:tcW w:w="1367"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lang w:val="en-US"/>
              </w:rPr>
            </w:pPr>
            <w:r>
              <w:rPr>
                <w:rFonts w:hint="default" w:ascii="Arial" w:hAnsi="Arial" w:eastAsia="宋体" w:cs="Arial"/>
                <w:color w:val="000000"/>
                <w:kern w:val="0"/>
                <w:sz w:val="18"/>
                <w:szCs w:val="18"/>
                <w:lang w:val="en-US" w:eastAsia="zh-CN" w:bidi="ar"/>
              </w:rPr>
              <w:t>0.000</w:t>
            </w:r>
          </w:p>
        </w:tc>
      </w:tr>
      <w:tr>
        <w:tblPrEx>
          <w:shd w:val="clear" w:color="auto" w:fill="auto"/>
        </w:tblPrEx>
        <w:trPr>
          <w:trHeight w:val="283" w:hRule="atLeast"/>
        </w:trPr>
        <w:tc>
          <w:tcPr>
            <w:tcW w:w="4369"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lang w:val="en-US"/>
              </w:rPr>
            </w:pPr>
            <w:r>
              <w:rPr>
                <w:rFonts w:hint="default" w:ascii="Arial" w:hAnsi="Arial" w:eastAsia="宋体" w:cs="Arial"/>
                <w:color w:val="000000"/>
                <w:kern w:val="0"/>
                <w:sz w:val="18"/>
                <w:szCs w:val="18"/>
                <w:lang w:val="en-US" w:eastAsia="zh-CN" w:bidi="ar"/>
              </w:rPr>
              <w:t>With pain during pregnancy (yes vs. no)</w:t>
            </w:r>
          </w:p>
        </w:tc>
        <w:tc>
          <w:tcPr>
            <w:tcW w:w="2850"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eastAsia="宋体" w:cs="Arial"/>
                <w:color w:val="000000"/>
                <w:kern w:val="0"/>
                <w:sz w:val="18"/>
                <w:szCs w:val="18"/>
                <w:lang w:val="en-US" w:eastAsia="zh-CN" w:bidi="ar"/>
              </w:rPr>
            </w:pPr>
            <w:r>
              <w:rPr>
                <w:rFonts w:hint="eastAsia" w:ascii="Arial" w:hAnsi="Arial" w:eastAsia="宋体" w:cs="Arial"/>
                <w:color w:val="000000"/>
                <w:kern w:val="0"/>
                <w:sz w:val="18"/>
                <w:szCs w:val="18"/>
                <w:lang w:val="en-US" w:eastAsia="zh-CN" w:bidi="ar"/>
              </w:rPr>
              <w:t>1.305</w:t>
            </w:r>
            <w:r>
              <w:rPr>
                <w:rFonts w:hint="default" w:ascii="Arial" w:hAnsi="Arial" w:eastAsia="宋体" w:cs="Arial"/>
                <w:color w:val="000000"/>
                <w:kern w:val="0"/>
                <w:sz w:val="18"/>
                <w:szCs w:val="18"/>
                <w:lang w:eastAsia="zh-CN" w:bidi="ar"/>
              </w:rPr>
              <w:t xml:space="preserve"> (0.783 - 2.176)</w:t>
            </w:r>
          </w:p>
        </w:tc>
        <w:tc>
          <w:tcPr>
            <w:tcW w:w="1367"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lang w:val="en-US"/>
              </w:rPr>
            </w:pPr>
            <w:r>
              <w:rPr>
                <w:rFonts w:hint="default" w:ascii="Arial" w:hAnsi="Arial" w:eastAsia="宋体" w:cs="Arial"/>
                <w:color w:val="000000"/>
                <w:kern w:val="0"/>
                <w:sz w:val="18"/>
                <w:szCs w:val="18"/>
                <w:lang w:val="en-US" w:eastAsia="zh-CN" w:bidi="ar"/>
              </w:rPr>
              <w:t>0.</w:t>
            </w:r>
            <w:r>
              <w:rPr>
                <w:rFonts w:hint="default" w:ascii="Arial" w:hAnsi="Arial" w:eastAsia="宋体" w:cs="Arial"/>
                <w:color w:val="000000"/>
                <w:kern w:val="0"/>
                <w:sz w:val="18"/>
                <w:szCs w:val="18"/>
                <w:lang w:eastAsia="zh-CN" w:bidi="ar"/>
              </w:rPr>
              <w:t>308</w:t>
            </w:r>
          </w:p>
        </w:tc>
      </w:tr>
      <w:tr>
        <w:tblPrEx>
          <w:shd w:val="clear" w:color="auto" w:fill="auto"/>
        </w:tblPrEx>
        <w:trPr>
          <w:trHeight w:val="283" w:hRule="atLeast"/>
        </w:trPr>
        <w:tc>
          <w:tcPr>
            <w:tcW w:w="4369"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lang w:val="en-US"/>
              </w:rPr>
            </w:pPr>
            <w:r>
              <w:rPr>
                <w:rFonts w:hint="default" w:ascii="Arial" w:hAnsi="Arial" w:eastAsia="宋体" w:cs="Arial"/>
                <w:color w:val="000000"/>
                <w:kern w:val="0"/>
                <w:sz w:val="18"/>
                <w:szCs w:val="18"/>
                <w:lang w:val="en-US" w:eastAsia="zh-CN" w:bidi="ar"/>
              </w:rPr>
              <w:t>Blood loss (per mL)</w:t>
            </w:r>
          </w:p>
        </w:tc>
        <w:tc>
          <w:tcPr>
            <w:tcW w:w="2850"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eastAsia="宋体" w:cs="Arial"/>
                <w:color w:val="000000"/>
                <w:kern w:val="0"/>
                <w:sz w:val="18"/>
                <w:szCs w:val="18"/>
                <w:lang w:val="en-US" w:eastAsia="zh-CN" w:bidi="ar"/>
              </w:rPr>
            </w:pPr>
            <w:r>
              <w:rPr>
                <w:rFonts w:hint="eastAsia" w:ascii="Arial" w:hAnsi="Arial" w:eastAsia="宋体" w:cs="Arial"/>
                <w:color w:val="000000"/>
                <w:kern w:val="0"/>
                <w:sz w:val="18"/>
                <w:szCs w:val="18"/>
                <w:lang w:val="en-US" w:eastAsia="zh-CN" w:bidi="ar"/>
              </w:rPr>
              <w:t>1.</w:t>
            </w:r>
            <w:r>
              <w:rPr>
                <w:rFonts w:hint="default" w:ascii="Arial" w:hAnsi="Arial" w:eastAsia="宋体" w:cs="Arial"/>
                <w:color w:val="000000"/>
                <w:kern w:val="0"/>
                <w:sz w:val="18"/>
                <w:szCs w:val="18"/>
                <w:lang w:eastAsia="zh-CN" w:bidi="ar"/>
              </w:rPr>
              <w:t>002 (1.000 - 1.004)</w:t>
            </w:r>
          </w:p>
        </w:tc>
        <w:tc>
          <w:tcPr>
            <w:tcW w:w="1367"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lang w:val="en-US"/>
              </w:rPr>
            </w:pPr>
            <w:r>
              <w:rPr>
                <w:rFonts w:hint="default" w:ascii="Arial" w:hAnsi="Arial" w:eastAsia="宋体" w:cs="Arial"/>
                <w:color w:val="000000"/>
                <w:kern w:val="0"/>
                <w:sz w:val="18"/>
                <w:szCs w:val="18"/>
                <w:lang w:val="en-US" w:eastAsia="zh-CN" w:bidi="ar"/>
              </w:rPr>
              <w:t>0.</w:t>
            </w:r>
            <w:r>
              <w:rPr>
                <w:rFonts w:hint="default" w:ascii="Arial" w:hAnsi="Arial" w:eastAsia="宋体" w:cs="Arial"/>
                <w:color w:val="000000"/>
                <w:kern w:val="0"/>
                <w:sz w:val="18"/>
                <w:szCs w:val="18"/>
                <w:lang w:eastAsia="zh-CN" w:bidi="ar"/>
              </w:rPr>
              <w:t>104</w:t>
            </w:r>
          </w:p>
        </w:tc>
      </w:tr>
      <w:tr>
        <w:tblPrEx>
          <w:shd w:val="clear" w:color="auto" w:fill="auto"/>
        </w:tblPrEx>
        <w:trPr>
          <w:trHeight w:val="283" w:hRule="atLeast"/>
        </w:trPr>
        <w:tc>
          <w:tcPr>
            <w:tcW w:w="4369"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rPr>
            </w:pPr>
            <w:r>
              <w:rPr>
                <w:rFonts w:hint="default" w:ascii="Arial" w:hAnsi="Arial" w:cs="Arial"/>
                <w:color w:val="000000"/>
                <w:sz w:val="18"/>
                <w:szCs w:val="18"/>
              </w:rPr>
              <w:t>Operation duration (per min)</w:t>
            </w:r>
          </w:p>
        </w:tc>
        <w:tc>
          <w:tcPr>
            <w:tcW w:w="2850"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eastAsia="宋体" w:cs="Arial"/>
                <w:color w:val="000000"/>
                <w:kern w:val="0"/>
                <w:sz w:val="18"/>
                <w:szCs w:val="18"/>
                <w:lang w:val="en-US" w:eastAsia="zh-CN" w:bidi="ar"/>
              </w:rPr>
            </w:pPr>
            <w:r>
              <w:rPr>
                <w:rFonts w:hint="eastAsia" w:ascii="Arial" w:hAnsi="Arial" w:eastAsia="宋体" w:cs="Arial"/>
                <w:color w:val="000000"/>
                <w:kern w:val="0"/>
                <w:sz w:val="18"/>
                <w:szCs w:val="18"/>
                <w:lang w:val="en-US" w:eastAsia="zh-CN" w:bidi="ar"/>
              </w:rPr>
              <w:t>1.017</w:t>
            </w:r>
            <w:r>
              <w:rPr>
                <w:rFonts w:hint="default" w:ascii="Arial" w:hAnsi="Arial" w:eastAsia="宋体" w:cs="Arial"/>
                <w:color w:val="000000"/>
                <w:kern w:val="0"/>
                <w:sz w:val="18"/>
                <w:szCs w:val="18"/>
                <w:lang w:eastAsia="zh-CN" w:bidi="ar"/>
              </w:rPr>
              <w:t xml:space="preserve"> (0.987 - 1.048)</w:t>
            </w:r>
          </w:p>
        </w:tc>
        <w:tc>
          <w:tcPr>
            <w:tcW w:w="1367"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lang w:val="en-US"/>
              </w:rPr>
            </w:pPr>
            <w:r>
              <w:rPr>
                <w:rFonts w:hint="default" w:ascii="Arial" w:hAnsi="Arial" w:eastAsia="宋体" w:cs="Arial"/>
                <w:color w:val="000000"/>
                <w:kern w:val="0"/>
                <w:sz w:val="18"/>
                <w:szCs w:val="18"/>
                <w:lang w:val="en-US" w:eastAsia="zh-CN" w:bidi="ar"/>
              </w:rPr>
              <w:t>0.</w:t>
            </w:r>
            <w:r>
              <w:rPr>
                <w:rFonts w:hint="default" w:ascii="Arial" w:hAnsi="Arial" w:eastAsia="宋体" w:cs="Arial"/>
                <w:color w:val="000000"/>
                <w:kern w:val="0"/>
                <w:sz w:val="18"/>
                <w:szCs w:val="18"/>
                <w:lang w:eastAsia="zh-CN" w:bidi="ar"/>
              </w:rPr>
              <w:t>266</w:t>
            </w:r>
          </w:p>
        </w:tc>
      </w:tr>
      <w:tr>
        <w:tblPrEx>
          <w:shd w:val="clear" w:color="auto" w:fill="auto"/>
        </w:tblPrEx>
        <w:trPr>
          <w:trHeight w:val="283" w:hRule="atLeast"/>
        </w:trPr>
        <w:tc>
          <w:tcPr>
            <w:tcW w:w="4369"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lang w:val="en-US"/>
              </w:rPr>
            </w:pPr>
            <w:r>
              <w:rPr>
                <w:rFonts w:hint="default" w:ascii="Arial" w:hAnsi="Arial" w:eastAsia="宋体" w:cs="Arial"/>
                <w:color w:val="000000"/>
                <w:kern w:val="0"/>
                <w:sz w:val="18"/>
                <w:szCs w:val="18"/>
                <w:lang w:val="en-US" w:eastAsia="zh-CN" w:bidi="ar"/>
              </w:rPr>
              <w:t>Anxiety (yes vs. no)</w:t>
            </w:r>
          </w:p>
        </w:tc>
        <w:tc>
          <w:tcPr>
            <w:tcW w:w="2850"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eastAsia="宋体" w:cs="Arial"/>
                <w:color w:val="000000"/>
                <w:kern w:val="0"/>
                <w:sz w:val="18"/>
                <w:szCs w:val="18"/>
                <w:lang w:val="en-US" w:eastAsia="zh-CN" w:bidi="ar"/>
              </w:rPr>
            </w:pPr>
            <w:r>
              <w:rPr>
                <w:rFonts w:hint="eastAsia" w:ascii="Arial" w:hAnsi="Arial" w:eastAsia="宋体" w:cs="Arial"/>
                <w:color w:val="000000"/>
                <w:kern w:val="0"/>
                <w:sz w:val="18"/>
                <w:szCs w:val="18"/>
                <w:lang w:val="en-US" w:eastAsia="zh-CN" w:bidi="ar"/>
              </w:rPr>
              <w:t>2.043</w:t>
            </w:r>
            <w:r>
              <w:rPr>
                <w:rFonts w:hint="default" w:ascii="Arial" w:hAnsi="Arial" w:eastAsia="宋体" w:cs="Arial"/>
                <w:color w:val="000000"/>
                <w:kern w:val="0"/>
                <w:sz w:val="18"/>
                <w:szCs w:val="18"/>
                <w:lang w:eastAsia="zh-CN" w:bidi="ar"/>
              </w:rPr>
              <w:t xml:space="preserve"> (1.05 - 3.974)</w:t>
            </w:r>
          </w:p>
        </w:tc>
        <w:tc>
          <w:tcPr>
            <w:tcW w:w="1367"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lang w:val="en-US"/>
              </w:rPr>
            </w:pPr>
            <w:r>
              <w:rPr>
                <w:rFonts w:hint="default" w:ascii="Arial" w:hAnsi="Arial" w:eastAsia="宋体" w:cs="Arial"/>
                <w:color w:val="000000"/>
                <w:kern w:val="0"/>
                <w:sz w:val="18"/>
                <w:szCs w:val="18"/>
                <w:lang w:val="en-US" w:eastAsia="zh-CN" w:bidi="ar"/>
              </w:rPr>
              <w:t>0.</w:t>
            </w:r>
            <w:r>
              <w:rPr>
                <w:rFonts w:hint="default" w:ascii="Arial" w:hAnsi="Arial" w:eastAsia="宋体" w:cs="Arial"/>
                <w:color w:val="000000"/>
                <w:kern w:val="0"/>
                <w:sz w:val="18"/>
                <w:szCs w:val="18"/>
                <w:lang w:eastAsia="zh-CN" w:bidi="ar"/>
              </w:rPr>
              <w:t>036</w:t>
            </w:r>
          </w:p>
        </w:tc>
      </w:tr>
      <w:tr>
        <w:tblPrEx>
          <w:shd w:val="clear" w:color="auto" w:fill="auto"/>
        </w:tblPrEx>
        <w:trPr>
          <w:trHeight w:val="283" w:hRule="atLeast"/>
        </w:trPr>
        <w:tc>
          <w:tcPr>
            <w:tcW w:w="4369"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rPr>
            </w:pPr>
            <w:r>
              <w:rPr>
                <w:rFonts w:hint="default" w:ascii="Arial" w:hAnsi="Arial" w:cs="Arial"/>
                <w:color w:val="000000"/>
                <w:sz w:val="18"/>
                <w:szCs w:val="18"/>
              </w:rPr>
              <w:t>FPQ-III medical pain</w:t>
            </w:r>
          </w:p>
        </w:tc>
        <w:tc>
          <w:tcPr>
            <w:tcW w:w="2850"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eastAsia="宋体" w:cs="Arial"/>
                <w:color w:val="000000"/>
                <w:kern w:val="0"/>
                <w:sz w:val="18"/>
                <w:szCs w:val="18"/>
                <w:lang w:val="en-US" w:eastAsia="zh-CN" w:bidi="ar"/>
              </w:rPr>
            </w:pPr>
            <w:r>
              <w:rPr>
                <w:rFonts w:hint="eastAsia" w:ascii="Arial" w:hAnsi="Arial" w:eastAsia="宋体" w:cs="Arial"/>
                <w:color w:val="000000"/>
                <w:kern w:val="0"/>
                <w:sz w:val="18"/>
                <w:szCs w:val="18"/>
                <w:lang w:val="en-US" w:eastAsia="zh-CN" w:bidi="ar"/>
              </w:rPr>
              <w:t>1.019</w:t>
            </w:r>
            <w:r>
              <w:rPr>
                <w:rFonts w:hint="default" w:ascii="Arial" w:hAnsi="Arial" w:eastAsia="宋体" w:cs="Arial"/>
                <w:color w:val="000000"/>
                <w:kern w:val="0"/>
                <w:sz w:val="18"/>
                <w:szCs w:val="18"/>
                <w:lang w:eastAsia="zh-CN" w:bidi="ar"/>
              </w:rPr>
              <w:t xml:space="preserve"> (0.985 - 1.054)</w:t>
            </w:r>
          </w:p>
        </w:tc>
        <w:tc>
          <w:tcPr>
            <w:tcW w:w="1367"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lang w:val="en-US"/>
              </w:rPr>
            </w:pPr>
            <w:r>
              <w:rPr>
                <w:rFonts w:hint="default" w:ascii="Arial" w:hAnsi="Arial" w:eastAsia="宋体" w:cs="Arial"/>
                <w:color w:val="000000"/>
                <w:kern w:val="0"/>
                <w:sz w:val="18"/>
                <w:szCs w:val="18"/>
                <w:lang w:val="en-US" w:eastAsia="zh-CN" w:bidi="ar"/>
              </w:rPr>
              <w:t>0.</w:t>
            </w:r>
            <w:r>
              <w:rPr>
                <w:rFonts w:hint="default" w:ascii="Arial" w:hAnsi="Arial" w:eastAsia="宋体" w:cs="Arial"/>
                <w:color w:val="000000"/>
                <w:kern w:val="0"/>
                <w:sz w:val="18"/>
                <w:szCs w:val="18"/>
                <w:lang w:eastAsia="zh-CN" w:bidi="ar"/>
              </w:rPr>
              <w:t>275</w:t>
            </w:r>
          </w:p>
        </w:tc>
      </w:tr>
      <w:tr>
        <w:tblPrEx>
          <w:shd w:val="clear" w:color="auto" w:fill="auto"/>
        </w:tblPrEx>
        <w:trPr>
          <w:trHeight w:val="283" w:hRule="atLeast"/>
        </w:trPr>
        <w:tc>
          <w:tcPr>
            <w:tcW w:w="4369"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lang w:val="en-US"/>
              </w:rPr>
            </w:pPr>
            <w:r>
              <w:rPr>
                <w:rFonts w:hint="default" w:ascii="Arial" w:hAnsi="Arial" w:eastAsia="宋体" w:cs="Arial"/>
                <w:color w:val="000000"/>
                <w:kern w:val="0"/>
                <w:sz w:val="18"/>
                <w:szCs w:val="18"/>
                <w:lang w:eastAsia="zh-CN" w:bidi="ar"/>
              </w:rPr>
              <w:t>Rest</w:t>
            </w:r>
            <w:r>
              <w:rPr>
                <w:rFonts w:hint="default" w:ascii="Arial" w:hAnsi="Arial" w:eastAsia="宋体" w:cs="Arial"/>
                <w:color w:val="000000"/>
                <w:kern w:val="0"/>
                <w:sz w:val="18"/>
                <w:szCs w:val="18"/>
                <w:lang w:val="en-US" w:eastAsia="zh-CN" w:bidi="ar"/>
              </w:rPr>
              <w:t xml:space="preserve"> pain at POD1 (per 1 score)</w:t>
            </w:r>
          </w:p>
        </w:tc>
        <w:tc>
          <w:tcPr>
            <w:tcW w:w="2850"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eastAsia="宋体" w:cs="Arial"/>
                <w:color w:val="000000"/>
                <w:kern w:val="0"/>
                <w:sz w:val="18"/>
                <w:szCs w:val="18"/>
                <w:lang w:val="en-US" w:eastAsia="zh-CN" w:bidi="ar"/>
              </w:rPr>
            </w:pPr>
            <w:r>
              <w:rPr>
                <w:rFonts w:hint="eastAsia" w:ascii="Arial" w:hAnsi="Arial" w:eastAsia="宋体" w:cs="Arial"/>
                <w:color w:val="000000"/>
                <w:kern w:val="0"/>
                <w:sz w:val="18"/>
                <w:szCs w:val="18"/>
                <w:lang w:val="en-US" w:eastAsia="zh-CN" w:bidi="ar"/>
              </w:rPr>
              <w:t>0.756</w:t>
            </w:r>
            <w:r>
              <w:rPr>
                <w:rFonts w:hint="default" w:ascii="Arial" w:hAnsi="Arial" w:eastAsia="宋体" w:cs="Arial"/>
                <w:color w:val="000000"/>
                <w:kern w:val="0"/>
                <w:sz w:val="18"/>
                <w:szCs w:val="18"/>
                <w:lang w:eastAsia="zh-CN" w:bidi="ar"/>
              </w:rPr>
              <w:t xml:space="preserve"> (</w:t>
            </w:r>
            <w:r>
              <w:rPr>
                <w:rFonts w:hint="default" w:ascii="Arial" w:hAnsi="Arial" w:eastAsia="宋体" w:cs="Arial"/>
                <w:color w:val="000000"/>
                <w:kern w:val="0"/>
                <w:sz w:val="18"/>
                <w:szCs w:val="18"/>
                <w:lang w:eastAsia="zh-CN" w:bidi="ar"/>
              </w:rPr>
              <w:t>0.541 - 1.055</w:t>
            </w:r>
            <w:r>
              <w:rPr>
                <w:rFonts w:hint="default" w:ascii="Arial" w:hAnsi="Arial" w:eastAsia="宋体" w:cs="Arial"/>
                <w:color w:val="000000"/>
                <w:kern w:val="0"/>
                <w:sz w:val="18"/>
                <w:szCs w:val="18"/>
                <w:lang w:eastAsia="zh-CN" w:bidi="ar"/>
              </w:rPr>
              <w:t>)</w:t>
            </w:r>
          </w:p>
        </w:tc>
        <w:tc>
          <w:tcPr>
            <w:tcW w:w="1367" w:type="dxa"/>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lang w:val="en-US"/>
              </w:rPr>
            </w:pPr>
            <w:r>
              <w:rPr>
                <w:rFonts w:hint="default" w:ascii="Arial" w:hAnsi="Arial" w:eastAsia="宋体" w:cs="Arial"/>
                <w:color w:val="000000"/>
                <w:kern w:val="0"/>
                <w:sz w:val="18"/>
                <w:szCs w:val="18"/>
                <w:lang w:val="en-US" w:eastAsia="zh-CN" w:bidi="ar"/>
              </w:rPr>
              <w:t>0.</w:t>
            </w:r>
            <w:r>
              <w:rPr>
                <w:rFonts w:hint="default" w:ascii="Arial" w:hAnsi="Arial" w:eastAsia="宋体" w:cs="Arial"/>
                <w:color w:val="000000"/>
                <w:kern w:val="0"/>
                <w:sz w:val="18"/>
                <w:szCs w:val="18"/>
                <w:lang w:eastAsia="zh-CN" w:bidi="ar"/>
              </w:rPr>
              <w:t>101</w:t>
            </w:r>
          </w:p>
        </w:tc>
      </w:tr>
      <w:tr>
        <w:tblPrEx>
          <w:shd w:val="clear" w:color="auto" w:fill="auto"/>
        </w:tblPrEx>
        <w:trPr>
          <w:trHeight w:val="283" w:hRule="atLeast"/>
        </w:trPr>
        <w:tc>
          <w:tcPr>
            <w:tcW w:w="4369" w:type="dxa"/>
            <w:tcBorders>
              <w:top w:val="nil"/>
              <w:left w:val="nil"/>
              <w:bottom w:val="single" w:color="000000" w:sz="4" w:space="0"/>
              <w:right w:val="nil"/>
            </w:tcBorders>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rPr>
            </w:pPr>
            <w:r>
              <w:rPr>
                <w:rFonts w:hint="default" w:ascii="Arial" w:hAnsi="Arial" w:cs="Arial"/>
                <w:color w:val="000000"/>
                <w:sz w:val="18"/>
                <w:szCs w:val="18"/>
              </w:rPr>
              <w:t>Average pain at POD1 (per 1 score)</w:t>
            </w:r>
          </w:p>
        </w:tc>
        <w:tc>
          <w:tcPr>
            <w:tcW w:w="2850" w:type="dxa"/>
            <w:tcBorders>
              <w:top w:val="nil"/>
              <w:left w:val="nil"/>
              <w:bottom w:val="single" w:color="000000" w:sz="4" w:space="0"/>
              <w:right w:val="nil"/>
            </w:tcBorders>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eastAsia="宋体" w:cs="Arial"/>
                <w:color w:val="000000"/>
                <w:kern w:val="0"/>
                <w:sz w:val="18"/>
                <w:szCs w:val="18"/>
                <w:lang w:val="en-US" w:eastAsia="zh-CN" w:bidi="ar"/>
              </w:rPr>
            </w:pPr>
            <w:r>
              <w:rPr>
                <w:rFonts w:hint="eastAsia" w:ascii="Arial" w:hAnsi="Arial" w:eastAsia="宋体" w:cs="Arial"/>
                <w:color w:val="000000"/>
                <w:kern w:val="0"/>
                <w:sz w:val="18"/>
                <w:szCs w:val="18"/>
                <w:lang w:val="en-US" w:eastAsia="zh-CN" w:bidi="ar"/>
              </w:rPr>
              <w:t>1.566</w:t>
            </w:r>
            <w:r>
              <w:rPr>
                <w:rFonts w:hint="default" w:ascii="Arial" w:hAnsi="Arial" w:eastAsia="宋体" w:cs="Arial"/>
                <w:color w:val="000000"/>
                <w:kern w:val="0"/>
                <w:sz w:val="18"/>
                <w:szCs w:val="18"/>
                <w:lang w:eastAsia="zh-CN" w:bidi="ar"/>
              </w:rPr>
              <w:t xml:space="preserve"> (1.092 - 2.248)</w:t>
            </w:r>
          </w:p>
        </w:tc>
        <w:tc>
          <w:tcPr>
            <w:tcW w:w="1367" w:type="dxa"/>
            <w:tcBorders>
              <w:top w:val="nil"/>
              <w:left w:val="nil"/>
              <w:bottom w:val="single" w:color="000000" w:sz="4" w:space="0"/>
              <w:right w:val="nil"/>
            </w:tcBorders>
            <w:shd w:val="clear" w:color="auto" w:fill="auto"/>
            <w:tcMar>
              <w:top w:w="15" w:type="dxa"/>
              <w:left w:w="15" w:type="dxa"/>
              <w:bottom w:w="15" w:type="dxa"/>
              <w:right w:w="15" w:type="dxa"/>
            </w:tcMar>
            <w:vAlign w:val="bottom"/>
          </w:tcPr>
          <w:p>
            <w:pPr>
              <w:keepNext w:val="0"/>
              <w:keepLines w:val="0"/>
              <w:widowControl/>
              <w:suppressLineNumbers w:val="0"/>
              <w:spacing w:before="0" w:beforeAutospacing="0" w:after="0" w:afterAutospacing="0"/>
              <w:ind w:left="0" w:right="0"/>
              <w:jc w:val="left"/>
              <w:textAlignment w:val="bottom"/>
              <w:rPr>
                <w:rFonts w:hint="default" w:ascii="Arial" w:hAnsi="Arial" w:cs="Arial"/>
                <w:color w:val="000000"/>
                <w:sz w:val="18"/>
                <w:szCs w:val="18"/>
                <w:lang w:val="en-US"/>
              </w:rPr>
            </w:pPr>
            <w:r>
              <w:rPr>
                <w:rFonts w:hint="default" w:ascii="Arial" w:hAnsi="Arial" w:eastAsia="宋体" w:cs="Arial"/>
                <w:color w:val="000000"/>
                <w:kern w:val="0"/>
                <w:sz w:val="18"/>
                <w:szCs w:val="18"/>
                <w:lang w:val="en-US" w:eastAsia="zh-CN" w:bidi="ar"/>
              </w:rPr>
              <w:t>0.0</w:t>
            </w:r>
            <w:r>
              <w:rPr>
                <w:rFonts w:hint="default" w:ascii="Arial" w:hAnsi="Arial" w:eastAsia="宋体" w:cs="Arial"/>
                <w:color w:val="000000"/>
                <w:kern w:val="0"/>
                <w:sz w:val="18"/>
                <w:szCs w:val="18"/>
                <w:lang w:eastAsia="zh-CN" w:bidi="ar"/>
              </w:rPr>
              <w:t>15</w:t>
            </w:r>
          </w:p>
        </w:tc>
      </w:tr>
    </w:tbl>
    <w:p>
      <w:pPr>
        <w:keepNext w:val="0"/>
        <w:keepLines w:val="0"/>
        <w:widowControl/>
        <w:suppressLineNumbers w:val="0"/>
        <w:spacing w:before="0" w:beforeAutospacing="0" w:after="0" w:afterAutospacing="0"/>
        <w:ind w:left="0" w:right="0"/>
        <w:jc w:val="left"/>
        <w:rPr>
          <w:kern w:val="2"/>
          <w:sz w:val="18"/>
          <w:szCs w:val="18"/>
          <w:lang w:val="en-US"/>
        </w:rPr>
      </w:pPr>
      <w:r>
        <w:rPr>
          <w:rFonts w:hint="default" w:ascii="Arial Regular" w:hAnsi="Arial Regular" w:eastAsia="Arial Regular" w:cs="Arial Regular"/>
          <w:i/>
          <w:color w:val="000000"/>
          <w:kern w:val="0"/>
          <w:sz w:val="18"/>
          <w:szCs w:val="18"/>
          <w:lang w:val="en-US" w:eastAsia="zh-CN" w:bidi="ar"/>
        </w:rPr>
        <w:t>CD</w:t>
      </w:r>
      <w:r>
        <w:rPr>
          <w:rFonts w:hint="default" w:ascii="Arial Regular" w:hAnsi="Arial Regular" w:eastAsia="Arial Regular" w:cs="Arial Regular"/>
          <w:i w:val="0"/>
          <w:color w:val="000000"/>
          <w:kern w:val="0"/>
          <w:sz w:val="18"/>
          <w:szCs w:val="18"/>
          <w:lang w:val="en-US" w:eastAsia="zh-CN" w:bidi="ar"/>
        </w:rPr>
        <w:t xml:space="preserve"> cesarean delivery, </w:t>
      </w:r>
      <w:r>
        <w:rPr>
          <w:rFonts w:hint="default" w:ascii="Arial Italic" w:hAnsi="Arial Italic" w:eastAsia="Arial Regular" w:cs="Arial Italic"/>
          <w:i/>
          <w:iCs/>
          <w:color w:val="000000"/>
          <w:kern w:val="0"/>
          <w:sz w:val="18"/>
          <w:szCs w:val="18"/>
          <w:lang w:eastAsia="zh-CN" w:bidi="ar"/>
        </w:rPr>
        <w:t>FPQ</w:t>
      </w:r>
      <w:r>
        <w:rPr>
          <w:rFonts w:hint="default" w:ascii="Arial Regular" w:hAnsi="Arial Regular" w:eastAsia="Arial Regular" w:cs="Arial Regular"/>
          <w:i w:val="0"/>
          <w:color w:val="000000"/>
          <w:kern w:val="0"/>
          <w:sz w:val="18"/>
          <w:szCs w:val="18"/>
          <w:lang w:eastAsia="zh-CN" w:bidi="ar"/>
        </w:rPr>
        <w:t xml:space="preserve"> </w:t>
      </w:r>
      <w:r>
        <w:rPr>
          <w:rFonts w:hint="default" w:ascii="Arial Regular" w:hAnsi="Arial Regular" w:eastAsia="Arial Regular" w:cs="Arial Regular"/>
          <w:i w:val="0"/>
          <w:color w:val="000000"/>
          <w:kern w:val="0"/>
          <w:sz w:val="18"/>
          <w:szCs w:val="18"/>
          <w:lang w:eastAsia="zh-CN" w:bidi="ar"/>
        </w:rPr>
        <w:t>f</w:t>
      </w:r>
      <w:r>
        <w:rPr>
          <w:rFonts w:hint="default" w:ascii="Arial Regular" w:hAnsi="Arial Regular" w:eastAsia="Arial Regular" w:cs="Arial Regular"/>
          <w:i w:val="0"/>
          <w:color w:val="000000"/>
          <w:kern w:val="0"/>
          <w:sz w:val="18"/>
          <w:szCs w:val="18"/>
          <w:lang w:eastAsia="zh-CN" w:bidi="ar"/>
        </w:rPr>
        <w:t xml:space="preserve">ear of </w:t>
      </w:r>
      <w:r>
        <w:rPr>
          <w:rFonts w:hint="default" w:ascii="Arial Regular" w:hAnsi="Arial Regular" w:eastAsia="Arial Regular" w:cs="Arial Regular"/>
          <w:i w:val="0"/>
          <w:color w:val="000000"/>
          <w:kern w:val="0"/>
          <w:sz w:val="18"/>
          <w:szCs w:val="18"/>
          <w:lang w:eastAsia="zh-CN" w:bidi="ar"/>
        </w:rPr>
        <w:t>p</w:t>
      </w:r>
      <w:r>
        <w:rPr>
          <w:rFonts w:hint="default" w:ascii="Arial Regular" w:hAnsi="Arial Regular" w:eastAsia="Arial Regular" w:cs="Arial Regular"/>
          <w:i w:val="0"/>
          <w:color w:val="000000"/>
          <w:kern w:val="0"/>
          <w:sz w:val="18"/>
          <w:szCs w:val="18"/>
          <w:lang w:eastAsia="zh-CN" w:bidi="ar"/>
        </w:rPr>
        <w:t xml:space="preserve">ain </w:t>
      </w:r>
      <w:r>
        <w:rPr>
          <w:rFonts w:hint="default" w:ascii="Arial Regular" w:hAnsi="Arial Regular" w:eastAsia="Arial Regular" w:cs="Arial Regular"/>
          <w:i w:val="0"/>
          <w:color w:val="000000"/>
          <w:kern w:val="0"/>
          <w:sz w:val="18"/>
          <w:szCs w:val="18"/>
          <w:lang w:eastAsia="zh-CN" w:bidi="ar"/>
        </w:rPr>
        <w:t>q</w:t>
      </w:r>
      <w:r>
        <w:rPr>
          <w:rFonts w:hint="default" w:ascii="Arial Regular" w:hAnsi="Arial Regular" w:eastAsia="Arial Regular" w:cs="Arial Regular"/>
          <w:i w:val="0"/>
          <w:color w:val="000000"/>
          <w:kern w:val="0"/>
          <w:sz w:val="18"/>
          <w:szCs w:val="18"/>
          <w:lang w:eastAsia="zh-CN" w:bidi="ar"/>
        </w:rPr>
        <w:t xml:space="preserve">uestionnaire, </w:t>
      </w:r>
      <w:r>
        <w:rPr>
          <w:rFonts w:hint="default" w:ascii="Arial Regular" w:hAnsi="Arial Regular" w:eastAsia="Arial Regular" w:cs="Arial Regular"/>
          <w:i/>
          <w:color w:val="000000"/>
          <w:kern w:val="0"/>
          <w:sz w:val="18"/>
          <w:szCs w:val="18"/>
          <w:lang w:val="en-US" w:eastAsia="zh-CN" w:bidi="ar"/>
        </w:rPr>
        <w:t>aOR</w:t>
      </w:r>
      <w:r>
        <w:rPr>
          <w:rFonts w:hint="default" w:ascii="Arial Regular" w:hAnsi="Arial Regular" w:eastAsia="Arial Regular" w:cs="Arial Regular"/>
          <w:i w:val="0"/>
          <w:color w:val="000000"/>
          <w:kern w:val="0"/>
          <w:sz w:val="18"/>
          <w:szCs w:val="18"/>
          <w:lang w:val="en-US" w:eastAsia="zh-CN" w:bidi="ar"/>
        </w:rPr>
        <w:t xml:space="preserve"> adjusted odds ratio, </w:t>
      </w:r>
      <w:r>
        <w:rPr>
          <w:rFonts w:hint="default" w:ascii="Arial Regular" w:hAnsi="Arial Regular" w:eastAsia="Arial Regular" w:cs="Arial Regular"/>
          <w:i/>
          <w:color w:val="000000"/>
          <w:kern w:val="0"/>
          <w:sz w:val="18"/>
          <w:szCs w:val="18"/>
          <w:lang w:val="en-US" w:eastAsia="zh-CN" w:bidi="ar"/>
        </w:rPr>
        <w:t>CI</w:t>
      </w:r>
      <w:r>
        <w:rPr>
          <w:rFonts w:hint="default" w:ascii="Arial Regular" w:hAnsi="Arial Regular" w:eastAsia="Arial Regular" w:cs="Arial Regular"/>
          <w:i w:val="0"/>
          <w:color w:val="000000"/>
          <w:kern w:val="0"/>
          <w:sz w:val="18"/>
          <w:szCs w:val="18"/>
          <w:lang w:val="en-US" w:eastAsia="zh-CN" w:bidi="ar"/>
        </w:rPr>
        <w:t xml:space="preserve"> confidence interval, </w:t>
      </w:r>
      <w:r>
        <w:rPr>
          <w:rFonts w:hint="default" w:ascii="Arial Regular" w:hAnsi="Arial Regular" w:eastAsia="Arial Regular" w:cs="Arial Regular"/>
          <w:i/>
          <w:color w:val="000000"/>
          <w:kern w:val="0"/>
          <w:sz w:val="18"/>
          <w:szCs w:val="18"/>
          <w:lang w:val="en-US" w:eastAsia="zh-CN" w:bidi="ar"/>
        </w:rPr>
        <w:t>POD</w:t>
      </w:r>
      <w:r>
        <w:rPr>
          <w:rFonts w:hint="default" w:ascii="Arial Regular" w:hAnsi="Arial Regular" w:eastAsia="Arial Regular" w:cs="Arial Regular"/>
          <w:i w:val="0"/>
          <w:color w:val="000000"/>
          <w:kern w:val="0"/>
          <w:sz w:val="18"/>
          <w:szCs w:val="18"/>
          <w:lang w:val="en-US" w:eastAsia="zh-CN" w:bidi="ar"/>
        </w:rPr>
        <w:t xml:space="preserve"> postoperative day</w:t>
      </w:r>
    </w:p>
    <w:p>
      <w:pPr>
        <w:keepNext w:val="0"/>
        <w:keepLines w:val="0"/>
        <w:widowControl/>
        <w:suppressLineNumbers w:val="0"/>
        <w:spacing w:before="0" w:beforeAutospacing="0" w:after="0" w:afterAutospacing="0"/>
        <w:ind w:left="0" w:right="0"/>
        <w:jc w:val="left"/>
        <w:rPr>
          <w:rFonts w:hint="default" w:ascii="Arial Regular" w:hAnsi="Arial Regular" w:eastAsia="Arial Regular" w:cs="Arial Regular"/>
          <w:i w:val="0"/>
          <w:color w:val="000000"/>
          <w:kern w:val="0"/>
          <w:sz w:val="18"/>
          <w:szCs w:val="18"/>
          <w:lang w:val="en-US" w:eastAsia="zh-CN" w:bidi="ar"/>
        </w:rPr>
      </w:pPr>
      <w:r>
        <w:rPr>
          <w:rFonts w:hint="default" w:ascii="Arial Regular" w:hAnsi="Arial Regular" w:eastAsia="Arial Regular" w:cs="Arial Regular"/>
          <w:i w:val="0"/>
          <w:color w:val="000000"/>
          <w:kern w:val="0"/>
          <w:sz w:val="18"/>
          <w:szCs w:val="18"/>
          <w:vertAlign w:val="superscript"/>
          <w:lang w:val="en-US" w:eastAsia="zh-CN" w:bidi="ar"/>
        </w:rPr>
        <w:t>†</w:t>
      </w:r>
      <w:r>
        <w:rPr>
          <w:rFonts w:hint="default" w:ascii="Arial Regular" w:hAnsi="Arial Regular" w:eastAsia="Arial Regular" w:cs="Arial Regular"/>
          <w:i w:val="0"/>
          <w:color w:val="000000"/>
          <w:kern w:val="0"/>
          <w:sz w:val="18"/>
          <w:szCs w:val="18"/>
          <w:lang w:val="en-US" w:eastAsia="zh-CN" w:bidi="ar"/>
        </w:rPr>
        <w:t>Adjusted for all variables in the multivariable model (selected by LASSO regression).</w:t>
      </w:r>
    </w:p>
    <w:p>
      <w:pPr>
        <w:keepNext w:val="0"/>
        <w:keepLines w:val="0"/>
        <w:widowControl/>
        <w:suppressLineNumbers w:val="0"/>
        <w:spacing w:before="0" w:beforeAutospacing="0" w:after="0" w:afterAutospacing="0"/>
        <w:ind w:left="0" w:right="0"/>
        <w:jc w:val="left"/>
        <w:rPr>
          <w:rFonts w:hint="default" w:ascii="Arial Regular" w:hAnsi="Arial Regular" w:eastAsia="Arial Regular" w:cs="Arial Regular"/>
          <w:i w:val="0"/>
          <w:color w:val="000000"/>
          <w:kern w:val="0"/>
          <w:sz w:val="18"/>
          <w:szCs w:val="18"/>
          <w:lang w:eastAsia="zh-CN" w:bidi="ar"/>
        </w:rPr>
      </w:pPr>
      <w:r>
        <w:rPr>
          <w:rFonts w:hint="default" w:ascii="Arial Regular" w:hAnsi="Arial Regular" w:eastAsia="Arial Regular" w:cs="Arial Regular"/>
          <w:i w:val="0"/>
          <w:color w:val="000000"/>
          <w:kern w:val="0"/>
          <w:sz w:val="18"/>
          <w:szCs w:val="18"/>
          <w:lang w:eastAsia="zh-CN" w:bidi="ar"/>
        </w:rPr>
        <w:t>Reconstructed pool of independent variables: PCS was defined as pain catastrophizing (diagnosed by PCS ≥ 30), and FPQ-III was represented by its three subdimensions, which were entered as independent variables into the LASSO selection pool.</w:t>
      </w:r>
    </w:p>
    <w:p>
      <w:pPr>
        <w:keepNext w:val="0"/>
        <w:keepLines w:val="0"/>
        <w:widowControl/>
        <w:suppressLineNumbers w:val="0"/>
        <w:spacing w:before="0" w:beforeAutospacing="0" w:after="0" w:afterAutospacing="0"/>
        <w:ind w:left="0" w:right="0"/>
        <w:jc w:val="left"/>
        <w:rPr>
          <w:rFonts w:hint="default" w:ascii="Arial Regular" w:hAnsi="Arial Regular" w:eastAsia="Arial Regular" w:cs="Arial Regular"/>
          <w:i w:val="0"/>
          <w:color w:val="000000"/>
          <w:kern w:val="0"/>
          <w:sz w:val="18"/>
          <w:szCs w:val="18"/>
          <w:lang w:eastAsia="zh-CN" w:bidi="ar"/>
        </w:rPr>
      </w:pPr>
    </w:p>
    <w:p>
      <w:pPr>
        <w:keepNext w:val="0"/>
        <w:keepLines w:val="0"/>
        <w:pageBreakBefore w:val="0"/>
        <w:widowControl w:val="0"/>
        <w:numPr>
          <w:numId w:val="0"/>
        </w:numPr>
        <w:kinsoku/>
        <w:wordWrap/>
        <w:overflowPunct/>
        <w:topLinePunct w:val="0"/>
        <w:autoSpaceDE w:val="0"/>
        <w:autoSpaceDN w:val="0"/>
        <w:bidi w:val="0"/>
        <w:adjustRightInd/>
        <w:snapToGrid/>
        <w:spacing w:before="157" w:beforeLines="50" w:after="157" w:afterLines="50" w:line="240" w:lineRule="auto"/>
        <w:ind w:right="0" w:rightChars="0"/>
        <w:jc w:val="left"/>
        <w:textAlignment w:val="auto"/>
        <w:outlineLvl w:val="9"/>
        <w:rPr>
          <w:rFonts w:hint="default" w:ascii="Arial Regular" w:hAnsi="Arial Regular" w:cs="Arial Regular"/>
          <w:b w:val="0"/>
          <w:bCs w:val="0"/>
          <w:sz w:val="21"/>
          <w:szCs w:val="21"/>
          <w:lang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Times New Roman Italic">
    <w:panose1 w:val="02020603050405020304"/>
    <w:charset w:val="00"/>
    <w:family w:val="auto"/>
    <w:pitch w:val="default"/>
    <w:sig w:usb0="E0002AEF" w:usb1="C0007841" w:usb2="00000009" w:usb3="00000000" w:csb0="400001FF" w:csb1="FFFF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Times New Roman Bold">
    <w:panose1 w:val="02020603050405020304"/>
    <w:charset w:val="00"/>
    <w:family w:val="auto"/>
    <w:pitch w:val="default"/>
    <w:sig w:usb0="E0002AEF" w:usb1="C0007841" w:usb2="00000009" w:usb3="00000000" w:csb0="400001FF" w:csb1="FFFF0000"/>
  </w:font>
  <w:font w:name="Segoe UI">
    <w:altName w:val="苹方-简"/>
    <w:panose1 w:val="020B0502040204020203"/>
    <w:charset w:val="00"/>
    <w:family w:val="auto"/>
    <w:pitch w:val="default"/>
    <w:sig w:usb0="00000000" w:usb1="00000000" w:usb2="00000009" w:usb3="00000000" w:csb0="200001FF" w:csb1="00000000"/>
  </w:font>
  <w:font w:name="verdana">
    <w:panose1 w:val="020B0604030504040204"/>
    <w:charset w:val="00"/>
    <w:family w:val="auto"/>
    <w:pitch w:val="default"/>
    <w:sig w:usb0="A10006FF" w:usb1="4000205B" w:usb2="00000010" w:usb3="00000000" w:csb0="2000019F" w:csb1="00000000"/>
  </w:font>
  <w:font w:name="Arial">
    <w:panose1 w:val="020B0604020202090204"/>
    <w:charset w:val="00"/>
    <w:family w:val="auto"/>
    <w:pitch w:val="default"/>
    <w:sig w:usb0="E0000AFF" w:usb1="0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mbria Math">
    <w:altName w:val="Kingsoft Math"/>
    <w:panose1 w:val="02040503050406030204"/>
    <w:charset w:val="00"/>
    <w:family w:val="auto"/>
    <w:pitch w:val="variable"/>
    <w:sig w:usb0="E00002FF" w:usb1="420024FF" w:usb2="00000000" w:usb3="00000000" w:csb0="0000019F" w:csb1="00000000"/>
  </w:font>
  <w:font w:name="@宋体">
    <w:altName w:val="华文宋体"/>
    <w:panose1 w:val="02010600030101010101"/>
    <w:charset w:val="86"/>
    <w:family w:val="auto"/>
    <w:pitch w:val="variable"/>
    <w:sig w:usb0="00000003" w:usb1="288F0000" w:usb2="00000016" w:usb3="00000000" w:csb0="00040001" w:csb1="00000000"/>
  </w:font>
  <w:font w:name="Kingsoft Math">
    <w:panose1 w:val="02040503050406030204"/>
    <w:charset w:val="00"/>
    <w:family w:val="auto"/>
    <w:pitch w:val="default"/>
    <w:sig w:usb0="80000087" w:usb1="00002068" w:usb2="00000000" w:usb3="00000000" w:csb0="2000019F" w:csb1="00000000"/>
  </w:font>
  <w:font w:name="华文宋体">
    <w:panose1 w:val="02010600040101010101"/>
    <w:charset w:val="86"/>
    <w:family w:val="auto"/>
    <w:pitch w:val="default"/>
    <w:sig w:usb0="80000287" w:usb1="280F3C52" w:usb2="00000016" w:usb3="00000000" w:csb0="0004001F" w:csb1="00000000"/>
  </w:font>
  <w:font w:name="Times New Roman Bold Italic">
    <w:panose1 w:val="02020603050405020304"/>
    <w:charset w:val="00"/>
    <w:family w:val="auto"/>
    <w:pitch w:val="default"/>
    <w:sig w:usb0="E0002AEF" w:usb1="C0007841" w:usb2="00000009" w:usb3="00000000" w:csb0="400001FF" w:csb1="FFFF0000"/>
  </w:font>
  <w:font w:name="Arial Regular">
    <w:panose1 w:val="020B0604020202090204"/>
    <w:charset w:val="00"/>
    <w:family w:val="auto"/>
    <w:pitch w:val="default"/>
    <w:sig w:usb0="E0000AFF" w:usb1="00007843" w:usb2="00000001" w:usb3="00000000" w:csb0="400001BF" w:csb1="DFF70000"/>
  </w:font>
  <w:font w:name="Arial Bold">
    <w:panose1 w:val="020B0604020202090204"/>
    <w:charset w:val="00"/>
    <w:family w:val="auto"/>
    <w:pitch w:val="default"/>
    <w:sig w:usb0="E0000AFF" w:usb1="00007843" w:usb2="00000001" w:usb3="00000000" w:csb0="400001BF" w:csb1="DFF70000"/>
  </w:font>
  <w:font w:name="儷宋 Pro">
    <w:panose1 w:val="02020300000000000000"/>
    <w:charset w:val="88"/>
    <w:family w:val="auto"/>
    <w:pitch w:val="default"/>
    <w:sig w:usb0="80000001" w:usb1="28091800" w:usb2="00000016" w:usb3="00000000" w:csb0="00100000" w:csb1="00000000"/>
  </w:font>
  <w:font w:name="Arial Italic">
    <w:panose1 w:val="020B0604020202090204"/>
    <w:charset w:val="00"/>
    <w:family w:val="auto"/>
    <w:pitch w:val="default"/>
    <w:sig w:usb0="E0000AFF" w:usb1="00007843" w:usb2="00000001" w:usb3="00000000" w:csb0="400001BF" w:csb1="DFF70000"/>
  </w:font>
  <w:font w:name="Songti SC Regular">
    <w:panose1 w:val="02010800040101010101"/>
    <w:charset w:val="86"/>
    <w:family w:val="auto"/>
    <w:pitch w:val="default"/>
    <w:sig w:usb0="00000001" w:usb1="080F0000" w:usb2="00000000" w:usb3="00000000" w:csb0="00040000" w:csb1="00000000"/>
  </w:font>
  <w:font w:name="Arial Bold Italic">
    <w:panose1 w:val="020B0604020202090204"/>
    <w:charset w:val="00"/>
    <w:family w:val="auto"/>
    <w:pitch w:val="default"/>
    <w:sig w:usb0="E0000AFF" w:usb1="00007843" w:usb2="00000001" w:usb3="00000000" w:csb0="4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73071E"/>
    <w:multiLevelType w:val="singleLevel"/>
    <w:tmpl w:val="6A73071E"/>
    <w:lvl w:ilvl="0" w:tentative="0">
      <w:start w:val="1"/>
      <w:numFmt w:val="bullet"/>
      <w:lvlText w:val=""/>
      <w:lvlJc w:val="left"/>
      <w:pPr>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4A18C6"/>
    <w:rsid w:val="01BB5A85"/>
    <w:rsid w:val="03FE7EAB"/>
    <w:rsid w:val="064F2C3F"/>
    <w:rsid w:val="06690E1E"/>
    <w:rsid w:val="084C7436"/>
    <w:rsid w:val="08935065"/>
    <w:rsid w:val="0DAC357C"/>
    <w:rsid w:val="0EE7435D"/>
    <w:rsid w:val="0F6E05DA"/>
    <w:rsid w:val="13070B2A"/>
    <w:rsid w:val="16534086"/>
    <w:rsid w:val="1B723200"/>
    <w:rsid w:val="1BDD4B1E"/>
    <w:rsid w:val="1E2366A2"/>
    <w:rsid w:val="1E764DB5"/>
    <w:rsid w:val="1FAF67D1"/>
    <w:rsid w:val="210B7D47"/>
    <w:rsid w:val="21920158"/>
    <w:rsid w:val="23AE74BE"/>
    <w:rsid w:val="26B80661"/>
    <w:rsid w:val="2C385D6B"/>
    <w:rsid w:val="2DDFD187"/>
    <w:rsid w:val="2E652751"/>
    <w:rsid w:val="2E9A4DBC"/>
    <w:rsid w:val="2FE75B13"/>
    <w:rsid w:val="313D66ED"/>
    <w:rsid w:val="32DA370D"/>
    <w:rsid w:val="33941A2F"/>
    <w:rsid w:val="34515C51"/>
    <w:rsid w:val="37E448D4"/>
    <w:rsid w:val="3C844B13"/>
    <w:rsid w:val="3CB7061B"/>
    <w:rsid w:val="3D6C7658"/>
    <w:rsid w:val="3FF34500"/>
    <w:rsid w:val="474927B8"/>
    <w:rsid w:val="4B046F23"/>
    <w:rsid w:val="504A18C6"/>
    <w:rsid w:val="57677975"/>
    <w:rsid w:val="58DA3CCD"/>
    <w:rsid w:val="60101415"/>
    <w:rsid w:val="64590086"/>
    <w:rsid w:val="677A0A3F"/>
    <w:rsid w:val="6CD84ABB"/>
    <w:rsid w:val="6E292877"/>
    <w:rsid w:val="6F573E78"/>
    <w:rsid w:val="6F9C28BA"/>
    <w:rsid w:val="6FAC640C"/>
    <w:rsid w:val="719A00AC"/>
    <w:rsid w:val="71AF7537"/>
    <w:rsid w:val="72F7BBF9"/>
    <w:rsid w:val="73F0750D"/>
    <w:rsid w:val="749B3DA3"/>
    <w:rsid w:val="773D3837"/>
    <w:rsid w:val="77D974A9"/>
    <w:rsid w:val="79516EBF"/>
    <w:rsid w:val="79B3236A"/>
    <w:rsid w:val="7BB70B08"/>
    <w:rsid w:val="7BBA5457"/>
    <w:rsid w:val="7D985324"/>
    <w:rsid w:val="7F77C7C4"/>
    <w:rsid w:val="7FF77B03"/>
    <w:rsid w:val="7FFFCF00"/>
    <w:rsid w:val="B2EF9700"/>
    <w:rsid w:val="BB9FF1D4"/>
    <w:rsid w:val="D233E33D"/>
    <w:rsid w:val="D7BF3473"/>
    <w:rsid w:val="F7EF5631"/>
    <w:rsid w:val="FCFB6AC1"/>
    <w:rsid w:val="FDE6E86F"/>
    <w:rsid w:val="FFB70D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character" w:styleId="3">
    <w:name w:val="Hyperlink"/>
    <w:basedOn w:val="2"/>
    <w:uiPriority w:val="0"/>
    <w:rPr>
      <w:color w:val="0000FF"/>
      <w:u w:val="single"/>
    </w:rPr>
  </w:style>
  <w:style w:type="character" w:customStyle="1" w:styleId="5">
    <w:name w:val="15"/>
    <w:basedOn w:val="2"/>
    <w:uiPriority w:val="0"/>
    <w:rPr>
      <w:rFonts w:hint="default" w:ascii="Arial Regular" w:hAnsi="Arial Regular" w:eastAsia="Arial Regular" w:cs="Arial Regular"/>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522</Words>
  <Characters>3219</Characters>
  <Lines>0</Lines>
  <Paragraphs>0</Paragraphs>
  <TotalTime>0</TotalTime>
  <ScaleCrop>false</ScaleCrop>
  <LinksUpToDate>false</LinksUpToDate>
  <CharactersWithSpaces>3801</CharactersWithSpaces>
  <Application>WPS Office_3.9.2.6301_F1E327BC-269C-435d-A152-05C5408002CA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2026-07-23T19:14:00Z</dcterms:created>
  <dc:creator>Lucky</dc:creator>
  <cp:lastModifiedBy>licaijuan</cp:lastModifiedBy>
  <dcterms:modified xsi:type="dcterms:W3CDTF">2026-09-09T14:58:47Z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2052-3.9.2.6301</vt:lpwstr>
  </property>
  <property fmtid="{D5CDD505-2E9C-101B-9397-08002B2CF9AE}" pid="3" name="ICV">
    <vt:lpwstr>C499E25349584777B635A365EF326CD5_11</vt:lpwstr>
  </property>
  <property fmtid="{D5CDD505-2E9C-101B-9397-08002B2CF9AE}" pid="4" name="KSOTemplateDocerSaveRecord">
    <vt:lpwstr>eyJoZGlkIjoiY2U1YTAyYTI0Mjg1YzZlNmIxNTIwNGE5NWRlMTAzZGIiLCJ1c2VySWQiOiI0MzEyMjE5NTEifQ==</vt:lpwstr>
  </property>
</Properties>
</file>