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5B1FBE" w14:textId="465E07C6" w:rsidR="001C75DE" w:rsidRPr="00AF3372" w:rsidRDefault="001C75DE" w:rsidP="001C75DE">
      <w:pPr>
        <w:jc w:val="center"/>
        <w:rPr>
          <w:rFonts w:cs="Times New Roman"/>
          <w:b/>
          <w:bCs/>
          <w:sz w:val="32"/>
          <w:szCs w:val="32"/>
        </w:rPr>
      </w:pPr>
      <w:bookmarkStart w:id="0" w:name="_Hlk204016713"/>
      <w:r w:rsidRPr="00AF3372">
        <w:rPr>
          <w:rFonts w:cs="Times New Roman"/>
          <w:b/>
          <w:bCs/>
          <w:sz w:val="32"/>
          <w:szCs w:val="32"/>
        </w:rPr>
        <w:t>Supplementary information</w:t>
      </w:r>
    </w:p>
    <w:bookmarkEnd w:id="0"/>
    <w:p w14:paraId="4B4DF55F" w14:textId="77777777" w:rsidR="00600A0C" w:rsidRPr="004263FE" w:rsidRDefault="00600A0C" w:rsidP="00600A0C">
      <w:pPr>
        <w:rPr>
          <w:rFonts w:cs="Times New Roman"/>
          <w:b/>
          <w:bCs/>
          <w:sz w:val="30"/>
          <w:szCs w:val="30"/>
        </w:rPr>
      </w:pPr>
      <w:r w:rsidRPr="004263FE">
        <w:rPr>
          <w:b/>
          <w:bCs/>
          <w:sz w:val="30"/>
          <w:szCs w:val="30"/>
        </w:rPr>
        <w:t>Root-Toughened Molecular Interfaces Unlock Efficient and Air-Stable Blue Perovskite LEDs</w:t>
      </w:r>
    </w:p>
    <w:p w14:paraId="08CB1661" w14:textId="61ED4092" w:rsidR="00600A0C" w:rsidRPr="003B2CC1" w:rsidRDefault="00F722FD" w:rsidP="00600A0C">
      <w:pPr>
        <w:rPr>
          <w:rFonts w:cs="Times New Roman"/>
        </w:rPr>
      </w:pPr>
      <w:r w:rsidRPr="003B2CC1">
        <w:rPr>
          <w:rFonts w:cs="Times New Roman"/>
        </w:rPr>
        <w:t>Jiandong Wu</w:t>
      </w:r>
      <w:r w:rsidRPr="003B2CC1">
        <w:rPr>
          <w:rFonts w:cs="Times New Roman"/>
          <w:vertAlign w:val="superscript"/>
        </w:rPr>
        <w:t>1</w:t>
      </w:r>
      <w:r w:rsidRPr="003B2CC1">
        <w:rPr>
          <w:rFonts w:cs="Times New Roman"/>
        </w:rPr>
        <w:t xml:space="preserve">, </w:t>
      </w:r>
      <w:r>
        <w:rPr>
          <w:rFonts w:cs="Times New Roman" w:hint="eastAsia"/>
        </w:rPr>
        <w:t>Lijie Wang</w:t>
      </w:r>
      <w:r w:rsidRPr="00781AF3">
        <w:rPr>
          <w:rFonts w:cs="Times New Roman" w:hint="eastAsia"/>
          <w:vertAlign w:val="superscript"/>
        </w:rPr>
        <w:t>3</w:t>
      </w:r>
      <w:r>
        <w:rPr>
          <w:rFonts w:cs="Times New Roman" w:hint="eastAsia"/>
        </w:rPr>
        <w:t xml:space="preserve">, </w:t>
      </w:r>
      <w:r w:rsidRPr="003B2CC1">
        <w:rPr>
          <w:rFonts w:cs="Times New Roman" w:hint="eastAsia"/>
        </w:rPr>
        <w:t>Xinhao Liu</w:t>
      </w:r>
      <w:r w:rsidRPr="003B2CC1">
        <w:rPr>
          <w:rFonts w:cs="Times New Roman"/>
          <w:vertAlign w:val="superscript"/>
        </w:rPr>
        <w:t>1</w:t>
      </w:r>
      <w:r w:rsidRPr="003B2CC1">
        <w:rPr>
          <w:rFonts w:cs="Times New Roman" w:hint="eastAsia"/>
        </w:rPr>
        <w:t>, Yimin Bai</w:t>
      </w:r>
      <w:r w:rsidRPr="003B2CC1">
        <w:rPr>
          <w:rFonts w:cs="Times New Roman" w:hint="eastAsia"/>
          <w:vertAlign w:val="superscript"/>
        </w:rPr>
        <w:t>2</w:t>
      </w:r>
      <w:r w:rsidRPr="003B2CC1">
        <w:rPr>
          <w:rFonts w:cs="Times New Roman" w:hint="eastAsia"/>
        </w:rPr>
        <w:t>, Hongtao Bian</w:t>
      </w:r>
      <w:r w:rsidRPr="003B2CC1">
        <w:rPr>
          <w:rFonts w:cs="Times New Roman" w:hint="eastAsia"/>
          <w:vertAlign w:val="superscript"/>
        </w:rPr>
        <w:t>2</w:t>
      </w:r>
      <w:r w:rsidRPr="003B2CC1">
        <w:rPr>
          <w:rFonts w:cs="Times New Roman" w:hint="eastAsia"/>
        </w:rPr>
        <w:t>, Yang Yang</w:t>
      </w:r>
      <w:r w:rsidRPr="003B2CC1">
        <w:rPr>
          <w:rFonts w:cs="Times New Roman"/>
          <w:vertAlign w:val="superscript"/>
        </w:rPr>
        <w:t>1</w:t>
      </w:r>
      <w:r w:rsidRPr="003B2CC1">
        <w:rPr>
          <w:rFonts w:cs="Times New Roman" w:hint="eastAsia"/>
        </w:rPr>
        <w:t>, Huixin Li</w:t>
      </w:r>
      <w:r w:rsidRPr="003B2CC1">
        <w:rPr>
          <w:rFonts w:cs="Times New Roman"/>
          <w:vertAlign w:val="superscript"/>
        </w:rPr>
        <w:t>1</w:t>
      </w:r>
      <w:r w:rsidRPr="003B2CC1">
        <w:rPr>
          <w:rFonts w:cs="Times New Roman" w:hint="eastAsia"/>
        </w:rPr>
        <w:t>, Yazhou Shuang</w:t>
      </w:r>
      <w:r w:rsidRPr="003B2CC1">
        <w:rPr>
          <w:rFonts w:cs="Times New Roman"/>
          <w:vertAlign w:val="superscript"/>
        </w:rPr>
        <w:t>1</w:t>
      </w:r>
      <w:r w:rsidRPr="003B2CC1">
        <w:rPr>
          <w:rFonts w:cs="Times New Roman" w:hint="eastAsia"/>
        </w:rPr>
        <w:t>, Ziyong Kang</w:t>
      </w:r>
      <w:r w:rsidRPr="003B2CC1">
        <w:rPr>
          <w:rFonts w:cs="Times New Roman" w:hint="eastAsia"/>
          <w:vertAlign w:val="superscript"/>
        </w:rPr>
        <w:t>1</w:t>
      </w:r>
      <w:r w:rsidRPr="0047674C">
        <w:rPr>
          <w:rFonts w:cs="Times New Roman" w:hint="eastAsia"/>
        </w:rPr>
        <w:t>,</w:t>
      </w:r>
      <w:bookmarkStart w:id="1" w:name="_Hlk239262365"/>
      <w:r>
        <w:rPr>
          <w:rFonts w:cs="Times New Roman" w:hint="eastAsia"/>
        </w:rPr>
        <w:t xml:space="preserve"> </w:t>
      </w:r>
      <w:bookmarkEnd w:id="1"/>
      <w:r w:rsidRPr="004263FE">
        <w:rPr>
          <w:rFonts w:cs="Times New Roman"/>
        </w:rPr>
        <w:t>Omar F. Mohammed</w:t>
      </w:r>
      <w:r>
        <w:rPr>
          <w:rFonts w:cs="Times New Roman" w:hint="eastAsia"/>
          <w:vertAlign w:val="superscript"/>
        </w:rPr>
        <w:t>3</w:t>
      </w:r>
      <w:r w:rsidRPr="003B2CC1">
        <w:rPr>
          <w:rFonts w:cs="Times New Roman"/>
        </w:rPr>
        <w:t>*</w:t>
      </w:r>
      <w:r>
        <w:rPr>
          <w:rFonts w:cs="Times New Roman" w:hint="eastAsia"/>
        </w:rPr>
        <w:t xml:space="preserve">, </w:t>
      </w:r>
      <w:r w:rsidRPr="003B2CC1">
        <w:rPr>
          <w:rFonts w:cs="Times New Roman" w:hint="eastAsia"/>
        </w:rPr>
        <w:t>Hongyue Wang</w:t>
      </w:r>
      <w:r w:rsidRPr="003B2CC1">
        <w:rPr>
          <w:rFonts w:cs="Times New Roman"/>
          <w:vertAlign w:val="superscript"/>
        </w:rPr>
        <w:t>1</w:t>
      </w:r>
      <w:r w:rsidRPr="003B2CC1">
        <w:rPr>
          <w:rFonts w:cs="Times New Roman"/>
        </w:rPr>
        <w:t>*</w:t>
      </w:r>
      <w:r w:rsidRPr="003B2CC1">
        <w:rPr>
          <w:rFonts w:cs="Times New Roman" w:hint="eastAsia"/>
        </w:rPr>
        <w:t>,</w:t>
      </w:r>
      <w:r w:rsidRPr="00781AF3">
        <w:rPr>
          <w:rFonts w:cs="Times New Roman" w:hint="eastAsia"/>
        </w:rPr>
        <w:t xml:space="preserve"> </w:t>
      </w:r>
      <w:r w:rsidRPr="003B2CC1">
        <w:rPr>
          <w:rFonts w:cs="Times New Roman" w:hint="eastAsia"/>
        </w:rPr>
        <w:t>and</w:t>
      </w:r>
      <w:r w:rsidRPr="003B2CC1">
        <w:rPr>
          <w:rFonts w:cs="Times New Roman"/>
        </w:rPr>
        <w:t xml:space="preserve"> Hongqiang Wang</w:t>
      </w:r>
      <w:r w:rsidRPr="003B2CC1">
        <w:rPr>
          <w:rFonts w:cs="Times New Roman"/>
          <w:vertAlign w:val="superscript"/>
        </w:rPr>
        <w:t>1</w:t>
      </w:r>
      <w:r w:rsidRPr="003B2CC1">
        <w:rPr>
          <w:rFonts w:cs="Times New Roman"/>
        </w:rPr>
        <w:t>*</w:t>
      </w:r>
    </w:p>
    <w:p w14:paraId="72264B0C" w14:textId="77777777" w:rsidR="00600A0C" w:rsidRPr="003B2CC1" w:rsidRDefault="00600A0C" w:rsidP="00600A0C">
      <w:pPr>
        <w:rPr>
          <w:rFonts w:cs="Times New Roman"/>
        </w:rPr>
      </w:pPr>
      <w:r w:rsidRPr="003B2CC1">
        <w:rPr>
          <w:rFonts w:cs="Times New Roman" w:hint="eastAsia"/>
          <w:vertAlign w:val="superscript"/>
        </w:rPr>
        <w:t>1</w:t>
      </w:r>
      <w:r w:rsidRPr="003B2CC1">
        <w:rPr>
          <w:rFonts w:cs="Times New Roman" w:hint="eastAsia"/>
        </w:rPr>
        <w:t xml:space="preserve"> </w:t>
      </w:r>
      <w:r w:rsidRPr="003B2CC1">
        <w:rPr>
          <w:rFonts w:cs="Times New Roman"/>
        </w:rPr>
        <w:t>State Key Laboratory of Solidification Processing, Center for Nano Energy Materials, School of Materials Science and Engineering, Northwestern Polytechnical University and Shaanxi Jo int Laboratory of Graphene, Xi'an, 71007</w:t>
      </w:r>
      <w:r w:rsidRPr="003B2CC1">
        <w:rPr>
          <w:rFonts w:cs="Times New Roman" w:hint="eastAsia"/>
        </w:rPr>
        <w:t>2</w:t>
      </w:r>
      <w:r w:rsidRPr="003B2CC1">
        <w:rPr>
          <w:rFonts w:cs="Times New Roman"/>
        </w:rPr>
        <w:t>, P. R. China</w:t>
      </w:r>
    </w:p>
    <w:p w14:paraId="4219F3F6" w14:textId="77777777" w:rsidR="00600A0C" w:rsidRDefault="00600A0C" w:rsidP="00600A0C">
      <w:pPr>
        <w:rPr>
          <w:rFonts w:cs="Times New Roman"/>
        </w:rPr>
      </w:pPr>
      <w:r w:rsidRPr="003B2CC1">
        <w:rPr>
          <w:rFonts w:cs="Times New Roman" w:hint="eastAsia"/>
          <w:vertAlign w:val="superscript"/>
        </w:rPr>
        <w:t>2</w:t>
      </w:r>
      <w:r w:rsidRPr="003B2CC1">
        <w:rPr>
          <w:rFonts w:cs="Times New Roman" w:hint="eastAsia"/>
        </w:rPr>
        <w:t xml:space="preserve"> </w:t>
      </w:r>
      <w:r w:rsidRPr="003B2CC1">
        <w:rPr>
          <w:rFonts w:cs="Times New Roman"/>
        </w:rPr>
        <w:t>Key Laboratory of Applied Surface and Colloid Chemistry, Ministry</w:t>
      </w:r>
      <w:r w:rsidRPr="003B2CC1">
        <w:rPr>
          <w:rFonts w:cs="Times New Roman" w:hint="eastAsia"/>
        </w:rPr>
        <w:t xml:space="preserve"> </w:t>
      </w:r>
      <w:r w:rsidRPr="003B2CC1">
        <w:rPr>
          <w:rFonts w:cs="Times New Roman"/>
        </w:rPr>
        <w:t>of Education, School of Chemistry and Chemical Engineering,</w:t>
      </w:r>
      <w:r w:rsidRPr="003B2CC1">
        <w:rPr>
          <w:rFonts w:cs="Times New Roman" w:hint="eastAsia"/>
        </w:rPr>
        <w:t xml:space="preserve"> </w:t>
      </w:r>
      <w:r w:rsidRPr="003B2CC1">
        <w:rPr>
          <w:rFonts w:cs="Times New Roman"/>
        </w:rPr>
        <w:t>Shaanxi Normal University</w:t>
      </w:r>
      <w:r w:rsidRPr="003B2CC1">
        <w:rPr>
          <w:rFonts w:cs="Times New Roman" w:hint="eastAsia"/>
        </w:rPr>
        <w:t xml:space="preserve"> </w:t>
      </w:r>
      <w:r w:rsidRPr="003B2CC1">
        <w:rPr>
          <w:rFonts w:cs="Times New Roman"/>
        </w:rPr>
        <w:t>Xi’an, 710062, P. R. China</w:t>
      </w:r>
    </w:p>
    <w:p w14:paraId="78B0EDB8" w14:textId="4AD954CA" w:rsidR="00600A0C" w:rsidRPr="003B2CC1" w:rsidRDefault="00600A0C" w:rsidP="00600A0C">
      <w:pPr>
        <w:rPr>
          <w:rFonts w:cs="Times New Roman"/>
        </w:rPr>
      </w:pPr>
      <w:r>
        <w:rPr>
          <w:rFonts w:cs="Times New Roman" w:hint="eastAsia"/>
          <w:vertAlign w:val="superscript"/>
        </w:rPr>
        <w:t>3</w:t>
      </w:r>
      <w:r w:rsidRPr="003B2CC1">
        <w:rPr>
          <w:rFonts w:cs="Times New Roman" w:hint="eastAsia"/>
        </w:rPr>
        <w:t xml:space="preserve"> </w:t>
      </w:r>
      <w:r w:rsidR="00941847" w:rsidRPr="00941847">
        <w:rPr>
          <w:rFonts w:cs="Times New Roman"/>
        </w:rPr>
        <w:t>Center for Renewable Energy and Storage Technologies (CREST), Division of Physical Science and Engineering, King Abdullah University of Science and Technology (KAUST)</w:t>
      </w:r>
      <w:r w:rsidRPr="001C0D33">
        <w:rPr>
          <w:rFonts w:cs="Times New Roman"/>
        </w:rPr>
        <w:t>, Thuwal 23955-6900, Kingdom of Saudi Arabia</w:t>
      </w:r>
    </w:p>
    <w:p w14:paraId="369CA561" w14:textId="77777777" w:rsidR="00600A0C" w:rsidRPr="003B2CC1" w:rsidRDefault="00600A0C" w:rsidP="00600A0C">
      <w:pPr>
        <w:jc w:val="left"/>
        <w:rPr>
          <w:rFonts w:cs="Times New Roman"/>
        </w:rPr>
      </w:pPr>
      <w:r w:rsidRPr="003B2CC1">
        <w:rPr>
          <w:rFonts w:cs="Times New Roman"/>
        </w:rPr>
        <w:t>* Corresponding authors.</w:t>
      </w:r>
    </w:p>
    <w:p w14:paraId="328145B1" w14:textId="77777777" w:rsidR="00600A0C" w:rsidRDefault="00600A0C" w:rsidP="00600A0C">
      <w:pPr>
        <w:jc w:val="left"/>
        <w:rPr>
          <w:rFonts w:cs="Times New Roman"/>
        </w:rPr>
      </w:pPr>
      <w:r w:rsidRPr="003B2CC1">
        <w:rPr>
          <w:rFonts w:cs="Times New Roman"/>
        </w:rPr>
        <w:t xml:space="preserve">Hongyue Wang, hongyue.wang@nwpu.edu.cn </w:t>
      </w:r>
    </w:p>
    <w:p w14:paraId="245B6DC5" w14:textId="77777777" w:rsidR="00600A0C" w:rsidRPr="003B2CC1" w:rsidRDefault="00600A0C" w:rsidP="00600A0C">
      <w:pPr>
        <w:jc w:val="left"/>
        <w:rPr>
          <w:rFonts w:cs="Times New Roman"/>
        </w:rPr>
      </w:pPr>
      <w:r w:rsidRPr="004263FE">
        <w:rPr>
          <w:rFonts w:cs="Times New Roman"/>
        </w:rPr>
        <w:t>Omar F. Mohammed</w:t>
      </w:r>
      <w:r>
        <w:rPr>
          <w:rFonts w:cs="Times New Roman" w:hint="eastAsia"/>
        </w:rPr>
        <w:t>,</w:t>
      </w:r>
      <w:r w:rsidRPr="001C0D33">
        <w:rPr>
          <w:rFonts w:cs="Times New Roman" w:hint="eastAsia"/>
        </w:rPr>
        <w:t xml:space="preserve"> </w:t>
      </w:r>
      <w:hyperlink r:id="rId8" w:history="1">
        <w:r w:rsidRPr="000D65F2">
          <w:rPr>
            <w:rStyle w:val="af4"/>
            <w:rFonts w:cs="Times New Roman"/>
            <w:color w:val="000000" w:themeColor="text1"/>
            <w:u w:val="none"/>
          </w:rPr>
          <w:t>omar.abdelsaboor@kaust.edu.sa</w:t>
        </w:r>
      </w:hyperlink>
    </w:p>
    <w:p w14:paraId="628EE991" w14:textId="77777777" w:rsidR="00600A0C" w:rsidRPr="003B2CC1" w:rsidRDefault="00600A0C" w:rsidP="00600A0C">
      <w:pPr>
        <w:jc w:val="left"/>
        <w:rPr>
          <w:rFonts w:cs="Times New Roman"/>
        </w:rPr>
      </w:pPr>
      <w:r w:rsidRPr="003B2CC1">
        <w:rPr>
          <w:rFonts w:cs="Times New Roman"/>
        </w:rPr>
        <w:t>Hongqiang Wang, hongqiang.wang@nwpu.edu.cn</w:t>
      </w:r>
    </w:p>
    <w:p w14:paraId="5D561AC6" w14:textId="77777777" w:rsidR="00600A0C" w:rsidRPr="00600A0C" w:rsidRDefault="00600A0C" w:rsidP="007D3413">
      <w:pPr>
        <w:rPr>
          <w:rFonts w:cs="Times New Roman"/>
          <w:b/>
          <w:bCs/>
          <w:sz w:val="30"/>
          <w:szCs w:val="30"/>
        </w:rPr>
      </w:pPr>
    </w:p>
    <w:p w14:paraId="7078C589" w14:textId="77777777" w:rsidR="00437A20" w:rsidRPr="00AF3372" w:rsidRDefault="00437A20" w:rsidP="00762887"/>
    <w:p w14:paraId="604F8100" w14:textId="1B553EC0" w:rsidR="005D6D8E" w:rsidRPr="00AF3372" w:rsidRDefault="005D6D8E">
      <w:r w:rsidRPr="00AF3372">
        <w:br w:type="page"/>
      </w:r>
    </w:p>
    <w:p w14:paraId="5C5EEA07" w14:textId="668C1AC6" w:rsidR="00525AE5" w:rsidRPr="00AF3372" w:rsidRDefault="00A63215" w:rsidP="00A63215">
      <w:pPr>
        <w:spacing w:after="0"/>
        <w:jc w:val="center"/>
        <w:rPr>
          <w:rFonts w:cs="Times New Roman"/>
        </w:rPr>
      </w:pPr>
      <w:r w:rsidRPr="00AF3372">
        <w:rPr>
          <w:rFonts w:cs="Times New Roman"/>
        </w:rPr>
        <w:lastRenderedPageBreak/>
        <w:t>Table of Contents</w:t>
      </w:r>
    </w:p>
    <w:p w14:paraId="271AD9D9" w14:textId="46523380" w:rsidR="00D677F3" w:rsidRPr="00D842F8" w:rsidRDefault="00D677F3" w:rsidP="00D677F3">
      <w:pPr>
        <w:spacing w:after="0"/>
        <w:rPr>
          <w:rFonts w:cs="Times New Roman"/>
        </w:rPr>
      </w:pPr>
      <w:r w:rsidRPr="00D842F8">
        <w:rPr>
          <w:rFonts w:cs="Times New Roman"/>
        </w:rPr>
        <w:t>Supplementary Fig. 1-</w:t>
      </w:r>
      <w:r w:rsidR="006A4A92" w:rsidRPr="00D842F8">
        <w:rPr>
          <w:rFonts w:cs="Times New Roman" w:hint="eastAsia"/>
        </w:rPr>
        <w:t>4</w:t>
      </w:r>
      <w:r w:rsidR="00785F14">
        <w:rPr>
          <w:rFonts w:cs="Times New Roman" w:hint="eastAsia"/>
        </w:rPr>
        <w:t>7</w:t>
      </w:r>
    </w:p>
    <w:p w14:paraId="5F674EE0" w14:textId="577F403C" w:rsidR="00A63215" w:rsidRPr="00D842F8" w:rsidRDefault="00A63215" w:rsidP="00A63215">
      <w:pPr>
        <w:spacing w:after="0"/>
        <w:rPr>
          <w:rFonts w:cs="Times New Roman"/>
        </w:rPr>
      </w:pPr>
      <w:r w:rsidRPr="00D842F8">
        <w:rPr>
          <w:rFonts w:cs="Times New Roman"/>
        </w:rPr>
        <w:t>Supplementary Note 1-</w:t>
      </w:r>
      <w:r w:rsidR="00AD7DA5" w:rsidRPr="00D842F8">
        <w:rPr>
          <w:rFonts w:cs="Times New Roman" w:hint="eastAsia"/>
        </w:rPr>
        <w:t>5</w:t>
      </w:r>
      <w:r w:rsidRPr="00D842F8">
        <w:rPr>
          <w:rFonts w:cs="Times New Roman"/>
        </w:rPr>
        <w:t xml:space="preserve"> </w:t>
      </w:r>
    </w:p>
    <w:p w14:paraId="410CC40B" w14:textId="2AED6C06" w:rsidR="00A63215" w:rsidRPr="00D842F8" w:rsidRDefault="00A63215" w:rsidP="00A63215">
      <w:pPr>
        <w:spacing w:after="0"/>
        <w:rPr>
          <w:rFonts w:cs="Times New Roman"/>
        </w:rPr>
      </w:pPr>
      <w:r w:rsidRPr="00D842F8">
        <w:rPr>
          <w:rFonts w:cs="Times New Roman"/>
        </w:rPr>
        <w:t>Supplementary Table 1-</w:t>
      </w:r>
      <w:r w:rsidR="006B597E" w:rsidRPr="00D842F8">
        <w:rPr>
          <w:rFonts w:cs="Times New Roman" w:hint="eastAsia"/>
        </w:rPr>
        <w:t>6</w:t>
      </w:r>
    </w:p>
    <w:p w14:paraId="2E2F2DCD" w14:textId="225E6F91" w:rsidR="00525AE5" w:rsidRPr="00AF3372" w:rsidRDefault="00A63215" w:rsidP="00A63215">
      <w:pPr>
        <w:spacing w:after="0"/>
        <w:rPr>
          <w:rFonts w:cs="Times New Roman"/>
        </w:rPr>
      </w:pPr>
      <w:r w:rsidRPr="00D842F8">
        <w:rPr>
          <w:rFonts w:cs="Times New Roman"/>
        </w:rPr>
        <w:t>Supplementary References</w:t>
      </w:r>
      <w:r w:rsidRPr="00AF3372">
        <w:rPr>
          <w:rFonts w:cs="Times New Roman"/>
        </w:rPr>
        <w:t xml:space="preserve"> </w:t>
      </w:r>
    </w:p>
    <w:p w14:paraId="1A695E6C" w14:textId="77777777" w:rsidR="00525AE5" w:rsidRPr="00AF3372" w:rsidRDefault="00525AE5">
      <w:pPr>
        <w:spacing w:after="0"/>
        <w:rPr>
          <w:rFonts w:cs="Times New Roman"/>
          <w:b/>
          <w:bCs/>
        </w:rPr>
      </w:pPr>
    </w:p>
    <w:p w14:paraId="666FEA01" w14:textId="77777777" w:rsidR="00525AE5" w:rsidRPr="00AF3372" w:rsidRDefault="00525AE5">
      <w:pPr>
        <w:spacing w:after="0"/>
        <w:rPr>
          <w:rFonts w:cs="Times New Roman"/>
          <w:b/>
          <w:bCs/>
        </w:rPr>
      </w:pPr>
    </w:p>
    <w:p w14:paraId="0328D724" w14:textId="77777777" w:rsidR="00525AE5" w:rsidRPr="00AF3372" w:rsidRDefault="00525AE5">
      <w:pPr>
        <w:spacing w:after="0"/>
        <w:rPr>
          <w:rFonts w:cs="Times New Roman"/>
          <w:b/>
          <w:bCs/>
        </w:rPr>
      </w:pPr>
    </w:p>
    <w:p w14:paraId="2A69E7C3" w14:textId="77777777" w:rsidR="00525AE5" w:rsidRPr="00AF3372" w:rsidRDefault="00525AE5">
      <w:pPr>
        <w:spacing w:after="0"/>
        <w:rPr>
          <w:rFonts w:cs="Times New Roman"/>
          <w:b/>
          <w:bCs/>
        </w:rPr>
      </w:pPr>
    </w:p>
    <w:p w14:paraId="0CC179EA" w14:textId="77777777" w:rsidR="00525AE5" w:rsidRPr="00AF3372" w:rsidRDefault="00525AE5">
      <w:pPr>
        <w:spacing w:after="0"/>
        <w:rPr>
          <w:rFonts w:cs="Times New Roman"/>
          <w:b/>
          <w:bCs/>
        </w:rPr>
      </w:pPr>
    </w:p>
    <w:p w14:paraId="6699AC23" w14:textId="3BECF6B6" w:rsidR="00B669E9" w:rsidRPr="00AF3372" w:rsidRDefault="00B669E9">
      <w:pPr>
        <w:spacing w:after="0"/>
        <w:rPr>
          <w:rFonts w:cs="Times New Roman"/>
          <w:b/>
          <w:bCs/>
        </w:rPr>
      </w:pPr>
      <w:r w:rsidRPr="00AF3372">
        <w:rPr>
          <w:rFonts w:cs="Times New Roman"/>
          <w:b/>
          <w:bCs/>
        </w:rPr>
        <w:br w:type="page"/>
      </w:r>
    </w:p>
    <w:p w14:paraId="7FDD4CA8" w14:textId="5DF0AC66" w:rsidR="007A23A0" w:rsidRDefault="00BC15C1" w:rsidP="00BC15C1">
      <w:pPr>
        <w:spacing w:after="0"/>
        <w:jc w:val="center"/>
        <w:rPr>
          <w:rFonts w:cs="Times New Roman"/>
          <w:b/>
          <w:bCs/>
        </w:rPr>
      </w:pPr>
      <w:r>
        <w:rPr>
          <w:noProof/>
        </w:rPr>
        <w:lastRenderedPageBreak/>
        <w:drawing>
          <wp:inline distT="0" distB="0" distL="0" distR="0" wp14:anchorId="7512BEA9" wp14:editId="5CDCD6D3">
            <wp:extent cx="4789982" cy="1621766"/>
            <wp:effectExtent l="0" t="0" r="0" b="0"/>
            <wp:docPr id="150846638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8466383" name=""/>
                    <pic:cNvPicPr/>
                  </pic:nvPicPr>
                  <pic:blipFill>
                    <a:blip r:embed="rId9"/>
                    <a:stretch>
                      <a:fillRect/>
                    </a:stretch>
                  </pic:blipFill>
                  <pic:spPr>
                    <a:xfrm>
                      <a:off x="0" y="0"/>
                      <a:ext cx="4805252" cy="1626936"/>
                    </a:xfrm>
                    <a:prstGeom prst="rect">
                      <a:avLst/>
                    </a:prstGeom>
                  </pic:spPr>
                </pic:pic>
              </a:graphicData>
            </a:graphic>
          </wp:inline>
        </w:drawing>
      </w:r>
    </w:p>
    <w:p w14:paraId="1CB29238" w14:textId="58373247" w:rsidR="007A23A0" w:rsidRDefault="00E07CB8">
      <w:pPr>
        <w:spacing w:after="0"/>
        <w:rPr>
          <w:rFonts w:cs="Times New Roman"/>
          <w:b/>
          <w:bCs/>
        </w:rPr>
      </w:pPr>
      <w:r w:rsidRPr="00AF3372">
        <w:rPr>
          <w:b/>
          <w:bCs/>
        </w:rPr>
        <w:t xml:space="preserve">Supplementary Fig. </w:t>
      </w:r>
      <w:r w:rsidRPr="00AF3372">
        <w:rPr>
          <w:rFonts w:hint="eastAsia"/>
          <w:b/>
          <w:bCs/>
        </w:rPr>
        <w:t>1</w:t>
      </w:r>
      <w:r w:rsidR="0077659B">
        <w:rPr>
          <w:rFonts w:hint="eastAsia"/>
          <w:b/>
          <w:bCs/>
        </w:rPr>
        <w:t xml:space="preserve"> </w:t>
      </w:r>
      <w:r w:rsidR="00B47270" w:rsidRPr="00B47270">
        <w:t>The phosphonate-based covalent linking between PACz SAMs and DTT.</w:t>
      </w:r>
    </w:p>
    <w:p w14:paraId="609A1750" w14:textId="77777777" w:rsidR="007A23A0" w:rsidRDefault="007A23A0">
      <w:pPr>
        <w:spacing w:after="0"/>
        <w:rPr>
          <w:rFonts w:cs="Times New Roman"/>
          <w:b/>
          <w:bCs/>
        </w:rPr>
      </w:pPr>
    </w:p>
    <w:p w14:paraId="67E1DD3C" w14:textId="77777777" w:rsidR="007A23A0" w:rsidRDefault="007A23A0">
      <w:pPr>
        <w:spacing w:after="0"/>
        <w:rPr>
          <w:rFonts w:cs="Times New Roman"/>
          <w:b/>
          <w:bCs/>
        </w:rPr>
      </w:pPr>
    </w:p>
    <w:p w14:paraId="66831C19" w14:textId="77777777" w:rsidR="007A23A0" w:rsidRDefault="007A23A0">
      <w:pPr>
        <w:spacing w:after="0"/>
        <w:rPr>
          <w:rFonts w:cs="Times New Roman"/>
          <w:b/>
          <w:bCs/>
        </w:rPr>
      </w:pPr>
    </w:p>
    <w:p w14:paraId="13EB7D55" w14:textId="77777777" w:rsidR="007A23A0" w:rsidRDefault="007A23A0">
      <w:pPr>
        <w:spacing w:after="0"/>
        <w:rPr>
          <w:rFonts w:cs="Times New Roman"/>
          <w:b/>
          <w:bCs/>
        </w:rPr>
      </w:pPr>
    </w:p>
    <w:p w14:paraId="7BCD2DBC" w14:textId="77777777" w:rsidR="007A23A0" w:rsidRDefault="007A23A0">
      <w:pPr>
        <w:spacing w:after="0"/>
        <w:rPr>
          <w:rFonts w:cs="Times New Roman"/>
          <w:b/>
          <w:bCs/>
        </w:rPr>
      </w:pPr>
    </w:p>
    <w:p w14:paraId="58C2DC3E" w14:textId="77777777" w:rsidR="007A23A0" w:rsidRDefault="007A23A0">
      <w:pPr>
        <w:spacing w:after="0"/>
        <w:rPr>
          <w:rFonts w:cs="Times New Roman"/>
          <w:b/>
          <w:bCs/>
        </w:rPr>
      </w:pPr>
    </w:p>
    <w:p w14:paraId="6BFFBBEE" w14:textId="77777777" w:rsidR="007A23A0" w:rsidRDefault="007A23A0">
      <w:pPr>
        <w:spacing w:after="0"/>
        <w:rPr>
          <w:rFonts w:cs="Times New Roman"/>
          <w:b/>
          <w:bCs/>
        </w:rPr>
      </w:pPr>
    </w:p>
    <w:p w14:paraId="239F83D7" w14:textId="46880A4B" w:rsidR="00290A8B" w:rsidRDefault="00290A8B">
      <w:pPr>
        <w:spacing w:after="0"/>
        <w:rPr>
          <w:rFonts w:cs="Times New Roman"/>
          <w:b/>
          <w:bCs/>
        </w:rPr>
      </w:pPr>
      <w:r>
        <w:rPr>
          <w:rFonts w:cs="Times New Roman"/>
          <w:b/>
          <w:bCs/>
        </w:rPr>
        <w:br w:type="page"/>
      </w:r>
    </w:p>
    <w:p w14:paraId="138D0AED" w14:textId="3F75C1FB" w:rsidR="00867673" w:rsidRPr="00AF3372" w:rsidRDefault="002C1782" w:rsidP="00034DE0">
      <w:pPr>
        <w:spacing w:after="0"/>
        <w:jc w:val="center"/>
        <w:rPr>
          <w:rFonts w:cs="Times New Roman"/>
          <w:b/>
          <w:bCs/>
        </w:rPr>
      </w:pPr>
      <w:r w:rsidRPr="00AF3372">
        <w:rPr>
          <w:rFonts w:cs="Times New Roman"/>
          <w:b/>
          <w:bCs/>
          <w:noProof/>
        </w:rPr>
        <w:lastRenderedPageBreak/>
        <w:drawing>
          <wp:inline distT="0" distB="0" distL="0" distR="0" wp14:anchorId="557B5567" wp14:editId="3D22E100">
            <wp:extent cx="5242806" cy="6076950"/>
            <wp:effectExtent l="0" t="0" r="0" b="0"/>
            <wp:docPr id="56428922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51635" cy="6087184"/>
                    </a:xfrm>
                    <a:prstGeom prst="rect">
                      <a:avLst/>
                    </a:prstGeom>
                    <a:noFill/>
                  </pic:spPr>
                </pic:pic>
              </a:graphicData>
            </a:graphic>
          </wp:inline>
        </w:drawing>
      </w:r>
    </w:p>
    <w:p w14:paraId="306B606D" w14:textId="45EC1616" w:rsidR="00867673" w:rsidRPr="009D7220" w:rsidRDefault="00AF3D6F">
      <w:pPr>
        <w:spacing w:after="0"/>
        <w:rPr>
          <w:rFonts w:hint="eastAsia"/>
          <w:b/>
          <w:bCs/>
        </w:rPr>
      </w:pPr>
      <w:r w:rsidRPr="00AF3372">
        <w:rPr>
          <w:b/>
          <w:bCs/>
        </w:rPr>
        <w:t xml:space="preserve">Supplementary Fig. </w:t>
      </w:r>
      <w:r w:rsidR="00B71C2A">
        <w:rPr>
          <w:rFonts w:hint="eastAsia"/>
          <w:b/>
          <w:bCs/>
        </w:rPr>
        <w:t>2</w:t>
      </w:r>
      <w:r w:rsidRPr="00AF3372">
        <w:rPr>
          <w:rFonts w:hint="eastAsia"/>
          <w:b/>
          <w:bCs/>
        </w:rPr>
        <w:t xml:space="preserve"> </w:t>
      </w:r>
      <w:r w:rsidR="003A1F83" w:rsidRPr="00AF3372">
        <w:rPr>
          <w:rFonts w:hint="eastAsia"/>
        </w:rPr>
        <w:t>Corresponding</w:t>
      </w:r>
      <w:r w:rsidR="003A1F83" w:rsidRPr="00AF3372">
        <w:t xml:space="preserve"> </w:t>
      </w:r>
      <w:r w:rsidR="00853FFA" w:rsidRPr="00AF3372">
        <w:t>DFT trajectory</w:t>
      </w:r>
      <w:r w:rsidR="00853FFA" w:rsidRPr="00AF3372">
        <w:rPr>
          <w:rFonts w:hint="eastAsia"/>
        </w:rPr>
        <w:t xml:space="preserve"> of</w:t>
      </w:r>
      <w:r w:rsidR="003215B6" w:rsidRPr="00AF3372">
        <w:t xml:space="preserve"> the desorption reaction mechanism of PACz SAMs from the ITO substrate</w:t>
      </w:r>
      <w:r w:rsidR="003215B6" w:rsidRPr="00AF3372">
        <w:rPr>
          <w:rFonts w:hint="eastAsia"/>
        </w:rPr>
        <w:t xml:space="preserve"> </w:t>
      </w:r>
      <w:r w:rsidR="009914E9" w:rsidRPr="00AF3372">
        <w:rPr>
          <w:rFonts w:hint="eastAsia"/>
        </w:rPr>
        <w:t xml:space="preserve">(a) </w:t>
      </w:r>
      <w:r w:rsidR="00853FFA" w:rsidRPr="00AF3372">
        <w:t xml:space="preserve">with and </w:t>
      </w:r>
      <w:r w:rsidR="009914E9" w:rsidRPr="00AF3372">
        <w:rPr>
          <w:rFonts w:hint="eastAsia"/>
        </w:rPr>
        <w:t xml:space="preserve">(b) </w:t>
      </w:r>
      <w:r w:rsidR="00853FFA" w:rsidRPr="00AF3372">
        <w:t>without DTT.</w:t>
      </w:r>
      <w:r w:rsidR="00853FFA" w:rsidRPr="00AF3372">
        <w:rPr>
          <w:rFonts w:hint="eastAsia"/>
        </w:rPr>
        <w:t xml:space="preserve"> </w:t>
      </w:r>
      <w:r w:rsidR="003215B6" w:rsidRPr="00AF3372">
        <w:t>The insets show the reaction configurations of the initial state</w:t>
      </w:r>
      <w:r w:rsidR="003215B6" w:rsidRPr="00AF3372">
        <w:rPr>
          <w:rFonts w:hint="eastAsia"/>
        </w:rPr>
        <w:t xml:space="preserve"> (IS)</w:t>
      </w:r>
      <w:r w:rsidR="003215B6" w:rsidRPr="00AF3372">
        <w:t>, transition state</w:t>
      </w:r>
      <w:r w:rsidR="003215B6" w:rsidRPr="00AF3372">
        <w:rPr>
          <w:rFonts w:hint="eastAsia"/>
        </w:rPr>
        <w:t xml:space="preserve"> (TS)</w:t>
      </w:r>
      <w:r w:rsidR="005776A4" w:rsidRPr="00AF3372">
        <w:rPr>
          <w:rFonts w:hint="eastAsia"/>
        </w:rPr>
        <w:t xml:space="preserve">, </w:t>
      </w:r>
      <w:r w:rsidR="00AE7620" w:rsidRPr="00AF3372">
        <w:rPr>
          <w:rFonts w:hint="eastAsia"/>
        </w:rPr>
        <w:t>i</w:t>
      </w:r>
      <w:r w:rsidR="005776A4" w:rsidRPr="00AF3372">
        <w:t>ntermediate state</w:t>
      </w:r>
      <w:r w:rsidR="005776A4" w:rsidRPr="00AF3372">
        <w:rPr>
          <w:rFonts w:hint="eastAsia"/>
        </w:rPr>
        <w:t xml:space="preserve"> (IM)</w:t>
      </w:r>
      <w:r w:rsidR="003215B6" w:rsidRPr="00AF3372">
        <w:t xml:space="preserve"> and final state</w:t>
      </w:r>
      <w:r w:rsidR="003215B6" w:rsidRPr="00AF3372">
        <w:rPr>
          <w:rFonts w:hint="eastAsia"/>
        </w:rPr>
        <w:t xml:space="preserve"> (FS)</w:t>
      </w:r>
      <w:r w:rsidR="00853FFA" w:rsidRPr="00AF3372">
        <w:rPr>
          <w:rFonts w:hint="eastAsia"/>
        </w:rPr>
        <w:t>.</w:t>
      </w:r>
      <w:r w:rsidR="003215B6" w:rsidRPr="00AF3372">
        <w:t xml:space="preserve"> </w:t>
      </w:r>
    </w:p>
    <w:p w14:paraId="5A3530D0" w14:textId="6F732BFC" w:rsidR="00D85C73" w:rsidRPr="00AF3372" w:rsidRDefault="00D85C73">
      <w:pPr>
        <w:spacing w:after="0"/>
        <w:rPr>
          <w:rFonts w:cs="Times New Roman"/>
          <w:b/>
          <w:bCs/>
        </w:rPr>
      </w:pPr>
      <w:r w:rsidRPr="00AF3372">
        <w:rPr>
          <w:rFonts w:cs="Times New Roman"/>
          <w:b/>
          <w:bCs/>
        </w:rPr>
        <w:br w:type="page"/>
      </w:r>
    </w:p>
    <w:p w14:paraId="72FF44DF" w14:textId="47D4104F" w:rsidR="00D4426C" w:rsidRPr="00AF3372" w:rsidRDefault="000431F5" w:rsidP="003B0C16">
      <w:pPr>
        <w:jc w:val="center"/>
      </w:pPr>
      <w:r w:rsidRPr="00AF3372">
        <w:rPr>
          <w:noProof/>
        </w:rPr>
        <w:lastRenderedPageBreak/>
        <w:drawing>
          <wp:inline distT="0" distB="0" distL="0" distR="0" wp14:anchorId="696C9155" wp14:editId="0D97875E">
            <wp:extent cx="5027393" cy="2104290"/>
            <wp:effectExtent l="0" t="0" r="0" b="0"/>
            <wp:docPr id="99861041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1">
                      <a:extLst>
                        <a:ext uri="{28A0092B-C50C-407E-A947-70E740481C1C}">
                          <a14:useLocalDpi xmlns:a14="http://schemas.microsoft.com/office/drawing/2010/main" val="0"/>
                        </a:ext>
                      </a:extLst>
                    </a:blip>
                    <a:srcRect r="8745"/>
                    <a:stretch>
                      <a:fillRect/>
                    </a:stretch>
                  </pic:blipFill>
                  <pic:spPr bwMode="auto">
                    <a:xfrm>
                      <a:off x="0" y="0"/>
                      <a:ext cx="5059358" cy="2117669"/>
                    </a:xfrm>
                    <a:prstGeom prst="rect">
                      <a:avLst/>
                    </a:prstGeom>
                    <a:noFill/>
                    <a:ln>
                      <a:noFill/>
                    </a:ln>
                    <a:extLst>
                      <a:ext uri="{53640926-AAD7-44D8-BBD7-CCE9431645EC}">
                        <a14:shadowObscured xmlns:a14="http://schemas.microsoft.com/office/drawing/2010/main"/>
                      </a:ext>
                    </a:extLst>
                  </pic:spPr>
                </pic:pic>
              </a:graphicData>
            </a:graphic>
          </wp:inline>
        </w:drawing>
      </w:r>
    </w:p>
    <w:p w14:paraId="4729D401" w14:textId="489575AE" w:rsidR="001E3B72" w:rsidRPr="00AF3372" w:rsidRDefault="008804E6" w:rsidP="008804E6">
      <w:r w:rsidRPr="00AF3372">
        <w:rPr>
          <w:b/>
          <w:bCs/>
        </w:rPr>
        <w:t xml:space="preserve">Supplementary Fig. </w:t>
      </w:r>
      <w:r w:rsidR="00B71C2A">
        <w:rPr>
          <w:rFonts w:hint="eastAsia"/>
          <w:b/>
          <w:bCs/>
        </w:rPr>
        <w:t>3</w:t>
      </w:r>
      <w:r w:rsidRPr="00AF3372">
        <w:rPr>
          <w:rFonts w:cs="Times New Roman" w:hint="eastAsia"/>
        </w:rPr>
        <w:t xml:space="preserve"> (a) </w:t>
      </w:r>
      <w:r w:rsidRPr="00AF3372">
        <w:rPr>
          <w:rFonts w:cs="Times New Roman"/>
        </w:rPr>
        <w:t xml:space="preserve">XPS </w:t>
      </w:r>
      <w:r w:rsidRPr="00AF3372">
        <w:rPr>
          <w:rFonts w:cs="Times New Roman" w:hint="eastAsia"/>
        </w:rPr>
        <w:t>S 2p and (b) P 2p</w:t>
      </w:r>
      <w:r w:rsidRPr="00AF3372">
        <w:rPr>
          <w:rFonts w:cs="Times New Roman"/>
        </w:rPr>
        <w:t xml:space="preserve"> </w:t>
      </w:r>
      <w:r w:rsidRPr="00AF3372">
        <w:rPr>
          <w:rFonts w:cs="Times New Roman" w:hint="eastAsia"/>
        </w:rPr>
        <w:t>spectrum</w:t>
      </w:r>
      <w:r w:rsidRPr="00AF3372">
        <w:rPr>
          <w:rFonts w:cs="Times New Roman"/>
        </w:rPr>
        <w:t xml:space="preserve"> for the </w:t>
      </w:r>
      <w:r w:rsidRPr="00AF3372">
        <w:rPr>
          <w:rFonts w:cs="Times New Roman" w:hint="eastAsia"/>
        </w:rPr>
        <w:t>Br-2APCz and mixed DTT films.</w:t>
      </w:r>
    </w:p>
    <w:p w14:paraId="4A9EEB43" w14:textId="600A32F9" w:rsidR="001E3B72" w:rsidRPr="00AF3372" w:rsidRDefault="003B136C" w:rsidP="003B136C">
      <w:pPr>
        <w:ind w:firstLineChars="200" w:firstLine="480"/>
      </w:pPr>
      <w:r w:rsidRPr="00AF3372">
        <w:rPr>
          <w:rFonts w:cs="Times New Roman" w:hint="eastAsia"/>
        </w:rPr>
        <w:t xml:space="preserve">Film </w:t>
      </w:r>
      <w:r w:rsidRPr="00AF3372">
        <w:rPr>
          <w:rFonts w:cs="Times New Roman"/>
        </w:rPr>
        <w:t>X-ray photoelectron spectroscopy (XPS)</w:t>
      </w:r>
      <w:r w:rsidRPr="00AF3372">
        <w:rPr>
          <w:rFonts w:cs="Times New Roman" w:hint="eastAsia"/>
        </w:rPr>
        <w:t xml:space="preserve"> </w:t>
      </w:r>
      <w:r w:rsidRPr="00AF3372">
        <w:rPr>
          <w:rFonts w:cs="Times New Roman"/>
        </w:rPr>
        <w:t>was employed to investigate the film composition and its bonding interaction with ITO substrates.</w:t>
      </w:r>
      <w:r w:rsidRPr="00AF3372">
        <w:rPr>
          <w:rFonts w:hint="eastAsia"/>
        </w:rPr>
        <w:t xml:space="preserve"> </w:t>
      </w:r>
      <w:r w:rsidR="008A73EC" w:rsidRPr="00AF3372">
        <w:rPr>
          <w:rFonts w:hint="eastAsia"/>
        </w:rPr>
        <w:t>T</w:t>
      </w:r>
      <w:r w:rsidRPr="00AF3372">
        <w:t xml:space="preserve">he presence of </w:t>
      </w:r>
      <w:r w:rsidRPr="00AF3372">
        <w:rPr>
          <w:rFonts w:hint="eastAsia"/>
        </w:rPr>
        <w:t>DTT</w:t>
      </w:r>
      <w:r w:rsidRPr="00AF3372">
        <w:t xml:space="preserve"> was</w:t>
      </w:r>
      <w:r w:rsidRPr="00AF3372">
        <w:rPr>
          <w:rFonts w:cs="Times New Roman"/>
        </w:rPr>
        <w:t xml:space="preserve"> evidenced by the newly emerged </w:t>
      </w:r>
      <w:r w:rsidRPr="00AF3372">
        <w:t>doublet peak</w:t>
      </w:r>
      <w:r w:rsidRPr="00AF3372">
        <w:rPr>
          <w:rFonts w:hint="eastAsia"/>
        </w:rPr>
        <w:t xml:space="preserve">s </w:t>
      </w:r>
      <w:r w:rsidRPr="00AF3372">
        <w:rPr>
          <w:rFonts w:cs="Times New Roman" w:hint="eastAsia"/>
        </w:rPr>
        <w:t>(</w:t>
      </w:r>
      <w:r w:rsidRPr="00AF3372">
        <w:rPr>
          <w:rFonts w:cs="Times New Roman"/>
        </w:rPr>
        <w:t>166.0 eV</w:t>
      </w:r>
      <w:r w:rsidRPr="00AF3372">
        <w:rPr>
          <w:rFonts w:cs="Times New Roman" w:hint="eastAsia"/>
        </w:rPr>
        <w:t xml:space="preserve"> and 167.1 eV)</w:t>
      </w:r>
      <w:r w:rsidRPr="00AF3372">
        <w:rPr>
          <w:rFonts w:cs="Times New Roman"/>
        </w:rPr>
        <w:t xml:space="preserve"> </w:t>
      </w:r>
      <w:r w:rsidRPr="00AF3372">
        <w:rPr>
          <w:rFonts w:cs="Times New Roman" w:hint="eastAsia"/>
        </w:rPr>
        <w:t xml:space="preserve">in </w:t>
      </w:r>
      <w:r w:rsidRPr="00AF3372">
        <w:rPr>
          <w:rFonts w:hint="eastAsia"/>
        </w:rPr>
        <w:t>S</w:t>
      </w:r>
      <w:r w:rsidRPr="00AF3372">
        <w:t xml:space="preserve"> </w:t>
      </w:r>
      <w:r w:rsidRPr="00AF3372">
        <w:rPr>
          <w:rFonts w:cs="Times New Roman" w:hint="eastAsia"/>
        </w:rPr>
        <w:t>2p</w:t>
      </w:r>
      <w:r w:rsidRPr="00AF3372">
        <w:rPr>
          <w:rFonts w:cs="Times New Roman"/>
        </w:rPr>
        <w:t xml:space="preserve"> </w:t>
      </w:r>
      <w:r w:rsidRPr="00AF3372">
        <w:t>spectra</w:t>
      </w:r>
      <w:r w:rsidRPr="00AF3372">
        <w:rPr>
          <w:rFonts w:hint="eastAsia"/>
        </w:rPr>
        <w:t>. In P</w:t>
      </w:r>
      <w:r w:rsidRPr="00AF3372">
        <w:t xml:space="preserve"> </w:t>
      </w:r>
      <w:r w:rsidRPr="00AF3372">
        <w:rPr>
          <w:rFonts w:cs="Times New Roman" w:hint="eastAsia"/>
        </w:rPr>
        <w:t>2p</w:t>
      </w:r>
      <w:r w:rsidRPr="00AF3372">
        <w:rPr>
          <w:rFonts w:cs="Times New Roman"/>
        </w:rPr>
        <w:t xml:space="preserve"> </w:t>
      </w:r>
      <w:r w:rsidRPr="00AF3372">
        <w:t>spectra</w:t>
      </w:r>
      <w:r w:rsidRPr="00AF3372">
        <w:rPr>
          <w:rFonts w:hint="eastAsia"/>
        </w:rPr>
        <w:t xml:space="preserve">, </w:t>
      </w:r>
      <w:r w:rsidRPr="00AF3372">
        <w:rPr>
          <w:rFonts w:cs="Times New Roman" w:hint="eastAsia"/>
        </w:rPr>
        <w:t>DTT involved</w:t>
      </w:r>
      <w:r w:rsidRPr="00AF3372">
        <w:rPr>
          <w:rFonts w:cs="Times New Roman"/>
        </w:rPr>
        <w:t xml:space="preserve"> </w:t>
      </w:r>
      <w:r w:rsidRPr="00AF3372">
        <w:rPr>
          <w:rFonts w:cs="Times New Roman" w:hint="eastAsia"/>
        </w:rPr>
        <w:t>film</w:t>
      </w:r>
      <w:r w:rsidRPr="00AF3372">
        <w:rPr>
          <w:rFonts w:cs="Times New Roman"/>
        </w:rPr>
        <w:t xml:space="preserve"> exhibits</w:t>
      </w:r>
      <w:r w:rsidRPr="00AF3372">
        <w:rPr>
          <w:rFonts w:cs="Times New Roman" w:hint="eastAsia"/>
        </w:rPr>
        <w:t xml:space="preserve"> </w:t>
      </w:r>
      <w:r w:rsidRPr="00AF3372">
        <w:rPr>
          <w:rFonts w:cs="Times New Roman"/>
        </w:rPr>
        <w:t>higher binding energy of the -PO</w:t>
      </w:r>
      <w:r w:rsidRPr="00AF3372">
        <w:rPr>
          <w:rFonts w:cs="Times New Roman" w:hint="eastAsia"/>
          <w:vertAlign w:val="subscript"/>
        </w:rPr>
        <w:t>3</w:t>
      </w:r>
      <w:r w:rsidRPr="00AF3372">
        <w:rPr>
          <w:rFonts w:cs="Times New Roman" w:hint="eastAsia"/>
          <w:vertAlign w:val="superscript"/>
        </w:rPr>
        <w:t>2-</w:t>
      </w:r>
      <w:r w:rsidRPr="00AF3372">
        <w:rPr>
          <w:rFonts w:cs="Times New Roman"/>
        </w:rPr>
        <w:t xml:space="preserve"> </w:t>
      </w:r>
      <w:r w:rsidRPr="00AF3372">
        <w:rPr>
          <w:rFonts w:cs="Times New Roman" w:hint="eastAsia"/>
        </w:rPr>
        <w:t xml:space="preserve">and </w:t>
      </w:r>
      <w:r w:rsidRPr="00AF3372">
        <w:rPr>
          <w:rFonts w:cs="Times New Roman"/>
        </w:rPr>
        <w:t>emerged</w:t>
      </w:r>
      <w:r w:rsidRPr="00AF3372">
        <w:rPr>
          <w:rFonts w:cs="Times New Roman" w:hint="eastAsia"/>
        </w:rPr>
        <w:t xml:space="preserve"> new peak of P-O-C (</w:t>
      </w:r>
      <w:r w:rsidRPr="00AF3372">
        <w:rPr>
          <w:rFonts w:cs="Times New Roman"/>
        </w:rPr>
        <w:t>133.7 eV</w:t>
      </w:r>
      <w:r w:rsidRPr="00AF3372">
        <w:rPr>
          <w:rFonts w:cs="Times New Roman" w:hint="eastAsia"/>
        </w:rPr>
        <w:t>),</w:t>
      </w:r>
      <w:r w:rsidR="00AB21BB" w:rsidRPr="00AF3372">
        <w:rPr>
          <w:rFonts w:cs="Times New Roman"/>
        </w:rPr>
        <w:fldChar w:fldCharType="begin">
          <w:fldData xml:space="preserve">PEVuZE5vdGU+PENpdGU+PEF1dGhvcj5BbGdoYW1kaTwvQXV0aG9yPjxZZWFyPjIwMjI8L1llYXI+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==
</w:fldData>
        </w:fldChar>
      </w:r>
      <w:r w:rsidR="00EC59CF" w:rsidRPr="00AF3372">
        <w:rPr>
          <w:rFonts w:cs="Times New Roman"/>
        </w:rPr>
        <w:instrText xml:space="preserve"> ADDIN EN.CITE </w:instrText>
      </w:r>
      <w:r w:rsidR="00EC59CF" w:rsidRPr="00AF3372">
        <w:rPr>
          <w:rFonts w:cs="Times New Roman"/>
        </w:rPr>
        <w:fldChar w:fldCharType="begin">
          <w:fldData xml:space="preserve">PEVuZE5vdGU+PENpdGU+PEF1dGhvcj5BbGdoYW1kaTwvQXV0aG9yPjxZZWFyPjIwMjI8L1llYXI+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==
</w:fldData>
        </w:fldChar>
      </w:r>
      <w:r w:rsidR="00EC59CF" w:rsidRPr="00AF3372">
        <w:rPr>
          <w:rFonts w:cs="Times New Roman"/>
        </w:rPr>
        <w:instrText xml:space="preserve"> ADDIN EN.CITE.DATA </w:instrText>
      </w:r>
      <w:r w:rsidR="00EC59CF" w:rsidRPr="00AF3372">
        <w:rPr>
          <w:rFonts w:cs="Times New Roman"/>
        </w:rPr>
      </w:r>
      <w:r w:rsidR="00EC59CF" w:rsidRPr="00AF3372">
        <w:rPr>
          <w:rFonts w:cs="Times New Roman"/>
        </w:rPr>
        <w:fldChar w:fldCharType="end"/>
      </w:r>
      <w:r w:rsidR="00AB21BB" w:rsidRPr="00AF3372">
        <w:rPr>
          <w:rFonts w:cs="Times New Roman"/>
        </w:rPr>
      </w:r>
      <w:r w:rsidR="00AB21BB" w:rsidRPr="00AF3372">
        <w:rPr>
          <w:rFonts w:cs="Times New Roman"/>
        </w:rPr>
        <w:fldChar w:fldCharType="separate"/>
      </w:r>
      <w:r w:rsidR="00EC59CF" w:rsidRPr="00AF3372">
        <w:rPr>
          <w:rFonts w:cs="Times New Roman"/>
          <w:noProof/>
          <w:vertAlign w:val="superscript"/>
        </w:rPr>
        <w:t>[1-3]</w:t>
      </w:r>
      <w:r w:rsidR="00AB21BB" w:rsidRPr="00AF3372">
        <w:rPr>
          <w:rFonts w:cs="Times New Roman"/>
        </w:rPr>
        <w:fldChar w:fldCharType="end"/>
      </w:r>
      <w:r w:rsidRPr="00AF3372">
        <w:rPr>
          <w:rFonts w:cs="Times New Roman" w:hint="eastAsia"/>
        </w:rPr>
        <w:t xml:space="preserve"> </w:t>
      </w:r>
      <w:r w:rsidRPr="00AF3372">
        <w:rPr>
          <w:rFonts w:cs="Times New Roman"/>
        </w:rPr>
        <w:t>indicat</w:t>
      </w:r>
      <w:r w:rsidRPr="00AF3372">
        <w:rPr>
          <w:rFonts w:cs="Times New Roman" w:hint="eastAsia"/>
        </w:rPr>
        <w:t xml:space="preserve">ing </w:t>
      </w:r>
      <w:r w:rsidRPr="00AF3372">
        <w:rPr>
          <w:rFonts w:cs="Times New Roman"/>
        </w:rPr>
        <w:t xml:space="preserve">successful </w:t>
      </w:r>
      <w:r w:rsidRPr="00AF3372">
        <w:rPr>
          <w:rFonts w:cs="Times New Roman" w:hint="eastAsia"/>
        </w:rPr>
        <w:t xml:space="preserve">linked </w:t>
      </w:r>
      <w:r w:rsidRPr="00AF3372">
        <w:rPr>
          <w:rFonts w:cs="Times New Roman"/>
        </w:rPr>
        <w:t>Br-2PA</w:t>
      </w:r>
      <w:r w:rsidRPr="00AF3372">
        <w:rPr>
          <w:rFonts w:cs="Times New Roman" w:hint="eastAsia"/>
        </w:rPr>
        <w:t>Cz and</w:t>
      </w:r>
      <w:r w:rsidRPr="00AF3372">
        <w:rPr>
          <w:rFonts w:cs="Times New Roman"/>
        </w:rPr>
        <w:t xml:space="preserve"> </w:t>
      </w:r>
      <w:r w:rsidRPr="00AF3372">
        <w:rPr>
          <w:rFonts w:cs="Times New Roman" w:hint="eastAsia"/>
        </w:rPr>
        <w:t>DTT</w:t>
      </w:r>
      <w:r w:rsidRPr="00AF3372">
        <w:rPr>
          <w:rFonts w:cs="Times New Roman"/>
        </w:rPr>
        <w:t xml:space="preserve"> molecules</w:t>
      </w:r>
      <w:r w:rsidRPr="00AF3372">
        <w:rPr>
          <w:rFonts w:cs="Times New Roman" w:hint="eastAsia"/>
        </w:rPr>
        <w:t>, as well its str</w:t>
      </w:r>
      <w:r w:rsidRPr="00AF3372">
        <w:rPr>
          <w:rFonts w:cs="Times New Roman"/>
        </w:rPr>
        <w:t xml:space="preserve">onger anchoring </w:t>
      </w:r>
      <w:r w:rsidRPr="00AF3372">
        <w:rPr>
          <w:rFonts w:cs="Times New Roman" w:hint="eastAsia"/>
        </w:rPr>
        <w:t>on ITO</w:t>
      </w:r>
      <w:r w:rsidRPr="00AF3372">
        <w:t xml:space="preserve"> </w:t>
      </w:r>
      <w:r w:rsidRPr="00AF3372">
        <w:rPr>
          <w:rFonts w:cs="Times New Roman"/>
        </w:rPr>
        <w:t>substrate.</w:t>
      </w:r>
      <w:r w:rsidRPr="00AF3372">
        <w:t xml:space="preserve"> </w:t>
      </w:r>
      <w:r w:rsidRPr="00AF3372">
        <w:rPr>
          <w:rFonts w:cs="Times New Roman" w:hint="eastAsia"/>
        </w:rPr>
        <w:t>N</w:t>
      </w:r>
      <w:r w:rsidRPr="00AF3372">
        <w:rPr>
          <w:rFonts w:cs="Times New Roman"/>
        </w:rPr>
        <w:t>otably</w:t>
      </w:r>
      <w:r w:rsidRPr="00AF3372">
        <w:rPr>
          <w:rFonts w:cs="Times New Roman" w:hint="eastAsia"/>
        </w:rPr>
        <w:t>,</w:t>
      </w:r>
      <w:r w:rsidRPr="00AF3372">
        <w:rPr>
          <w:rFonts w:cs="Times New Roman"/>
        </w:rPr>
        <w:t xml:space="preserve"> the pristine Br-2PACz film exhibits a high proportion -P-OH signal, indicating that a substantial fraction of Br-2PACz molecules failed to bond with the underlying ITO substrate.</w:t>
      </w:r>
    </w:p>
    <w:p w14:paraId="151DC8EF" w14:textId="77777777" w:rsidR="001E3B72" w:rsidRPr="00AF3372" w:rsidRDefault="001E3B72" w:rsidP="003B0C16">
      <w:pPr>
        <w:jc w:val="center"/>
      </w:pPr>
    </w:p>
    <w:p w14:paraId="58B3E6E7" w14:textId="4647FE3D" w:rsidR="00D4426C" w:rsidRPr="00AF3372" w:rsidRDefault="00D4426C">
      <w:pPr>
        <w:spacing w:after="0"/>
      </w:pPr>
      <w:r w:rsidRPr="00AF3372">
        <w:br w:type="page"/>
      </w:r>
    </w:p>
    <w:p w14:paraId="52F150E3" w14:textId="0208B0E0" w:rsidR="00D4426C" w:rsidRPr="00AF3372" w:rsidRDefault="00BE763D" w:rsidP="003B0C16">
      <w:pPr>
        <w:jc w:val="center"/>
      </w:pPr>
      <w:r w:rsidRPr="00AF3372">
        <w:rPr>
          <w:noProof/>
        </w:rPr>
        <w:lastRenderedPageBreak/>
        <w:drawing>
          <wp:inline distT="0" distB="0" distL="0" distR="0" wp14:anchorId="64CF2C8D" wp14:editId="07D042E2">
            <wp:extent cx="4762500" cy="2137369"/>
            <wp:effectExtent l="0" t="0" r="0" b="0"/>
            <wp:docPr id="178977485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1805" t="6006" r="7898"/>
                    <a:stretch>
                      <a:fillRect/>
                    </a:stretch>
                  </pic:blipFill>
                  <pic:spPr bwMode="auto">
                    <a:xfrm>
                      <a:off x="0" y="0"/>
                      <a:ext cx="4762500" cy="2137369"/>
                    </a:xfrm>
                    <a:prstGeom prst="rect">
                      <a:avLst/>
                    </a:prstGeom>
                    <a:noFill/>
                    <a:ln>
                      <a:noFill/>
                    </a:ln>
                    <a:extLst>
                      <a:ext uri="{53640926-AAD7-44D8-BBD7-CCE9431645EC}">
                        <a14:shadowObscured xmlns:a14="http://schemas.microsoft.com/office/drawing/2010/main"/>
                      </a:ext>
                    </a:extLst>
                  </pic:spPr>
                </pic:pic>
              </a:graphicData>
            </a:graphic>
          </wp:inline>
        </w:drawing>
      </w:r>
    </w:p>
    <w:p w14:paraId="3CD7399E" w14:textId="5F6856E7" w:rsidR="004D1BB0" w:rsidRPr="00AF3372" w:rsidRDefault="004D1BB0" w:rsidP="004D1BB0">
      <w:pPr>
        <w:rPr>
          <w:rFonts w:cs="Times New Roman"/>
        </w:rPr>
      </w:pPr>
      <w:r w:rsidRPr="00AF3372">
        <w:rPr>
          <w:b/>
          <w:bCs/>
        </w:rPr>
        <w:t xml:space="preserve">Supplementary Fig. </w:t>
      </w:r>
      <w:r w:rsidR="00B71C2A">
        <w:rPr>
          <w:rFonts w:hint="eastAsia"/>
          <w:b/>
          <w:bCs/>
        </w:rPr>
        <w:t>4</w:t>
      </w:r>
      <w:r w:rsidRPr="00AF3372">
        <w:rPr>
          <w:rFonts w:cs="Times New Roman" w:hint="eastAsia"/>
        </w:rPr>
        <w:t xml:space="preserve"> </w:t>
      </w:r>
      <w:r w:rsidRPr="00AF3372">
        <w:rPr>
          <w:rFonts w:cs="Times New Roman"/>
        </w:rPr>
        <w:t xml:space="preserve">XPS </w:t>
      </w:r>
      <w:r w:rsidRPr="00AF3372">
        <w:rPr>
          <w:rFonts w:cs="Times New Roman" w:hint="eastAsia"/>
        </w:rPr>
        <w:t>P 2p</w:t>
      </w:r>
      <w:r w:rsidRPr="00AF3372">
        <w:rPr>
          <w:rFonts w:cs="Times New Roman"/>
        </w:rPr>
        <w:t xml:space="preserve"> </w:t>
      </w:r>
      <w:r w:rsidRPr="00AF3372">
        <w:rPr>
          <w:rFonts w:cs="Times New Roman" w:hint="eastAsia"/>
        </w:rPr>
        <w:t>spectrum</w:t>
      </w:r>
      <w:r w:rsidRPr="00AF3372">
        <w:rPr>
          <w:rFonts w:cs="Times New Roman"/>
        </w:rPr>
        <w:t xml:space="preserve"> for the </w:t>
      </w:r>
      <w:r w:rsidR="00072362" w:rsidRPr="00AF3372">
        <w:rPr>
          <w:rFonts w:cs="Times New Roman" w:hint="eastAsia"/>
        </w:rPr>
        <w:t xml:space="preserve">DMSO rinsed (a) </w:t>
      </w:r>
      <w:r w:rsidRPr="00AF3372">
        <w:rPr>
          <w:rFonts w:cs="Times New Roman" w:hint="eastAsia"/>
        </w:rPr>
        <w:t xml:space="preserve">Br-2APCz and </w:t>
      </w:r>
      <w:r w:rsidR="00072362" w:rsidRPr="00AF3372">
        <w:rPr>
          <w:rFonts w:cs="Times New Roman" w:hint="eastAsia"/>
        </w:rPr>
        <w:t xml:space="preserve">(b) </w:t>
      </w:r>
      <w:r w:rsidRPr="00AF3372">
        <w:rPr>
          <w:rFonts w:cs="Times New Roman" w:hint="eastAsia"/>
        </w:rPr>
        <w:t>mixed DTT films.</w:t>
      </w:r>
    </w:p>
    <w:p w14:paraId="333D2AD7" w14:textId="77777777" w:rsidR="008738C8" w:rsidRPr="00AF3372" w:rsidRDefault="008738C8" w:rsidP="004D1BB0"/>
    <w:p w14:paraId="58938E7F" w14:textId="77777777" w:rsidR="008738C8" w:rsidRPr="00AF3372" w:rsidRDefault="008738C8" w:rsidP="008738C8">
      <w:r w:rsidRPr="00AF3372">
        <w:rPr>
          <w:rFonts w:cs="Times New Roman"/>
          <w:b/>
          <w:bCs/>
        </w:rPr>
        <w:t>Supplementary</w:t>
      </w:r>
      <w:r w:rsidRPr="00AF3372">
        <w:rPr>
          <w:b/>
          <w:bCs/>
        </w:rPr>
        <w:t xml:space="preserve"> Table </w:t>
      </w:r>
      <w:r w:rsidRPr="00AF3372">
        <w:rPr>
          <w:rFonts w:hint="eastAsia"/>
          <w:b/>
          <w:bCs/>
        </w:rPr>
        <w:t>1</w:t>
      </w:r>
      <w:r w:rsidRPr="00AF3372">
        <w:rPr>
          <w:b/>
          <w:bCs/>
        </w:rPr>
        <w:t>.</w:t>
      </w:r>
      <w:r w:rsidRPr="00AF3372">
        <w:rPr>
          <w:rFonts w:hint="eastAsia"/>
          <w:b/>
          <w:bCs/>
        </w:rPr>
        <w:t xml:space="preserve"> </w:t>
      </w:r>
      <w:r w:rsidRPr="00AF3372">
        <w:rPr>
          <w:rFonts w:hint="eastAsia"/>
        </w:rPr>
        <w:t>The fitted X</w:t>
      </w:r>
      <w:r w:rsidRPr="00AF3372">
        <w:t xml:space="preserve">PS results of </w:t>
      </w:r>
      <w:r w:rsidRPr="00AF3372">
        <w:rPr>
          <w:rFonts w:cs="Times New Roman" w:hint="eastAsia"/>
        </w:rPr>
        <w:t xml:space="preserve">before and after </w:t>
      </w:r>
      <w:r w:rsidRPr="00AF3372">
        <w:rPr>
          <w:rFonts w:cs="Times New Roman"/>
        </w:rPr>
        <w:t>polar solvent treatments</w:t>
      </w:r>
      <w:r w:rsidRPr="00AF3372">
        <w:rPr>
          <w:rFonts w:cs="Times New Roman" w:hint="eastAsia"/>
        </w:rPr>
        <w:t xml:space="preserve"> </w:t>
      </w:r>
      <w:r w:rsidRPr="00AF3372">
        <w:t xml:space="preserve">Phosphorus (P) </w:t>
      </w:r>
      <w:r w:rsidRPr="00AF3372">
        <w:rPr>
          <w:rFonts w:hint="eastAsia"/>
        </w:rPr>
        <w:t>elements in prepared B</w:t>
      </w:r>
      <w:r w:rsidRPr="00AF3372">
        <w:rPr>
          <w:rFonts w:cs="Times New Roman" w:hint="eastAsia"/>
        </w:rPr>
        <w:t>r-2APCz and mixed DTT films</w:t>
      </w:r>
      <w:r w:rsidRPr="00AF3372">
        <w:rPr>
          <w:rFonts w:hint="eastAsia"/>
        </w:rPr>
        <w:t>.</w:t>
      </w:r>
    </w:p>
    <w:tbl>
      <w:tblPr>
        <w:tblStyle w:val="af3"/>
        <w:tblW w:w="0" w:type="auto"/>
        <w:jc w:val="center"/>
        <w:tblLayout w:type="fixed"/>
        <w:tblLook w:val="04A0" w:firstRow="1" w:lastRow="0" w:firstColumn="1" w:lastColumn="0" w:noHBand="0" w:noVBand="1"/>
      </w:tblPr>
      <w:tblGrid>
        <w:gridCol w:w="67"/>
        <w:gridCol w:w="1776"/>
        <w:gridCol w:w="1322"/>
        <w:gridCol w:w="1203"/>
        <w:gridCol w:w="1203"/>
        <w:gridCol w:w="1203"/>
      </w:tblGrid>
      <w:tr w:rsidR="008738C8" w:rsidRPr="00AF3372" w14:paraId="2375DA55" w14:textId="77777777" w:rsidTr="00941847">
        <w:trPr>
          <w:gridBefore w:val="1"/>
          <w:wBefore w:w="67" w:type="dxa"/>
          <w:trHeight w:val="403"/>
          <w:jc w:val="center"/>
        </w:trPr>
        <w:tc>
          <w:tcPr>
            <w:tcW w:w="3098" w:type="dxa"/>
            <w:gridSpan w:val="2"/>
            <w:vMerge w:val="restart"/>
            <w:tcBorders>
              <w:left w:val="nil"/>
              <w:right w:val="single" w:sz="4" w:space="0" w:color="auto"/>
            </w:tcBorders>
            <w:vAlign w:val="center"/>
          </w:tcPr>
          <w:p w14:paraId="2FCE7102" w14:textId="0FE43350" w:rsidR="008738C8" w:rsidRPr="00AF3372" w:rsidRDefault="00500DE8" w:rsidP="00941847">
            <w:pPr>
              <w:spacing w:after="0"/>
              <w:jc w:val="center"/>
              <w:rPr>
                <w:rFonts w:cs="Times New Roman" w:hint="eastAsia"/>
                <w:sz w:val="24"/>
                <w:szCs w:val="24"/>
              </w:rPr>
            </w:pPr>
            <w:r w:rsidRPr="00AF3372">
              <w:rPr>
                <w:rFonts w:ascii="Times New Roman" w:hAnsi="Times New Roman" w:cs="Times New Roman"/>
                <w:sz w:val="24"/>
                <w:szCs w:val="24"/>
              </w:rPr>
              <w:t>Condition</w:t>
            </w:r>
          </w:p>
        </w:tc>
        <w:tc>
          <w:tcPr>
            <w:tcW w:w="3609" w:type="dxa"/>
            <w:gridSpan w:val="3"/>
            <w:tcBorders>
              <w:left w:val="single" w:sz="4" w:space="0" w:color="auto"/>
              <w:right w:val="nil"/>
            </w:tcBorders>
            <w:vAlign w:val="center"/>
          </w:tcPr>
          <w:p w14:paraId="1DD22F86" w14:textId="296505C8" w:rsidR="008738C8" w:rsidRPr="00AF3372" w:rsidRDefault="008738C8" w:rsidP="00941847">
            <w:pPr>
              <w:spacing w:after="0"/>
              <w:jc w:val="center"/>
              <w:rPr>
                <w:rFonts w:cs="Times New Roman" w:hint="eastAsia"/>
              </w:rPr>
            </w:pPr>
            <w:r w:rsidRPr="00AF3372">
              <w:rPr>
                <w:rFonts w:ascii="Times New Roman" w:hAnsi="Times New Roman" w:cs="Times New Roman"/>
                <w:sz w:val="24"/>
                <w:szCs w:val="24"/>
              </w:rPr>
              <w:t>Phosphorus</w:t>
            </w:r>
            <w:r w:rsidR="00E85A1C" w:rsidRPr="00AF3372">
              <w:t xml:space="preserve"> </w:t>
            </w:r>
            <w:r w:rsidR="00E85A1C" w:rsidRPr="00AF3372">
              <w:rPr>
                <w:rFonts w:ascii="Times New Roman" w:hAnsi="Times New Roman" w:cs="Times New Roman"/>
                <w:sz w:val="24"/>
                <w:szCs w:val="24"/>
              </w:rPr>
              <w:t>concentration (%)</w:t>
            </w:r>
          </w:p>
        </w:tc>
      </w:tr>
      <w:tr w:rsidR="008738C8" w:rsidRPr="00AF3372" w14:paraId="1BC12D00" w14:textId="77777777" w:rsidTr="00941847">
        <w:trPr>
          <w:gridBefore w:val="1"/>
          <w:wBefore w:w="67" w:type="dxa"/>
          <w:trHeight w:val="403"/>
          <w:jc w:val="center"/>
        </w:trPr>
        <w:tc>
          <w:tcPr>
            <w:tcW w:w="3098" w:type="dxa"/>
            <w:gridSpan w:val="2"/>
            <w:vMerge/>
            <w:tcBorders>
              <w:left w:val="nil"/>
              <w:bottom w:val="single" w:sz="4" w:space="0" w:color="auto"/>
              <w:right w:val="single" w:sz="4" w:space="0" w:color="auto"/>
            </w:tcBorders>
            <w:vAlign w:val="center"/>
          </w:tcPr>
          <w:p w14:paraId="7B45C09F" w14:textId="77777777" w:rsidR="008738C8" w:rsidRPr="00AF3372" w:rsidRDefault="008738C8" w:rsidP="00941847">
            <w:pPr>
              <w:spacing w:after="0"/>
              <w:jc w:val="center"/>
              <w:rPr>
                <w:rStyle w:val="fontstyle21"/>
                <w:rFonts w:ascii="Times New Roman" w:hAnsi="Times New Roman" w:cs="Times New Roman"/>
              </w:rPr>
            </w:pPr>
          </w:p>
        </w:tc>
        <w:tc>
          <w:tcPr>
            <w:tcW w:w="1203" w:type="dxa"/>
            <w:tcBorders>
              <w:left w:val="single" w:sz="4" w:space="0" w:color="auto"/>
              <w:bottom w:val="single" w:sz="4" w:space="0" w:color="auto"/>
              <w:right w:val="nil"/>
            </w:tcBorders>
            <w:vAlign w:val="center"/>
          </w:tcPr>
          <w:p w14:paraId="3DFB9A7C" w14:textId="77777777" w:rsidR="008738C8" w:rsidRPr="00AF3372" w:rsidRDefault="008738C8" w:rsidP="00941847">
            <w:pPr>
              <w:spacing w:after="0"/>
              <w:jc w:val="center"/>
              <w:rPr>
                <w:rFonts w:ascii="Times New Roman" w:hAnsi="Times New Roman" w:cs="Times New Roman"/>
                <w:sz w:val="24"/>
                <w:szCs w:val="24"/>
              </w:rPr>
            </w:pPr>
            <w:r w:rsidRPr="00AF3372">
              <w:rPr>
                <w:rStyle w:val="fontstyle21"/>
                <w:rFonts w:ascii="Times New Roman" w:hAnsi="Times New Roman" w:cs="Times New Roman" w:hint="eastAsia"/>
              </w:rPr>
              <w:t>-P-OH</w:t>
            </w:r>
          </w:p>
        </w:tc>
        <w:tc>
          <w:tcPr>
            <w:tcW w:w="1203" w:type="dxa"/>
            <w:tcBorders>
              <w:left w:val="nil"/>
              <w:bottom w:val="single" w:sz="4" w:space="0" w:color="auto"/>
              <w:right w:val="nil"/>
            </w:tcBorders>
            <w:vAlign w:val="center"/>
          </w:tcPr>
          <w:p w14:paraId="7862514C" w14:textId="77777777" w:rsidR="008738C8" w:rsidRPr="00AF3372" w:rsidRDefault="008738C8" w:rsidP="00941847">
            <w:pPr>
              <w:spacing w:after="0"/>
              <w:jc w:val="center"/>
              <w:rPr>
                <w:rFonts w:ascii="Times New Roman" w:hAnsi="Times New Roman" w:cs="Times New Roman"/>
                <w:sz w:val="24"/>
                <w:szCs w:val="24"/>
              </w:rPr>
            </w:pPr>
            <w:r w:rsidRPr="00AF3372">
              <w:rPr>
                <w:rStyle w:val="fontstyle21"/>
                <w:rFonts w:ascii="Times New Roman" w:hAnsi="Times New Roman" w:cs="Times New Roman" w:hint="eastAsia"/>
              </w:rPr>
              <w:t>-PO</w:t>
            </w:r>
            <w:r w:rsidRPr="00AF3372">
              <w:rPr>
                <w:rStyle w:val="fontstyle21"/>
                <w:rFonts w:ascii="Times New Roman" w:hAnsi="Times New Roman" w:cs="Times New Roman" w:hint="eastAsia"/>
                <w:vertAlign w:val="subscript"/>
              </w:rPr>
              <w:t>3</w:t>
            </w:r>
            <w:r w:rsidRPr="00AF3372">
              <w:rPr>
                <w:rStyle w:val="fontstyle21"/>
                <w:rFonts w:ascii="Times New Roman" w:hAnsi="Times New Roman" w:cs="Times New Roman" w:hint="eastAsia"/>
                <w:vertAlign w:val="superscript"/>
              </w:rPr>
              <w:t>2-</w:t>
            </w:r>
          </w:p>
        </w:tc>
        <w:tc>
          <w:tcPr>
            <w:tcW w:w="1203" w:type="dxa"/>
            <w:tcBorders>
              <w:left w:val="nil"/>
              <w:bottom w:val="single" w:sz="4" w:space="0" w:color="auto"/>
              <w:right w:val="nil"/>
            </w:tcBorders>
            <w:vAlign w:val="center"/>
          </w:tcPr>
          <w:p w14:paraId="6ED5D109" w14:textId="77777777" w:rsidR="008738C8" w:rsidRPr="00AF3372" w:rsidRDefault="008738C8" w:rsidP="00941847">
            <w:pPr>
              <w:spacing w:after="0"/>
              <w:jc w:val="center"/>
              <w:rPr>
                <w:rStyle w:val="fontstyle21"/>
                <w:rFonts w:ascii="Times New Roman" w:hAnsi="Times New Roman" w:cs="Times New Roman"/>
              </w:rPr>
            </w:pPr>
            <w:r w:rsidRPr="00AF3372">
              <w:rPr>
                <w:rStyle w:val="fontstyle21"/>
                <w:rFonts w:ascii="Times New Roman" w:hAnsi="Times New Roman" w:cs="Times New Roman" w:hint="eastAsia"/>
              </w:rPr>
              <w:t>-P-O-C-</w:t>
            </w:r>
          </w:p>
        </w:tc>
      </w:tr>
      <w:tr w:rsidR="008738C8" w:rsidRPr="00AF3372" w14:paraId="4D6173EC" w14:textId="77777777" w:rsidTr="00941847">
        <w:trPr>
          <w:gridBefore w:val="1"/>
          <w:wBefore w:w="67" w:type="dxa"/>
          <w:trHeight w:val="403"/>
          <w:jc w:val="center"/>
        </w:trPr>
        <w:tc>
          <w:tcPr>
            <w:tcW w:w="6707" w:type="dxa"/>
            <w:gridSpan w:val="5"/>
            <w:tcBorders>
              <w:left w:val="nil"/>
              <w:right w:val="nil"/>
            </w:tcBorders>
            <w:vAlign w:val="center"/>
          </w:tcPr>
          <w:p w14:paraId="5CE80DAC" w14:textId="77777777" w:rsidR="008738C8" w:rsidRPr="00AF3372" w:rsidRDefault="008738C8" w:rsidP="00941847">
            <w:pPr>
              <w:spacing w:after="0"/>
              <w:jc w:val="center"/>
              <w:rPr>
                <w:rStyle w:val="fontstyle21"/>
                <w:rFonts w:ascii="Times New Roman" w:hAnsi="Times New Roman" w:cs="Times New Roman"/>
              </w:rPr>
            </w:pPr>
            <w:r w:rsidRPr="00AF3372">
              <w:rPr>
                <w:rStyle w:val="fontstyle21"/>
                <w:rFonts w:ascii="Times New Roman" w:eastAsiaTheme="minorEastAsia" w:hAnsi="Times New Roman" w:cs="Times New Roman" w:hint="eastAsia"/>
                <w:b/>
                <w:bCs/>
              </w:rPr>
              <w:t>Br-2PACz film</w:t>
            </w:r>
          </w:p>
        </w:tc>
      </w:tr>
      <w:tr w:rsidR="000A0518" w:rsidRPr="00AF3372" w14:paraId="0CD367EE" w14:textId="77777777" w:rsidTr="00984D0F">
        <w:trPr>
          <w:gridBefore w:val="1"/>
          <w:wBefore w:w="67" w:type="dxa"/>
          <w:trHeight w:val="403"/>
          <w:jc w:val="center"/>
        </w:trPr>
        <w:tc>
          <w:tcPr>
            <w:tcW w:w="1776" w:type="dxa"/>
            <w:tcBorders>
              <w:left w:val="nil"/>
            </w:tcBorders>
            <w:vAlign w:val="center"/>
          </w:tcPr>
          <w:p w14:paraId="2EA908EA" w14:textId="7E7DBC52" w:rsidR="000A0518" w:rsidRPr="00AF3372" w:rsidRDefault="000A0518" w:rsidP="000A0518">
            <w:pPr>
              <w:spacing w:after="0"/>
              <w:jc w:val="center"/>
              <w:rPr>
                <w:rFonts w:ascii="Times New Roman" w:hAnsi="Times New Roman" w:cs="Times New Roman"/>
                <w:sz w:val="24"/>
                <w:szCs w:val="24"/>
              </w:rPr>
            </w:pPr>
            <w:r w:rsidRPr="00AF3372">
              <w:rPr>
                <w:rStyle w:val="fontstyle21"/>
                <w:rFonts w:ascii="Times New Roman" w:eastAsiaTheme="minorEastAsia" w:hAnsi="Times New Roman" w:cs="Times New Roman" w:hint="eastAsia"/>
              </w:rPr>
              <w:t>Initial film</w:t>
            </w:r>
          </w:p>
        </w:tc>
        <w:tc>
          <w:tcPr>
            <w:tcW w:w="1322" w:type="dxa"/>
            <w:vAlign w:val="center"/>
          </w:tcPr>
          <w:p w14:paraId="25C7CD3B" w14:textId="1A5CFA24" w:rsidR="000A0518" w:rsidRPr="00AF3372" w:rsidRDefault="000A0518" w:rsidP="000A0518">
            <w:pPr>
              <w:spacing w:after="0"/>
              <w:jc w:val="center"/>
              <w:rPr>
                <w:rFonts w:ascii="Times New Roman" w:hAnsi="Times New Roman" w:cs="Times New Roman"/>
                <w:sz w:val="24"/>
                <w:szCs w:val="24"/>
              </w:rPr>
            </w:pPr>
            <w:r w:rsidRPr="00AF3372">
              <w:rPr>
                <w:rStyle w:val="fontstyle21"/>
                <w:rFonts w:ascii="Times New Roman" w:hAnsi="Times New Roman" w:cs="Times New Roman"/>
              </w:rPr>
              <w:t>Peak area</w:t>
            </w:r>
          </w:p>
        </w:tc>
        <w:tc>
          <w:tcPr>
            <w:tcW w:w="1203" w:type="dxa"/>
            <w:vAlign w:val="center"/>
          </w:tcPr>
          <w:p w14:paraId="7D190A33" w14:textId="297EAFB9" w:rsidR="000A0518" w:rsidRPr="00AF3372" w:rsidRDefault="000A0518" w:rsidP="000A0518">
            <w:pPr>
              <w:spacing w:after="0"/>
              <w:jc w:val="center"/>
              <w:rPr>
                <w:rFonts w:ascii="Times New Roman" w:hAnsi="Times New Roman" w:cs="Times New Roman"/>
                <w:sz w:val="24"/>
                <w:szCs w:val="24"/>
              </w:rPr>
            </w:pPr>
            <w:r w:rsidRPr="00AF3372">
              <w:rPr>
                <w:rStyle w:val="fontstyle21"/>
                <w:rFonts w:ascii="Times New Roman" w:hAnsi="Times New Roman" w:cs="Times New Roman"/>
              </w:rPr>
              <w:t>2316.7</w:t>
            </w:r>
          </w:p>
        </w:tc>
        <w:tc>
          <w:tcPr>
            <w:tcW w:w="1203" w:type="dxa"/>
            <w:vAlign w:val="center"/>
          </w:tcPr>
          <w:p w14:paraId="44A94874" w14:textId="7C281482" w:rsidR="000A0518" w:rsidRPr="00AF3372" w:rsidRDefault="000A0518" w:rsidP="000A0518">
            <w:pPr>
              <w:spacing w:after="0"/>
              <w:jc w:val="center"/>
              <w:rPr>
                <w:rFonts w:ascii="Times New Roman" w:hAnsi="Times New Roman" w:cs="Times New Roman"/>
                <w:sz w:val="24"/>
                <w:szCs w:val="24"/>
              </w:rPr>
            </w:pPr>
            <w:r w:rsidRPr="00AF3372">
              <w:rPr>
                <w:rStyle w:val="fontstyle21"/>
                <w:rFonts w:ascii="Times New Roman" w:hAnsi="Times New Roman" w:cs="Times New Roman"/>
              </w:rPr>
              <w:t>4143.4</w:t>
            </w:r>
          </w:p>
        </w:tc>
        <w:tc>
          <w:tcPr>
            <w:tcW w:w="1203" w:type="dxa"/>
            <w:tcBorders>
              <w:right w:val="nil"/>
            </w:tcBorders>
            <w:vAlign w:val="center"/>
          </w:tcPr>
          <w:p w14:paraId="2D4D62C8" w14:textId="77777777" w:rsidR="000A0518" w:rsidRPr="00AF3372" w:rsidRDefault="000A0518" w:rsidP="000A0518">
            <w:pPr>
              <w:spacing w:after="0"/>
              <w:jc w:val="center"/>
              <w:rPr>
                <w:rStyle w:val="fontstyle21"/>
                <w:rFonts w:ascii="Times New Roman" w:hAnsi="Times New Roman" w:cs="Times New Roman"/>
              </w:rPr>
            </w:pPr>
            <w:r w:rsidRPr="00AF3372">
              <w:rPr>
                <w:rStyle w:val="fontstyle21"/>
                <w:rFonts w:ascii="Times New Roman" w:hAnsi="Times New Roman" w:cs="Times New Roman" w:hint="eastAsia"/>
              </w:rPr>
              <w:t>/</w:t>
            </w:r>
          </w:p>
        </w:tc>
      </w:tr>
      <w:tr w:rsidR="000A0518" w:rsidRPr="00AF3372" w14:paraId="2ABE5FD2" w14:textId="77777777" w:rsidTr="00984D0F">
        <w:trPr>
          <w:gridBefore w:val="1"/>
          <w:wBefore w:w="67" w:type="dxa"/>
          <w:trHeight w:val="403"/>
          <w:jc w:val="center"/>
        </w:trPr>
        <w:tc>
          <w:tcPr>
            <w:tcW w:w="1776" w:type="dxa"/>
            <w:tcBorders>
              <w:left w:val="nil"/>
            </w:tcBorders>
            <w:vAlign w:val="center"/>
          </w:tcPr>
          <w:p w14:paraId="59871083" w14:textId="68EF933E" w:rsidR="000A0518" w:rsidRPr="00AF3372" w:rsidRDefault="000A0518" w:rsidP="000A0518">
            <w:pPr>
              <w:spacing w:after="0"/>
              <w:jc w:val="center"/>
              <w:rPr>
                <w:rStyle w:val="fontstyle21"/>
                <w:rFonts w:ascii="Times New Roman" w:hAnsi="Times New Roman" w:cs="Times New Roman"/>
              </w:rPr>
            </w:pPr>
            <w:r w:rsidRPr="00AF3372">
              <w:rPr>
                <w:rStyle w:val="fontstyle21"/>
                <w:rFonts w:ascii="Times New Roman" w:hAnsi="Times New Roman" w:cs="Times New Roman" w:hint="eastAsia"/>
              </w:rPr>
              <w:t>H</w:t>
            </w:r>
            <w:r w:rsidRPr="00AF3372">
              <w:rPr>
                <w:rStyle w:val="fontstyle21"/>
                <w:rFonts w:ascii="Times New Roman" w:hAnsi="Times New Roman" w:cs="Times New Roman" w:hint="eastAsia"/>
                <w:vertAlign w:val="subscript"/>
              </w:rPr>
              <w:t>2</w:t>
            </w:r>
            <w:r w:rsidRPr="00AF3372">
              <w:rPr>
                <w:rStyle w:val="fontstyle21"/>
                <w:rFonts w:ascii="Times New Roman" w:hAnsi="Times New Roman" w:cs="Times New Roman" w:hint="eastAsia"/>
              </w:rPr>
              <w:t xml:space="preserve">O </w:t>
            </w:r>
            <w:r w:rsidR="00BE44BE" w:rsidRPr="00AF3372">
              <w:rPr>
                <w:rStyle w:val="fontstyle21"/>
                <w:rFonts w:ascii="Times New Roman" w:hAnsi="Times New Roman" w:cs="Times New Roman" w:hint="eastAsia"/>
              </w:rPr>
              <w:t>rinsed</w:t>
            </w:r>
          </w:p>
        </w:tc>
        <w:tc>
          <w:tcPr>
            <w:tcW w:w="1322" w:type="dxa"/>
            <w:vAlign w:val="center"/>
          </w:tcPr>
          <w:p w14:paraId="2D9166B4" w14:textId="5BC1608A" w:rsidR="000A0518" w:rsidRPr="00AF3372" w:rsidRDefault="000A0518" w:rsidP="000A0518">
            <w:pPr>
              <w:spacing w:after="0"/>
              <w:jc w:val="center"/>
              <w:rPr>
                <w:rFonts w:ascii="Times New Roman" w:hAnsi="Times New Roman" w:cs="Times New Roman"/>
                <w:sz w:val="24"/>
                <w:szCs w:val="24"/>
              </w:rPr>
            </w:pPr>
            <w:r w:rsidRPr="00AF3372">
              <w:rPr>
                <w:rStyle w:val="fontstyle21"/>
                <w:rFonts w:ascii="Times New Roman" w:hAnsi="Times New Roman" w:cs="Times New Roman"/>
              </w:rPr>
              <w:t>Peak area</w:t>
            </w:r>
          </w:p>
        </w:tc>
        <w:tc>
          <w:tcPr>
            <w:tcW w:w="1203" w:type="dxa"/>
            <w:vAlign w:val="center"/>
          </w:tcPr>
          <w:p w14:paraId="3E1DDD8F" w14:textId="77777777" w:rsidR="000A0518" w:rsidRPr="00AF3372" w:rsidRDefault="000A0518" w:rsidP="000A0518">
            <w:pPr>
              <w:spacing w:after="0"/>
              <w:jc w:val="center"/>
              <w:rPr>
                <w:rFonts w:cs="Times New Roman" w:hint="eastAsia"/>
                <w:sz w:val="24"/>
                <w:szCs w:val="24"/>
              </w:rPr>
            </w:pPr>
            <w:r w:rsidRPr="00AF3372">
              <w:rPr>
                <w:rFonts w:cs="Times New Roman" w:hint="eastAsia"/>
                <w:sz w:val="24"/>
                <w:szCs w:val="24"/>
              </w:rPr>
              <w:t>/</w:t>
            </w:r>
          </w:p>
        </w:tc>
        <w:tc>
          <w:tcPr>
            <w:tcW w:w="1203" w:type="dxa"/>
            <w:vAlign w:val="center"/>
          </w:tcPr>
          <w:p w14:paraId="1AC98C72" w14:textId="08D20A64" w:rsidR="000A0518" w:rsidRPr="00AF3372" w:rsidRDefault="000A0518" w:rsidP="000A0518">
            <w:pPr>
              <w:spacing w:after="0"/>
              <w:jc w:val="center"/>
              <w:rPr>
                <w:rFonts w:ascii="Times New Roman" w:hAnsi="Times New Roman" w:cs="Times New Roman"/>
                <w:sz w:val="24"/>
                <w:szCs w:val="24"/>
              </w:rPr>
            </w:pPr>
            <w:r w:rsidRPr="00AF3372">
              <w:rPr>
                <w:rFonts w:ascii="Times New Roman" w:hAnsi="Times New Roman" w:cs="Times New Roman"/>
                <w:sz w:val="24"/>
                <w:szCs w:val="24"/>
              </w:rPr>
              <w:t>1644.5</w:t>
            </w:r>
          </w:p>
        </w:tc>
        <w:tc>
          <w:tcPr>
            <w:tcW w:w="1203" w:type="dxa"/>
            <w:tcBorders>
              <w:right w:val="nil"/>
            </w:tcBorders>
            <w:vAlign w:val="center"/>
          </w:tcPr>
          <w:p w14:paraId="411DAE8E" w14:textId="77777777" w:rsidR="000A0518" w:rsidRPr="00AF3372" w:rsidRDefault="000A0518" w:rsidP="000A0518">
            <w:pPr>
              <w:spacing w:after="0"/>
              <w:jc w:val="center"/>
              <w:rPr>
                <w:rStyle w:val="fontstyle21"/>
                <w:rFonts w:ascii="Times New Roman" w:hAnsi="Times New Roman" w:cs="Times New Roman"/>
              </w:rPr>
            </w:pPr>
            <w:r w:rsidRPr="00AF3372">
              <w:rPr>
                <w:rStyle w:val="fontstyle21"/>
                <w:rFonts w:ascii="Times New Roman" w:hAnsi="Times New Roman" w:cs="Times New Roman" w:hint="eastAsia"/>
              </w:rPr>
              <w:t>/</w:t>
            </w:r>
          </w:p>
        </w:tc>
      </w:tr>
      <w:tr w:rsidR="000A0518" w:rsidRPr="00AF3372" w14:paraId="15A79CAD" w14:textId="77777777" w:rsidTr="00984D0F">
        <w:trPr>
          <w:gridBefore w:val="1"/>
          <w:wBefore w:w="67" w:type="dxa"/>
          <w:trHeight w:val="403"/>
          <w:jc w:val="center"/>
        </w:trPr>
        <w:tc>
          <w:tcPr>
            <w:tcW w:w="1776" w:type="dxa"/>
            <w:tcBorders>
              <w:left w:val="nil"/>
            </w:tcBorders>
            <w:vAlign w:val="center"/>
          </w:tcPr>
          <w:p w14:paraId="092A0DC7" w14:textId="4954B99D" w:rsidR="000A0518" w:rsidRPr="00AF3372" w:rsidRDefault="000A0518" w:rsidP="000A0518">
            <w:pPr>
              <w:spacing w:after="0"/>
              <w:jc w:val="center"/>
              <w:rPr>
                <w:rStyle w:val="fontstyle21"/>
                <w:rFonts w:ascii="Times New Roman" w:hAnsi="Times New Roman" w:cs="Times New Roman"/>
              </w:rPr>
            </w:pPr>
            <w:r w:rsidRPr="00AF3372">
              <w:rPr>
                <w:rStyle w:val="fontstyle21"/>
                <w:rFonts w:ascii="Times New Roman" w:hAnsi="Times New Roman" w:cs="Times New Roman" w:hint="eastAsia"/>
              </w:rPr>
              <w:t xml:space="preserve">DMSO </w:t>
            </w:r>
            <w:r w:rsidR="00BE44BE" w:rsidRPr="00AF3372">
              <w:rPr>
                <w:rStyle w:val="fontstyle21"/>
                <w:rFonts w:ascii="Times New Roman" w:hAnsi="Times New Roman" w:cs="Times New Roman" w:hint="eastAsia"/>
              </w:rPr>
              <w:t>rinsed</w:t>
            </w:r>
          </w:p>
        </w:tc>
        <w:tc>
          <w:tcPr>
            <w:tcW w:w="1322" w:type="dxa"/>
            <w:vAlign w:val="center"/>
          </w:tcPr>
          <w:p w14:paraId="2D5F5147" w14:textId="5DA213AD" w:rsidR="000A0518" w:rsidRPr="00AF3372" w:rsidRDefault="000A0518" w:rsidP="000A0518">
            <w:pPr>
              <w:spacing w:after="0"/>
              <w:jc w:val="center"/>
              <w:rPr>
                <w:rFonts w:cs="Times New Roman" w:hint="eastAsia"/>
              </w:rPr>
            </w:pPr>
            <w:r w:rsidRPr="00AF3372">
              <w:rPr>
                <w:rStyle w:val="fontstyle21"/>
                <w:rFonts w:ascii="Times New Roman" w:hAnsi="Times New Roman" w:cs="Times New Roman"/>
              </w:rPr>
              <w:t>Peak area</w:t>
            </w:r>
          </w:p>
        </w:tc>
        <w:tc>
          <w:tcPr>
            <w:tcW w:w="1203" w:type="dxa"/>
            <w:vAlign w:val="center"/>
          </w:tcPr>
          <w:p w14:paraId="3CBDDD4C" w14:textId="77777777" w:rsidR="000A0518" w:rsidRPr="00AF3372" w:rsidRDefault="000A0518" w:rsidP="000A0518">
            <w:pPr>
              <w:spacing w:after="0"/>
              <w:jc w:val="center"/>
              <w:rPr>
                <w:rFonts w:cs="Times New Roman" w:hint="eastAsia"/>
              </w:rPr>
            </w:pPr>
            <w:r w:rsidRPr="00AF3372">
              <w:rPr>
                <w:rFonts w:cs="Times New Roman" w:hint="eastAsia"/>
              </w:rPr>
              <w:t>/</w:t>
            </w:r>
          </w:p>
        </w:tc>
        <w:tc>
          <w:tcPr>
            <w:tcW w:w="1203" w:type="dxa"/>
            <w:vAlign w:val="center"/>
          </w:tcPr>
          <w:p w14:paraId="5ADF718B" w14:textId="42A4F062" w:rsidR="000A0518" w:rsidRPr="00AF3372" w:rsidRDefault="000A0518" w:rsidP="000A0518">
            <w:pPr>
              <w:spacing w:after="0"/>
              <w:jc w:val="center"/>
              <w:rPr>
                <w:rFonts w:ascii="Times New Roman" w:hAnsi="Times New Roman" w:cs="Times New Roman"/>
                <w:sz w:val="24"/>
                <w:szCs w:val="24"/>
              </w:rPr>
            </w:pPr>
            <w:r w:rsidRPr="00AF3372">
              <w:rPr>
                <w:rFonts w:ascii="Times New Roman" w:hAnsi="Times New Roman" w:cs="Times New Roman"/>
                <w:sz w:val="24"/>
                <w:szCs w:val="24"/>
              </w:rPr>
              <w:t>1500.8</w:t>
            </w:r>
          </w:p>
        </w:tc>
        <w:tc>
          <w:tcPr>
            <w:tcW w:w="1203" w:type="dxa"/>
            <w:tcBorders>
              <w:right w:val="nil"/>
            </w:tcBorders>
            <w:vAlign w:val="center"/>
          </w:tcPr>
          <w:p w14:paraId="4913BF88" w14:textId="77777777" w:rsidR="000A0518" w:rsidRPr="00AF3372" w:rsidRDefault="000A0518" w:rsidP="000A0518">
            <w:pPr>
              <w:spacing w:after="0"/>
              <w:jc w:val="center"/>
              <w:rPr>
                <w:rStyle w:val="fontstyle21"/>
                <w:rFonts w:ascii="Times New Roman" w:hAnsi="Times New Roman" w:cs="Times New Roman"/>
              </w:rPr>
            </w:pPr>
            <w:r w:rsidRPr="00AF3372">
              <w:rPr>
                <w:rStyle w:val="fontstyle21"/>
                <w:rFonts w:ascii="Times New Roman" w:hAnsi="Times New Roman" w:cs="Times New Roman" w:hint="eastAsia"/>
              </w:rPr>
              <w:t>/</w:t>
            </w:r>
          </w:p>
        </w:tc>
      </w:tr>
      <w:tr w:rsidR="000A0518" w:rsidRPr="00AF3372" w14:paraId="22B51097" w14:textId="77777777" w:rsidTr="00941847">
        <w:trPr>
          <w:trHeight w:val="403"/>
          <w:jc w:val="center"/>
        </w:trPr>
        <w:tc>
          <w:tcPr>
            <w:tcW w:w="6774" w:type="dxa"/>
            <w:gridSpan w:val="6"/>
            <w:tcBorders>
              <w:left w:val="nil"/>
              <w:right w:val="nil"/>
            </w:tcBorders>
            <w:vAlign w:val="center"/>
          </w:tcPr>
          <w:p w14:paraId="68BC8131" w14:textId="77777777" w:rsidR="000A0518" w:rsidRPr="00AF3372" w:rsidRDefault="000A0518" w:rsidP="000A0518">
            <w:pPr>
              <w:spacing w:after="0"/>
              <w:jc w:val="center"/>
              <w:rPr>
                <w:rStyle w:val="fontstyle21"/>
                <w:rFonts w:ascii="Times New Roman" w:hAnsi="Times New Roman" w:cs="Times New Roman"/>
              </w:rPr>
            </w:pPr>
            <w:r w:rsidRPr="00AF3372">
              <w:rPr>
                <w:rStyle w:val="fontstyle21"/>
                <w:rFonts w:hint="eastAsia"/>
                <w:b/>
                <w:bCs/>
              </w:rPr>
              <w:t xml:space="preserve">Mixed DTT </w:t>
            </w:r>
            <w:r w:rsidRPr="00AF3372">
              <w:rPr>
                <w:rStyle w:val="fontstyle21"/>
                <w:rFonts w:ascii="Times New Roman" w:eastAsiaTheme="minorEastAsia" w:hAnsi="Times New Roman" w:cs="Times New Roman" w:hint="eastAsia"/>
                <w:b/>
                <w:bCs/>
              </w:rPr>
              <w:t>film</w:t>
            </w:r>
          </w:p>
        </w:tc>
      </w:tr>
      <w:tr w:rsidR="009A2BCB" w:rsidRPr="00AF3372" w14:paraId="76B63A47" w14:textId="77777777" w:rsidTr="00984D0F">
        <w:trPr>
          <w:trHeight w:val="403"/>
          <w:jc w:val="center"/>
        </w:trPr>
        <w:tc>
          <w:tcPr>
            <w:tcW w:w="1843" w:type="dxa"/>
            <w:gridSpan w:val="2"/>
            <w:tcBorders>
              <w:left w:val="nil"/>
            </w:tcBorders>
            <w:vAlign w:val="center"/>
          </w:tcPr>
          <w:p w14:paraId="174A37E4" w14:textId="41E7ED7F" w:rsidR="009A2BCB" w:rsidRPr="00AF3372" w:rsidRDefault="009A2BCB" w:rsidP="009A2BCB">
            <w:pPr>
              <w:spacing w:after="0"/>
              <w:jc w:val="center"/>
              <w:rPr>
                <w:rStyle w:val="fontstyle21"/>
                <w:rFonts w:ascii="Times New Roman" w:hAnsi="Times New Roman" w:cs="Times New Roman"/>
              </w:rPr>
            </w:pPr>
            <w:r w:rsidRPr="00AF3372">
              <w:rPr>
                <w:rStyle w:val="fontstyle21"/>
                <w:rFonts w:ascii="Times New Roman" w:eastAsiaTheme="minorEastAsia" w:hAnsi="Times New Roman" w:cs="Times New Roman" w:hint="eastAsia"/>
              </w:rPr>
              <w:t>Initial film</w:t>
            </w:r>
          </w:p>
        </w:tc>
        <w:tc>
          <w:tcPr>
            <w:tcW w:w="1322" w:type="dxa"/>
            <w:vAlign w:val="center"/>
          </w:tcPr>
          <w:p w14:paraId="154EE0CD" w14:textId="07EDCA0F" w:rsidR="009A2BCB" w:rsidRPr="00AF3372" w:rsidRDefault="0018171B" w:rsidP="009A2BCB">
            <w:pPr>
              <w:spacing w:after="0"/>
              <w:jc w:val="center"/>
              <w:rPr>
                <w:rFonts w:cs="Times New Roman" w:hint="eastAsia"/>
                <w:sz w:val="24"/>
                <w:szCs w:val="24"/>
              </w:rPr>
            </w:pPr>
            <w:r w:rsidRPr="00AF3372">
              <w:rPr>
                <w:rStyle w:val="fontstyle21"/>
                <w:rFonts w:ascii="Times New Roman" w:hAnsi="Times New Roman" w:cs="Times New Roman"/>
              </w:rPr>
              <w:t>Peak area</w:t>
            </w:r>
          </w:p>
        </w:tc>
        <w:tc>
          <w:tcPr>
            <w:tcW w:w="1203" w:type="dxa"/>
            <w:vAlign w:val="center"/>
          </w:tcPr>
          <w:p w14:paraId="0E12CA14" w14:textId="2DA947C4" w:rsidR="009A2BCB" w:rsidRPr="00AF3372" w:rsidRDefault="009A2BCB" w:rsidP="009A2BCB">
            <w:pPr>
              <w:spacing w:after="0"/>
              <w:jc w:val="center"/>
              <w:rPr>
                <w:rFonts w:cs="Times New Roman" w:hint="eastAsia"/>
                <w:sz w:val="24"/>
                <w:szCs w:val="24"/>
              </w:rPr>
            </w:pPr>
            <w:r w:rsidRPr="00AF3372">
              <w:rPr>
                <w:rStyle w:val="fontstyle21"/>
                <w:rFonts w:ascii="Times New Roman" w:hAnsi="Times New Roman" w:cs="Times New Roman"/>
              </w:rPr>
              <w:t>942.0</w:t>
            </w:r>
          </w:p>
        </w:tc>
        <w:tc>
          <w:tcPr>
            <w:tcW w:w="1203" w:type="dxa"/>
            <w:vAlign w:val="center"/>
          </w:tcPr>
          <w:p w14:paraId="01DF1E30" w14:textId="523303AB" w:rsidR="009A2BCB" w:rsidRPr="00AF3372" w:rsidRDefault="009A2BCB" w:rsidP="009A2BCB">
            <w:pPr>
              <w:spacing w:after="0"/>
              <w:jc w:val="center"/>
              <w:rPr>
                <w:rFonts w:cs="Times New Roman" w:hint="eastAsia"/>
                <w:sz w:val="24"/>
                <w:szCs w:val="24"/>
              </w:rPr>
            </w:pPr>
            <w:r w:rsidRPr="00AF3372">
              <w:rPr>
                <w:rFonts w:ascii="Times New Roman" w:hAnsi="Times New Roman" w:cs="Times New Roman"/>
                <w:sz w:val="24"/>
                <w:szCs w:val="24"/>
              </w:rPr>
              <w:t>2</w:t>
            </w:r>
            <w:r w:rsidRPr="00AF3372">
              <w:rPr>
                <w:rFonts w:ascii="Times New Roman" w:hAnsi="Times New Roman" w:cs="Times New Roman" w:hint="eastAsia"/>
                <w:sz w:val="24"/>
                <w:szCs w:val="24"/>
              </w:rPr>
              <w:t>7</w:t>
            </w:r>
            <w:r w:rsidRPr="00AF3372">
              <w:rPr>
                <w:rFonts w:ascii="Times New Roman" w:hAnsi="Times New Roman" w:cs="Times New Roman"/>
                <w:sz w:val="24"/>
                <w:szCs w:val="24"/>
              </w:rPr>
              <w:t>64.6</w:t>
            </w:r>
          </w:p>
        </w:tc>
        <w:tc>
          <w:tcPr>
            <w:tcW w:w="1203" w:type="dxa"/>
            <w:tcBorders>
              <w:right w:val="nil"/>
            </w:tcBorders>
            <w:vAlign w:val="center"/>
          </w:tcPr>
          <w:p w14:paraId="6795BE66" w14:textId="0A208C51" w:rsidR="009A2BCB" w:rsidRPr="00AF3372" w:rsidRDefault="009A2BCB" w:rsidP="009A2BCB">
            <w:pPr>
              <w:spacing w:after="0"/>
              <w:jc w:val="center"/>
              <w:rPr>
                <w:rStyle w:val="fontstyle21"/>
                <w:rFonts w:ascii="Times New Roman" w:hAnsi="Times New Roman" w:cs="Times New Roman"/>
              </w:rPr>
            </w:pPr>
            <w:r w:rsidRPr="00AF3372">
              <w:rPr>
                <w:rStyle w:val="fontstyle21"/>
                <w:rFonts w:ascii="Times New Roman" w:hAnsi="Times New Roman" w:cs="Times New Roman"/>
              </w:rPr>
              <w:t>394.7</w:t>
            </w:r>
          </w:p>
        </w:tc>
      </w:tr>
      <w:tr w:rsidR="009A2BCB" w:rsidRPr="00AF3372" w14:paraId="1B031870" w14:textId="77777777" w:rsidTr="00984D0F">
        <w:trPr>
          <w:gridBefore w:val="1"/>
          <w:wBefore w:w="67" w:type="dxa"/>
          <w:trHeight w:val="403"/>
          <w:jc w:val="center"/>
        </w:trPr>
        <w:tc>
          <w:tcPr>
            <w:tcW w:w="1776" w:type="dxa"/>
            <w:tcBorders>
              <w:left w:val="nil"/>
            </w:tcBorders>
            <w:vAlign w:val="center"/>
          </w:tcPr>
          <w:p w14:paraId="557D9BAD" w14:textId="0720E8A2" w:rsidR="009A2BCB" w:rsidRPr="00AF3372" w:rsidRDefault="009A2BCB" w:rsidP="009A2BCB">
            <w:pPr>
              <w:spacing w:after="0"/>
              <w:jc w:val="center"/>
              <w:rPr>
                <w:rStyle w:val="fontstyle21"/>
                <w:rFonts w:ascii="Times New Roman" w:hAnsi="Times New Roman" w:cs="Times New Roman"/>
              </w:rPr>
            </w:pPr>
            <w:r w:rsidRPr="00AF3372">
              <w:rPr>
                <w:rStyle w:val="fontstyle21"/>
                <w:rFonts w:ascii="Times New Roman" w:hAnsi="Times New Roman" w:cs="Times New Roman" w:hint="eastAsia"/>
              </w:rPr>
              <w:t>H</w:t>
            </w:r>
            <w:r w:rsidRPr="00AF3372">
              <w:rPr>
                <w:rStyle w:val="fontstyle21"/>
                <w:rFonts w:ascii="Times New Roman" w:hAnsi="Times New Roman" w:cs="Times New Roman" w:hint="eastAsia"/>
                <w:vertAlign w:val="subscript"/>
              </w:rPr>
              <w:t>2</w:t>
            </w:r>
            <w:r w:rsidRPr="00AF3372">
              <w:rPr>
                <w:rStyle w:val="fontstyle21"/>
                <w:rFonts w:ascii="Times New Roman" w:hAnsi="Times New Roman" w:cs="Times New Roman" w:hint="eastAsia"/>
              </w:rPr>
              <w:t xml:space="preserve">O </w:t>
            </w:r>
            <w:r w:rsidR="00BE44BE" w:rsidRPr="00AF3372">
              <w:rPr>
                <w:rStyle w:val="fontstyle21"/>
                <w:rFonts w:ascii="Times New Roman" w:hAnsi="Times New Roman" w:cs="Times New Roman" w:hint="eastAsia"/>
              </w:rPr>
              <w:t>rinsed</w:t>
            </w:r>
          </w:p>
        </w:tc>
        <w:tc>
          <w:tcPr>
            <w:tcW w:w="1322" w:type="dxa"/>
            <w:vAlign w:val="center"/>
          </w:tcPr>
          <w:p w14:paraId="4ECA1516" w14:textId="2401298D" w:rsidR="009A2BCB" w:rsidRPr="00AF3372" w:rsidRDefault="0018171B" w:rsidP="009A2BCB">
            <w:pPr>
              <w:spacing w:after="0"/>
              <w:jc w:val="center"/>
              <w:rPr>
                <w:rStyle w:val="fontstyle21"/>
                <w:rFonts w:cs="Times New Roman"/>
              </w:rPr>
            </w:pPr>
            <w:r w:rsidRPr="00AF3372">
              <w:rPr>
                <w:rStyle w:val="fontstyle21"/>
                <w:rFonts w:ascii="Times New Roman" w:hAnsi="Times New Roman" w:cs="Times New Roman"/>
              </w:rPr>
              <w:t>Peak area</w:t>
            </w:r>
          </w:p>
        </w:tc>
        <w:tc>
          <w:tcPr>
            <w:tcW w:w="1203" w:type="dxa"/>
            <w:vAlign w:val="center"/>
          </w:tcPr>
          <w:p w14:paraId="3997D3A5" w14:textId="149AA11C" w:rsidR="009A2BCB" w:rsidRPr="00AF3372" w:rsidRDefault="009A2BCB" w:rsidP="009A2BCB">
            <w:pPr>
              <w:spacing w:after="0"/>
              <w:jc w:val="center"/>
              <w:rPr>
                <w:rStyle w:val="fontstyle21"/>
                <w:rFonts w:ascii="Times New Roman" w:hAnsi="Times New Roman" w:cs="Times New Roman"/>
              </w:rPr>
            </w:pPr>
            <w:r w:rsidRPr="00AF3372">
              <w:rPr>
                <w:rStyle w:val="fontstyle21"/>
                <w:rFonts w:ascii="Times New Roman" w:hAnsi="Times New Roman" w:cs="Times New Roman" w:hint="eastAsia"/>
              </w:rPr>
              <w:t>/</w:t>
            </w:r>
          </w:p>
        </w:tc>
        <w:tc>
          <w:tcPr>
            <w:tcW w:w="1203" w:type="dxa"/>
            <w:vAlign w:val="center"/>
          </w:tcPr>
          <w:p w14:paraId="109F34F0" w14:textId="0B2379F4" w:rsidR="009A2BCB" w:rsidRPr="00AF3372" w:rsidRDefault="009A2BCB" w:rsidP="009A2BCB">
            <w:pPr>
              <w:spacing w:after="0"/>
              <w:jc w:val="center"/>
              <w:rPr>
                <w:rStyle w:val="fontstyle21"/>
                <w:rFonts w:ascii="Times New Roman" w:hAnsi="Times New Roman" w:cs="Times New Roman"/>
              </w:rPr>
            </w:pPr>
            <w:r w:rsidRPr="00AF3372">
              <w:rPr>
                <w:rStyle w:val="fontstyle21"/>
                <w:rFonts w:ascii="Times New Roman" w:hAnsi="Times New Roman" w:cs="Times New Roman"/>
              </w:rPr>
              <w:t>2</w:t>
            </w:r>
            <w:r w:rsidRPr="00AF3372">
              <w:rPr>
                <w:rStyle w:val="fontstyle21"/>
                <w:rFonts w:ascii="Times New Roman" w:hAnsi="Times New Roman" w:cs="Times New Roman" w:hint="eastAsia"/>
              </w:rPr>
              <w:t>1</w:t>
            </w:r>
            <w:r w:rsidRPr="00AF3372">
              <w:rPr>
                <w:rStyle w:val="fontstyle21"/>
                <w:rFonts w:ascii="Times New Roman" w:hAnsi="Times New Roman" w:cs="Times New Roman"/>
              </w:rPr>
              <w:t>46.7</w:t>
            </w:r>
          </w:p>
        </w:tc>
        <w:tc>
          <w:tcPr>
            <w:tcW w:w="1203" w:type="dxa"/>
            <w:tcBorders>
              <w:right w:val="nil"/>
            </w:tcBorders>
            <w:vAlign w:val="center"/>
          </w:tcPr>
          <w:p w14:paraId="46BEA66A" w14:textId="6B0A43C1" w:rsidR="009A2BCB" w:rsidRPr="00AF3372" w:rsidRDefault="009A2BCB" w:rsidP="009A2BCB">
            <w:pPr>
              <w:spacing w:after="0"/>
              <w:jc w:val="center"/>
              <w:rPr>
                <w:rStyle w:val="fontstyle21"/>
                <w:rFonts w:ascii="Times New Roman" w:hAnsi="Times New Roman" w:cs="Times New Roman"/>
              </w:rPr>
            </w:pPr>
            <w:r w:rsidRPr="00AF3372">
              <w:rPr>
                <w:rStyle w:val="fontstyle21"/>
                <w:rFonts w:ascii="Times New Roman" w:hAnsi="Times New Roman" w:cs="Times New Roman" w:hint="eastAsia"/>
              </w:rPr>
              <w:t>372.1</w:t>
            </w:r>
          </w:p>
        </w:tc>
      </w:tr>
      <w:tr w:rsidR="009A2BCB" w:rsidRPr="00AF3372" w14:paraId="6D641FF3" w14:textId="77777777" w:rsidTr="00984D0F">
        <w:trPr>
          <w:gridBefore w:val="1"/>
          <w:wBefore w:w="67" w:type="dxa"/>
          <w:trHeight w:val="403"/>
          <w:jc w:val="center"/>
        </w:trPr>
        <w:tc>
          <w:tcPr>
            <w:tcW w:w="1776" w:type="dxa"/>
            <w:tcBorders>
              <w:left w:val="nil"/>
            </w:tcBorders>
            <w:vAlign w:val="center"/>
          </w:tcPr>
          <w:p w14:paraId="0E647B41" w14:textId="71FE93F5" w:rsidR="009A2BCB" w:rsidRPr="00AF3372" w:rsidRDefault="009A2BCB" w:rsidP="009A2BCB">
            <w:pPr>
              <w:spacing w:after="0"/>
              <w:jc w:val="center"/>
              <w:rPr>
                <w:rStyle w:val="fontstyle21"/>
                <w:rFonts w:ascii="Times New Roman" w:hAnsi="Times New Roman" w:cs="Times New Roman"/>
              </w:rPr>
            </w:pPr>
            <w:r w:rsidRPr="00AF3372">
              <w:rPr>
                <w:rStyle w:val="fontstyle21"/>
                <w:rFonts w:ascii="Times New Roman" w:hAnsi="Times New Roman" w:cs="Times New Roman" w:hint="eastAsia"/>
              </w:rPr>
              <w:t xml:space="preserve">DMSO </w:t>
            </w:r>
            <w:r w:rsidR="00BE44BE" w:rsidRPr="00AF3372">
              <w:rPr>
                <w:rStyle w:val="fontstyle21"/>
                <w:rFonts w:ascii="Times New Roman" w:hAnsi="Times New Roman" w:cs="Times New Roman" w:hint="eastAsia"/>
              </w:rPr>
              <w:t>rinsed</w:t>
            </w:r>
          </w:p>
        </w:tc>
        <w:tc>
          <w:tcPr>
            <w:tcW w:w="1322" w:type="dxa"/>
            <w:vAlign w:val="center"/>
          </w:tcPr>
          <w:p w14:paraId="3FD92064" w14:textId="33A1D37E" w:rsidR="009A2BCB" w:rsidRPr="00AF3372" w:rsidRDefault="0018171B" w:rsidP="009A2BCB">
            <w:pPr>
              <w:spacing w:after="0"/>
              <w:jc w:val="center"/>
              <w:rPr>
                <w:rStyle w:val="fontstyle21"/>
                <w:rFonts w:cs="Times New Roman"/>
              </w:rPr>
            </w:pPr>
            <w:r w:rsidRPr="00AF3372">
              <w:rPr>
                <w:rStyle w:val="fontstyle21"/>
                <w:rFonts w:ascii="Times New Roman" w:hAnsi="Times New Roman" w:cs="Times New Roman"/>
              </w:rPr>
              <w:t>Peak area</w:t>
            </w:r>
          </w:p>
        </w:tc>
        <w:tc>
          <w:tcPr>
            <w:tcW w:w="1203" w:type="dxa"/>
            <w:vAlign w:val="center"/>
          </w:tcPr>
          <w:p w14:paraId="07BC6384" w14:textId="12BB365A" w:rsidR="009A2BCB" w:rsidRPr="00AF3372" w:rsidRDefault="009A2BCB" w:rsidP="009A2BCB">
            <w:pPr>
              <w:spacing w:after="0"/>
              <w:jc w:val="center"/>
              <w:rPr>
                <w:rStyle w:val="fontstyle21"/>
                <w:rFonts w:ascii="Times New Roman" w:hAnsi="Times New Roman" w:cs="Times New Roman"/>
              </w:rPr>
            </w:pPr>
            <w:r w:rsidRPr="00AF3372">
              <w:rPr>
                <w:rStyle w:val="fontstyle21"/>
                <w:rFonts w:ascii="Times New Roman" w:hAnsi="Times New Roman" w:cs="Times New Roman" w:hint="eastAsia"/>
              </w:rPr>
              <w:t>/</w:t>
            </w:r>
          </w:p>
        </w:tc>
        <w:tc>
          <w:tcPr>
            <w:tcW w:w="1203" w:type="dxa"/>
            <w:vAlign w:val="center"/>
          </w:tcPr>
          <w:p w14:paraId="6142617E" w14:textId="3320D37E" w:rsidR="009A2BCB" w:rsidRPr="00AF3372" w:rsidRDefault="009A2BCB" w:rsidP="009A2BCB">
            <w:pPr>
              <w:spacing w:after="0"/>
              <w:jc w:val="center"/>
              <w:rPr>
                <w:rStyle w:val="fontstyle21"/>
                <w:rFonts w:ascii="Times New Roman" w:hAnsi="Times New Roman" w:cs="Times New Roman"/>
              </w:rPr>
            </w:pPr>
            <w:r w:rsidRPr="00AF3372">
              <w:rPr>
                <w:rStyle w:val="fontstyle21"/>
                <w:rFonts w:ascii="Times New Roman" w:hAnsi="Times New Roman" w:cs="Times New Roman" w:hint="eastAsia"/>
              </w:rPr>
              <w:t>2</w:t>
            </w:r>
            <w:r w:rsidRPr="00AF3372">
              <w:rPr>
                <w:rStyle w:val="fontstyle21"/>
                <w:rFonts w:ascii="Times New Roman" w:hAnsi="Times New Roman" w:cs="Times New Roman"/>
              </w:rPr>
              <w:t>243.0</w:t>
            </w:r>
          </w:p>
        </w:tc>
        <w:tc>
          <w:tcPr>
            <w:tcW w:w="1203" w:type="dxa"/>
            <w:tcBorders>
              <w:right w:val="nil"/>
            </w:tcBorders>
            <w:vAlign w:val="center"/>
          </w:tcPr>
          <w:p w14:paraId="4AA314DC" w14:textId="0D5E567A" w:rsidR="009A2BCB" w:rsidRPr="00AF3372" w:rsidRDefault="009A2BCB" w:rsidP="009A2BCB">
            <w:pPr>
              <w:spacing w:after="0"/>
              <w:jc w:val="center"/>
              <w:rPr>
                <w:rStyle w:val="fontstyle21"/>
                <w:rFonts w:ascii="Times New Roman" w:hAnsi="Times New Roman" w:cs="Times New Roman"/>
              </w:rPr>
            </w:pPr>
            <w:r w:rsidRPr="00AF3372">
              <w:rPr>
                <w:rStyle w:val="fontstyle21"/>
                <w:rFonts w:ascii="Times New Roman" w:hAnsi="Times New Roman" w:cs="Times New Roman" w:hint="eastAsia"/>
              </w:rPr>
              <w:t>3</w:t>
            </w:r>
            <w:r w:rsidRPr="00AF3372">
              <w:rPr>
                <w:rStyle w:val="fontstyle21"/>
                <w:rFonts w:ascii="Times New Roman" w:hAnsi="Times New Roman" w:cs="Times New Roman"/>
              </w:rPr>
              <w:t>24.5</w:t>
            </w:r>
          </w:p>
        </w:tc>
      </w:tr>
    </w:tbl>
    <w:p w14:paraId="5286696E" w14:textId="77777777" w:rsidR="008630A4" w:rsidRPr="00AF3372" w:rsidRDefault="008630A4">
      <w:pPr>
        <w:spacing w:after="0"/>
      </w:pPr>
    </w:p>
    <w:p w14:paraId="1B3DB81B" w14:textId="4BAD4D97" w:rsidR="00383438" w:rsidRPr="00AF3372" w:rsidRDefault="00383438">
      <w:pPr>
        <w:spacing w:after="0"/>
      </w:pPr>
      <w:r w:rsidRPr="00AF3372">
        <w:br w:type="page"/>
      </w:r>
    </w:p>
    <w:p w14:paraId="3CA5F072" w14:textId="5A444DF8" w:rsidR="002B4D96" w:rsidRPr="00AF3372" w:rsidRDefault="00CF5631" w:rsidP="00725E9B">
      <w:pPr>
        <w:spacing w:after="0"/>
        <w:jc w:val="center"/>
      </w:pPr>
      <w:r w:rsidRPr="00AF3372">
        <w:rPr>
          <w:noProof/>
        </w:rPr>
        <w:lastRenderedPageBreak/>
        <w:drawing>
          <wp:inline distT="0" distB="0" distL="0" distR="0" wp14:anchorId="1F06E3AD" wp14:editId="7A541224">
            <wp:extent cx="4815444" cy="2213610"/>
            <wp:effectExtent l="0" t="0" r="4445" b="0"/>
            <wp:docPr id="196364047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r="8700"/>
                    <a:stretch>
                      <a:fillRect/>
                    </a:stretch>
                  </pic:blipFill>
                  <pic:spPr bwMode="auto">
                    <a:xfrm>
                      <a:off x="0" y="0"/>
                      <a:ext cx="4815444" cy="2213610"/>
                    </a:xfrm>
                    <a:prstGeom prst="rect">
                      <a:avLst/>
                    </a:prstGeom>
                    <a:noFill/>
                    <a:ln>
                      <a:noFill/>
                    </a:ln>
                    <a:extLst>
                      <a:ext uri="{53640926-AAD7-44D8-BBD7-CCE9431645EC}">
                        <a14:shadowObscured xmlns:a14="http://schemas.microsoft.com/office/drawing/2010/main"/>
                      </a:ext>
                    </a:extLst>
                  </pic:spPr>
                </pic:pic>
              </a:graphicData>
            </a:graphic>
          </wp:inline>
        </w:drawing>
      </w:r>
    </w:p>
    <w:p w14:paraId="53DB8166" w14:textId="21FCFF55" w:rsidR="00323802" w:rsidRPr="00AF3372" w:rsidRDefault="00DE5520" w:rsidP="006624C0">
      <w:pPr>
        <w:rPr>
          <w:rFonts w:cs="Times New Roman"/>
        </w:rPr>
      </w:pPr>
      <w:r w:rsidRPr="00AF3372">
        <w:rPr>
          <w:b/>
          <w:bCs/>
        </w:rPr>
        <w:t xml:space="preserve">Supplementary Fig. </w:t>
      </w:r>
      <w:r w:rsidR="00B71C2A">
        <w:rPr>
          <w:rFonts w:hint="eastAsia"/>
          <w:b/>
          <w:bCs/>
        </w:rPr>
        <w:t>5</w:t>
      </w:r>
      <w:r w:rsidRPr="00AF3372">
        <w:rPr>
          <w:rFonts w:cs="Times New Roman" w:hint="eastAsia"/>
        </w:rPr>
        <w:t xml:space="preserve"> </w:t>
      </w:r>
      <w:r w:rsidR="00323802" w:rsidRPr="00AF3372">
        <w:rPr>
          <w:rFonts w:cs="Times New Roman"/>
        </w:rPr>
        <w:t xml:space="preserve">ATR-FTIR spectra for the </w:t>
      </w:r>
      <w:r w:rsidR="00323802" w:rsidRPr="00AF3372">
        <w:rPr>
          <w:rFonts w:cs="Times New Roman" w:hint="eastAsia"/>
        </w:rPr>
        <w:t>Br-2PACz</w:t>
      </w:r>
      <w:r w:rsidR="00323802" w:rsidRPr="00AF3372">
        <w:rPr>
          <w:rFonts w:cs="Times New Roman"/>
        </w:rPr>
        <w:t xml:space="preserve"> (</w:t>
      </w:r>
      <w:r w:rsidR="00323802" w:rsidRPr="00AF3372">
        <w:rPr>
          <w:rFonts w:cs="Times New Roman" w:hint="eastAsia"/>
        </w:rPr>
        <w:t>a</w:t>
      </w:r>
      <w:r w:rsidR="00323802" w:rsidRPr="00AF3372">
        <w:rPr>
          <w:rFonts w:cs="Times New Roman"/>
        </w:rPr>
        <w:t xml:space="preserve">) and </w:t>
      </w:r>
      <w:r w:rsidR="0033733E" w:rsidRPr="00AF3372">
        <w:rPr>
          <w:rFonts w:cs="Times New Roman" w:hint="eastAsia"/>
        </w:rPr>
        <w:t>m</w:t>
      </w:r>
      <w:r w:rsidR="00323802" w:rsidRPr="00AF3372">
        <w:rPr>
          <w:rFonts w:cs="Times New Roman" w:hint="eastAsia"/>
        </w:rPr>
        <w:t xml:space="preserve">ixed DTT films </w:t>
      </w:r>
      <w:r w:rsidR="00323802" w:rsidRPr="00AF3372">
        <w:rPr>
          <w:rFonts w:cs="Times New Roman"/>
        </w:rPr>
        <w:t>before</w:t>
      </w:r>
      <w:r w:rsidR="00323802" w:rsidRPr="00AF3372">
        <w:rPr>
          <w:rFonts w:cs="Times New Roman" w:hint="eastAsia"/>
        </w:rPr>
        <w:t xml:space="preserve"> and after H</w:t>
      </w:r>
      <w:r w:rsidR="00323802" w:rsidRPr="00AF3372">
        <w:rPr>
          <w:rFonts w:cs="Times New Roman" w:hint="eastAsia"/>
          <w:vertAlign w:val="subscript"/>
        </w:rPr>
        <w:t>2</w:t>
      </w:r>
      <w:r w:rsidR="00323802" w:rsidRPr="00AF3372">
        <w:rPr>
          <w:rFonts w:cs="Times New Roman" w:hint="eastAsia"/>
        </w:rPr>
        <w:t>O rinsed.</w:t>
      </w:r>
      <w:r w:rsidR="006624C0" w:rsidRPr="00AF3372">
        <w:rPr>
          <w:rFonts w:cs="Times New Roman" w:hint="eastAsia"/>
        </w:rPr>
        <w:t xml:space="preserve"> </w:t>
      </w:r>
      <w:r w:rsidR="006624C0" w:rsidRPr="00AF3372">
        <w:rPr>
          <w:rFonts w:cs="Times New Roman"/>
        </w:rPr>
        <w:t xml:space="preserve">The FTIR peaks identified at </w:t>
      </w:r>
      <w:r w:rsidR="00066F97" w:rsidRPr="00AF3372">
        <w:rPr>
          <w:rFonts w:cs="Times New Roman"/>
        </w:rPr>
        <w:t>1180 cm</w:t>
      </w:r>
      <w:r w:rsidR="006624C0" w:rsidRPr="00AF3372">
        <w:rPr>
          <w:rFonts w:cs="Times New Roman"/>
          <w:vertAlign w:val="superscript"/>
        </w:rPr>
        <w:t>−1</w:t>
      </w:r>
      <w:r w:rsidR="005928EC" w:rsidRPr="00AF3372">
        <w:rPr>
          <w:rFonts w:cs="Times New Roman" w:hint="eastAsia"/>
        </w:rPr>
        <w:t xml:space="preserve"> </w:t>
      </w:r>
      <w:r w:rsidR="006624C0" w:rsidRPr="00AF3372">
        <w:rPr>
          <w:rFonts w:cs="Times New Roman"/>
        </w:rPr>
        <w:t xml:space="preserve">and </w:t>
      </w:r>
      <w:r w:rsidR="00066F97" w:rsidRPr="00AF3372">
        <w:rPr>
          <w:rFonts w:cs="Times New Roman" w:hint="eastAsia"/>
        </w:rPr>
        <w:t>974</w:t>
      </w:r>
      <w:r w:rsidR="006624C0" w:rsidRPr="00AF3372">
        <w:rPr>
          <w:rFonts w:cs="Times New Roman"/>
        </w:rPr>
        <w:t> cm</w:t>
      </w:r>
      <w:r w:rsidR="006624C0" w:rsidRPr="00AF3372">
        <w:rPr>
          <w:rFonts w:cs="Times New Roman"/>
          <w:vertAlign w:val="superscript"/>
        </w:rPr>
        <w:t>−1</w:t>
      </w:r>
      <w:r w:rsidR="006624C0" w:rsidRPr="00AF3372">
        <w:rPr>
          <w:rFonts w:cs="Times New Roman"/>
        </w:rPr>
        <w:t xml:space="preserve"> correspond to the </w:t>
      </w:r>
      <w:r w:rsidR="00B07E17" w:rsidRPr="00AF3372">
        <w:rPr>
          <w:rFonts w:cs="Times New Roman"/>
        </w:rPr>
        <w:t>vibration</w:t>
      </w:r>
      <w:r w:rsidR="006624C0" w:rsidRPr="00AF3372">
        <w:rPr>
          <w:rFonts w:cs="Times New Roman"/>
        </w:rPr>
        <w:t xml:space="preserve">s of </w:t>
      </w:r>
      <w:r w:rsidR="00B07E17" w:rsidRPr="00AF3372">
        <w:rPr>
          <w:rFonts w:cs="Times New Roman" w:hint="eastAsia"/>
        </w:rPr>
        <w:t>-</w:t>
      </w:r>
      <w:r w:rsidR="006624C0" w:rsidRPr="00AF3372">
        <w:rPr>
          <w:rFonts w:cs="Times New Roman"/>
        </w:rPr>
        <w:t>P</w:t>
      </w:r>
      <w:r w:rsidR="00B07E17" w:rsidRPr="00AF3372">
        <w:rPr>
          <w:rFonts w:cs="Times New Roman" w:hint="eastAsia"/>
        </w:rPr>
        <w:t>=O group and -PO</w:t>
      </w:r>
      <w:r w:rsidR="00B07E17" w:rsidRPr="00AF3372">
        <w:rPr>
          <w:rFonts w:cs="Times New Roman" w:hint="eastAsia"/>
          <w:vertAlign w:val="subscript"/>
        </w:rPr>
        <w:t>3</w:t>
      </w:r>
      <w:r w:rsidR="00B07E17" w:rsidRPr="00AF3372">
        <w:rPr>
          <w:rFonts w:cs="Times New Roman" w:hint="eastAsia"/>
          <w:vertAlign w:val="superscript"/>
        </w:rPr>
        <w:t>2-</w:t>
      </w:r>
      <w:r w:rsidR="006624C0" w:rsidRPr="00AF3372">
        <w:rPr>
          <w:rFonts w:cs="Times New Roman"/>
        </w:rPr>
        <w:t>,</w:t>
      </w:r>
      <w:r w:rsidR="00B07E17" w:rsidRPr="00AF3372">
        <w:rPr>
          <w:rFonts w:cs="Times New Roman" w:hint="eastAsia"/>
        </w:rPr>
        <w:t xml:space="preserve"> </w:t>
      </w:r>
      <w:r w:rsidR="006624C0" w:rsidRPr="00AF3372">
        <w:rPr>
          <w:rFonts w:cs="Times New Roman"/>
        </w:rPr>
        <w:t>respectively.</w:t>
      </w:r>
    </w:p>
    <w:p w14:paraId="02DE0E94" w14:textId="77777777" w:rsidR="00126E20" w:rsidRPr="00AF3372" w:rsidRDefault="00126E20" w:rsidP="00725E9B">
      <w:pPr>
        <w:spacing w:after="0"/>
        <w:jc w:val="center"/>
      </w:pPr>
    </w:p>
    <w:p w14:paraId="44EB4D50" w14:textId="77777777" w:rsidR="00126E20" w:rsidRPr="00AF3372" w:rsidRDefault="00126E20" w:rsidP="00725E9B">
      <w:pPr>
        <w:spacing w:after="0"/>
        <w:jc w:val="center"/>
      </w:pPr>
    </w:p>
    <w:p w14:paraId="5059C924" w14:textId="1F864A4A" w:rsidR="002B4D96" w:rsidRPr="00AF3372" w:rsidRDefault="002B4D96">
      <w:pPr>
        <w:spacing w:after="0"/>
      </w:pPr>
      <w:r w:rsidRPr="00AF3372">
        <w:br w:type="page"/>
      </w:r>
    </w:p>
    <w:p w14:paraId="463FFC81" w14:textId="35F1E708" w:rsidR="00E338DA" w:rsidRPr="00AF3372" w:rsidRDefault="00E338DA" w:rsidP="00E338DA">
      <w:pPr>
        <w:jc w:val="left"/>
      </w:pPr>
      <w:r w:rsidRPr="00AF3372">
        <w:rPr>
          <w:rFonts w:cs="Times New Roman"/>
          <w:b/>
          <w:bCs/>
        </w:rPr>
        <w:lastRenderedPageBreak/>
        <w:t>Supplementary</w:t>
      </w:r>
      <w:r w:rsidRPr="00AF3372">
        <w:rPr>
          <w:b/>
          <w:bCs/>
        </w:rPr>
        <w:t xml:space="preserve"> Note </w:t>
      </w:r>
      <w:r w:rsidR="008829FD" w:rsidRPr="00AF3372">
        <w:rPr>
          <w:rFonts w:hint="eastAsia"/>
          <w:b/>
          <w:bCs/>
        </w:rPr>
        <w:t>1</w:t>
      </w:r>
      <w:r w:rsidRPr="00AF3372">
        <w:t xml:space="preserve">: </w:t>
      </w:r>
      <w:r w:rsidRPr="00AF3372">
        <w:rPr>
          <w:rFonts w:hint="eastAsia"/>
        </w:rPr>
        <w:t xml:space="preserve">Analysis of </w:t>
      </w:r>
      <w:r w:rsidR="004041D8" w:rsidRPr="00AF3372">
        <w:rPr>
          <w:rFonts w:hint="eastAsia"/>
        </w:rPr>
        <w:t>s</w:t>
      </w:r>
      <w:r w:rsidRPr="00AF3372">
        <w:t>um frequency generation (SFG)</w:t>
      </w:r>
      <w:r w:rsidRPr="00AF3372">
        <w:rPr>
          <w:rFonts w:hint="eastAsia"/>
        </w:rPr>
        <w:t xml:space="preserve"> </w:t>
      </w:r>
      <w:r w:rsidRPr="00AF3372">
        <w:rPr>
          <w:rFonts w:cs="Times New Roman"/>
        </w:rPr>
        <w:t>spectroscopy</w:t>
      </w:r>
      <w:r w:rsidRPr="00AF3372">
        <w:rPr>
          <w:rFonts w:hint="eastAsia"/>
        </w:rPr>
        <w:t>.</w:t>
      </w:r>
    </w:p>
    <w:p w14:paraId="1FC6B443" w14:textId="3DD26A70" w:rsidR="00E338DA" w:rsidRPr="00AF3372" w:rsidRDefault="00E338DA" w:rsidP="00E338DA">
      <w:pPr>
        <w:spacing w:after="0"/>
        <w:ind w:firstLineChars="200" w:firstLine="480"/>
        <w:rPr>
          <w:rFonts w:cs="Times New Roman"/>
        </w:rPr>
      </w:pPr>
      <w:r w:rsidRPr="00AF3372">
        <w:rPr>
          <w:rFonts w:cs="Times New Roman"/>
        </w:rPr>
        <w:t xml:space="preserve">SFG spectroscopy is obtained by overlapping two laser pulses at a surface or interface: one visible pulse and one infrared pulse. If the medium is isotropic, the bulk nonlinear susceptibility in this process is zero; whereas in regions where symmetry is broken, such as at surfaces, the nonlinear susceptibility becomes non-zero. This allows the two waves to mix and generate a third beam with a frequency equal to the sum of the two input frequencies. The SFG intensity is typically modeled using the following </w:t>
      </w:r>
      <w:r w:rsidRPr="00AF3372">
        <w:rPr>
          <w:rFonts w:cs="Times New Roman" w:hint="eastAsia"/>
        </w:rPr>
        <w:t>E</w:t>
      </w:r>
      <w:r w:rsidRPr="00AF3372">
        <w:rPr>
          <w:rFonts w:cs="Times New Roman"/>
        </w:rPr>
        <w:t>quation</w:t>
      </w:r>
      <w:r w:rsidRPr="00AF3372">
        <w:rPr>
          <w:rFonts w:cs="Times New Roman" w:hint="eastAsia"/>
        </w:rPr>
        <w:t xml:space="preserve"> 1:</w:t>
      </w:r>
      <w:r w:rsidR="00FF32CD" w:rsidRPr="00AF3372">
        <w:rPr>
          <w:rFonts w:cs="Times New Roman"/>
        </w:rPr>
        <w:fldChar w:fldCharType="begin"/>
      </w:r>
      <w:r w:rsidR="00FF32CD" w:rsidRPr="00AF3372">
        <w:rPr>
          <w:rFonts w:cs="Times New Roman"/>
        </w:rPr>
        <w:instrText xml:space="preserve"> ADDIN EN.CITE &lt;EndNote&gt;&lt;Cite&gt;&lt;Author&gt;Wang&lt;/Author&gt;&lt;Year&gt;2024&lt;/Year&gt;&lt;RecNum&gt;214&lt;/RecNum&gt;&lt;DisplayText&gt;&lt;style face="superscript"&gt;[4]&lt;/style&gt;&lt;/DisplayText&gt;&lt;record&gt;&lt;rec-number&gt;214&lt;/rec-number&gt;&lt;foreign-keys&gt;&lt;key app="EN" db-id="r9szeafrqdzf0ketd95xfrtx20wrws9sz20t" timestamp="1782389576"&gt;214&lt;/key&gt;&lt;key app="ENWeb" db-id=""&gt;0&lt;/key&gt;&lt;/foreign-keys&gt;&lt;ref-type name="Journal Article"&gt;17&lt;/ref-type&gt;&lt;contributors&gt;&lt;authors&gt;&lt;author&gt;Wang, Baihui&lt;/author&gt;&lt;author&gt;Duan, Yiyi&lt;/author&gt;&lt;author&gt;Bai, Yimin&lt;/author&gt;&lt;author&gt;Zhang, Weiting&lt;/author&gt;&lt;author&gt;Peng, Jiahui&lt;/author&gt;&lt;author&gt;Bian, Hongtao&lt;/author&gt;&lt;/authors&gt;&lt;/contributors&gt;&lt;titles&gt;&lt;title&gt;Investigation of the double layer structure of 1-butyl-3-methylimidazolium thiocyanate at the air–water interface using sum-frequency generation vibrational spectroscopy&lt;/title&gt;&lt;secondary-title&gt;The Journal of Chemical Physics&lt;/secondary-title&gt;&lt;/titles&gt;&lt;periodical&gt;&lt;full-title&gt;The Journal of Chemical Physics&lt;/full-title&gt;&lt;/periodical&gt;&lt;volume&gt;161&lt;/volume&gt;&lt;number&gt;13&lt;/number&gt;&lt;dates&gt;&lt;year&gt;2024&lt;/year&gt;&lt;/dates&gt;&lt;isbn&gt;0021-9606&amp;#xD;1089-7690&lt;/isbn&gt;&lt;urls&gt;&lt;/urls&gt;&lt;electronic-resource-num&gt;10.1063/5.0230508&lt;/electronic-resource-num&gt;&lt;/record&gt;&lt;/Cite&gt;&lt;/EndNote&gt;</w:instrText>
      </w:r>
      <w:r w:rsidR="00FF32CD" w:rsidRPr="00AF3372">
        <w:rPr>
          <w:rFonts w:cs="Times New Roman"/>
        </w:rPr>
        <w:fldChar w:fldCharType="separate"/>
      </w:r>
      <w:r w:rsidR="00FF32CD" w:rsidRPr="00AF3372">
        <w:rPr>
          <w:rFonts w:cs="Times New Roman"/>
          <w:noProof/>
          <w:vertAlign w:val="superscript"/>
        </w:rPr>
        <w:t>[4]</w:t>
      </w:r>
      <w:r w:rsidR="00FF32CD" w:rsidRPr="00AF3372">
        <w:rPr>
          <w:rFonts w:cs="Times New Roman"/>
        </w:rPr>
        <w:fldChar w:fldCharType="end"/>
      </w:r>
    </w:p>
    <w:p w14:paraId="24FE2830" w14:textId="77777777" w:rsidR="00E338DA" w:rsidRPr="00AF3372" w:rsidRDefault="00000000" w:rsidP="00E338DA">
      <w:pPr>
        <w:spacing w:after="0"/>
        <w:jc w:val="right"/>
        <w:rPr>
          <w:rFonts w:cs="Times New Roman"/>
        </w:rPr>
      </w:pPr>
      <m:oMath>
        <m:sSub>
          <m:sSubPr>
            <m:ctrlPr>
              <w:rPr>
                <w:rFonts w:ascii="Cambria Math" w:hAnsi="Cambria Math" w:cs="Times New Roman"/>
                <w:i/>
              </w:rPr>
            </m:ctrlPr>
          </m:sSubPr>
          <m:e>
            <m:r>
              <w:rPr>
                <w:rFonts w:ascii="Cambria Math" w:hAnsi="Cambria Math" w:cs="Times New Roman"/>
              </w:rPr>
              <m:t>I</m:t>
            </m:r>
          </m:e>
          <m:sub>
            <m:r>
              <w:rPr>
                <w:rFonts w:ascii="Cambria Math" w:hAnsi="Cambria Math" w:cs="Times New Roman"/>
              </w:rPr>
              <m:t>SFG</m:t>
            </m:r>
          </m:sub>
        </m:sSub>
        <m:r>
          <w:rPr>
            <w:rFonts w:ascii="Cambria Math" w:hAnsi="Cambria Math" w:cs="Times New Roman" w:hint="eastAsia"/>
          </w:rPr>
          <m:t>∝</m:t>
        </m:r>
        <m:sSup>
          <m:sSupPr>
            <m:ctrlPr>
              <w:rPr>
                <w:rFonts w:ascii="Cambria Math" w:hAnsi="Cambria Math" w:cs="Times New Roman"/>
                <w:i/>
              </w:rPr>
            </m:ctrlPr>
          </m:sSupPr>
          <m:e>
            <m:d>
              <m:dPr>
                <m:begChr m:val="|"/>
                <m:endChr m:val="|"/>
                <m:ctrlPr>
                  <w:rPr>
                    <w:rFonts w:ascii="Cambria Math" w:hAnsi="Cambria Math" w:cs="Times New Roman"/>
                    <w:i/>
                  </w:rPr>
                </m:ctrlPr>
              </m:dPr>
              <m:e>
                <m:sSubSup>
                  <m:sSubSupPr>
                    <m:ctrlPr>
                      <w:rPr>
                        <w:rFonts w:ascii="Cambria Math" w:hAnsi="Cambria Math" w:cs="Times New Roman"/>
                        <w:i/>
                      </w:rPr>
                    </m:ctrlPr>
                  </m:sSubSupPr>
                  <m:e>
                    <m:r>
                      <w:rPr>
                        <w:rFonts w:ascii="Cambria Math" w:hAnsi="Cambria Math" w:cs="Times New Roman"/>
                      </w:rPr>
                      <m:t>χ</m:t>
                    </m:r>
                  </m:e>
                  <m:sub>
                    <m:r>
                      <w:rPr>
                        <w:rFonts w:ascii="Cambria Math" w:hAnsi="Cambria Math" w:cs="Times New Roman"/>
                      </w:rPr>
                      <m:t>NR</m:t>
                    </m:r>
                  </m:sub>
                  <m:sup>
                    <m:d>
                      <m:dPr>
                        <m:ctrlPr>
                          <w:rPr>
                            <w:rFonts w:ascii="Cambria Math" w:hAnsi="Cambria Math" w:cs="Times New Roman"/>
                            <w:i/>
                          </w:rPr>
                        </m:ctrlPr>
                      </m:dPr>
                      <m:e>
                        <m:r>
                          <w:rPr>
                            <w:rFonts w:ascii="Cambria Math" w:hAnsi="Cambria Math" w:cs="Times New Roman"/>
                          </w:rPr>
                          <m:t>2</m:t>
                        </m:r>
                      </m:e>
                    </m:d>
                  </m:sup>
                </m:sSubSup>
                <m:r>
                  <w:rPr>
                    <w:rFonts w:ascii="Cambria Math" w:hAnsi="Cambria Math" w:cs="Times New Roman"/>
                  </w:rPr>
                  <m:t>+</m:t>
                </m:r>
                <m:sSubSup>
                  <m:sSubSupPr>
                    <m:ctrlPr>
                      <w:rPr>
                        <w:rFonts w:ascii="Cambria Math" w:hAnsi="Cambria Math" w:cs="Times New Roman"/>
                        <w:i/>
                      </w:rPr>
                    </m:ctrlPr>
                  </m:sSubSupPr>
                  <m:e>
                    <m:r>
                      <w:rPr>
                        <w:rFonts w:ascii="Cambria Math" w:hAnsi="Cambria Math" w:cs="Times New Roman"/>
                      </w:rPr>
                      <m:t>χ</m:t>
                    </m:r>
                  </m:e>
                  <m:sub>
                    <m:r>
                      <w:rPr>
                        <w:rFonts w:ascii="Cambria Math" w:hAnsi="Cambria Math" w:cs="Times New Roman"/>
                      </w:rPr>
                      <m:t>R</m:t>
                    </m:r>
                  </m:sub>
                  <m:sup>
                    <m:d>
                      <m:dPr>
                        <m:ctrlPr>
                          <w:rPr>
                            <w:rFonts w:ascii="Cambria Math" w:hAnsi="Cambria Math" w:cs="Times New Roman"/>
                            <w:i/>
                          </w:rPr>
                        </m:ctrlPr>
                      </m:dPr>
                      <m:e>
                        <m:r>
                          <w:rPr>
                            <w:rFonts w:ascii="Cambria Math" w:hAnsi="Cambria Math" w:cs="Times New Roman"/>
                          </w:rPr>
                          <m:t>2</m:t>
                        </m:r>
                      </m:e>
                    </m:d>
                  </m:sup>
                </m:sSubSup>
              </m:e>
            </m:d>
          </m:e>
          <m:sup>
            <m:r>
              <w:rPr>
                <w:rFonts w:ascii="Cambria Math" w:hAnsi="Cambria Math" w:cs="Times New Roman"/>
              </w:rPr>
              <m:t>2</m:t>
            </m:r>
          </m:sup>
        </m:sSup>
        <m:r>
          <w:rPr>
            <w:rFonts w:ascii="Cambria Math" w:hAnsi="Cambria Math" w:cs="Times New Roman"/>
          </w:rPr>
          <m:t>=</m:t>
        </m:r>
        <m:sSup>
          <m:sSupPr>
            <m:ctrlPr>
              <w:rPr>
                <w:rFonts w:ascii="Cambria Math" w:hAnsi="Cambria Math" w:cs="Times New Roman"/>
                <w:i/>
              </w:rPr>
            </m:ctrlPr>
          </m:sSupPr>
          <m:e>
            <m:d>
              <m:dPr>
                <m:begChr m:val="|"/>
                <m:endChr m:val="|"/>
                <m:ctrlPr>
                  <w:rPr>
                    <w:rFonts w:ascii="Cambria Math" w:hAnsi="Cambria Math" w:cs="Times New Roman"/>
                    <w:i/>
                  </w:rPr>
                </m:ctrlPr>
              </m:dPr>
              <m:e>
                <m:sSubSup>
                  <m:sSubSupPr>
                    <m:ctrlPr>
                      <w:rPr>
                        <w:rFonts w:ascii="Cambria Math" w:hAnsi="Cambria Math" w:cs="Times New Roman"/>
                        <w:i/>
                      </w:rPr>
                    </m:ctrlPr>
                  </m:sSubSupPr>
                  <m:e>
                    <m:r>
                      <w:rPr>
                        <w:rFonts w:ascii="Cambria Math" w:hAnsi="Cambria Math" w:cs="Times New Roman"/>
                      </w:rPr>
                      <m:t>χ</m:t>
                    </m:r>
                  </m:e>
                  <m:sub>
                    <m:r>
                      <w:rPr>
                        <w:rFonts w:ascii="Cambria Math" w:hAnsi="Cambria Math" w:cs="Times New Roman"/>
                      </w:rPr>
                      <m:t>NR</m:t>
                    </m:r>
                  </m:sub>
                  <m:sup>
                    <m:d>
                      <m:dPr>
                        <m:ctrlPr>
                          <w:rPr>
                            <w:rFonts w:ascii="Cambria Math" w:hAnsi="Cambria Math" w:cs="Times New Roman"/>
                            <w:i/>
                          </w:rPr>
                        </m:ctrlPr>
                      </m:dPr>
                      <m:e>
                        <m:r>
                          <w:rPr>
                            <w:rFonts w:ascii="Cambria Math" w:hAnsi="Cambria Math" w:cs="Times New Roman"/>
                          </w:rPr>
                          <m:t>2</m:t>
                        </m:r>
                      </m:e>
                    </m:d>
                  </m:sup>
                </m:sSubSup>
                <m:r>
                  <w:rPr>
                    <w:rFonts w:ascii="Cambria Math" w:hAnsi="Cambria Math" w:cs="Times New Roman"/>
                  </w:rPr>
                  <m:t>+</m:t>
                </m:r>
                <m:nary>
                  <m:naryPr>
                    <m:chr m:val="∑"/>
                    <m:limLoc m:val="undOvr"/>
                    <m:supHide m:val="1"/>
                    <m:ctrlPr>
                      <w:rPr>
                        <w:rFonts w:ascii="Cambria Math" w:hAnsi="Cambria Math" w:cs="Times New Roman"/>
                        <w:i/>
                      </w:rPr>
                    </m:ctrlPr>
                  </m:naryPr>
                  <m:sub>
                    <m:r>
                      <w:rPr>
                        <w:rFonts w:ascii="Cambria Math" w:hAnsi="Cambria Math" w:cs="Times New Roman"/>
                      </w:rPr>
                      <m:t>R</m:t>
                    </m:r>
                  </m:sub>
                  <m:sup/>
                  <m:e>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A</m:t>
                            </m:r>
                          </m:e>
                          <m:sub>
                            <m:r>
                              <w:rPr>
                                <w:rFonts w:ascii="Cambria Math" w:hAnsi="Cambria Math" w:cs="Times New Roman"/>
                              </w:rPr>
                              <m:t>R</m:t>
                            </m:r>
                          </m:sub>
                        </m:sSub>
                      </m:num>
                      <m:den>
                        <m:r>
                          <w:rPr>
                            <w:rFonts w:ascii="Cambria Math" w:hAnsi="Cambria Math" w:cs="Times New Roman"/>
                          </w:rPr>
                          <m:t>ω-</m:t>
                        </m:r>
                        <m:sSub>
                          <m:sSubPr>
                            <m:ctrlPr>
                              <w:rPr>
                                <w:rFonts w:ascii="Cambria Math" w:hAnsi="Cambria Math" w:cs="Times New Roman"/>
                                <w:i/>
                              </w:rPr>
                            </m:ctrlPr>
                          </m:sSubPr>
                          <m:e>
                            <m:r>
                              <w:rPr>
                                <w:rFonts w:ascii="Cambria Math" w:hAnsi="Cambria Math" w:cs="Times New Roman"/>
                              </w:rPr>
                              <m:t>ω</m:t>
                            </m:r>
                          </m:e>
                          <m:sub>
                            <m:r>
                              <w:rPr>
                                <w:rFonts w:ascii="Cambria Math" w:hAnsi="Cambria Math" w:cs="Times New Roman"/>
                              </w:rPr>
                              <m:t>R</m:t>
                            </m:r>
                          </m:sub>
                        </m:sSub>
                        <m:r>
                          <w:rPr>
                            <w:rFonts w:ascii="Cambria Math" w:hAnsi="Cambria Math" w:cs="Times New Roman"/>
                          </w:rPr>
                          <m:t>+i</m:t>
                        </m:r>
                        <m:sSub>
                          <m:sSubPr>
                            <m:ctrlPr>
                              <w:rPr>
                                <w:rFonts w:ascii="Cambria Math" w:hAnsi="Cambria Math" w:cs="Times New Roman"/>
                                <w:i/>
                              </w:rPr>
                            </m:ctrlPr>
                          </m:sSubPr>
                          <m:e>
                            <m:r>
                              <m:rPr>
                                <m:sty m:val="p"/>
                              </m:rPr>
                              <w:rPr>
                                <w:rFonts w:ascii="Cambria Math" w:hAnsi="Cambria Math" w:cs="Times New Roman"/>
                              </w:rPr>
                              <m:t>Γ</m:t>
                            </m:r>
                          </m:e>
                          <m:sub>
                            <m:r>
                              <w:rPr>
                                <w:rFonts w:ascii="Cambria Math" w:hAnsi="Cambria Math" w:cs="Times New Roman"/>
                              </w:rPr>
                              <m:t>R</m:t>
                            </m:r>
                          </m:sub>
                        </m:sSub>
                      </m:den>
                    </m:f>
                  </m:e>
                </m:nary>
              </m:e>
            </m:d>
          </m:e>
          <m:sup>
            <m:r>
              <w:rPr>
                <w:rFonts w:ascii="Cambria Math" w:hAnsi="Cambria Math" w:cs="Times New Roman"/>
              </w:rPr>
              <m:t>2</m:t>
            </m:r>
          </m:sup>
        </m:sSup>
      </m:oMath>
      <w:r w:rsidR="00E338DA" w:rsidRPr="00AF3372">
        <w:rPr>
          <w:rFonts w:cs="Times New Roman" w:hint="eastAsia"/>
        </w:rPr>
        <w:t xml:space="preserve">                              (1)</w:t>
      </w:r>
    </w:p>
    <w:p w14:paraId="4558759B" w14:textId="77777777" w:rsidR="00E338DA" w:rsidRPr="00AF3372" w:rsidRDefault="00E338DA" w:rsidP="00E338DA">
      <w:pPr>
        <w:spacing w:after="0"/>
      </w:pPr>
      <w:r w:rsidRPr="00AF3372">
        <w:rPr>
          <w:rFonts w:hint="eastAsia"/>
        </w:rPr>
        <w:t xml:space="preserve">Where </w:t>
      </w:r>
      <m:oMath>
        <m:sSubSup>
          <m:sSubSupPr>
            <m:ctrlPr>
              <w:rPr>
                <w:rFonts w:ascii="Cambria Math" w:hAnsi="Cambria Math" w:cs="Times New Roman"/>
                <w:i/>
              </w:rPr>
            </m:ctrlPr>
          </m:sSubSupPr>
          <m:e>
            <m:r>
              <w:rPr>
                <w:rFonts w:ascii="Cambria Math" w:hAnsi="Cambria Math" w:cs="Times New Roman"/>
              </w:rPr>
              <m:t>χ</m:t>
            </m:r>
          </m:e>
          <m:sub>
            <m:r>
              <w:rPr>
                <w:rFonts w:ascii="Cambria Math" w:hAnsi="Cambria Math" w:cs="Times New Roman"/>
              </w:rPr>
              <m:t>NR</m:t>
            </m:r>
          </m:sub>
          <m:sup>
            <m:d>
              <m:dPr>
                <m:ctrlPr>
                  <w:rPr>
                    <w:rFonts w:ascii="Cambria Math" w:hAnsi="Cambria Math" w:cs="Times New Roman"/>
                    <w:i/>
                  </w:rPr>
                </m:ctrlPr>
              </m:dPr>
              <m:e>
                <m:r>
                  <w:rPr>
                    <w:rFonts w:ascii="Cambria Math" w:hAnsi="Cambria Math" w:cs="Times New Roman"/>
                  </w:rPr>
                  <m:t>2</m:t>
                </m:r>
              </m:e>
            </m:d>
          </m:sup>
        </m:sSubSup>
      </m:oMath>
      <w:r w:rsidRPr="00AF3372">
        <w:t xml:space="preserve"> and </w:t>
      </w:r>
      <m:oMath>
        <m:sSubSup>
          <m:sSubSupPr>
            <m:ctrlPr>
              <w:rPr>
                <w:rFonts w:ascii="Cambria Math" w:hAnsi="Cambria Math" w:cs="Times New Roman"/>
                <w:i/>
              </w:rPr>
            </m:ctrlPr>
          </m:sSubSupPr>
          <m:e>
            <m:r>
              <w:rPr>
                <w:rFonts w:ascii="Cambria Math" w:hAnsi="Cambria Math" w:cs="Times New Roman"/>
              </w:rPr>
              <m:t>χ</m:t>
            </m:r>
          </m:e>
          <m:sub>
            <m:r>
              <w:rPr>
                <w:rFonts w:ascii="Cambria Math" w:hAnsi="Cambria Math" w:cs="Times New Roman"/>
              </w:rPr>
              <m:t>R</m:t>
            </m:r>
          </m:sub>
          <m:sup>
            <m:d>
              <m:dPr>
                <m:ctrlPr>
                  <w:rPr>
                    <w:rFonts w:ascii="Cambria Math" w:hAnsi="Cambria Math" w:cs="Times New Roman"/>
                    <w:i/>
                  </w:rPr>
                </m:ctrlPr>
              </m:dPr>
              <m:e>
                <m:r>
                  <w:rPr>
                    <w:rFonts w:ascii="Cambria Math" w:hAnsi="Cambria Math" w:cs="Times New Roman"/>
                  </w:rPr>
                  <m:t>2</m:t>
                </m:r>
              </m:e>
            </m:d>
          </m:sup>
        </m:sSubSup>
      </m:oMath>
      <w:r w:rsidRPr="00AF3372">
        <w:t xml:space="preserve"> represent the effective non-resonant (NR) and resonant (R) second-order nonlinear susceptibilities, respectively. The parameters </w:t>
      </w:r>
      <m:oMath>
        <m:sSub>
          <m:sSubPr>
            <m:ctrlPr>
              <w:rPr>
                <w:rFonts w:ascii="Cambria Math" w:hAnsi="Cambria Math" w:cs="Times New Roman"/>
                <w:i/>
              </w:rPr>
            </m:ctrlPr>
          </m:sSubPr>
          <m:e>
            <m:r>
              <w:rPr>
                <w:rFonts w:ascii="Cambria Math" w:hAnsi="Cambria Math" w:cs="Times New Roman"/>
              </w:rPr>
              <m:t>A</m:t>
            </m:r>
          </m:e>
          <m:sub>
            <m:r>
              <w:rPr>
                <w:rFonts w:ascii="Cambria Math" w:hAnsi="Cambria Math" w:cs="Times New Roman"/>
              </w:rPr>
              <m:t>R</m:t>
            </m:r>
          </m:sub>
        </m:sSub>
      </m:oMath>
      <w:r w:rsidRPr="00AF3372">
        <w:t xml:space="preserve">, </w:t>
      </w:r>
      <m:oMath>
        <m:sSub>
          <m:sSubPr>
            <m:ctrlPr>
              <w:rPr>
                <w:rFonts w:ascii="Cambria Math" w:hAnsi="Cambria Math" w:cs="Times New Roman"/>
                <w:i/>
              </w:rPr>
            </m:ctrlPr>
          </m:sSubPr>
          <m:e>
            <m:r>
              <w:rPr>
                <w:rFonts w:ascii="Cambria Math" w:hAnsi="Cambria Math" w:cs="Times New Roman"/>
              </w:rPr>
              <m:t>ω</m:t>
            </m:r>
          </m:e>
          <m:sub>
            <m:r>
              <w:rPr>
                <w:rFonts w:ascii="Cambria Math" w:hAnsi="Cambria Math" w:cs="Times New Roman"/>
              </w:rPr>
              <m:t>R</m:t>
            </m:r>
          </m:sub>
        </m:sSub>
      </m:oMath>
      <w:r w:rsidRPr="00AF3372">
        <w:t xml:space="preserve">, and </w:t>
      </w:r>
      <m:oMath>
        <m:sSub>
          <m:sSubPr>
            <m:ctrlPr>
              <w:rPr>
                <w:rFonts w:ascii="Cambria Math" w:hAnsi="Cambria Math" w:cs="Times New Roman"/>
                <w:i/>
              </w:rPr>
            </m:ctrlPr>
          </m:sSubPr>
          <m:e>
            <m:r>
              <m:rPr>
                <m:sty m:val="p"/>
              </m:rPr>
              <w:rPr>
                <w:rFonts w:ascii="Cambria Math" w:hAnsi="Cambria Math" w:cs="Times New Roman"/>
              </w:rPr>
              <m:t>Γ</m:t>
            </m:r>
          </m:e>
          <m:sub>
            <m:r>
              <w:rPr>
                <w:rFonts w:ascii="Cambria Math" w:hAnsi="Cambria Math" w:cs="Times New Roman"/>
              </w:rPr>
              <m:t>R</m:t>
            </m:r>
          </m:sub>
        </m:sSub>
      </m:oMath>
      <w:r w:rsidRPr="00AF3372">
        <w:t xml:space="preserve"> denote the resonance amplitude, central frequency, and half-width at half-maximum (HWHM) of the Lorentzian lineshape for the resonant peak R, while ω corresponds to the frequency of the incident infrared beam. The resonance amplitude </w:t>
      </w:r>
      <m:oMath>
        <m:sSub>
          <m:sSubPr>
            <m:ctrlPr>
              <w:rPr>
                <w:rFonts w:ascii="Cambria Math" w:hAnsi="Cambria Math" w:cs="Times New Roman"/>
                <w:i/>
              </w:rPr>
            </m:ctrlPr>
          </m:sSubPr>
          <m:e>
            <m:r>
              <w:rPr>
                <w:rFonts w:ascii="Cambria Math" w:hAnsi="Cambria Math" w:cs="Times New Roman"/>
              </w:rPr>
              <m:t>A</m:t>
            </m:r>
          </m:e>
          <m:sub>
            <m:r>
              <w:rPr>
                <w:rFonts w:ascii="Cambria Math" w:hAnsi="Cambria Math" w:cs="Times New Roman"/>
              </w:rPr>
              <m:t>R</m:t>
            </m:r>
          </m:sub>
        </m:sSub>
      </m:oMath>
      <w:r w:rsidRPr="00AF3372">
        <w:t xml:space="preserve"> is determined by the product of the infrared transition dipole moment and the Raman polarizability (collectively termed the molecular hyperpolarizability). Generally, a vibrational mode can only be observed in</w:t>
      </w:r>
      <w:r w:rsidRPr="00AF3372">
        <w:rPr>
          <w:rFonts w:hint="eastAsia"/>
        </w:rPr>
        <w:t xml:space="preserve"> </w:t>
      </w:r>
      <w:r w:rsidRPr="00AF3372">
        <w:t>SFG spectroscopy if it exhibits both infrared and Raman activity. Furthermore, the resonance amplitude depends on molecular orientation, implying that specific vibrational modes may not appear in SFG spectra under certain conditions, depending on the structural arrangement of molecules at the surface or interface.</w:t>
      </w:r>
    </w:p>
    <w:p w14:paraId="6DA48FAD" w14:textId="5D034064" w:rsidR="00E338DA" w:rsidRPr="00AF3372" w:rsidRDefault="00E338DA" w:rsidP="00E338DA">
      <w:pPr>
        <w:spacing w:after="0"/>
        <w:ind w:firstLineChars="200" w:firstLine="480"/>
      </w:pPr>
      <w:r w:rsidRPr="00AF3372">
        <w:t xml:space="preserve">For benzene rings, there are traditionally five normal vibrational modes labeled as </w:t>
      </w:r>
      <w:r w:rsidRPr="004A750F">
        <w:rPr>
          <w:rFonts w:cs="Times New Roman"/>
        </w:rPr>
        <w:t>ν</w:t>
      </w:r>
      <w:r w:rsidRPr="004A750F">
        <w:rPr>
          <w:rFonts w:cs="Times New Roman"/>
          <w:vertAlign w:val="subscript"/>
        </w:rPr>
        <w:t>20</w:t>
      </w:r>
      <w:r w:rsidRPr="004A750F">
        <w:rPr>
          <w:rFonts w:cs="Times New Roman" w:hint="eastAsia"/>
          <w:vertAlign w:val="subscript"/>
        </w:rPr>
        <w:t>a</w:t>
      </w:r>
      <w:r w:rsidRPr="004A750F">
        <w:rPr>
          <w:rFonts w:cs="Times New Roman"/>
        </w:rPr>
        <w:t>, ν</w:t>
      </w:r>
      <w:r w:rsidRPr="004A750F">
        <w:rPr>
          <w:rFonts w:cs="Times New Roman"/>
          <w:vertAlign w:val="subscript"/>
        </w:rPr>
        <w:t>7b</w:t>
      </w:r>
      <w:r w:rsidRPr="004A750F">
        <w:rPr>
          <w:rFonts w:cs="Times New Roman"/>
        </w:rPr>
        <w:t>, ν</w:t>
      </w:r>
      <w:r w:rsidRPr="004A750F">
        <w:rPr>
          <w:rFonts w:cs="Times New Roman" w:hint="eastAsia"/>
          <w:vertAlign w:val="subscript"/>
        </w:rPr>
        <w:t>7a</w:t>
      </w:r>
      <w:r w:rsidRPr="004A750F">
        <w:rPr>
          <w:rFonts w:cs="Times New Roman"/>
        </w:rPr>
        <w:t>, ν</w:t>
      </w:r>
      <w:r w:rsidRPr="004A750F">
        <w:rPr>
          <w:rFonts w:cs="Times New Roman"/>
          <w:vertAlign w:val="subscript"/>
        </w:rPr>
        <w:t>20b</w:t>
      </w:r>
      <w:r w:rsidRPr="004A750F">
        <w:rPr>
          <w:rFonts w:cs="Times New Roman" w:hint="eastAsia"/>
        </w:rPr>
        <w:t xml:space="preserve"> and </w:t>
      </w:r>
      <w:r w:rsidRPr="004A750F">
        <w:rPr>
          <w:rFonts w:cs="Times New Roman"/>
        </w:rPr>
        <w:t>ν</w:t>
      </w:r>
      <w:r w:rsidRPr="004A750F">
        <w:rPr>
          <w:rFonts w:cs="Times New Roman"/>
          <w:vertAlign w:val="subscript"/>
        </w:rPr>
        <w:t>2</w:t>
      </w:r>
      <w:r w:rsidRPr="00AF3372">
        <w:t>. These modes correspond to specific symmetry-related vibrational patterns of the benzene molecule, such as in-plane and out-of-plane bending or stretching motions of the carbon-hydrogen bonds</w:t>
      </w:r>
      <w:r w:rsidRPr="00AF3372">
        <w:rPr>
          <w:rFonts w:hint="eastAsia"/>
        </w:rPr>
        <w:t xml:space="preserve">, as show in </w:t>
      </w:r>
      <w:r w:rsidRPr="004A750F">
        <w:t xml:space="preserve">Supplementary Fig. </w:t>
      </w:r>
      <w:r w:rsidR="00966EFF" w:rsidRPr="004A750F">
        <w:rPr>
          <w:rFonts w:hint="eastAsia"/>
        </w:rPr>
        <w:t>5</w:t>
      </w:r>
      <w:r w:rsidRPr="004A750F">
        <w:rPr>
          <w:rFonts w:hint="eastAsia"/>
        </w:rPr>
        <w:t>a</w:t>
      </w:r>
      <w:r w:rsidRPr="00AF3372">
        <w:t>. A</w:t>
      </w:r>
      <w:r w:rsidRPr="00AF3372">
        <w:rPr>
          <w:rFonts w:hint="eastAsia"/>
        </w:rPr>
        <w:t>nd</w:t>
      </w:r>
      <w:r w:rsidRPr="00AF3372">
        <w:t xml:space="preserve"> allows for determination of</w:t>
      </w:r>
      <w:r w:rsidRPr="00AF3372">
        <w:rPr>
          <w:rFonts w:hint="eastAsia"/>
        </w:rPr>
        <w:t xml:space="preserve"> </w:t>
      </w:r>
      <w:r w:rsidRPr="00AF3372">
        <w:t>the phenyl-group tilt angle with Equation 2</w:t>
      </w:r>
      <w:r w:rsidRPr="00AF3372">
        <w:rPr>
          <w:rFonts w:hint="eastAsia"/>
        </w:rPr>
        <w:t>:</w:t>
      </w:r>
      <w:r w:rsidR="00FF32CD" w:rsidRPr="00AF3372">
        <w:fldChar w:fldCharType="begin"/>
      </w:r>
      <w:r w:rsidR="00FF32CD" w:rsidRPr="00AF3372">
        <w:instrText xml:space="preserve"> ADDIN EN.CITE &lt;EndNote&gt;&lt;Cite&gt;&lt;Author&gt;Hong&lt;/Author&gt;&lt;Year&gt;2020&lt;/Year&gt;&lt;RecNum&gt;197&lt;/RecNum&gt;&lt;DisplayText&gt;&lt;style face="superscript"&gt;[5]&lt;/style&gt;&lt;/DisplayText&gt;&lt;record&gt;&lt;rec-number&gt;197&lt;/rec-number&gt;&lt;foreign-keys&gt;&lt;key app="EN" db-id="r9szeafrqdzf0ketd95xfrtx20wrws9sz20t" timestamp="1782371976"&gt;197&lt;/key&gt;&lt;key app="ENWeb" db-id=""&gt;0&lt;/key&gt;&lt;/foreign-keys&gt;&lt;ref-type name="Journal Article"&gt;17&lt;/ref-type&gt;&lt;contributors&gt;&lt;authors&gt;&lt;author&gt;Hong, Yongming&lt;/author&gt;&lt;author&gt;Bao, Senyang&lt;/author&gt;&lt;author&gt;Xiang, Xiang&lt;/author&gt;&lt;author&gt;Wang, Xinping&lt;/author&gt;&lt;/authors&gt;&lt;/contributors&gt;&lt;titles&gt;&lt;title&gt;Concentration-Dominated Orientation of Phenyl Groups at the Polystyrene/Graphene Interface&lt;/title&gt;&lt;secondary-title&gt;ACS Macro Letters&lt;/secondary-title&gt;&lt;/titles&gt;&lt;periodical&gt;&lt;full-title&gt;ACS Macro Letters&lt;/full-title&gt;&lt;/periodical&gt;&lt;pages&gt;889-894&lt;/pages&gt;&lt;volume&gt;9&lt;/volume&gt;&lt;number&gt;6&lt;/number&gt;&lt;section&gt;889&lt;/section&gt;&lt;dates&gt;&lt;year&gt;2020&lt;/year&gt;&lt;/dates&gt;&lt;isbn&gt;2161-1653&amp;#xD;2161-1653&lt;/isbn&gt;&lt;urls&gt;&lt;/urls&gt;&lt;electronic-resource-num&gt;10.1021/acsmacrolett.0c00279&lt;/electronic-resource-num&gt;&lt;/record&gt;&lt;/Cite&gt;&lt;/EndNote&gt;</w:instrText>
      </w:r>
      <w:r w:rsidR="00FF32CD" w:rsidRPr="00AF3372">
        <w:fldChar w:fldCharType="separate"/>
      </w:r>
      <w:r w:rsidR="00FF32CD" w:rsidRPr="00AF3372">
        <w:rPr>
          <w:noProof/>
          <w:vertAlign w:val="superscript"/>
        </w:rPr>
        <w:t>[5]</w:t>
      </w:r>
      <w:r w:rsidR="00FF32CD" w:rsidRPr="00AF3372">
        <w:fldChar w:fldCharType="end"/>
      </w:r>
      <w:r w:rsidRPr="00AF3372">
        <w:t xml:space="preserve"> </w:t>
      </w:r>
    </w:p>
    <w:p w14:paraId="5D28CDEA" w14:textId="77777777" w:rsidR="00E338DA" w:rsidRPr="00AF3372" w:rsidRDefault="00E338DA" w:rsidP="00E338DA">
      <w:pPr>
        <w:spacing w:after="0"/>
        <w:jc w:val="right"/>
      </w:pPr>
      <m:oMath>
        <m:r>
          <w:rPr>
            <w:rFonts w:ascii="Cambria Math" w:hAnsi="Cambria Math"/>
          </w:rPr>
          <m:t>R=</m:t>
        </m:r>
        <m:d>
          <m:dPr>
            <m:begChr m:val="|"/>
            <m:endChr m:val="|"/>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A</m:t>
                    </m:r>
                  </m:e>
                  <m:sub>
                    <m:r>
                      <w:rPr>
                        <w:rFonts w:ascii="Cambria Math" w:hAnsi="Cambria Math"/>
                      </w:rPr>
                      <m:t>B1</m:t>
                    </m:r>
                  </m:sub>
                </m:sSub>
              </m:num>
              <m:den>
                <m:sSub>
                  <m:sSubPr>
                    <m:ctrlPr>
                      <w:rPr>
                        <w:rFonts w:ascii="Cambria Math" w:hAnsi="Cambria Math"/>
                        <w:i/>
                      </w:rPr>
                    </m:ctrlPr>
                  </m:sSubPr>
                  <m:e>
                    <m:r>
                      <w:rPr>
                        <w:rFonts w:ascii="Cambria Math" w:hAnsi="Cambria Math"/>
                      </w:rPr>
                      <m:t>A</m:t>
                    </m:r>
                  </m:e>
                  <m:sub>
                    <m:r>
                      <w:rPr>
                        <w:rFonts w:ascii="Cambria Math" w:hAnsi="Cambria Math"/>
                      </w:rPr>
                      <m:t>A1</m:t>
                    </m:r>
                  </m:sub>
                </m:sSub>
              </m:den>
            </m:f>
          </m:e>
        </m:d>
        <m:r>
          <w:rPr>
            <w:rFonts w:ascii="Cambria Math" w:hAnsi="Cambria Math"/>
          </w:rPr>
          <m:t>=</m:t>
        </m:r>
        <m:d>
          <m:dPr>
            <m:begChr m:val="|"/>
            <m:endChr m:val="|"/>
            <m:ctrlPr>
              <w:rPr>
                <w:rFonts w:ascii="Cambria Math" w:hAnsi="Cambria Math"/>
                <w:i/>
              </w:rPr>
            </m:ctrlPr>
          </m:dPr>
          <m:e>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β</m:t>
                        </m:r>
                      </m:e>
                      <m:sub>
                        <m:r>
                          <w:rPr>
                            <w:rFonts w:ascii="Cambria Math" w:hAnsi="Cambria Math"/>
                          </w:rPr>
                          <m:t>caa,B1</m:t>
                        </m:r>
                      </m:sub>
                    </m:sSub>
                  </m:num>
                  <m:den>
                    <m:sSub>
                      <m:sSubPr>
                        <m:ctrlPr>
                          <w:rPr>
                            <w:rFonts w:ascii="Cambria Math" w:hAnsi="Cambria Math"/>
                            <w:i/>
                          </w:rPr>
                        </m:ctrlPr>
                      </m:sSubPr>
                      <m:e>
                        <m:r>
                          <w:rPr>
                            <w:rFonts w:ascii="Cambria Math" w:hAnsi="Cambria Math"/>
                          </w:rPr>
                          <m:t>β</m:t>
                        </m:r>
                      </m:e>
                      <m:sub>
                        <m:r>
                          <w:rPr>
                            <w:rFonts w:ascii="Cambria Math" w:hAnsi="Cambria Math"/>
                          </w:rPr>
                          <m:t>aac,A1</m:t>
                        </m:r>
                      </m:sub>
                    </m:sSub>
                  </m:den>
                </m:f>
              </m:e>
            </m:d>
            <m:d>
              <m:dPr>
                <m:ctrlPr>
                  <w:rPr>
                    <w:rFonts w:ascii="Cambria Math" w:hAnsi="Cambria Math"/>
                    <w:i/>
                  </w:rPr>
                </m:ctrlPr>
              </m:dPr>
              <m:e>
                <m:f>
                  <m:fPr>
                    <m:ctrlPr>
                      <w:rPr>
                        <w:rFonts w:ascii="Cambria Math" w:hAnsi="Cambria Math"/>
                        <w:i/>
                      </w:rPr>
                    </m:ctrlPr>
                  </m:fPr>
                  <m:num>
                    <m:r>
                      <w:rPr>
                        <w:rFonts w:ascii="Cambria Math" w:hAnsi="Cambria Math"/>
                      </w:rPr>
                      <m:t>2</m:t>
                    </m:r>
                    <m:d>
                      <m:dPr>
                        <m:ctrlPr>
                          <w:rPr>
                            <w:rFonts w:ascii="Cambria Math" w:hAnsi="Cambria Math"/>
                            <w:i/>
                          </w:rPr>
                        </m:ctrlPr>
                      </m:dPr>
                      <m:e>
                        <m:d>
                          <m:dPr>
                            <m:begChr m:val="〈"/>
                            <m:endChr m:val="〉"/>
                            <m:ctrlPr>
                              <w:rPr>
                                <w:rFonts w:ascii="Cambria Math" w:hAnsi="Cambria Math"/>
                                <w:i/>
                              </w:rPr>
                            </m:ctrlPr>
                          </m:dPr>
                          <m:e>
                            <m:func>
                              <m:funcPr>
                                <m:ctrlPr>
                                  <w:rPr>
                                    <w:rFonts w:ascii="Cambria Math" w:hAnsi="Cambria Math"/>
                                    <w:i/>
                                  </w:rPr>
                                </m:ctrlPr>
                              </m:funcPr>
                              <m:fName>
                                <m:r>
                                  <m:rPr>
                                    <m:sty m:val="p"/>
                                  </m:rPr>
                                  <w:rPr>
                                    <w:rFonts w:ascii="Cambria Math" w:hAnsi="Cambria Math"/>
                                  </w:rPr>
                                  <m:t>cos</m:t>
                                </m:r>
                              </m:fName>
                              <m:e>
                                <m:r>
                                  <w:rPr>
                                    <w:rFonts w:ascii="Cambria Math" w:hAnsi="Cambria Math"/>
                                  </w:rPr>
                                  <m:t>3θ</m:t>
                                </m:r>
                              </m:e>
                            </m:func>
                          </m:e>
                        </m:d>
                        <m:r>
                          <w:rPr>
                            <w:rFonts w:ascii="Cambria Math" w:hAnsi="Cambria Math"/>
                          </w:rPr>
                          <m:t>-</m:t>
                        </m:r>
                        <m:d>
                          <m:dPr>
                            <m:begChr m:val="〈"/>
                            <m:endChr m:val="〉"/>
                            <m:ctrlPr>
                              <w:rPr>
                                <w:rFonts w:ascii="Cambria Math" w:hAnsi="Cambria Math"/>
                                <w:i/>
                              </w:rPr>
                            </m:ctrlPr>
                          </m:dPr>
                          <m:e>
                            <m:func>
                              <m:funcPr>
                                <m:ctrlPr>
                                  <w:rPr>
                                    <w:rFonts w:ascii="Cambria Math" w:hAnsi="Cambria Math"/>
                                    <w:i/>
                                  </w:rPr>
                                </m:ctrlPr>
                              </m:funcPr>
                              <m:fName>
                                <m:r>
                                  <m:rPr>
                                    <m:sty m:val="p"/>
                                  </m:rPr>
                                  <w:rPr>
                                    <w:rFonts w:ascii="Cambria Math" w:hAnsi="Cambria Math"/>
                                  </w:rPr>
                                  <m:t>cos</m:t>
                                </m:r>
                              </m:fName>
                              <m:e>
                                <m:r>
                                  <w:rPr>
                                    <w:rFonts w:ascii="Cambria Math" w:hAnsi="Cambria Math"/>
                                  </w:rPr>
                                  <m:t>θ</m:t>
                                </m:r>
                              </m:e>
                            </m:func>
                          </m:e>
                        </m:d>
                      </m:e>
                    </m:d>
                  </m:num>
                  <m:den>
                    <m:d>
                      <m:dPr>
                        <m:ctrlPr>
                          <w:rPr>
                            <w:rFonts w:ascii="Cambria Math" w:hAnsi="Cambria Math"/>
                            <w:i/>
                          </w:rPr>
                        </m:ctrlPr>
                      </m:dPr>
                      <m:e>
                        <m:r>
                          <w:rPr>
                            <w:rFonts w:ascii="Cambria Math" w:hAnsi="Cambria Math"/>
                          </w:rPr>
                          <m:t>7+2</m:t>
                        </m:r>
                        <m:r>
                          <w:rPr>
                            <w:rFonts w:ascii="Cambria Math" w:hAnsi="Cambria Math" w:hint="eastAsia"/>
                          </w:rPr>
                          <m:t>r</m:t>
                        </m:r>
                      </m:e>
                    </m:d>
                    <m:d>
                      <m:dPr>
                        <m:begChr m:val="〈"/>
                        <m:endChr m:val="〉"/>
                        <m:ctrlPr>
                          <w:rPr>
                            <w:rFonts w:ascii="Cambria Math" w:hAnsi="Cambria Math"/>
                            <w:i/>
                          </w:rPr>
                        </m:ctrlPr>
                      </m:dPr>
                      <m:e>
                        <m:func>
                          <m:funcPr>
                            <m:ctrlPr>
                              <w:rPr>
                                <w:rFonts w:ascii="Cambria Math" w:hAnsi="Cambria Math"/>
                                <w:i/>
                              </w:rPr>
                            </m:ctrlPr>
                          </m:funcPr>
                          <m:fName>
                            <m:r>
                              <m:rPr>
                                <m:sty m:val="p"/>
                              </m:rPr>
                              <w:rPr>
                                <w:rFonts w:ascii="Cambria Math" w:hAnsi="Cambria Math"/>
                              </w:rPr>
                              <m:t>cos</m:t>
                            </m:r>
                          </m:fName>
                          <m:e>
                            <m:r>
                              <w:rPr>
                                <w:rFonts w:ascii="Cambria Math" w:hAnsi="Cambria Math"/>
                              </w:rPr>
                              <m:t>θ</m:t>
                            </m:r>
                          </m:e>
                        </m:func>
                      </m:e>
                    </m:d>
                    <m:r>
                      <w:rPr>
                        <w:rFonts w:ascii="Cambria Math" w:hAnsi="Cambria Math"/>
                      </w:rPr>
                      <m:t>+</m:t>
                    </m:r>
                    <m:d>
                      <m:dPr>
                        <m:ctrlPr>
                          <w:rPr>
                            <w:rFonts w:ascii="Cambria Math" w:hAnsi="Cambria Math"/>
                            <w:i/>
                          </w:rPr>
                        </m:ctrlPr>
                      </m:dPr>
                      <m:e>
                        <m:r>
                          <w:rPr>
                            <w:rFonts w:ascii="Cambria Math" w:hAnsi="Cambria Math"/>
                          </w:rPr>
                          <m:t>1-2</m:t>
                        </m:r>
                        <m:r>
                          <w:rPr>
                            <w:rFonts w:ascii="Cambria Math" w:hAnsi="Cambria Math" w:hint="eastAsia"/>
                          </w:rPr>
                          <m:t>r</m:t>
                        </m:r>
                      </m:e>
                    </m:d>
                    <m:d>
                      <m:dPr>
                        <m:begChr m:val="〈"/>
                        <m:endChr m:val="〉"/>
                        <m:ctrlPr>
                          <w:rPr>
                            <w:rFonts w:ascii="Cambria Math" w:hAnsi="Cambria Math"/>
                            <w:i/>
                          </w:rPr>
                        </m:ctrlPr>
                      </m:dPr>
                      <m:e>
                        <m:func>
                          <m:funcPr>
                            <m:ctrlPr>
                              <w:rPr>
                                <w:rFonts w:ascii="Cambria Math" w:hAnsi="Cambria Math"/>
                                <w:i/>
                              </w:rPr>
                            </m:ctrlPr>
                          </m:funcPr>
                          <m:fName>
                            <m:r>
                              <m:rPr>
                                <m:sty m:val="p"/>
                              </m:rPr>
                              <w:rPr>
                                <w:rFonts w:ascii="Cambria Math" w:hAnsi="Cambria Math"/>
                              </w:rPr>
                              <m:t>cos</m:t>
                            </m:r>
                          </m:fName>
                          <m:e>
                            <m:r>
                              <w:rPr>
                                <w:rFonts w:ascii="Cambria Math" w:hAnsi="Cambria Math"/>
                              </w:rPr>
                              <m:t>3θ</m:t>
                            </m:r>
                          </m:e>
                        </m:func>
                      </m:e>
                    </m:d>
                  </m:den>
                </m:f>
              </m:e>
            </m:d>
          </m:e>
        </m:d>
      </m:oMath>
      <w:r w:rsidRPr="00AF3372">
        <w:rPr>
          <w:rFonts w:hint="eastAsia"/>
        </w:rPr>
        <w:t xml:space="preserve">                     </w:t>
      </w:r>
      <w:r w:rsidRPr="00AF3372">
        <w:rPr>
          <w:rFonts w:cs="Times New Roman" w:hint="eastAsia"/>
        </w:rPr>
        <w:t xml:space="preserve">  (2)</w:t>
      </w:r>
    </w:p>
    <w:p w14:paraId="017083C5" w14:textId="77777777" w:rsidR="00E338DA" w:rsidRPr="00AF3372" w:rsidRDefault="00E338DA" w:rsidP="00E338DA">
      <w:pPr>
        <w:spacing w:after="0"/>
        <w:ind w:firstLineChars="200" w:firstLine="480"/>
      </w:pPr>
      <w:r w:rsidRPr="00AF3372">
        <w:lastRenderedPageBreak/>
        <w:t xml:space="preserve">In this equation, </w:t>
      </w:r>
      <m:oMath>
        <m:sSub>
          <m:sSubPr>
            <m:ctrlPr>
              <w:rPr>
                <w:rFonts w:ascii="Cambria Math" w:hAnsi="Cambria Math"/>
                <w:i/>
              </w:rPr>
            </m:ctrlPr>
          </m:sSubPr>
          <m:e>
            <m:r>
              <w:rPr>
                <w:rFonts w:ascii="Cambria Math" w:hAnsi="Cambria Math"/>
              </w:rPr>
              <m:t>A</m:t>
            </m:r>
          </m:e>
          <m:sub>
            <m:r>
              <w:rPr>
                <w:rFonts w:ascii="Cambria Math" w:hAnsi="Cambria Math"/>
              </w:rPr>
              <m:t>A1</m:t>
            </m:r>
          </m:sub>
        </m:sSub>
      </m:oMath>
      <w:r w:rsidRPr="00AF3372">
        <w:t xml:space="preserve">and </w:t>
      </w:r>
      <m:oMath>
        <m:sSub>
          <m:sSubPr>
            <m:ctrlPr>
              <w:rPr>
                <w:rFonts w:ascii="Cambria Math" w:hAnsi="Cambria Math"/>
                <w:i/>
              </w:rPr>
            </m:ctrlPr>
          </m:sSubPr>
          <m:e>
            <m:r>
              <w:rPr>
                <w:rFonts w:ascii="Cambria Math" w:hAnsi="Cambria Math"/>
              </w:rPr>
              <m:t>A</m:t>
            </m:r>
          </m:e>
          <m:sub>
            <m:r>
              <w:rPr>
                <w:rFonts w:ascii="Cambria Math" w:hAnsi="Cambria Math"/>
              </w:rPr>
              <m:t>B1</m:t>
            </m:r>
          </m:sub>
        </m:sSub>
      </m:oMath>
      <w:r w:rsidRPr="00AF3372">
        <w:t xml:space="preserve"> represent the amplitudes of peaks</w:t>
      </w:r>
      <w:r w:rsidRPr="00AF3372">
        <w:rPr>
          <w:rFonts w:hint="eastAsia"/>
        </w:rPr>
        <w:t xml:space="preserve"> </w:t>
      </w:r>
      <w:r w:rsidRPr="00AF3372">
        <w:t xml:space="preserve">corresponding to modes of </w:t>
      </w:r>
      <w:r w:rsidRPr="00AF3372">
        <w:rPr>
          <w:i/>
          <w:iCs/>
        </w:rPr>
        <w:t>A</w:t>
      </w:r>
      <w:r w:rsidRPr="00AF3372">
        <w:rPr>
          <w:i/>
          <w:iCs/>
          <w:vertAlign w:val="subscript"/>
        </w:rPr>
        <w:t>1</w:t>
      </w:r>
      <w:r w:rsidRPr="00AF3372">
        <w:t xml:space="preserve"> and </w:t>
      </w:r>
      <w:r w:rsidRPr="00AF3372">
        <w:rPr>
          <w:i/>
          <w:iCs/>
        </w:rPr>
        <w:t>B</w:t>
      </w:r>
      <w:r w:rsidRPr="00AF3372">
        <w:rPr>
          <w:i/>
          <w:iCs/>
          <w:vertAlign w:val="subscript"/>
        </w:rPr>
        <w:t>1</w:t>
      </w:r>
      <w:r w:rsidRPr="00AF3372">
        <w:t xml:space="preserve"> symmetry, respectively.</w:t>
      </w:r>
      <w:r w:rsidRPr="00AF3372">
        <w:rPr>
          <w:rFonts w:hint="eastAsia"/>
        </w:rPr>
        <w:t xml:space="preserve"> </w:t>
      </w:r>
      <m:oMath>
        <m:sSub>
          <m:sSubPr>
            <m:ctrlPr>
              <w:rPr>
                <w:rFonts w:ascii="Cambria Math" w:hAnsi="Cambria Math"/>
                <w:i/>
              </w:rPr>
            </m:ctrlPr>
          </m:sSubPr>
          <m:e>
            <m:r>
              <w:rPr>
                <w:rFonts w:ascii="Cambria Math" w:hAnsi="Cambria Math"/>
              </w:rPr>
              <m:t>β</m:t>
            </m:r>
          </m:e>
          <m:sub>
            <m:r>
              <w:rPr>
                <w:rFonts w:ascii="Cambria Math" w:hAnsi="Cambria Math"/>
              </w:rPr>
              <m:t>aac,A1</m:t>
            </m:r>
          </m:sub>
        </m:sSub>
      </m:oMath>
      <w:r w:rsidRPr="00AF3372">
        <w:t xml:space="preserve">and </w:t>
      </w:r>
      <m:oMath>
        <m:sSub>
          <m:sSubPr>
            <m:ctrlPr>
              <w:rPr>
                <w:rFonts w:ascii="Cambria Math" w:hAnsi="Cambria Math"/>
                <w:i/>
              </w:rPr>
            </m:ctrlPr>
          </m:sSubPr>
          <m:e>
            <m:r>
              <w:rPr>
                <w:rFonts w:ascii="Cambria Math" w:hAnsi="Cambria Math"/>
              </w:rPr>
              <m:t>β</m:t>
            </m:r>
          </m:e>
          <m:sub>
            <m:r>
              <w:rPr>
                <w:rFonts w:ascii="Cambria Math" w:hAnsi="Cambria Math"/>
              </w:rPr>
              <m:t>caa,B1</m:t>
            </m:r>
          </m:sub>
        </m:sSub>
      </m:oMath>
      <w:r w:rsidRPr="00AF3372">
        <w:t xml:space="preserve"> represent the respective elements of the hyperpolarizability tensor of the same two modes, and r is the ratio</w:t>
      </w:r>
      <w:r w:rsidRPr="00AF3372">
        <w:rPr>
          <w:rFonts w:hint="eastAsia"/>
        </w:rPr>
        <w:t xml:space="preserve"> </w:t>
      </w:r>
      <w:r w:rsidRPr="00AF3372">
        <w:t xml:space="preserve">of </w:t>
      </w:r>
      <m:oMath>
        <m:sSub>
          <m:sSubPr>
            <m:ctrlPr>
              <w:rPr>
                <w:rFonts w:ascii="Cambria Math" w:hAnsi="Cambria Math"/>
                <w:i/>
              </w:rPr>
            </m:ctrlPr>
          </m:sSubPr>
          <m:e>
            <m:r>
              <w:rPr>
                <w:rFonts w:ascii="Cambria Math" w:hAnsi="Cambria Math"/>
              </w:rPr>
              <m:t>β</m:t>
            </m:r>
          </m:e>
          <m:sub>
            <m:r>
              <w:rPr>
                <w:rFonts w:ascii="Cambria Math" w:hAnsi="Cambria Math" w:hint="eastAsia"/>
              </w:rPr>
              <m:t>cc</m:t>
            </m:r>
            <m:r>
              <w:rPr>
                <w:rFonts w:ascii="Cambria Math" w:hAnsi="Cambria Math"/>
              </w:rPr>
              <m:t>c</m:t>
            </m:r>
          </m:sub>
        </m:sSub>
      </m:oMath>
      <w:r w:rsidRPr="00AF3372">
        <w:t>/</w:t>
      </w:r>
      <m:oMath>
        <m:sSub>
          <m:sSubPr>
            <m:ctrlPr>
              <w:rPr>
                <w:rFonts w:ascii="Cambria Math" w:hAnsi="Cambria Math"/>
                <w:i/>
              </w:rPr>
            </m:ctrlPr>
          </m:sSubPr>
          <m:e>
            <m:r>
              <w:rPr>
                <w:rFonts w:ascii="Cambria Math" w:hAnsi="Cambria Math"/>
              </w:rPr>
              <m:t>β</m:t>
            </m:r>
          </m:e>
          <m:sub>
            <m:r>
              <w:rPr>
                <w:rFonts w:ascii="Cambria Math" w:hAnsi="Cambria Math" w:hint="eastAsia"/>
              </w:rPr>
              <m:t>ac</m:t>
            </m:r>
            <m:r>
              <w:rPr>
                <w:rFonts w:ascii="Cambria Math" w:hAnsi="Cambria Math"/>
              </w:rPr>
              <m:t>c</m:t>
            </m:r>
          </m:sub>
        </m:sSub>
      </m:oMath>
      <w:r w:rsidRPr="00AF3372">
        <w:t xml:space="preserve"> for the </w:t>
      </w:r>
      <w:r w:rsidRPr="00AF3372">
        <w:rPr>
          <w:i/>
          <w:iCs/>
        </w:rPr>
        <w:t>A</w:t>
      </w:r>
      <w:r w:rsidRPr="00AF3372">
        <w:rPr>
          <w:i/>
          <w:iCs/>
          <w:vertAlign w:val="subscript"/>
        </w:rPr>
        <w:t>1</w:t>
      </w:r>
      <w:r w:rsidRPr="00AF3372">
        <w:t xml:space="preserve"> mode. The tilt angle of the </w:t>
      </w:r>
      <m:oMath>
        <m:sSub>
          <m:sSubPr>
            <m:ctrlPr>
              <w:rPr>
                <w:rFonts w:ascii="Cambria Math" w:hAnsi="Cambria Math"/>
                <w:i/>
              </w:rPr>
            </m:ctrlPr>
          </m:sSubPr>
          <m:e>
            <m:r>
              <w:rPr>
                <w:rFonts w:ascii="Cambria Math" w:hAnsi="Cambria Math"/>
              </w:rPr>
              <m:t>C</m:t>
            </m:r>
          </m:e>
          <m:sub>
            <m:r>
              <w:rPr>
                <w:rFonts w:ascii="Cambria Math" w:hAnsi="Cambria Math"/>
              </w:rPr>
              <m:t>2υ</m:t>
            </m:r>
          </m:sub>
        </m:sSub>
      </m:oMath>
      <w:r w:rsidRPr="00AF3372">
        <w:t xml:space="preserve"> axis of the</w:t>
      </w:r>
      <w:r w:rsidRPr="00AF3372">
        <w:rPr>
          <w:rFonts w:hint="eastAsia"/>
        </w:rPr>
        <w:t xml:space="preserve"> </w:t>
      </w:r>
      <w:r w:rsidRPr="00AF3372">
        <w:t xml:space="preserve">phenyl ring relative to the surface normal is indicated by </w:t>
      </w:r>
      <m:oMath>
        <m:r>
          <w:rPr>
            <w:rFonts w:ascii="Cambria Math" w:hAnsi="Cambria Math"/>
          </w:rPr>
          <m:t>θ</m:t>
        </m:r>
      </m:oMath>
      <w:r w:rsidRPr="00AF3372">
        <w:t>.</w:t>
      </w:r>
    </w:p>
    <w:p w14:paraId="547BD669" w14:textId="3FB8D274" w:rsidR="00E338DA" w:rsidRPr="00AF3372" w:rsidRDefault="00E338DA" w:rsidP="00E338DA">
      <w:pPr>
        <w:spacing w:after="0"/>
        <w:ind w:firstLineChars="200" w:firstLine="480"/>
      </w:pPr>
      <w:r w:rsidRPr="00AF3372">
        <w:t xml:space="preserve">Assuming local </w:t>
      </w:r>
      <m:oMath>
        <m:sSub>
          <m:sSubPr>
            <m:ctrlPr>
              <w:rPr>
                <w:rFonts w:ascii="Cambria Math" w:hAnsi="Cambria Math"/>
                <w:i/>
              </w:rPr>
            </m:ctrlPr>
          </m:sSubPr>
          <m:e>
            <m:r>
              <w:rPr>
                <w:rFonts w:ascii="Cambria Math" w:hAnsi="Cambria Math"/>
              </w:rPr>
              <m:t>C</m:t>
            </m:r>
          </m:e>
          <m:sub>
            <m:r>
              <w:rPr>
                <w:rFonts w:ascii="Cambria Math" w:hAnsi="Cambria Math"/>
              </w:rPr>
              <m:t>2υ</m:t>
            </m:r>
          </m:sub>
        </m:sSub>
      </m:oMath>
      <w:r w:rsidRPr="00AF3372">
        <w:t xml:space="preserve"> symmetry for the phenyl groups (which we acknowledge is not strictly true, but seems to hold for this case), all vibrational modes are either of </w:t>
      </w:r>
      <w:r w:rsidRPr="00AF3372">
        <w:rPr>
          <w:i/>
          <w:iCs/>
        </w:rPr>
        <w:t>A</w:t>
      </w:r>
      <w:r w:rsidRPr="00AF3372">
        <w:rPr>
          <w:i/>
          <w:iCs/>
          <w:vertAlign w:val="subscript"/>
        </w:rPr>
        <w:t>1</w:t>
      </w:r>
      <w:r w:rsidRPr="00AF3372">
        <w:t xml:space="preserve"> or </w:t>
      </w:r>
      <w:r w:rsidRPr="00AF3372">
        <w:rPr>
          <w:i/>
          <w:iCs/>
        </w:rPr>
        <w:t>B</w:t>
      </w:r>
      <w:r w:rsidRPr="00AF3372">
        <w:rPr>
          <w:i/>
          <w:iCs/>
          <w:vertAlign w:val="subscript"/>
        </w:rPr>
        <w:t>1</w:t>
      </w:r>
      <w:r w:rsidRPr="00AF3372">
        <w:t xml:space="preserve"> symmetry. For the phenyl rings, the </w:t>
      </w:r>
      <w:r w:rsidRPr="00AF3372">
        <w:rPr>
          <w:rFonts w:cs="Times New Roman"/>
        </w:rPr>
        <w:t>ν</w:t>
      </w:r>
      <w:r w:rsidRPr="00AF3372">
        <w:rPr>
          <w:rFonts w:cs="Times New Roman"/>
          <w:vertAlign w:val="subscript"/>
        </w:rPr>
        <w:t>2</w:t>
      </w:r>
      <w:r w:rsidRPr="00AF3372">
        <w:t xml:space="preserve"> mode is </w:t>
      </w:r>
      <w:r w:rsidRPr="00AF3372">
        <w:rPr>
          <w:i/>
          <w:iCs/>
        </w:rPr>
        <w:t>A</w:t>
      </w:r>
      <w:r w:rsidRPr="00AF3372">
        <w:rPr>
          <w:i/>
          <w:iCs/>
          <w:vertAlign w:val="subscript"/>
        </w:rPr>
        <w:t>1</w:t>
      </w:r>
      <w:r w:rsidRPr="00AF3372">
        <w:t xml:space="preserve"> symmetry, the </w:t>
      </w:r>
      <w:r w:rsidRPr="00AF3372">
        <w:rPr>
          <w:rFonts w:cs="Times New Roman"/>
        </w:rPr>
        <w:t>ν</w:t>
      </w:r>
      <w:r w:rsidRPr="00AF3372">
        <w:rPr>
          <w:rFonts w:cs="Times New Roman"/>
          <w:vertAlign w:val="subscript"/>
        </w:rPr>
        <w:t>20b</w:t>
      </w:r>
      <w:r w:rsidRPr="00AF3372">
        <w:t xml:space="preserve"> mode is </w:t>
      </w:r>
      <w:r w:rsidRPr="00AF3372">
        <w:rPr>
          <w:i/>
          <w:iCs/>
        </w:rPr>
        <w:t>B</w:t>
      </w:r>
      <w:r w:rsidRPr="00AF3372">
        <w:rPr>
          <w:i/>
          <w:iCs/>
          <w:vertAlign w:val="subscript"/>
        </w:rPr>
        <w:t>1</w:t>
      </w:r>
      <w:r w:rsidRPr="00AF3372">
        <w:t xml:space="preserve"> symmetry, and the IR transition dipole moment vectors for </w:t>
      </w:r>
      <w:r w:rsidRPr="00AF3372">
        <w:rPr>
          <w:i/>
          <w:iCs/>
        </w:rPr>
        <w:t>A</w:t>
      </w:r>
      <w:r w:rsidRPr="00AF3372">
        <w:rPr>
          <w:i/>
          <w:iCs/>
          <w:vertAlign w:val="subscript"/>
        </w:rPr>
        <w:t>1</w:t>
      </w:r>
      <w:r w:rsidRPr="00AF3372">
        <w:t xml:space="preserve"> and </w:t>
      </w:r>
      <w:r w:rsidRPr="00AF3372">
        <w:rPr>
          <w:i/>
          <w:iCs/>
        </w:rPr>
        <w:t>B</w:t>
      </w:r>
      <w:r w:rsidRPr="00AF3372">
        <w:rPr>
          <w:i/>
          <w:iCs/>
          <w:vertAlign w:val="subscript"/>
        </w:rPr>
        <w:t>1</w:t>
      </w:r>
      <w:r w:rsidRPr="00AF3372">
        <w:t xml:space="preserve"> modes are orthogonal. T</w:t>
      </w:r>
      <w:r w:rsidRPr="00AF3372">
        <w:rPr>
          <w:rFonts w:hint="eastAsia"/>
        </w:rPr>
        <w:t xml:space="preserve">herefore, </w:t>
      </w:r>
      <w:r w:rsidRPr="00AF3372">
        <w:t xml:space="preserve">the ratio of the intensities of the </w:t>
      </w:r>
      <w:r w:rsidRPr="00AF3372">
        <w:rPr>
          <w:rFonts w:cs="Times New Roman"/>
        </w:rPr>
        <w:t>ν</w:t>
      </w:r>
      <w:r w:rsidRPr="00AF3372">
        <w:rPr>
          <w:rFonts w:cs="Times New Roman"/>
          <w:vertAlign w:val="subscript"/>
        </w:rPr>
        <w:t>20b</w:t>
      </w:r>
      <w:r w:rsidRPr="00AF3372">
        <w:t xml:space="preserve"> peak (</w:t>
      </w:r>
      <w:r w:rsidRPr="00AF3372">
        <w:rPr>
          <w:i/>
          <w:iCs/>
        </w:rPr>
        <w:t>B</w:t>
      </w:r>
      <w:r w:rsidRPr="00AF3372">
        <w:rPr>
          <w:i/>
          <w:iCs/>
          <w:vertAlign w:val="subscript"/>
        </w:rPr>
        <w:t>1</w:t>
      </w:r>
      <w:r w:rsidRPr="00AF3372">
        <w:t xml:space="preserve"> symmetry) and the </w:t>
      </w:r>
      <w:r w:rsidRPr="00AF3372">
        <w:rPr>
          <w:rFonts w:cs="Times New Roman"/>
        </w:rPr>
        <w:t>ν</w:t>
      </w:r>
      <w:r w:rsidRPr="00AF3372">
        <w:rPr>
          <w:rFonts w:cs="Times New Roman"/>
          <w:vertAlign w:val="subscript"/>
        </w:rPr>
        <w:t>2</w:t>
      </w:r>
      <w:r w:rsidRPr="00AF3372">
        <w:t xml:space="preserve"> feature (</w:t>
      </w:r>
      <w:r w:rsidRPr="00AF3372">
        <w:rPr>
          <w:i/>
          <w:iCs/>
        </w:rPr>
        <w:t>A</w:t>
      </w:r>
      <w:r w:rsidRPr="00AF3372">
        <w:rPr>
          <w:i/>
          <w:iCs/>
          <w:vertAlign w:val="subscript"/>
        </w:rPr>
        <w:t>1</w:t>
      </w:r>
      <w:r w:rsidRPr="00AF3372">
        <w:t xml:space="preserve"> symmetry) is denoted as R </w:t>
      </w:r>
      <w:r w:rsidRPr="00AF3372">
        <w:rPr>
          <w:rFonts w:hint="eastAsia"/>
        </w:rPr>
        <w:t>for</w:t>
      </w:r>
      <w:r w:rsidRPr="00AF3372">
        <w:t xml:space="preserve"> Equation 2. When the phenyl rings are parallel to the surface normal, we </w:t>
      </w:r>
      <w:r w:rsidRPr="00AF3372">
        <w:rPr>
          <w:rFonts w:hint="eastAsia"/>
        </w:rPr>
        <w:t>will</w:t>
      </w:r>
      <w:r w:rsidRPr="00AF3372">
        <w:t xml:space="preserve"> detect the </w:t>
      </w:r>
      <w:r w:rsidRPr="00AF3372">
        <w:rPr>
          <w:rFonts w:hint="eastAsia"/>
        </w:rPr>
        <w:t xml:space="preserve">stronger </w:t>
      </w:r>
      <w:r w:rsidRPr="00AF3372">
        <w:rPr>
          <w:rFonts w:cs="Times New Roman"/>
        </w:rPr>
        <w:t>ν</w:t>
      </w:r>
      <w:r w:rsidRPr="00AF3372">
        <w:rPr>
          <w:rFonts w:cs="Times New Roman"/>
          <w:vertAlign w:val="subscript"/>
        </w:rPr>
        <w:t>2</w:t>
      </w:r>
      <w:r w:rsidRPr="00AF3372">
        <w:t xml:space="preserve"> feature, giving an R value of 0. As the phenyl ring tilts toward the surface, the </w:t>
      </w:r>
      <w:r w:rsidRPr="00AF3372">
        <w:rPr>
          <w:rFonts w:cs="Times New Roman"/>
        </w:rPr>
        <w:t>ν</w:t>
      </w:r>
      <w:r w:rsidRPr="00AF3372">
        <w:rPr>
          <w:rFonts w:cs="Times New Roman"/>
          <w:vertAlign w:val="subscript"/>
        </w:rPr>
        <w:t>20b</w:t>
      </w:r>
      <w:r w:rsidRPr="00AF3372">
        <w:t xml:space="preserve"> feature becomes stronger, resulting in an increase in the R value.</w:t>
      </w:r>
      <w:r w:rsidR="00E755E1" w:rsidRPr="00AF3372">
        <w:fldChar w:fldCharType="begin"/>
      </w:r>
      <w:r w:rsidR="00E755E1" w:rsidRPr="00AF3372">
        <w:instrText xml:space="preserve"> ADDIN EN.CITE &lt;EndNote&gt;&lt;Cite&gt;&lt;Author&gt;Curtis&lt;/Author&gt;&lt;Year&gt;2013&lt;/Year&gt;&lt;RecNum&gt;198&lt;/RecNum&gt;&lt;DisplayText&gt;&lt;style face="superscript"&gt;[6]&lt;/style&gt;&lt;/DisplayText&gt;&lt;record&gt;&lt;rec-number&gt;198&lt;/rec-number&gt;&lt;foreign-keys&gt;&lt;key app="EN" db-id="r9szeafrqdzf0ketd95xfrtx20wrws9sz20t" timestamp="1782371999"&gt;198&lt;/key&gt;&lt;key app="ENWeb" db-id=""&gt;0&lt;/key&gt;&lt;/foreign-keys&gt;&lt;ref-type name="Journal Article"&gt;17&lt;/ref-type&gt;&lt;contributors&gt;&lt;authors&gt;&lt;author&gt;Curtis, Alexander D.&lt;/author&gt;&lt;author&gt;Calchera, Angela R.&lt;/author&gt;&lt;author&gt;Asplund, Matthew C.&lt;/author&gt;&lt;author&gt;Patterson, James E.&lt;/author&gt;&lt;/authors&gt;&lt;/contributors&gt;&lt;titles&gt;&lt;title&gt;Observation of sub-surface phenyl rings in polystyrene with vibrationally resonant sum-frequency generation&lt;/title&gt;&lt;secondary-title&gt;Vibrational Spectroscopy&lt;/secondary-title&gt;&lt;/titles&gt;&lt;periodical&gt;&lt;full-title&gt;Vibrational Spectroscopy&lt;/full-title&gt;&lt;abbr-1&gt;Vib. Spectrosc&lt;/abbr-1&gt;&lt;abbr-2&gt;Vib Spectrosc&lt;/abbr-2&gt;&lt;/periodical&gt;&lt;pages&gt;71-81&lt;/pages&gt;&lt;volume&gt;68&lt;/volume&gt;&lt;section&gt;71&lt;/section&gt;&lt;dates&gt;&lt;year&gt;2013&lt;/year&gt;&lt;/dates&gt;&lt;isbn&gt;09242031&lt;/isbn&gt;&lt;urls&gt;&lt;/urls&gt;&lt;electronic-resource-num&gt;10.1016/j.vibspec.2013.05.011&lt;/electronic-resource-num&gt;&lt;/record&gt;&lt;/Cite&gt;&lt;/EndNote&gt;</w:instrText>
      </w:r>
      <w:r w:rsidR="00E755E1" w:rsidRPr="00AF3372">
        <w:fldChar w:fldCharType="separate"/>
      </w:r>
      <w:r w:rsidR="00E755E1" w:rsidRPr="00AF3372">
        <w:rPr>
          <w:noProof/>
          <w:vertAlign w:val="superscript"/>
        </w:rPr>
        <w:t>[6]</w:t>
      </w:r>
      <w:r w:rsidR="00E755E1" w:rsidRPr="00AF3372">
        <w:fldChar w:fldCharType="end"/>
      </w:r>
    </w:p>
    <w:p w14:paraId="2DDD5CAE" w14:textId="77777777" w:rsidR="00E338DA" w:rsidRPr="00AF3372" w:rsidRDefault="00E338DA" w:rsidP="00E338DA">
      <w:pPr>
        <w:spacing w:after="0"/>
        <w:jc w:val="center"/>
      </w:pPr>
      <w:r w:rsidRPr="00AF3372">
        <w:rPr>
          <w:noProof/>
        </w:rPr>
        <w:drawing>
          <wp:inline distT="0" distB="0" distL="0" distR="0" wp14:anchorId="32AECDE8" wp14:editId="6A452973">
            <wp:extent cx="5235205" cy="2146300"/>
            <wp:effectExtent l="0" t="0" r="3810" b="6350"/>
            <wp:docPr id="1258522522"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1687" r="4097"/>
                    <a:stretch/>
                  </pic:blipFill>
                  <pic:spPr bwMode="auto">
                    <a:xfrm>
                      <a:off x="0" y="0"/>
                      <a:ext cx="5237479" cy="2147232"/>
                    </a:xfrm>
                    <a:prstGeom prst="rect">
                      <a:avLst/>
                    </a:prstGeom>
                    <a:noFill/>
                    <a:ln>
                      <a:noFill/>
                    </a:ln>
                    <a:extLst>
                      <a:ext uri="{53640926-AAD7-44D8-BBD7-CCE9431645EC}">
                        <a14:shadowObscured xmlns:a14="http://schemas.microsoft.com/office/drawing/2010/main"/>
                      </a:ext>
                    </a:extLst>
                  </pic:spPr>
                </pic:pic>
              </a:graphicData>
            </a:graphic>
          </wp:inline>
        </w:drawing>
      </w:r>
    </w:p>
    <w:p w14:paraId="203938AF" w14:textId="73C27183" w:rsidR="00E338DA" w:rsidRPr="00AF3372" w:rsidRDefault="00E338DA" w:rsidP="00E338DA">
      <w:pPr>
        <w:spacing w:after="0"/>
      </w:pPr>
      <w:r w:rsidRPr="00AF3372">
        <w:rPr>
          <w:b/>
          <w:bCs/>
        </w:rPr>
        <w:t>Supplementary Fig.</w:t>
      </w:r>
      <w:r w:rsidRPr="00AF3372">
        <w:rPr>
          <w:rFonts w:hint="eastAsia"/>
          <w:b/>
          <w:bCs/>
        </w:rPr>
        <w:t xml:space="preserve"> </w:t>
      </w:r>
      <w:r w:rsidR="00B71C2A">
        <w:rPr>
          <w:rFonts w:hint="eastAsia"/>
          <w:b/>
          <w:bCs/>
        </w:rPr>
        <w:t>6</w:t>
      </w:r>
      <w:r w:rsidRPr="00AF3372">
        <w:rPr>
          <w:rFonts w:hint="eastAsia"/>
          <w:b/>
          <w:bCs/>
        </w:rPr>
        <w:t xml:space="preserve"> </w:t>
      </w:r>
      <w:r w:rsidRPr="00AF3372">
        <w:rPr>
          <w:rFonts w:hint="eastAsia"/>
        </w:rPr>
        <w:t>(a)</w:t>
      </w:r>
      <w:r w:rsidRPr="00AF3372">
        <w:rPr>
          <w:rFonts w:hint="eastAsia"/>
          <w:b/>
          <w:bCs/>
        </w:rPr>
        <w:t xml:space="preserve"> </w:t>
      </w:r>
      <w:r w:rsidRPr="00AF3372">
        <w:t>Characteristic</w:t>
      </w:r>
      <w:r w:rsidRPr="00AF3372">
        <w:rPr>
          <w:rFonts w:hint="eastAsia"/>
        </w:rPr>
        <w:t xml:space="preserve"> </w:t>
      </w:r>
      <w:r w:rsidRPr="00AF3372">
        <w:t xml:space="preserve">motions of the </w:t>
      </w:r>
      <w:r w:rsidRPr="00AF3372">
        <w:rPr>
          <w:rFonts w:hint="eastAsia"/>
        </w:rPr>
        <w:t>-</w:t>
      </w:r>
      <w:r w:rsidRPr="00AF3372">
        <w:t>C</w:t>
      </w:r>
      <w:r w:rsidRPr="00AF3372">
        <w:rPr>
          <w:rFonts w:hint="eastAsia"/>
        </w:rPr>
        <w:t>-</w:t>
      </w:r>
      <w:r w:rsidRPr="00AF3372">
        <w:t>H stretch modes for phenyl ring.</w:t>
      </w:r>
      <w:r w:rsidRPr="00AF3372">
        <w:rPr>
          <w:rFonts w:hint="eastAsia"/>
        </w:rPr>
        <w:t xml:space="preserve"> (b)</w:t>
      </w:r>
      <w:r w:rsidRPr="00AF3372">
        <w:rPr>
          <w:rFonts w:cs="Times New Roman" w:hint="eastAsia"/>
        </w:rPr>
        <w:t xml:space="preserve"> The pp</w:t>
      </w:r>
      <w:r w:rsidRPr="00AF3372">
        <w:rPr>
          <w:rFonts w:cs="Times New Roman"/>
        </w:rPr>
        <w:t xml:space="preserve">p SFG spectra for the </w:t>
      </w:r>
      <w:r w:rsidRPr="00AF3372">
        <w:rPr>
          <w:rFonts w:cs="Times New Roman" w:hint="eastAsia"/>
        </w:rPr>
        <w:t xml:space="preserve">Br-2APCz and </w:t>
      </w:r>
      <w:r w:rsidR="0033733E" w:rsidRPr="00AF3372">
        <w:rPr>
          <w:rFonts w:cs="Times New Roman" w:hint="eastAsia"/>
        </w:rPr>
        <w:t>m</w:t>
      </w:r>
      <w:r w:rsidRPr="00AF3372">
        <w:rPr>
          <w:rFonts w:cs="Times New Roman" w:hint="eastAsia"/>
        </w:rPr>
        <w:t>ixed DTT films.</w:t>
      </w:r>
    </w:p>
    <w:p w14:paraId="4E405143" w14:textId="77777777" w:rsidR="00E338DA" w:rsidRPr="00AF3372" w:rsidRDefault="00E338DA" w:rsidP="00E338DA">
      <w:pPr>
        <w:spacing w:after="0"/>
        <w:ind w:firstLineChars="200" w:firstLine="480"/>
        <w:jc w:val="center"/>
      </w:pPr>
    </w:p>
    <w:p w14:paraId="147A6051" w14:textId="77777777" w:rsidR="00E338DA" w:rsidRPr="00AF3372" w:rsidRDefault="00E338DA" w:rsidP="00E338DA">
      <w:pPr>
        <w:spacing w:after="0"/>
      </w:pPr>
    </w:p>
    <w:p w14:paraId="35CDC943" w14:textId="77777777" w:rsidR="00E338DA" w:rsidRPr="00AF3372" w:rsidRDefault="00E338DA" w:rsidP="00E338DA">
      <w:pPr>
        <w:spacing w:after="0"/>
      </w:pPr>
      <w:r w:rsidRPr="00AF3372">
        <w:br w:type="page"/>
      </w:r>
    </w:p>
    <w:p w14:paraId="21B7DF58" w14:textId="49A0014F" w:rsidR="006138A6" w:rsidRPr="00AF3372" w:rsidRDefault="001E74B6" w:rsidP="00725E9B">
      <w:pPr>
        <w:spacing w:after="0"/>
        <w:jc w:val="center"/>
      </w:pPr>
      <w:r w:rsidRPr="00AF3372">
        <w:rPr>
          <w:noProof/>
        </w:rPr>
        <w:lastRenderedPageBreak/>
        <w:drawing>
          <wp:inline distT="0" distB="0" distL="0" distR="0" wp14:anchorId="1E77DA8C" wp14:editId="362176FC">
            <wp:extent cx="4515445" cy="2030095"/>
            <wp:effectExtent l="0" t="0" r="0" b="8255"/>
            <wp:docPr id="26740789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5">
                      <a:extLst>
                        <a:ext uri="{28A0092B-C50C-407E-A947-70E740481C1C}">
                          <a14:useLocalDpi xmlns:a14="http://schemas.microsoft.com/office/drawing/2010/main" val="0"/>
                        </a:ext>
                      </a:extLst>
                    </a:blip>
                    <a:srcRect l="3501"/>
                    <a:stretch>
                      <a:fillRect/>
                    </a:stretch>
                  </pic:blipFill>
                  <pic:spPr bwMode="auto">
                    <a:xfrm>
                      <a:off x="0" y="0"/>
                      <a:ext cx="4516123" cy="2030400"/>
                    </a:xfrm>
                    <a:prstGeom prst="rect">
                      <a:avLst/>
                    </a:prstGeom>
                    <a:noFill/>
                    <a:ln>
                      <a:noFill/>
                    </a:ln>
                    <a:extLst>
                      <a:ext uri="{53640926-AAD7-44D8-BBD7-CCE9431645EC}">
                        <a14:shadowObscured xmlns:a14="http://schemas.microsoft.com/office/drawing/2010/main"/>
                      </a:ext>
                    </a:extLst>
                  </pic:spPr>
                </pic:pic>
              </a:graphicData>
            </a:graphic>
          </wp:inline>
        </w:drawing>
      </w:r>
    </w:p>
    <w:p w14:paraId="684931C7" w14:textId="0B268B7A" w:rsidR="006138A6" w:rsidRPr="00AF3372" w:rsidRDefault="00885C2E" w:rsidP="00A870A3">
      <w:pPr>
        <w:spacing w:after="0"/>
      </w:pPr>
      <w:r w:rsidRPr="00AF3372">
        <w:rPr>
          <w:b/>
          <w:bCs/>
        </w:rPr>
        <w:t>Supplementary Fig.</w:t>
      </w:r>
      <w:r w:rsidRPr="00AF3372">
        <w:rPr>
          <w:rFonts w:hint="eastAsia"/>
          <w:b/>
          <w:bCs/>
        </w:rPr>
        <w:t xml:space="preserve"> </w:t>
      </w:r>
      <w:r w:rsidR="00B71C2A">
        <w:rPr>
          <w:rFonts w:hint="eastAsia"/>
          <w:b/>
          <w:bCs/>
        </w:rPr>
        <w:t>7</w:t>
      </w:r>
      <w:r w:rsidRPr="00AF3372">
        <w:rPr>
          <w:rFonts w:hint="eastAsia"/>
          <w:b/>
          <w:bCs/>
        </w:rPr>
        <w:t xml:space="preserve"> </w:t>
      </w:r>
      <w:r w:rsidR="00ED5E72" w:rsidRPr="00AF3372">
        <w:rPr>
          <w:rFonts w:cs="Times New Roman" w:hint="eastAsia"/>
        </w:rPr>
        <w:t>W</w:t>
      </w:r>
      <w:r w:rsidR="00ED5E72" w:rsidRPr="00AF3372">
        <w:rPr>
          <w:rFonts w:cs="Times New Roman"/>
        </w:rPr>
        <w:t xml:space="preserve">ater contact angle </w:t>
      </w:r>
      <w:r w:rsidR="00ED5E72" w:rsidRPr="00AF3372">
        <w:rPr>
          <w:rFonts w:cs="Times New Roman" w:hint="eastAsia"/>
        </w:rPr>
        <w:t xml:space="preserve">of Br-2PACz, DTT and </w:t>
      </w:r>
      <w:r w:rsidR="0033733E" w:rsidRPr="00AF3372">
        <w:rPr>
          <w:rFonts w:cs="Times New Roman" w:hint="eastAsia"/>
        </w:rPr>
        <w:t>m</w:t>
      </w:r>
      <w:r w:rsidR="00ED5E72" w:rsidRPr="00AF3372">
        <w:rPr>
          <w:rFonts w:cs="Times New Roman" w:hint="eastAsia"/>
        </w:rPr>
        <w:t xml:space="preserve">ixed DTT </w:t>
      </w:r>
      <w:r w:rsidR="00ED5E72" w:rsidRPr="00AF3372">
        <w:rPr>
          <w:rFonts w:cs="Times New Roman"/>
        </w:rPr>
        <w:t>on ITO</w:t>
      </w:r>
      <w:r w:rsidR="00ED5E72" w:rsidRPr="00AF3372">
        <w:rPr>
          <w:rFonts w:cs="Times New Roman" w:hint="eastAsia"/>
        </w:rPr>
        <w:t xml:space="preserve"> surface</w:t>
      </w:r>
      <w:r w:rsidR="00ED5E72" w:rsidRPr="00AF3372">
        <w:rPr>
          <w:rFonts w:cs="Times New Roman"/>
        </w:rPr>
        <w:t>.</w:t>
      </w:r>
    </w:p>
    <w:p w14:paraId="4C8D532E" w14:textId="77777777" w:rsidR="006138A6" w:rsidRPr="00AF3372" w:rsidRDefault="006138A6" w:rsidP="00725E9B">
      <w:pPr>
        <w:spacing w:after="0"/>
        <w:jc w:val="center"/>
      </w:pPr>
    </w:p>
    <w:p w14:paraId="41095E01" w14:textId="77777777" w:rsidR="006138A6" w:rsidRPr="00AF3372" w:rsidRDefault="006138A6" w:rsidP="00725E9B">
      <w:pPr>
        <w:spacing w:after="0"/>
        <w:jc w:val="center"/>
      </w:pPr>
    </w:p>
    <w:p w14:paraId="76C2AAC3" w14:textId="06632E83" w:rsidR="006C430D" w:rsidRPr="00AF3372" w:rsidRDefault="006C430D">
      <w:pPr>
        <w:spacing w:after="0"/>
      </w:pPr>
      <w:r w:rsidRPr="00AF3372">
        <w:br w:type="page"/>
      </w:r>
    </w:p>
    <w:p w14:paraId="640AD193" w14:textId="77777777" w:rsidR="00392521" w:rsidRPr="00AF3372" w:rsidRDefault="00392521" w:rsidP="00392521">
      <w:pPr>
        <w:spacing w:after="0"/>
        <w:jc w:val="center"/>
      </w:pPr>
      <w:r w:rsidRPr="00AF3372">
        <w:rPr>
          <w:noProof/>
        </w:rPr>
        <w:lastRenderedPageBreak/>
        <w:drawing>
          <wp:inline distT="0" distB="0" distL="0" distR="0" wp14:anchorId="236A352E" wp14:editId="3C86EF37">
            <wp:extent cx="5135938" cy="1781762"/>
            <wp:effectExtent l="0" t="0" r="7620" b="9525"/>
            <wp:docPr id="158714491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l="1577" r="1045"/>
                    <a:stretch>
                      <a:fillRect/>
                    </a:stretch>
                  </pic:blipFill>
                  <pic:spPr bwMode="auto">
                    <a:xfrm>
                      <a:off x="0" y="0"/>
                      <a:ext cx="5136076" cy="1781810"/>
                    </a:xfrm>
                    <a:prstGeom prst="rect">
                      <a:avLst/>
                    </a:prstGeom>
                    <a:noFill/>
                    <a:ln>
                      <a:noFill/>
                    </a:ln>
                    <a:extLst>
                      <a:ext uri="{53640926-AAD7-44D8-BBD7-CCE9431645EC}">
                        <a14:shadowObscured xmlns:a14="http://schemas.microsoft.com/office/drawing/2010/main"/>
                      </a:ext>
                    </a:extLst>
                  </pic:spPr>
                </pic:pic>
              </a:graphicData>
            </a:graphic>
          </wp:inline>
        </w:drawing>
      </w:r>
    </w:p>
    <w:p w14:paraId="0E16D450" w14:textId="7B70C02E" w:rsidR="00392521" w:rsidRPr="00AF3372" w:rsidRDefault="00392521" w:rsidP="00392521">
      <w:pPr>
        <w:spacing w:after="0"/>
        <w:rPr>
          <w:rFonts w:cs="Times New Roman"/>
        </w:rPr>
      </w:pPr>
      <w:r w:rsidRPr="00AF3372">
        <w:rPr>
          <w:b/>
          <w:bCs/>
        </w:rPr>
        <w:t>Supplementary Fig.</w:t>
      </w:r>
      <w:r w:rsidRPr="00AF3372">
        <w:rPr>
          <w:rFonts w:hint="eastAsia"/>
          <w:b/>
          <w:bCs/>
        </w:rPr>
        <w:t xml:space="preserve"> </w:t>
      </w:r>
      <w:r w:rsidR="00B71C2A">
        <w:rPr>
          <w:rFonts w:hint="eastAsia"/>
          <w:b/>
          <w:bCs/>
        </w:rPr>
        <w:t>8</w:t>
      </w:r>
      <w:r w:rsidRPr="00AF3372">
        <w:rPr>
          <w:rFonts w:hint="eastAsia"/>
          <w:b/>
          <w:bCs/>
        </w:rPr>
        <w:t xml:space="preserve"> </w:t>
      </w:r>
      <w:r w:rsidRPr="00AF3372">
        <w:rPr>
          <w:rFonts w:cs="Times New Roman"/>
        </w:rPr>
        <w:t>Molecular structures</w:t>
      </w:r>
      <w:r w:rsidRPr="00AF3372">
        <w:rPr>
          <w:rFonts w:cs="Times New Roman" w:hint="eastAsia"/>
        </w:rPr>
        <w:t xml:space="preserve"> and </w:t>
      </w:r>
      <w:r w:rsidRPr="00AF3372">
        <w:rPr>
          <w:rFonts w:cs="Times New Roman"/>
        </w:rPr>
        <w:t>dipole moments</w:t>
      </w:r>
      <w:r w:rsidRPr="00AF3372">
        <w:rPr>
          <w:rFonts w:cs="Times New Roman" w:hint="eastAsia"/>
        </w:rPr>
        <w:t xml:space="preserve"> of Br-2PACz dimer with </w:t>
      </w:r>
      <w:r w:rsidRPr="00AF3372">
        <w:rPr>
          <w:rFonts w:cs="Times New Roman"/>
        </w:rPr>
        <w:t>different</w:t>
      </w:r>
      <w:r w:rsidR="00EE3E54" w:rsidRPr="00AF3372">
        <w:rPr>
          <w:rFonts w:cs="Times New Roman" w:hint="eastAsia"/>
        </w:rPr>
        <w:t xml:space="preserve"> stacking</w:t>
      </w:r>
      <w:r w:rsidRPr="00AF3372">
        <w:rPr>
          <w:rFonts w:cs="Times New Roman" w:hint="eastAsia"/>
        </w:rPr>
        <w:t xml:space="preserve"> configurations</w:t>
      </w:r>
      <w:r w:rsidRPr="00AF3372">
        <w:rPr>
          <w:rFonts w:cs="Times New Roman"/>
        </w:rPr>
        <w:t>.</w:t>
      </w:r>
    </w:p>
    <w:p w14:paraId="1CDBC7B9" w14:textId="77777777" w:rsidR="00392521" w:rsidRPr="00AF3372" w:rsidRDefault="00392521" w:rsidP="00392521">
      <w:pPr>
        <w:spacing w:after="0"/>
      </w:pPr>
    </w:p>
    <w:p w14:paraId="3689C2B3" w14:textId="77777777" w:rsidR="00392521" w:rsidRPr="00AF3372" w:rsidRDefault="00392521" w:rsidP="00392521">
      <w:pPr>
        <w:spacing w:after="0"/>
      </w:pPr>
      <w:r w:rsidRPr="00AF3372">
        <w:br w:type="page"/>
      </w:r>
    </w:p>
    <w:p w14:paraId="5DFF133C" w14:textId="76C39130" w:rsidR="00392521" w:rsidRPr="00AF3372" w:rsidRDefault="00392521" w:rsidP="00392521">
      <w:pPr>
        <w:spacing w:after="0"/>
        <w:rPr>
          <w:rFonts w:cs="Times New Roman"/>
        </w:rPr>
      </w:pPr>
      <w:r w:rsidRPr="00AF3372">
        <w:rPr>
          <w:b/>
          <w:bCs/>
        </w:rPr>
        <w:lastRenderedPageBreak/>
        <w:t>Supplementary</w:t>
      </w:r>
      <w:r w:rsidRPr="00AF3372">
        <w:rPr>
          <w:rFonts w:cs="Times New Roman"/>
          <w:b/>
          <w:bCs/>
        </w:rPr>
        <w:t xml:space="preserve"> Table </w:t>
      </w:r>
      <w:r w:rsidR="00FF77FD" w:rsidRPr="00AF3372">
        <w:rPr>
          <w:rFonts w:cs="Times New Roman" w:hint="eastAsia"/>
          <w:b/>
          <w:bCs/>
        </w:rPr>
        <w:t>2</w:t>
      </w:r>
      <w:r w:rsidRPr="00AF3372">
        <w:rPr>
          <w:rFonts w:cs="Times New Roman" w:hint="eastAsia"/>
          <w:b/>
          <w:bCs/>
        </w:rPr>
        <w:t xml:space="preserve">. </w:t>
      </w:r>
      <w:r w:rsidRPr="00AF3372">
        <w:rPr>
          <w:rFonts w:cs="Times New Roman" w:hint="eastAsia"/>
        </w:rPr>
        <w:t>The d</w:t>
      </w:r>
      <w:r w:rsidRPr="00AF3372">
        <w:rPr>
          <w:rFonts w:cs="Times New Roman"/>
        </w:rPr>
        <w:t xml:space="preserve">ipole moment for </w:t>
      </w:r>
      <w:r w:rsidRPr="00AF3372">
        <w:rPr>
          <w:rFonts w:cs="Times New Roman" w:hint="eastAsia"/>
        </w:rPr>
        <w:t>s</w:t>
      </w:r>
      <w:r w:rsidRPr="00AF3372">
        <w:rPr>
          <w:rFonts w:cs="Times New Roman"/>
        </w:rPr>
        <w:t xml:space="preserve">elf-assembled molecule </w:t>
      </w:r>
      <w:r w:rsidRPr="00AF3372">
        <w:rPr>
          <w:rFonts w:cs="Times New Roman" w:hint="eastAsia"/>
        </w:rPr>
        <w:t>used in</w:t>
      </w:r>
      <w:r w:rsidRPr="00AF3372">
        <w:rPr>
          <w:rFonts w:cs="Times New Roman"/>
        </w:rPr>
        <w:t xml:space="preserve"> perovskite optoelectronic</w:t>
      </w:r>
      <w:r w:rsidRPr="00AF3372">
        <w:rPr>
          <w:rFonts w:cs="Times New Roman" w:hint="eastAsia"/>
        </w:rPr>
        <w:t>s.</w:t>
      </w:r>
      <w:r w:rsidRPr="00AF3372">
        <w:rPr>
          <w:rFonts w:cs="Times New Roman"/>
        </w:rPr>
        <w:t xml:space="preserve"> </w:t>
      </w:r>
    </w:p>
    <w:tbl>
      <w:tblPr>
        <w:tblStyle w:val="af3"/>
        <w:tblpPr w:leftFromText="180" w:rightFromText="180" w:vertAnchor="text" w:horzAnchor="margin" w:tblpXSpec="center" w:tblpY="235"/>
        <w:tblW w:w="0" w:type="auto"/>
        <w:jc w:val="center"/>
        <w:tblLook w:val="04A0" w:firstRow="1" w:lastRow="0" w:firstColumn="1" w:lastColumn="0" w:noHBand="0" w:noVBand="1"/>
      </w:tblPr>
      <w:tblGrid>
        <w:gridCol w:w="2689"/>
        <w:gridCol w:w="2207"/>
        <w:gridCol w:w="1478"/>
        <w:gridCol w:w="1922"/>
      </w:tblGrid>
      <w:tr w:rsidR="00392521" w:rsidRPr="00AF3372" w14:paraId="735F3EC7" w14:textId="77777777" w:rsidTr="00941847">
        <w:trPr>
          <w:trHeight w:val="454"/>
          <w:jc w:val="center"/>
        </w:trPr>
        <w:tc>
          <w:tcPr>
            <w:tcW w:w="2689" w:type="dxa"/>
            <w:tcBorders>
              <w:left w:val="nil"/>
              <w:bottom w:val="single" w:sz="4" w:space="0" w:color="auto"/>
            </w:tcBorders>
            <w:vAlign w:val="center"/>
          </w:tcPr>
          <w:p w14:paraId="1D91C635" w14:textId="77777777" w:rsidR="00392521" w:rsidRPr="00AF3372" w:rsidRDefault="00392521" w:rsidP="00941847">
            <w:pPr>
              <w:spacing w:after="0"/>
              <w:jc w:val="center"/>
              <w:rPr>
                <w:rFonts w:ascii="Times New Roman" w:hAnsi="Times New Roman" w:cs="Times New Roman"/>
                <w:sz w:val="21"/>
                <w:szCs w:val="21"/>
              </w:rPr>
            </w:pPr>
            <w:r w:rsidRPr="00AF3372">
              <w:rPr>
                <w:rFonts w:ascii="Times New Roman" w:hAnsi="Times New Roman" w:cs="Times New Roman"/>
                <w:sz w:val="21"/>
                <w:szCs w:val="21"/>
              </w:rPr>
              <w:t>Self-assembled molecule</w:t>
            </w:r>
          </w:p>
        </w:tc>
        <w:tc>
          <w:tcPr>
            <w:tcW w:w="2207" w:type="dxa"/>
            <w:vAlign w:val="center"/>
          </w:tcPr>
          <w:p w14:paraId="7C6D97D2" w14:textId="77777777" w:rsidR="00392521" w:rsidRPr="00AF3372" w:rsidRDefault="00392521" w:rsidP="00941847">
            <w:pPr>
              <w:spacing w:after="0"/>
              <w:jc w:val="center"/>
              <w:rPr>
                <w:rFonts w:ascii="Times New Roman" w:hAnsi="Times New Roman" w:cs="Times New Roman"/>
                <w:sz w:val="21"/>
                <w:szCs w:val="21"/>
              </w:rPr>
            </w:pPr>
            <w:r w:rsidRPr="00AF3372">
              <w:rPr>
                <w:rFonts w:ascii="Times New Roman" w:hAnsi="Times New Roman" w:cs="Times New Roman"/>
                <w:sz w:val="21"/>
                <w:szCs w:val="21"/>
              </w:rPr>
              <w:t>Dipole moment (D)</w:t>
            </w:r>
          </w:p>
        </w:tc>
        <w:tc>
          <w:tcPr>
            <w:tcW w:w="1478" w:type="dxa"/>
            <w:vAlign w:val="center"/>
          </w:tcPr>
          <w:p w14:paraId="136658D0" w14:textId="77777777" w:rsidR="00392521" w:rsidRPr="00AF3372" w:rsidRDefault="00392521" w:rsidP="00941847">
            <w:pPr>
              <w:spacing w:after="0"/>
              <w:jc w:val="center"/>
              <w:rPr>
                <w:rFonts w:ascii="Times New Roman" w:hAnsi="Times New Roman" w:cs="Times New Roman"/>
                <w:sz w:val="21"/>
                <w:szCs w:val="21"/>
              </w:rPr>
            </w:pPr>
            <w:r w:rsidRPr="00AF3372">
              <w:rPr>
                <w:rFonts w:ascii="Times New Roman" w:hAnsi="Times New Roman" w:cs="Times New Roman"/>
                <w:sz w:val="21"/>
                <w:szCs w:val="21"/>
              </w:rPr>
              <w:t>HOMO (eV)</w:t>
            </w:r>
          </w:p>
        </w:tc>
        <w:tc>
          <w:tcPr>
            <w:tcW w:w="1922" w:type="dxa"/>
            <w:tcBorders>
              <w:bottom w:val="single" w:sz="4" w:space="0" w:color="auto"/>
              <w:right w:val="nil"/>
            </w:tcBorders>
            <w:vAlign w:val="center"/>
          </w:tcPr>
          <w:p w14:paraId="5869F169" w14:textId="77777777" w:rsidR="00392521" w:rsidRPr="00AF3372" w:rsidRDefault="00392521" w:rsidP="00941847">
            <w:pPr>
              <w:spacing w:after="0"/>
              <w:jc w:val="center"/>
              <w:rPr>
                <w:rFonts w:ascii="Times New Roman" w:hAnsi="Times New Roman" w:cs="Times New Roman"/>
                <w:sz w:val="21"/>
                <w:szCs w:val="21"/>
              </w:rPr>
            </w:pPr>
            <w:r w:rsidRPr="00AF3372">
              <w:rPr>
                <w:rFonts w:ascii="Times New Roman" w:hAnsi="Times New Roman" w:cs="Times New Roman"/>
                <w:sz w:val="21"/>
                <w:szCs w:val="21"/>
              </w:rPr>
              <w:t>Ref.</w:t>
            </w:r>
          </w:p>
        </w:tc>
      </w:tr>
      <w:tr w:rsidR="00392521" w:rsidRPr="00AF3372" w14:paraId="16A7AD75" w14:textId="77777777" w:rsidTr="00941847">
        <w:trPr>
          <w:trHeight w:val="340"/>
          <w:jc w:val="center"/>
        </w:trPr>
        <w:tc>
          <w:tcPr>
            <w:tcW w:w="2689" w:type="dxa"/>
            <w:vMerge w:val="restart"/>
            <w:tcBorders>
              <w:left w:val="nil"/>
            </w:tcBorders>
            <w:vAlign w:val="center"/>
          </w:tcPr>
          <w:p w14:paraId="27F85F3E" w14:textId="77777777" w:rsidR="00392521" w:rsidRPr="00AF3372" w:rsidRDefault="00392521" w:rsidP="00941847">
            <w:pPr>
              <w:spacing w:after="0" w:line="360" w:lineRule="auto"/>
              <w:jc w:val="center"/>
              <w:rPr>
                <w:rFonts w:ascii="Times New Roman" w:hAnsi="Times New Roman" w:cs="Times New Roman"/>
                <w:sz w:val="21"/>
                <w:szCs w:val="21"/>
              </w:rPr>
            </w:pPr>
            <w:r w:rsidRPr="00AF3372">
              <w:rPr>
                <w:rFonts w:ascii="Times New Roman" w:hAnsi="Times New Roman" w:cs="Times New Roman"/>
                <w:sz w:val="21"/>
                <w:szCs w:val="21"/>
                <w:lang w:val="fr-FR"/>
              </w:rPr>
              <w:t>Parallel Br-2PA</w:t>
            </w:r>
            <w:r w:rsidRPr="00AF3372">
              <w:rPr>
                <w:rFonts w:ascii="Times New Roman" w:hAnsi="Times New Roman" w:cs="Times New Roman"/>
                <w:sz w:val="21"/>
                <w:szCs w:val="21"/>
              </w:rPr>
              <w:t>Cz</w:t>
            </w:r>
          </w:p>
          <w:p w14:paraId="7E6A863E" w14:textId="77777777" w:rsidR="00392521" w:rsidRPr="00AF3372" w:rsidRDefault="00392521" w:rsidP="00941847">
            <w:pPr>
              <w:spacing w:after="0" w:line="360" w:lineRule="auto"/>
              <w:jc w:val="center"/>
              <w:rPr>
                <w:rFonts w:ascii="Times New Roman" w:hAnsi="Times New Roman" w:cs="Times New Roman"/>
                <w:sz w:val="21"/>
                <w:szCs w:val="21"/>
              </w:rPr>
            </w:pPr>
            <w:r w:rsidRPr="00AF3372">
              <w:rPr>
                <w:rFonts w:ascii="Times New Roman" w:hAnsi="Times New Roman" w:cs="Times New Roman"/>
                <w:sz w:val="21"/>
                <w:szCs w:val="21"/>
              </w:rPr>
              <w:t>Br-2PACz</w:t>
            </w:r>
          </w:p>
          <w:p w14:paraId="57ACE59E" w14:textId="77777777" w:rsidR="00392521" w:rsidRPr="00AF3372" w:rsidRDefault="00392521" w:rsidP="00941847">
            <w:pPr>
              <w:spacing w:after="0" w:line="360" w:lineRule="auto"/>
              <w:jc w:val="center"/>
              <w:rPr>
                <w:rFonts w:ascii="Times New Roman" w:hAnsi="Times New Roman" w:cs="Times New Roman"/>
                <w:sz w:val="21"/>
                <w:szCs w:val="21"/>
              </w:rPr>
            </w:pPr>
            <w:r w:rsidRPr="00AF3372">
              <w:rPr>
                <w:rFonts w:ascii="Times New Roman" w:hAnsi="Times New Roman" w:cs="Times New Roman"/>
                <w:sz w:val="21"/>
                <w:szCs w:val="21"/>
              </w:rPr>
              <w:t>Random Br-2PACz</w:t>
            </w:r>
          </w:p>
        </w:tc>
        <w:tc>
          <w:tcPr>
            <w:tcW w:w="2207" w:type="dxa"/>
            <w:vAlign w:val="center"/>
          </w:tcPr>
          <w:p w14:paraId="1EF1CA39" w14:textId="77777777" w:rsidR="00392521" w:rsidRPr="00AF3372" w:rsidRDefault="00392521" w:rsidP="00941847">
            <w:pPr>
              <w:spacing w:after="0"/>
              <w:jc w:val="center"/>
              <w:rPr>
                <w:rFonts w:ascii="Times New Roman" w:hAnsi="Times New Roman" w:cs="Times New Roman"/>
                <w:color w:val="FF0000"/>
                <w:sz w:val="21"/>
                <w:szCs w:val="21"/>
              </w:rPr>
            </w:pPr>
            <w:r w:rsidRPr="00AF3372">
              <w:rPr>
                <w:rFonts w:ascii="Times New Roman" w:hAnsi="Times New Roman" w:cs="Times New Roman"/>
                <w:color w:val="0070C0"/>
                <w:sz w:val="21"/>
                <w:szCs w:val="21"/>
              </w:rPr>
              <w:t>8.45</w:t>
            </w:r>
          </w:p>
        </w:tc>
        <w:tc>
          <w:tcPr>
            <w:tcW w:w="1478" w:type="dxa"/>
            <w:vAlign w:val="center"/>
          </w:tcPr>
          <w:p w14:paraId="3CE7AECB" w14:textId="77777777" w:rsidR="00392521" w:rsidRPr="00AF3372" w:rsidRDefault="00392521" w:rsidP="00941847">
            <w:pPr>
              <w:spacing w:after="0"/>
              <w:jc w:val="center"/>
              <w:rPr>
                <w:rFonts w:ascii="Times New Roman" w:hAnsi="Times New Roman" w:cs="Times New Roman"/>
                <w:sz w:val="21"/>
                <w:szCs w:val="21"/>
              </w:rPr>
            </w:pPr>
            <w:r w:rsidRPr="00AF3372">
              <w:rPr>
                <w:rFonts w:ascii="Times New Roman" w:hAnsi="Times New Roman" w:cs="Times New Roman"/>
                <w:sz w:val="21"/>
                <w:szCs w:val="21"/>
              </w:rPr>
              <w:t>-5.90</w:t>
            </w:r>
          </w:p>
        </w:tc>
        <w:tc>
          <w:tcPr>
            <w:tcW w:w="1922" w:type="dxa"/>
            <w:vMerge w:val="restart"/>
            <w:tcBorders>
              <w:right w:val="nil"/>
            </w:tcBorders>
            <w:vAlign w:val="center"/>
          </w:tcPr>
          <w:p w14:paraId="1F298388" w14:textId="77777777" w:rsidR="00392521" w:rsidRPr="00AF3372" w:rsidRDefault="00392521" w:rsidP="00941847">
            <w:pPr>
              <w:jc w:val="center"/>
              <w:rPr>
                <w:rFonts w:ascii="Times New Roman" w:hAnsi="Times New Roman" w:cs="Times New Roman"/>
                <w:color w:val="0070C0"/>
                <w:sz w:val="18"/>
                <w:szCs w:val="18"/>
              </w:rPr>
            </w:pPr>
            <w:r w:rsidRPr="00AF3372">
              <w:rPr>
                <w:rFonts w:ascii="Times New Roman" w:hAnsi="Times New Roman" w:cs="Times New Roman"/>
                <w:color w:val="0070C0"/>
                <w:sz w:val="18"/>
                <w:szCs w:val="18"/>
              </w:rPr>
              <w:t>This work</w:t>
            </w:r>
          </w:p>
        </w:tc>
      </w:tr>
      <w:tr w:rsidR="00392521" w:rsidRPr="00AF3372" w14:paraId="1ECF8A45" w14:textId="77777777" w:rsidTr="00941847">
        <w:trPr>
          <w:trHeight w:val="340"/>
          <w:jc w:val="center"/>
        </w:trPr>
        <w:tc>
          <w:tcPr>
            <w:tcW w:w="2689" w:type="dxa"/>
            <w:vMerge/>
            <w:tcBorders>
              <w:left w:val="nil"/>
            </w:tcBorders>
            <w:vAlign w:val="center"/>
          </w:tcPr>
          <w:p w14:paraId="39B62C0F" w14:textId="77777777" w:rsidR="00392521" w:rsidRPr="00AF3372" w:rsidRDefault="00392521" w:rsidP="00941847">
            <w:pPr>
              <w:spacing w:after="0"/>
              <w:jc w:val="center"/>
              <w:rPr>
                <w:rFonts w:ascii="Times New Roman" w:hAnsi="Times New Roman" w:cs="Times New Roman"/>
                <w:sz w:val="21"/>
                <w:szCs w:val="21"/>
              </w:rPr>
            </w:pPr>
          </w:p>
        </w:tc>
        <w:tc>
          <w:tcPr>
            <w:tcW w:w="2207" w:type="dxa"/>
            <w:vAlign w:val="center"/>
          </w:tcPr>
          <w:p w14:paraId="1CC50B07" w14:textId="77777777" w:rsidR="00392521" w:rsidRPr="00AF3372" w:rsidRDefault="00392521" w:rsidP="00941847">
            <w:pPr>
              <w:spacing w:after="0"/>
              <w:jc w:val="center"/>
              <w:rPr>
                <w:rFonts w:ascii="Times New Roman" w:hAnsi="Times New Roman" w:cs="Times New Roman"/>
                <w:sz w:val="21"/>
                <w:szCs w:val="21"/>
              </w:rPr>
            </w:pPr>
            <w:r w:rsidRPr="00AF3372">
              <w:rPr>
                <w:rFonts w:ascii="Times New Roman" w:hAnsi="Times New Roman" w:cs="Times New Roman"/>
                <w:sz w:val="21"/>
                <w:szCs w:val="21"/>
              </w:rPr>
              <w:t>4.66</w:t>
            </w:r>
          </w:p>
        </w:tc>
        <w:tc>
          <w:tcPr>
            <w:tcW w:w="1478" w:type="dxa"/>
            <w:vAlign w:val="center"/>
          </w:tcPr>
          <w:p w14:paraId="4E44BB46" w14:textId="77777777" w:rsidR="00392521" w:rsidRPr="00AF3372" w:rsidRDefault="00392521" w:rsidP="00941847">
            <w:pPr>
              <w:spacing w:after="0"/>
              <w:jc w:val="center"/>
              <w:rPr>
                <w:rFonts w:ascii="Times New Roman" w:hAnsi="Times New Roman" w:cs="Times New Roman"/>
                <w:sz w:val="21"/>
                <w:szCs w:val="21"/>
              </w:rPr>
            </w:pPr>
            <w:r w:rsidRPr="00AF3372">
              <w:rPr>
                <w:rFonts w:ascii="Times New Roman" w:hAnsi="Times New Roman" w:cs="Times New Roman"/>
                <w:sz w:val="21"/>
                <w:szCs w:val="21"/>
              </w:rPr>
              <w:t>-6.05</w:t>
            </w:r>
          </w:p>
        </w:tc>
        <w:tc>
          <w:tcPr>
            <w:tcW w:w="1922" w:type="dxa"/>
            <w:vMerge/>
            <w:tcBorders>
              <w:right w:val="nil"/>
            </w:tcBorders>
          </w:tcPr>
          <w:p w14:paraId="3DD13AF4" w14:textId="77777777" w:rsidR="00392521" w:rsidRPr="00AF3372" w:rsidRDefault="00392521" w:rsidP="00941847">
            <w:pPr>
              <w:jc w:val="center"/>
              <w:rPr>
                <w:rFonts w:ascii="Times New Roman" w:hAnsi="Times New Roman" w:cs="Times New Roman"/>
                <w:sz w:val="18"/>
                <w:szCs w:val="18"/>
              </w:rPr>
            </w:pPr>
          </w:p>
        </w:tc>
      </w:tr>
      <w:tr w:rsidR="00392521" w:rsidRPr="00AF3372" w14:paraId="22F69DAA" w14:textId="77777777" w:rsidTr="00941847">
        <w:trPr>
          <w:trHeight w:val="340"/>
          <w:jc w:val="center"/>
        </w:trPr>
        <w:tc>
          <w:tcPr>
            <w:tcW w:w="2689" w:type="dxa"/>
            <w:vMerge/>
            <w:tcBorders>
              <w:left w:val="nil"/>
            </w:tcBorders>
            <w:vAlign w:val="center"/>
          </w:tcPr>
          <w:p w14:paraId="1AF83490" w14:textId="77777777" w:rsidR="00392521" w:rsidRPr="00AF3372" w:rsidRDefault="00392521" w:rsidP="00941847">
            <w:pPr>
              <w:spacing w:after="0"/>
              <w:jc w:val="center"/>
              <w:rPr>
                <w:rFonts w:ascii="Times New Roman" w:hAnsi="Times New Roman" w:cs="Times New Roman"/>
                <w:sz w:val="21"/>
                <w:szCs w:val="21"/>
              </w:rPr>
            </w:pPr>
          </w:p>
        </w:tc>
        <w:tc>
          <w:tcPr>
            <w:tcW w:w="2207" w:type="dxa"/>
            <w:vAlign w:val="center"/>
          </w:tcPr>
          <w:p w14:paraId="3F053455" w14:textId="77777777" w:rsidR="00392521" w:rsidRPr="00AF3372" w:rsidRDefault="00392521" w:rsidP="00941847">
            <w:pPr>
              <w:spacing w:after="0"/>
              <w:jc w:val="center"/>
              <w:rPr>
                <w:rFonts w:ascii="Times New Roman" w:hAnsi="Times New Roman" w:cs="Times New Roman"/>
                <w:sz w:val="21"/>
                <w:szCs w:val="21"/>
              </w:rPr>
            </w:pPr>
            <w:r w:rsidRPr="00AF3372">
              <w:rPr>
                <w:rFonts w:ascii="Times New Roman" w:hAnsi="Times New Roman" w:cs="Times New Roman"/>
                <w:sz w:val="21"/>
                <w:szCs w:val="21"/>
              </w:rPr>
              <w:t>3.62</w:t>
            </w:r>
          </w:p>
        </w:tc>
        <w:tc>
          <w:tcPr>
            <w:tcW w:w="1478" w:type="dxa"/>
            <w:vAlign w:val="center"/>
          </w:tcPr>
          <w:p w14:paraId="45B56750" w14:textId="77777777" w:rsidR="00392521" w:rsidRPr="00AF3372" w:rsidRDefault="00392521" w:rsidP="00941847">
            <w:pPr>
              <w:spacing w:after="0"/>
              <w:jc w:val="center"/>
              <w:rPr>
                <w:rFonts w:ascii="Times New Roman" w:hAnsi="Times New Roman" w:cs="Times New Roman"/>
                <w:sz w:val="21"/>
                <w:szCs w:val="21"/>
              </w:rPr>
            </w:pPr>
            <w:r w:rsidRPr="00AF3372">
              <w:rPr>
                <w:rFonts w:ascii="Times New Roman" w:hAnsi="Times New Roman" w:cs="Times New Roman"/>
                <w:sz w:val="21"/>
                <w:szCs w:val="21"/>
              </w:rPr>
              <w:t>-5.72</w:t>
            </w:r>
          </w:p>
        </w:tc>
        <w:tc>
          <w:tcPr>
            <w:tcW w:w="1922" w:type="dxa"/>
            <w:vMerge/>
            <w:tcBorders>
              <w:right w:val="nil"/>
            </w:tcBorders>
          </w:tcPr>
          <w:p w14:paraId="5B493802" w14:textId="77777777" w:rsidR="00392521" w:rsidRPr="00AF3372" w:rsidRDefault="00392521" w:rsidP="00941847">
            <w:pPr>
              <w:jc w:val="center"/>
              <w:rPr>
                <w:rFonts w:ascii="Times New Roman" w:hAnsi="Times New Roman" w:cs="Times New Roman"/>
                <w:sz w:val="18"/>
                <w:szCs w:val="18"/>
              </w:rPr>
            </w:pPr>
          </w:p>
        </w:tc>
      </w:tr>
      <w:tr w:rsidR="00392521" w:rsidRPr="00AF3372" w14:paraId="7920A163" w14:textId="77777777" w:rsidTr="00941847">
        <w:trPr>
          <w:trHeight w:val="340"/>
          <w:jc w:val="center"/>
        </w:trPr>
        <w:tc>
          <w:tcPr>
            <w:tcW w:w="2689" w:type="dxa"/>
            <w:vMerge w:val="restart"/>
            <w:tcBorders>
              <w:left w:val="nil"/>
            </w:tcBorders>
            <w:vAlign w:val="center"/>
          </w:tcPr>
          <w:p w14:paraId="6A0B3CAD" w14:textId="77777777" w:rsidR="00392521" w:rsidRPr="00AF3372" w:rsidRDefault="00392521" w:rsidP="00941847">
            <w:pPr>
              <w:spacing w:after="0" w:line="360" w:lineRule="auto"/>
              <w:jc w:val="center"/>
              <w:rPr>
                <w:rFonts w:ascii="Times New Roman" w:hAnsi="Times New Roman" w:cs="Times New Roman"/>
                <w:sz w:val="21"/>
                <w:szCs w:val="21"/>
              </w:rPr>
            </w:pPr>
            <w:r w:rsidRPr="00AF3372">
              <w:rPr>
                <w:rFonts w:ascii="Times New Roman" w:hAnsi="Times New Roman" w:cs="Times New Roman"/>
                <w:sz w:val="21"/>
                <w:szCs w:val="21"/>
              </w:rPr>
              <w:t>RS-2</w:t>
            </w:r>
          </w:p>
          <w:p w14:paraId="4C23A259" w14:textId="77777777" w:rsidR="00392521" w:rsidRPr="00AF3372" w:rsidRDefault="00392521" w:rsidP="00941847">
            <w:pPr>
              <w:spacing w:after="0" w:line="360" w:lineRule="auto"/>
              <w:jc w:val="center"/>
              <w:rPr>
                <w:rFonts w:ascii="Times New Roman" w:hAnsi="Times New Roman" w:cs="Times New Roman"/>
                <w:sz w:val="21"/>
                <w:szCs w:val="21"/>
              </w:rPr>
            </w:pPr>
            <w:r w:rsidRPr="00AF3372">
              <w:rPr>
                <w:rFonts w:ascii="Times New Roman" w:hAnsi="Times New Roman" w:cs="Times New Roman"/>
                <w:sz w:val="21"/>
                <w:szCs w:val="21"/>
              </w:rPr>
              <w:t>RS-1</w:t>
            </w:r>
          </w:p>
          <w:p w14:paraId="0E180095" w14:textId="77777777" w:rsidR="00392521" w:rsidRPr="00AF3372" w:rsidRDefault="00392521" w:rsidP="00941847">
            <w:pPr>
              <w:spacing w:after="0" w:line="360" w:lineRule="auto"/>
              <w:jc w:val="center"/>
              <w:rPr>
                <w:rFonts w:ascii="Times New Roman" w:hAnsi="Times New Roman" w:cs="Times New Roman"/>
                <w:sz w:val="21"/>
                <w:szCs w:val="21"/>
              </w:rPr>
            </w:pPr>
            <w:r w:rsidRPr="00AF3372">
              <w:rPr>
                <w:rFonts w:ascii="Times New Roman" w:hAnsi="Times New Roman" w:cs="Times New Roman"/>
                <w:sz w:val="21"/>
                <w:szCs w:val="21"/>
              </w:rPr>
              <w:t>MeO-2PACz</w:t>
            </w:r>
          </w:p>
        </w:tc>
        <w:tc>
          <w:tcPr>
            <w:tcW w:w="2207" w:type="dxa"/>
            <w:vAlign w:val="center"/>
          </w:tcPr>
          <w:p w14:paraId="49DB1C36" w14:textId="77777777" w:rsidR="00392521" w:rsidRPr="00AF3372" w:rsidRDefault="00392521" w:rsidP="00941847">
            <w:pPr>
              <w:spacing w:after="0"/>
              <w:jc w:val="center"/>
              <w:rPr>
                <w:rFonts w:ascii="Times New Roman" w:hAnsi="Times New Roman" w:cs="Times New Roman"/>
                <w:color w:val="FF0000"/>
                <w:sz w:val="21"/>
                <w:szCs w:val="21"/>
              </w:rPr>
            </w:pPr>
            <w:r w:rsidRPr="00AF3372">
              <w:rPr>
                <w:rFonts w:ascii="Times New Roman" w:hAnsi="Times New Roman" w:cs="Times New Roman"/>
                <w:color w:val="0070C0"/>
                <w:sz w:val="21"/>
                <w:szCs w:val="21"/>
              </w:rPr>
              <w:t>7.94</w:t>
            </w:r>
          </w:p>
        </w:tc>
        <w:tc>
          <w:tcPr>
            <w:tcW w:w="1478" w:type="dxa"/>
            <w:vAlign w:val="center"/>
          </w:tcPr>
          <w:p w14:paraId="75D6136A" w14:textId="77777777" w:rsidR="00392521" w:rsidRPr="00AF3372" w:rsidRDefault="00392521" w:rsidP="00941847">
            <w:pPr>
              <w:spacing w:after="0"/>
              <w:jc w:val="center"/>
              <w:rPr>
                <w:rFonts w:ascii="Times New Roman" w:hAnsi="Times New Roman" w:cs="Times New Roman"/>
                <w:sz w:val="21"/>
                <w:szCs w:val="21"/>
              </w:rPr>
            </w:pPr>
            <w:r w:rsidRPr="00AF3372">
              <w:rPr>
                <w:rFonts w:ascii="Times New Roman" w:hAnsi="Times New Roman" w:cs="Times New Roman"/>
                <w:sz w:val="21"/>
                <w:szCs w:val="21"/>
              </w:rPr>
              <w:t>-5.07</w:t>
            </w:r>
          </w:p>
        </w:tc>
        <w:tc>
          <w:tcPr>
            <w:tcW w:w="1922" w:type="dxa"/>
            <w:vMerge w:val="restart"/>
            <w:tcBorders>
              <w:right w:val="nil"/>
            </w:tcBorders>
            <w:vAlign w:val="center"/>
          </w:tcPr>
          <w:p w14:paraId="30B3B482" w14:textId="77777777" w:rsidR="00392521" w:rsidRPr="00AF3372" w:rsidRDefault="00392521" w:rsidP="00941847">
            <w:pPr>
              <w:spacing w:after="0"/>
              <w:jc w:val="center"/>
              <w:rPr>
                <w:rFonts w:ascii="Times New Roman" w:hAnsi="Times New Roman" w:cs="Times New Roman"/>
                <w:sz w:val="18"/>
                <w:szCs w:val="18"/>
              </w:rPr>
            </w:pPr>
            <w:r w:rsidRPr="00AF3372">
              <w:rPr>
                <w:rFonts w:ascii="Times New Roman" w:hAnsi="Times New Roman" w:cs="Times New Roman"/>
                <w:sz w:val="18"/>
                <w:szCs w:val="18"/>
              </w:rPr>
              <w:t>Science</w:t>
            </w:r>
            <w:r w:rsidRPr="00AF3372">
              <w:rPr>
                <w:rFonts w:ascii="Times New Roman" w:hAnsi="Times New Roman" w:cs="Times New Roman" w:hint="eastAsia"/>
                <w:sz w:val="18"/>
                <w:szCs w:val="18"/>
              </w:rPr>
              <w:t xml:space="preserve">. </w:t>
            </w:r>
            <w:r w:rsidRPr="00AF3372">
              <w:rPr>
                <w:rFonts w:ascii="Times New Roman" w:hAnsi="Times New Roman" w:cs="Times New Roman"/>
                <w:sz w:val="18"/>
                <w:szCs w:val="18"/>
              </w:rPr>
              <w:t>389(6756),</w:t>
            </w:r>
            <w:r w:rsidRPr="00AF3372">
              <w:rPr>
                <w:rFonts w:ascii="Times New Roman" w:hAnsi="Times New Roman" w:cs="Times New Roman" w:hint="eastAsia"/>
                <w:sz w:val="18"/>
                <w:szCs w:val="18"/>
              </w:rPr>
              <w:t xml:space="preserve"> </w:t>
            </w:r>
            <w:r w:rsidRPr="00AF3372">
              <w:rPr>
                <w:rFonts w:ascii="Times New Roman" w:hAnsi="Times New Roman" w:cs="Times New Roman"/>
                <w:sz w:val="18"/>
                <w:szCs w:val="18"/>
              </w:rPr>
              <w:t>195-199</w:t>
            </w:r>
            <w:r w:rsidRPr="00AF3372">
              <w:rPr>
                <w:rFonts w:ascii="Times New Roman" w:hAnsi="Times New Roman" w:cs="Times New Roman" w:hint="eastAsia"/>
                <w:sz w:val="18"/>
                <w:szCs w:val="18"/>
              </w:rPr>
              <w:t>.</w:t>
            </w:r>
          </w:p>
        </w:tc>
      </w:tr>
      <w:tr w:rsidR="00392521" w:rsidRPr="00AF3372" w14:paraId="39C2399B" w14:textId="77777777" w:rsidTr="00941847">
        <w:trPr>
          <w:trHeight w:val="340"/>
          <w:jc w:val="center"/>
        </w:trPr>
        <w:tc>
          <w:tcPr>
            <w:tcW w:w="2689" w:type="dxa"/>
            <w:vMerge/>
            <w:tcBorders>
              <w:left w:val="nil"/>
            </w:tcBorders>
            <w:vAlign w:val="center"/>
          </w:tcPr>
          <w:p w14:paraId="73DC3BB6" w14:textId="77777777" w:rsidR="00392521" w:rsidRPr="00AF3372" w:rsidRDefault="00392521" w:rsidP="00941847">
            <w:pPr>
              <w:spacing w:after="0"/>
              <w:jc w:val="center"/>
              <w:rPr>
                <w:rFonts w:ascii="Times New Roman" w:hAnsi="Times New Roman" w:cs="Times New Roman"/>
                <w:sz w:val="21"/>
                <w:szCs w:val="21"/>
              </w:rPr>
            </w:pPr>
          </w:p>
        </w:tc>
        <w:tc>
          <w:tcPr>
            <w:tcW w:w="2207" w:type="dxa"/>
            <w:vAlign w:val="center"/>
          </w:tcPr>
          <w:p w14:paraId="62EBB2EC" w14:textId="77777777" w:rsidR="00392521" w:rsidRPr="00AF3372" w:rsidRDefault="00392521" w:rsidP="00941847">
            <w:pPr>
              <w:spacing w:after="0"/>
              <w:jc w:val="center"/>
              <w:rPr>
                <w:rFonts w:ascii="Times New Roman" w:hAnsi="Times New Roman" w:cs="Times New Roman"/>
                <w:sz w:val="21"/>
                <w:szCs w:val="21"/>
              </w:rPr>
            </w:pPr>
            <w:r w:rsidRPr="00AF3372">
              <w:rPr>
                <w:rFonts w:ascii="Times New Roman" w:hAnsi="Times New Roman" w:cs="Times New Roman"/>
                <w:sz w:val="21"/>
                <w:szCs w:val="21"/>
              </w:rPr>
              <w:t>7.58</w:t>
            </w:r>
          </w:p>
        </w:tc>
        <w:tc>
          <w:tcPr>
            <w:tcW w:w="1478" w:type="dxa"/>
            <w:vAlign w:val="center"/>
          </w:tcPr>
          <w:p w14:paraId="073BE0AE" w14:textId="77777777" w:rsidR="00392521" w:rsidRPr="00AF3372" w:rsidRDefault="00392521" w:rsidP="00941847">
            <w:pPr>
              <w:spacing w:after="0"/>
              <w:jc w:val="center"/>
              <w:rPr>
                <w:rFonts w:ascii="Times New Roman" w:hAnsi="Times New Roman" w:cs="Times New Roman"/>
                <w:sz w:val="21"/>
                <w:szCs w:val="21"/>
              </w:rPr>
            </w:pPr>
            <w:r w:rsidRPr="00AF3372">
              <w:rPr>
                <w:rFonts w:ascii="Times New Roman" w:hAnsi="Times New Roman" w:cs="Times New Roman"/>
                <w:sz w:val="21"/>
                <w:szCs w:val="21"/>
              </w:rPr>
              <w:t>-5.05</w:t>
            </w:r>
          </w:p>
        </w:tc>
        <w:tc>
          <w:tcPr>
            <w:tcW w:w="1922" w:type="dxa"/>
            <w:vMerge/>
            <w:tcBorders>
              <w:right w:val="nil"/>
            </w:tcBorders>
            <w:vAlign w:val="center"/>
          </w:tcPr>
          <w:p w14:paraId="1F2717A1" w14:textId="77777777" w:rsidR="00392521" w:rsidRPr="00AF3372" w:rsidRDefault="00392521" w:rsidP="00941847">
            <w:pPr>
              <w:spacing w:after="0"/>
              <w:jc w:val="center"/>
              <w:rPr>
                <w:rFonts w:ascii="Times New Roman" w:hAnsi="Times New Roman" w:cs="Times New Roman"/>
                <w:sz w:val="18"/>
                <w:szCs w:val="18"/>
              </w:rPr>
            </w:pPr>
          </w:p>
        </w:tc>
      </w:tr>
      <w:tr w:rsidR="00392521" w:rsidRPr="00AF3372" w14:paraId="2A805A48" w14:textId="77777777" w:rsidTr="00941847">
        <w:trPr>
          <w:trHeight w:val="340"/>
          <w:jc w:val="center"/>
        </w:trPr>
        <w:tc>
          <w:tcPr>
            <w:tcW w:w="2689" w:type="dxa"/>
            <w:vMerge/>
            <w:tcBorders>
              <w:left w:val="nil"/>
            </w:tcBorders>
            <w:vAlign w:val="center"/>
          </w:tcPr>
          <w:p w14:paraId="6B28B909" w14:textId="77777777" w:rsidR="00392521" w:rsidRPr="00AF3372" w:rsidRDefault="00392521" w:rsidP="00941847">
            <w:pPr>
              <w:spacing w:after="0"/>
              <w:jc w:val="center"/>
              <w:rPr>
                <w:rFonts w:ascii="Times New Roman" w:hAnsi="Times New Roman" w:cs="Times New Roman"/>
                <w:sz w:val="21"/>
                <w:szCs w:val="21"/>
              </w:rPr>
            </w:pPr>
          </w:p>
        </w:tc>
        <w:tc>
          <w:tcPr>
            <w:tcW w:w="2207" w:type="dxa"/>
            <w:vAlign w:val="center"/>
          </w:tcPr>
          <w:p w14:paraId="144F8449" w14:textId="77777777" w:rsidR="00392521" w:rsidRPr="00AF3372" w:rsidRDefault="00392521" w:rsidP="00941847">
            <w:pPr>
              <w:spacing w:after="0"/>
              <w:jc w:val="center"/>
              <w:rPr>
                <w:rFonts w:ascii="Times New Roman" w:hAnsi="Times New Roman" w:cs="Times New Roman"/>
                <w:sz w:val="21"/>
                <w:szCs w:val="21"/>
              </w:rPr>
            </w:pPr>
            <w:r w:rsidRPr="00AF3372">
              <w:rPr>
                <w:rFonts w:ascii="Times New Roman" w:hAnsi="Times New Roman" w:cs="Times New Roman"/>
                <w:sz w:val="21"/>
                <w:szCs w:val="21"/>
              </w:rPr>
              <w:t>2.67</w:t>
            </w:r>
          </w:p>
        </w:tc>
        <w:tc>
          <w:tcPr>
            <w:tcW w:w="1478" w:type="dxa"/>
            <w:vAlign w:val="center"/>
          </w:tcPr>
          <w:p w14:paraId="49929B4B" w14:textId="77777777" w:rsidR="00392521" w:rsidRPr="00AF3372" w:rsidRDefault="00392521" w:rsidP="00941847">
            <w:pPr>
              <w:spacing w:after="0"/>
              <w:jc w:val="center"/>
              <w:rPr>
                <w:rFonts w:ascii="Times New Roman" w:hAnsi="Times New Roman" w:cs="Times New Roman"/>
                <w:sz w:val="21"/>
                <w:szCs w:val="21"/>
              </w:rPr>
            </w:pPr>
            <w:r w:rsidRPr="00AF3372">
              <w:rPr>
                <w:rFonts w:ascii="Times New Roman" w:hAnsi="Times New Roman" w:cs="Times New Roman"/>
                <w:sz w:val="21"/>
                <w:szCs w:val="21"/>
              </w:rPr>
              <w:t>-5.14</w:t>
            </w:r>
          </w:p>
        </w:tc>
        <w:tc>
          <w:tcPr>
            <w:tcW w:w="1922" w:type="dxa"/>
            <w:vMerge/>
            <w:tcBorders>
              <w:right w:val="nil"/>
            </w:tcBorders>
            <w:vAlign w:val="center"/>
          </w:tcPr>
          <w:p w14:paraId="185C5D9F" w14:textId="77777777" w:rsidR="00392521" w:rsidRPr="00AF3372" w:rsidRDefault="00392521" w:rsidP="00941847">
            <w:pPr>
              <w:spacing w:after="0"/>
              <w:jc w:val="center"/>
              <w:rPr>
                <w:rFonts w:ascii="Times New Roman" w:hAnsi="Times New Roman" w:cs="Times New Roman"/>
                <w:sz w:val="18"/>
                <w:szCs w:val="18"/>
              </w:rPr>
            </w:pPr>
          </w:p>
        </w:tc>
      </w:tr>
      <w:tr w:rsidR="00392521" w:rsidRPr="00AF3372" w14:paraId="1CEE191C" w14:textId="77777777" w:rsidTr="00941847">
        <w:trPr>
          <w:trHeight w:val="340"/>
          <w:jc w:val="center"/>
        </w:trPr>
        <w:tc>
          <w:tcPr>
            <w:tcW w:w="2689" w:type="dxa"/>
            <w:vMerge w:val="restart"/>
            <w:tcBorders>
              <w:left w:val="nil"/>
            </w:tcBorders>
            <w:vAlign w:val="center"/>
          </w:tcPr>
          <w:p w14:paraId="19143481" w14:textId="77777777" w:rsidR="00392521" w:rsidRPr="00AF3372" w:rsidRDefault="00392521" w:rsidP="00941847">
            <w:pPr>
              <w:spacing w:after="0" w:line="360" w:lineRule="auto"/>
              <w:jc w:val="center"/>
              <w:rPr>
                <w:rFonts w:ascii="Times New Roman" w:hAnsi="Times New Roman" w:cs="Times New Roman"/>
                <w:sz w:val="21"/>
                <w:szCs w:val="21"/>
              </w:rPr>
            </w:pPr>
            <w:r w:rsidRPr="00AF3372">
              <w:rPr>
                <w:rFonts w:ascii="Times New Roman" w:hAnsi="Times New Roman" w:cs="Times New Roman"/>
                <w:sz w:val="21"/>
                <w:szCs w:val="21"/>
              </w:rPr>
              <w:t>Br-SPTZ3PA</w:t>
            </w:r>
          </w:p>
          <w:p w14:paraId="372F031E" w14:textId="77777777" w:rsidR="00392521" w:rsidRPr="00AF3372" w:rsidRDefault="00392521" w:rsidP="00941847">
            <w:pPr>
              <w:spacing w:after="0" w:line="360" w:lineRule="auto"/>
              <w:jc w:val="center"/>
              <w:rPr>
                <w:rFonts w:ascii="Times New Roman" w:hAnsi="Times New Roman" w:cs="Times New Roman"/>
                <w:sz w:val="21"/>
                <w:szCs w:val="21"/>
              </w:rPr>
            </w:pPr>
            <w:r w:rsidRPr="00AF3372">
              <w:rPr>
                <w:rFonts w:ascii="Times New Roman" w:hAnsi="Times New Roman" w:cs="Times New Roman"/>
                <w:sz w:val="21"/>
                <w:szCs w:val="21"/>
              </w:rPr>
              <w:t>SPTZ3PA</w:t>
            </w:r>
          </w:p>
          <w:p w14:paraId="21976FF7" w14:textId="77777777" w:rsidR="00392521" w:rsidRPr="00AF3372" w:rsidRDefault="00392521" w:rsidP="00941847">
            <w:pPr>
              <w:spacing w:after="0" w:line="360" w:lineRule="auto"/>
              <w:jc w:val="center"/>
              <w:rPr>
                <w:rFonts w:ascii="Times New Roman" w:hAnsi="Times New Roman" w:cs="Times New Roman"/>
                <w:sz w:val="21"/>
                <w:szCs w:val="21"/>
              </w:rPr>
            </w:pPr>
            <w:r w:rsidRPr="00AF3372">
              <w:rPr>
                <w:rFonts w:ascii="Times New Roman" w:hAnsi="Times New Roman" w:cs="Times New Roman"/>
                <w:sz w:val="21"/>
                <w:szCs w:val="21"/>
              </w:rPr>
              <w:t>PTZ3PA</w:t>
            </w:r>
          </w:p>
        </w:tc>
        <w:tc>
          <w:tcPr>
            <w:tcW w:w="2207" w:type="dxa"/>
            <w:vAlign w:val="center"/>
          </w:tcPr>
          <w:p w14:paraId="49AF16F2" w14:textId="77777777" w:rsidR="00392521" w:rsidRPr="00AF3372" w:rsidRDefault="00392521" w:rsidP="00941847">
            <w:pPr>
              <w:spacing w:after="0"/>
              <w:jc w:val="center"/>
              <w:rPr>
                <w:rFonts w:ascii="Times New Roman" w:hAnsi="Times New Roman" w:cs="Times New Roman"/>
                <w:color w:val="FF0000"/>
                <w:sz w:val="21"/>
                <w:szCs w:val="21"/>
              </w:rPr>
            </w:pPr>
            <w:r w:rsidRPr="00AF3372">
              <w:rPr>
                <w:rFonts w:ascii="Times New Roman" w:hAnsi="Times New Roman" w:cs="Times New Roman"/>
                <w:color w:val="0070C0"/>
                <w:sz w:val="21"/>
                <w:szCs w:val="21"/>
              </w:rPr>
              <w:t>6.25</w:t>
            </w:r>
          </w:p>
        </w:tc>
        <w:tc>
          <w:tcPr>
            <w:tcW w:w="1478" w:type="dxa"/>
            <w:vAlign w:val="center"/>
          </w:tcPr>
          <w:p w14:paraId="5D100EF0" w14:textId="77777777" w:rsidR="00392521" w:rsidRPr="00AF3372" w:rsidRDefault="00392521" w:rsidP="00941847">
            <w:pPr>
              <w:spacing w:after="0"/>
              <w:jc w:val="center"/>
              <w:rPr>
                <w:rFonts w:ascii="Times New Roman" w:hAnsi="Times New Roman" w:cs="Times New Roman"/>
                <w:sz w:val="21"/>
                <w:szCs w:val="21"/>
              </w:rPr>
            </w:pPr>
            <w:r w:rsidRPr="00AF3372">
              <w:rPr>
                <w:rFonts w:ascii="Times New Roman" w:hAnsi="Times New Roman" w:cs="Times New Roman"/>
                <w:sz w:val="21"/>
                <w:szCs w:val="21"/>
              </w:rPr>
              <w:t>-5.62</w:t>
            </w:r>
          </w:p>
        </w:tc>
        <w:tc>
          <w:tcPr>
            <w:tcW w:w="1922" w:type="dxa"/>
            <w:vMerge w:val="restart"/>
            <w:tcBorders>
              <w:right w:val="nil"/>
            </w:tcBorders>
            <w:vAlign w:val="center"/>
          </w:tcPr>
          <w:p w14:paraId="4C1A02E6" w14:textId="77777777" w:rsidR="00392521" w:rsidRPr="00AF3372" w:rsidRDefault="00392521" w:rsidP="00941847">
            <w:pPr>
              <w:spacing w:after="0"/>
              <w:jc w:val="center"/>
              <w:rPr>
                <w:rFonts w:ascii="Times New Roman" w:hAnsi="Times New Roman" w:cs="Times New Roman"/>
                <w:sz w:val="18"/>
                <w:szCs w:val="18"/>
              </w:rPr>
            </w:pPr>
            <w:r w:rsidRPr="00AF3372">
              <w:rPr>
                <w:rFonts w:ascii="Times New Roman" w:hAnsi="Times New Roman" w:cs="Times New Roman"/>
                <w:sz w:val="18"/>
                <w:szCs w:val="18"/>
              </w:rPr>
              <w:t>ACS Appl. Electron. Mater. 2025, 7, 10284</w:t>
            </w:r>
            <w:r w:rsidRPr="00AF3372">
              <w:rPr>
                <w:rFonts w:ascii="Times New Roman" w:hAnsi="Times New Roman" w:cs="Times New Roman" w:hint="eastAsia"/>
                <w:sz w:val="18"/>
                <w:szCs w:val="18"/>
              </w:rPr>
              <w:t>-</w:t>
            </w:r>
            <w:r w:rsidRPr="00AF3372">
              <w:rPr>
                <w:rFonts w:ascii="Times New Roman" w:hAnsi="Times New Roman" w:cs="Times New Roman"/>
                <w:sz w:val="18"/>
                <w:szCs w:val="18"/>
              </w:rPr>
              <w:t>10293</w:t>
            </w:r>
            <w:r w:rsidRPr="00AF3372">
              <w:rPr>
                <w:rFonts w:ascii="Times New Roman" w:hAnsi="Times New Roman" w:cs="Times New Roman" w:hint="eastAsia"/>
                <w:sz w:val="18"/>
                <w:szCs w:val="18"/>
              </w:rPr>
              <w:t>.</w:t>
            </w:r>
          </w:p>
        </w:tc>
      </w:tr>
      <w:tr w:rsidR="00392521" w:rsidRPr="00AF3372" w14:paraId="1ADA8164" w14:textId="77777777" w:rsidTr="00941847">
        <w:trPr>
          <w:trHeight w:val="340"/>
          <w:jc w:val="center"/>
        </w:trPr>
        <w:tc>
          <w:tcPr>
            <w:tcW w:w="2689" w:type="dxa"/>
            <w:vMerge/>
            <w:tcBorders>
              <w:left w:val="nil"/>
            </w:tcBorders>
            <w:vAlign w:val="center"/>
          </w:tcPr>
          <w:p w14:paraId="7545FBB2" w14:textId="77777777" w:rsidR="00392521" w:rsidRPr="00AF3372" w:rsidRDefault="00392521" w:rsidP="00941847">
            <w:pPr>
              <w:spacing w:after="0"/>
              <w:jc w:val="center"/>
              <w:rPr>
                <w:rFonts w:ascii="Times New Roman" w:hAnsi="Times New Roman" w:cs="Times New Roman"/>
                <w:sz w:val="21"/>
                <w:szCs w:val="21"/>
              </w:rPr>
            </w:pPr>
          </w:p>
        </w:tc>
        <w:tc>
          <w:tcPr>
            <w:tcW w:w="2207" w:type="dxa"/>
            <w:vAlign w:val="center"/>
          </w:tcPr>
          <w:p w14:paraId="18D5C22B" w14:textId="77777777" w:rsidR="00392521" w:rsidRPr="00AF3372" w:rsidRDefault="00392521" w:rsidP="00941847">
            <w:pPr>
              <w:spacing w:after="0"/>
              <w:jc w:val="center"/>
              <w:rPr>
                <w:rFonts w:ascii="Times New Roman" w:hAnsi="Times New Roman" w:cs="Times New Roman"/>
                <w:color w:val="FF0000"/>
                <w:sz w:val="21"/>
                <w:szCs w:val="21"/>
              </w:rPr>
            </w:pPr>
            <w:r w:rsidRPr="00AF3372">
              <w:rPr>
                <w:rFonts w:ascii="Times New Roman" w:hAnsi="Times New Roman" w:cs="Times New Roman"/>
                <w:sz w:val="21"/>
                <w:szCs w:val="21"/>
              </w:rPr>
              <w:t>5.26</w:t>
            </w:r>
          </w:p>
        </w:tc>
        <w:tc>
          <w:tcPr>
            <w:tcW w:w="1478" w:type="dxa"/>
            <w:vAlign w:val="center"/>
          </w:tcPr>
          <w:p w14:paraId="5B86B1AD" w14:textId="77777777" w:rsidR="00392521" w:rsidRPr="00AF3372" w:rsidRDefault="00392521" w:rsidP="00941847">
            <w:pPr>
              <w:spacing w:after="0"/>
              <w:jc w:val="center"/>
              <w:rPr>
                <w:rFonts w:ascii="Times New Roman" w:hAnsi="Times New Roman" w:cs="Times New Roman"/>
                <w:sz w:val="21"/>
                <w:szCs w:val="21"/>
              </w:rPr>
            </w:pPr>
            <w:r w:rsidRPr="00AF3372">
              <w:rPr>
                <w:rFonts w:ascii="Times New Roman" w:hAnsi="Times New Roman" w:cs="Times New Roman"/>
                <w:sz w:val="21"/>
                <w:szCs w:val="21"/>
              </w:rPr>
              <w:t>-7.09</w:t>
            </w:r>
          </w:p>
        </w:tc>
        <w:tc>
          <w:tcPr>
            <w:tcW w:w="1922" w:type="dxa"/>
            <w:vMerge/>
            <w:tcBorders>
              <w:right w:val="nil"/>
            </w:tcBorders>
            <w:vAlign w:val="center"/>
          </w:tcPr>
          <w:p w14:paraId="595B33AE" w14:textId="77777777" w:rsidR="00392521" w:rsidRPr="00AF3372" w:rsidRDefault="00392521" w:rsidP="00941847">
            <w:pPr>
              <w:spacing w:after="0"/>
              <w:jc w:val="center"/>
              <w:rPr>
                <w:rFonts w:ascii="Times New Roman" w:hAnsi="Times New Roman" w:cs="Times New Roman"/>
                <w:sz w:val="18"/>
                <w:szCs w:val="18"/>
              </w:rPr>
            </w:pPr>
          </w:p>
        </w:tc>
      </w:tr>
      <w:tr w:rsidR="00392521" w:rsidRPr="00AF3372" w14:paraId="2BC37663" w14:textId="77777777" w:rsidTr="00941847">
        <w:trPr>
          <w:trHeight w:val="340"/>
          <w:jc w:val="center"/>
        </w:trPr>
        <w:tc>
          <w:tcPr>
            <w:tcW w:w="2689" w:type="dxa"/>
            <w:vMerge/>
            <w:tcBorders>
              <w:left w:val="nil"/>
            </w:tcBorders>
            <w:vAlign w:val="center"/>
          </w:tcPr>
          <w:p w14:paraId="4BA29160" w14:textId="77777777" w:rsidR="00392521" w:rsidRPr="00AF3372" w:rsidRDefault="00392521" w:rsidP="00941847">
            <w:pPr>
              <w:spacing w:after="0"/>
              <w:jc w:val="center"/>
              <w:rPr>
                <w:rFonts w:ascii="Times New Roman" w:hAnsi="Times New Roman" w:cs="Times New Roman"/>
                <w:sz w:val="21"/>
                <w:szCs w:val="21"/>
              </w:rPr>
            </w:pPr>
          </w:p>
        </w:tc>
        <w:tc>
          <w:tcPr>
            <w:tcW w:w="2207" w:type="dxa"/>
            <w:vAlign w:val="center"/>
          </w:tcPr>
          <w:p w14:paraId="36AFE49F" w14:textId="77777777" w:rsidR="00392521" w:rsidRPr="00AF3372" w:rsidRDefault="00392521" w:rsidP="00941847">
            <w:pPr>
              <w:spacing w:after="0"/>
              <w:jc w:val="center"/>
              <w:rPr>
                <w:rFonts w:ascii="Times New Roman" w:hAnsi="Times New Roman" w:cs="Times New Roman"/>
                <w:sz w:val="21"/>
                <w:szCs w:val="21"/>
              </w:rPr>
            </w:pPr>
            <w:r w:rsidRPr="00AF3372">
              <w:rPr>
                <w:rFonts w:ascii="Times New Roman" w:hAnsi="Times New Roman" w:cs="Times New Roman"/>
                <w:sz w:val="21"/>
                <w:szCs w:val="21"/>
              </w:rPr>
              <w:t>2.11</w:t>
            </w:r>
          </w:p>
        </w:tc>
        <w:tc>
          <w:tcPr>
            <w:tcW w:w="1478" w:type="dxa"/>
            <w:vAlign w:val="center"/>
          </w:tcPr>
          <w:p w14:paraId="14E26BF3" w14:textId="77777777" w:rsidR="00392521" w:rsidRPr="00AF3372" w:rsidRDefault="00392521" w:rsidP="00941847">
            <w:pPr>
              <w:spacing w:after="0"/>
              <w:jc w:val="center"/>
              <w:rPr>
                <w:rFonts w:ascii="Times New Roman" w:hAnsi="Times New Roman" w:cs="Times New Roman"/>
                <w:sz w:val="21"/>
                <w:szCs w:val="21"/>
              </w:rPr>
            </w:pPr>
            <w:r w:rsidRPr="00AF3372">
              <w:rPr>
                <w:rFonts w:ascii="Times New Roman" w:hAnsi="Times New Roman" w:cs="Times New Roman"/>
                <w:sz w:val="21"/>
                <w:szCs w:val="21"/>
              </w:rPr>
              <w:t>-7.08</w:t>
            </w:r>
          </w:p>
        </w:tc>
        <w:tc>
          <w:tcPr>
            <w:tcW w:w="1922" w:type="dxa"/>
            <w:vMerge/>
            <w:tcBorders>
              <w:right w:val="nil"/>
            </w:tcBorders>
            <w:vAlign w:val="center"/>
          </w:tcPr>
          <w:p w14:paraId="4D5407FE" w14:textId="77777777" w:rsidR="00392521" w:rsidRPr="00AF3372" w:rsidRDefault="00392521" w:rsidP="00941847">
            <w:pPr>
              <w:spacing w:after="0"/>
              <w:jc w:val="center"/>
              <w:rPr>
                <w:rFonts w:ascii="Times New Roman" w:hAnsi="Times New Roman" w:cs="Times New Roman"/>
                <w:sz w:val="18"/>
                <w:szCs w:val="18"/>
              </w:rPr>
            </w:pPr>
          </w:p>
        </w:tc>
      </w:tr>
      <w:tr w:rsidR="00392521" w:rsidRPr="00AF3372" w14:paraId="6182CAB4" w14:textId="77777777" w:rsidTr="00941847">
        <w:trPr>
          <w:trHeight w:val="340"/>
          <w:jc w:val="center"/>
        </w:trPr>
        <w:tc>
          <w:tcPr>
            <w:tcW w:w="2689" w:type="dxa"/>
            <w:vMerge w:val="restart"/>
            <w:tcBorders>
              <w:left w:val="nil"/>
            </w:tcBorders>
            <w:vAlign w:val="center"/>
          </w:tcPr>
          <w:p w14:paraId="04A18903" w14:textId="77777777" w:rsidR="00392521" w:rsidRPr="00AF3372" w:rsidRDefault="00392521" w:rsidP="00941847">
            <w:pPr>
              <w:spacing w:after="0" w:line="360" w:lineRule="auto"/>
              <w:jc w:val="center"/>
              <w:rPr>
                <w:rFonts w:ascii="Times New Roman" w:hAnsi="Times New Roman" w:cs="Times New Roman"/>
                <w:sz w:val="21"/>
                <w:szCs w:val="21"/>
              </w:rPr>
            </w:pPr>
            <w:r w:rsidRPr="00AF3372">
              <w:rPr>
                <w:rFonts w:ascii="Times New Roman" w:hAnsi="Times New Roman" w:cs="Times New Roman"/>
                <w:sz w:val="21"/>
                <w:szCs w:val="21"/>
              </w:rPr>
              <w:t>PAFTB</w:t>
            </w:r>
          </w:p>
          <w:p w14:paraId="4411F1C9" w14:textId="77777777" w:rsidR="00392521" w:rsidRPr="00AF3372" w:rsidRDefault="00392521" w:rsidP="00941847">
            <w:pPr>
              <w:spacing w:after="0" w:line="360" w:lineRule="auto"/>
              <w:jc w:val="center"/>
              <w:rPr>
                <w:rFonts w:ascii="Times New Roman" w:hAnsi="Times New Roman" w:cs="Times New Roman"/>
                <w:sz w:val="21"/>
                <w:szCs w:val="21"/>
              </w:rPr>
            </w:pPr>
            <w:r w:rsidRPr="00AF3372">
              <w:rPr>
                <w:rFonts w:ascii="Times New Roman" w:hAnsi="Times New Roman" w:cs="Times New Roman"/>
                <w:sz w:val="21"/>
                <w:szCs w:val="21"/>
              </w:rPr>
              <w:t>2PACz</w:t>
            </w:r>
          </w:p>
        </w:tc>
        <w:tc>
          <w:tcPr>
            <w:tcW w:w="2207" w:type="dxa"/>
            <w:vAlign w:val="center"/>
          </w:tcPr>
          <w:p w14:paraId="7F75809C" w14:textId="77777777" w:rsidR="00392521" w:rsidRPr="00AF3372" w:rsidRDefault="00392521" w:rsidP="00941847">
            <w:pPr>
              <w:spacing w:after="0"/>
              <w:jc w:val="center"/>
              <w:rPr>
                <w:rFonts w:ascii="Times New Roman" w:hAnsi="Times New Roman" w:cs="Times New Roman"/>
                <w:color w:val="FF0000"/>
                <w:sz w:val="21"/>
                <w:szCs w:val="21"/>
              </w:rPr>
            </w:pPr>
            <w:r w:rsidRPr="00AF3372">
              <w:rPr>
                <w:rFonts w:ascii="Times New Roman" w:hAnsi="Times New Roman" w:cs="Times New Roman"/>
                <w:color w:val="0070C0"/>
                <w:sz w:val="21"/>
                <w:szCs w:val="21"/>
              </w:rPr>
              <w:t>4.93</w:t>
            </w:r>
          </w:p>
        </w:tc>
        <w:tc>
          <w:tcPr>
            <w:tcW w:w="1478" w:type="dxa"/>
            <w:vAlign w:val="center"/>
          </w:tcPr>
          <w:p w14:paraId="59D3E3A5" w14:textId="77777777" w:rsidR="00392521" w:rsidRPr="00AF3372" w:rsidRDefault="00392521" w:rsidP="00941847">
            <w:pPr>
              <w:spacing w:after="0"/>
              <w:jc w:val="center"/>
              <w:rPr>
                <w:rFonts w:ascii="Times New Roman" w:hAnsi="Times New Roman" w:cs="Times New Roman"/>
                <w:sz w:val="21"/>
                <w:szCs w:val="21"/>
              </w:rPr>
            </w:pPr>
            <w:r w:rsidRPr="00AF3372">
              <w:rPr>
                <w:rFonts w:ascii="Times New Roman" w:hAnsi="Times New Roman" w:cs="Times New Roman" w:hint="eastAsia"/>
                <w:sz w:val="21"/>
                <w:szCs w:val="21"/>
              </w:rPr>
              <w:t>/</w:t>
            </w:r>
          </w:p>
        </w:tc>
        <w:tc>
          <w:tcPr>
            <w:tcW w:w="1922" w:type="dxa"/>
            <w:vMerge w:val="restart"/>
            <w:tcBorders>
              <w:right w:val="nil"/>
            </w:tcBorders>
            <w:vAlign w:val="center"/>
          </w:tcPr>
          <w:p w14:paraId="30D11E43" w14:textId="77777777" w:rsidR="00392521" w:rsidRPr="00AF3372" w:rsidRDefault="00392521" w:rsidP="00941847">
            <w:pPr>
              <w:spacing w:after="0"/>
              <w:jc w:val="center"/>
              <w:rPr>
                <w:rFonts w:ascii="Times New Roman" w:hAnsi="Times New Roman" w:cs="Times New Roman"/>
                <w:sz w:val="18"/>
                <w:szCs w:val="18"/>
              </w:rPr>
            </w:pPr>
            <w:r w:rsidRPr="00AF3372">
              <w:rPr>
                <w:rFonts w:ascii="Times New Roman" w:hAnsi="Times New Roman" w:cs="Times New Roman"/>
                <w:sz w:val="18"/>
                <w:szCs w:val="18"/>
              </w:rPr>
              <w:t>Adv. Mater. 2025, 37, e08740</w:t>
            </w:r>
            <w:r w:rsidRPr="00AF3372">
              <w:rPr>
                <w:rFonts w:ascii="Times New Roman" w:hAnsi="Times New Roman" w:cs="Times New Roman" w:hint="eastAsia"/>
                <w:sz w:val="18"/>
                <w:szCs w:val="18"/>
              </w:rPr>
              <w:t>.</w:t>
            </w:r>
          </w:p>
        </w:tc>
      </w:tr>
      <w:tr w:rsidR="00392521" w:rsidRPr="00AF3372" w14:paraId="43FABDF0" w14:textId="77777777" w:rsidTr="00941847">
        <w:trPr>
          <w:trHeight w:val="340"/>
          <w:jc w:val="center"/>
        </w:trPr>
        <w:tc>
          <w:tcPr>
            <w:tcW w:w="2689" w:type="dxa"/>
            <w:vMerge/>
            <w:tcBorders>
              <w:left w:val="nil"/>
            </w:tcBorders>
            <w:vAlign w:val="center"/>
          </w:tcPr>
          <w:p w14:paraId="71A7377A" w14:textId="77777777" w:rsidR="00392521" w:rsidRPr="00AF3372" w:rsidRDefault="00392521" w:rsidP="00941847">
            <w:pPr>
              <w:spacing w:after="0"/>
              <w:jc w:val="center"/>
              <w:rPr>
                <w:rFonts w:ascii="Times New Roman" w:hAnsi="Times New Roman" w:cs="Times New Roman"/>
                <w:sz w:val="21"/>
                <w:szCs w:val="21"/>
              </w:rPr>
            </w:pPr>
          </w:p>
        </w:tc>
        <w:tc>
          <w:tcPr>
            <w:tcW w:w="2207" w:type="dxa"/>
            <w:vAlign w:val="center"/>
          </w:tcPr>
          <w:p w14:paraId="3708263A" w14:textId="77777777" w:rsidR="00392521" w:rsidRPr="00AF3372" w:rsidRDefault="00392521" w:rsidP="00941847">
            <w:pPr>
              <w:spacing w:after="0"/>
              <w:jc w:val="center"/>
              <w:rPr>
                <w:rFonts w:ascii="Times New Roman" w:hAnsi="Times New Roman" w:cs="Times New Roman"/>
                <w:sz w:val="21"/>
                <w:szCs w:val="21"/>
              </w:rPr>
            </w:pPr>
            <w:r w:rsidRPr="00AF3372">
              <w:rPr>
                <w:rFonts w:ascii="Times New Roman" w:hAnsi="Times New Roman" w:cs="Times New Roman"/>
                <w:sz w:val="21"/>
                <w:szCs w:val="21"/>
              </w:rPr>
              <w:t>1.97</w:t>
            </w:r>
          </w:p>
        </w:tc>
        <w:tc>
          <w:tcPr>
            <w:tcW w:w="1478" w:type="dxa"/>
            <w:vAlign w:val="center"/>
          </w:tcPr>
          <w:p w14:paraId="4EAF4FEB" w14:textId="77777777" w:rsidR="00392521" w:rsidRPr="00AF3372" w:rsidRDefault="00392521" w:rsidP="00941847">
            <w:pPr>
              <w:spacing w:after="0"/>
              <w:jc w:val="center"/>
              <w:rPr>
                <w:rFonts w:ascii="Times New Roman" w:hAnsi="Times New Roman" w:cs="Times New Roman"/>
                <w:sz w:val="21"/>
                <w:szCs w:val="21"/>
              </w:rPr>
            </w:pPr>
            <w:r w:rsidRPr="00AF3372">
              <w:rPr>
                <w:rFonts w:ascii="Times New Roman" w:hAnsi="Times New Roman" w:cs="Times New Roman" w:hint="eastAsia"/>
                <w:sz w:val="21"/>
                <w:szCs w:val="21"/>
              </w:rPr>
              <w:t>/</w:t>
            </w:r>
          </w:p>
        </w:tc>
        <w:tc>
          <w:tcPr>
            <w:tcW w:w="1922" w:type="dxa"/>
            <w:vMerge/>
            <w:tcBorders>
              <w:right w:val="nil"/>
            </w:tcBorders>
            <w:vAlign w:val="center"/>
          </w:tcPr>
          <w:p w14:paraId="3699C3D6" w14:textId="77777777" w:rsidR="00392521" w:rsidRPr="00AF3372" w:rsidRDefault="00392521" w:rsidP="00941847">
            <w:pPr>
              <w:spacing w:after="0"/>
              <w:jc w:val="center"/>
              <w:rPr>
                <w:rFonts w:ascii="Times New Roman" w:hAnsi="Times New Roman" w:cs="Times New Roman"/>
                <w:sz w:val="18"/>
                <w:szCs w:val="18"/>
              </w:rPr>
            </w:pPr>
          </w:p>
        </w:tc>
      </w:tr>
      <w:tr w:rsidR="00392521" w:rsidRPr="00AF3372" w14:paraId="7172E8B8" w14:textId="77777777" w:rsidTr="00941847">
        <w:trPr>
          <w:trHeight w:val="340"/>
          <w:jc w:val="center"/>
        </w:trPr>
        <w:tc>
          <w:tcPr>
            <w:tcW w:w="2689" w:type="dxa"/>
            <w:vMerge w:val="restart"/>
            <w:tcBorders>
              <w:left w:val="nil"/>
            </w:tcBorders>
            <w:vAlign w:val="center"/>
          </w:tcPr>
          <w:p w14:paraId="055567D3" w14:textId="77777777" w:rsidR="00392521" w:rsidRPr="00AF3372" w:rsidRDefault="00392521" w:rsidP="00941847">
            <w:pPr>
              <w:spacing w:after="0" w:line="360" w:lineRule="auto"/>
              <w:jc w:val="center"/>
              <w:rPr>
                <w:rFonts w:ascii="Times New Roman" w:hAnsi="Times New Roman" w:cs="Times New Roman"/>
                <w:sz w:val="21"/>
                <w:szCs w:val="21"/>
                <w:lang w:val="fr-FR"/>
              </w:rPr>
            </w:pPr>
            <w:r w:rsidRPr="00AF3372">
              <w:rPr>
                <w:rFonts w:ascii="Times New Roman" w:hAnsi="Times New Roman" w:cs="Times New Roman"/>
                <w:sz w:val="21"/>
                <w:szCs w:val="21"/>
                <w:lang w:val="fr-FR"/>
              </w:rPr>
              <w:t>Cl-4PACz</w:t>
            </w:r>
          </w:p>
          <w:p w14:paraId="387CAFA4" w14:textId="77777777" w:rsidR="00392521" w:rsidRPr="00AF3372" w:rsidRDefault="00392521" w:rsidP="00941847">
            <w:pPr>
              <w:spacing w:after="0" w:line="360" w:lineRule="auto"/>
              <w:jc w:val="center"/>
              <w:rPr>
                <w:rFonts w:ascii="Times New Roman" w:hAnsi="Times New Roman" w:cs="Times New Roman"/>
                <w:sz w:val="21"/>
                <w:szCs w:val="21"/>
                <w:lang w:val="fr-FR"/>
              </w:rPr>
            </w:pPr>
            <w:r w:rsidRPr="00AF3372">
              <w:rPr>
                <w:rFonts w:ascii="Times New Roman" w:hAnsi="Times New Roman" w:cs="Times New Roman"/>
                <w:sz w:val="21"/>
                <w:szCs w:val="21"/>
                <w:lang w:val="fr-FR"/>
              </w:rPr>
              <w:t>Br-4PACz</w:t>
            </w:r>
          </w:p>
          <w:p w14:paraId="226B03F1" w14:textId="77777777" w:rsidR="00392521" w:rsidRPr="00AF3372" w:rsidRDefault="00392521" w:rsidP="00941847">
            <w:pPr>
              <w:spacing w:after="0" w:line="360" w:lineRule="auto"/>
              <w:jc w:val="center"/>
              <w:rPr>
                <w:rFonts w:ascii="Times New Roman" w:hAnsi="Times New Roman" w:cs="Times New Roman"/>
                <w:sz w:val="21"/>
                <w:szCs w:val="21"/>
                <w:lang w:val="fr-FR"/>
              </w:rPr>
            </w:pPr>
            <w:r w:rsidRPr="00AF3372">
              <w:rPr>
                <w:rFonts w:ascii="Times New Roman" w:hAnsi="Times New Roman" w:cs="Times New Roman"/>
                <w:sz w:val="21"/>
                <w:szCs w:val="21"/>
                <w:lang w:val="fr-FR"/>
              </w:rPr>
              <w:t>F-4PACz</w:t>
            </w:r>
          </w:p>
          <w:p w14:paraId="7E82F476" w14:textId="77777777" w:rsidR="00392521" w:rsidRPr="00AF3372" w:rsidRDefault="00392521" w:rsidP="00941847">
            <w:pPr>
              <w:spacing w:after="0" w:line="360" w:lineRule="auto"/>
              <w:jc w:val="center"/>
              <w:rPr>
                <w:rFonts w:ascii="Times New Roman" w:hAnsi="Times New Roman" w:cs="Times New Roman"/>
                <w:sz w:val="21"/>
                <w:szCs w:val="21"/>
              </w:rPr>
            </w:pPr>
            <w:r w:rsidRPr="00AF3372">
              <w:rPr>
                <w:rFonts w:ascii="Times New Roman" w:hAnsi="Times New Roman" w:cs="Times New Roman"/>
                <w:sz w:val="21"/>
                <w:szCs w:val="21"/>
              </w:rPr>
              <w:t>2PACz</w:t>
            </w:r>
          </w:p>
          <w:p w14:paraId="00E950C0" w14:textId="77777777" w:rsidR="00392521" w:rsidRPr="00AF3372" w:rsidRDefault="00392521" w:rsidP="00941847">
            <w:pPr>
              <w:spacing w:after="0" w:line="360" w:lineRule="auto"/>
              <w:jc w:val="center"/>
              <w:rPr>
                <w:rFonts w:ascii="Times New Roman" w:hAnsi="Times New Roman" w:cs="Times New Roman"/>
                <w:sz w:val="21"/>
                <w:szCs w:val="21"/>
              </w:rPr>
            </w:pPr>
            <w:r w:rsidRPr="00AF3372">
              <w:rPr>
                <w:rFonts w:ascii="Times New Roman" w:hAnsi="Times New Roman" w:cs="Times New Roman"/>
                <w:sz w:val="21"/>
                <w:szCs w:val="21"/>
              </w:rPr>
              <w:t>4PACz</w:t>
            </w:r>
          </w:p>
          <w:p w14:paraId="11CB8F39" w14:textId="77777777" w:rsidR="00392521" w:rsidRPr="00AF3372" w:rsidRDefault="00392521" w:rsidP="00941847">
            <w:pPr>
              <w:spacing w:after="0" w:line="360" w:lineRule="auto"/>
              <w:jc w:val="center"/>
              <w:rPr>
                <w:rFonts w:ascii="Times New Roman" w:hAnsi="Times New Roman" w:cs="Times New Roman"/>
                <w:sz w:val="21"/>
                <w:szCs w:val="21"/>
              </w:rPr>
            </w:pPr>
            <w:r w:rsidRPr="00AF3372">
              <w:rPr>
                <w:rFonts w:ascii="Times New Roman" w:hAnsi="Times New Roman" w:cs="Times New Roman"/>
                <w:sz w:val="21"/>
                <w:szCs w:val="21"/>
              </w:rPr>
              <w:t>Me-4PACz</w:t>
            </w:r>
          </w:p>
        </w:tc>
        <w:tc>
          <w:tcPr>
            <w:tcW w:w="2207" w:type="dxa"/>
            <w:vAlign w:val="center"/>
          </w:tcPr>
          <w:p w14:paraId="49423D66" w14:textId="77777777" w:rsidR="00392521" w:rsidRPr="00AF3372" w:rsidRDefault="00392521" w:rsidP="00941847">
            <w:pPr>
              <w:spacing w:after="0"/>
              <w:jc w:val="center"/>
              <w:rPr>
                <w:rFonts w:ascii="Times New Roman" w:hAnsi="Times New Roman" w:cs="Times New Roman"/>
                <w:color w:val="EE0000"/>
                <w:sz w:val="21"/>
                <w:szCs w:val="21"/>
              </w:rPr>
            </w:pPr>
            <w:r w:rsidRPr="00AF3372">
              <w:rPr>
                <w:rFonts w:ascii="Times New Roman" w:hAnsi="Times New Roman" w:cs="Times New Roman"/>
                <w:color w:val="0070C0"/>
                <w:sz w:val="21"/>
                <w:szCs w:val="21"/>
              </w:rPr>
              <w:t>4.78</w:t>
            </w:r>
          </w:p>
        </w:tc>
        <w:tc>
          <w:tcPr>
            <w:tcW w:w="1478" w:type="dxa"/>
            <w:vAlign w:val="center"/>
          </w:tcPr>
          <w:p w14:paraId="0D3A402C" w14:textId="77777777" w:rsidR="00392521" w:rsidRPr="00AF3372" w:rsidRDefault="00392521" w:rsidP="00941847">
            <w:pPr>
              <w:spacing w:after="0"/>
              <w:jc w:val="center"/>
              <w:rPr>
                <w:rFonts w:ascii="Times New Roman" w:hAnsi="Times New Roman" w:cs="Times New Roman"/>
                <w:sz w:val="21"/>
                <w:szCs w:val="21"/>
              </w:rPr>
            </w:pPr>
            <w:r w:rsidRPr="00AF3372">
              <w:rPr>
                <w:rFonts w:ascii="Times New Roman" w:hAnsi="Times New Roman" w:cs="Times New Roman"/>
                <w:sz w:val="21"/>
                <w:szCs w:val="21"/>
              </w:rPr>
              <w:t>-5.68</w:t>
            </w:r>
          </w:p>
        </w:tc>
        <w:tc>
          <w:tcPr>
            <w:tcW w:w="1922" w:type="dxa"/>
            <w:vMerge w:val="restart"/>
            <w:tcBorders>
              <w:right w:val="nil"/>
            </w:tcBorders>
            <w:vAlign w:val="center"/>
          </w:tcPr>
          <w:p w14:paraId="0EBC8625" w14:textId="77777777" w:rsidR="00392521" w:rsidRPr="00AF3372" w:rsidRDefault="00392521" w:rsidP="00941847">
            <w:pPr>
              <w:spacing w:after="0"/>
              <w:jc w:val="center"/>
              <w:rPr>
                <w:rFonts w:ascii="Times New Roman" w:hAnsi="Times New Roman" w:cs="Times New Roman"/>
                <w:sz w:val="18"/>
                <w:szCs w:val="18"/>
              </w:rPr>
            </w:pPr>
            <w:r w:rsidRPr="00AF3372">
              <w:rPr>
                <w:rFonts w:ascii="Times New Roman" w:hAnsi="Times New Roman" w:cs="Times New Roman"/>
                <w:sz w:val="18"/>
                <w:szCs w:val="18"/>
              </w:rPr>
              <w:t>Energy Environ. Sci. 2025, 18, 874</w:t>
            </w:r>
            <w:r w:rsidRPr="00AF3372">
              <w:rPr>
                <w:rFonts w:ascii="Times New Roman" w:hAnsi="Times New Roman" w:cs="Times New Roman" w:hint="eastAsia"/>
                <w:sz w:val="18"/>
                <w:szCs w:val="18"/>
              </w:rPr>
              <w:t>-</w:t>
            </w:r>
            <w:r w:rsidRPr="00AF3372">
              <w:rPr>
                <w:rFonts w:ascii="Times New Roman" w:hAnsi="Times New Roman" w:cs="Times New Roman"/>
                <w:sz w:val="18"/>
                <w:szCs w:val="18"/>
              </w:rPr>
              <w:t>883</w:t>
            </w:r>
            <w:r w:rsidRPr="00AF3372">
              <w:rPr>
                <w:rFonts w:ascii="Times New Roman" w:hAnsi="Times New Roman" w:cs="Times New Roman" w:hint="eastAsia"/>
                <w:sz w:val="18"/>
                <w:szCs w:val="18"/>
              </w:rPr>
              <w:t>.</w:t>
            </w:r>
          </w:p>
        </w:tc>
      </w:tr>
      <w:tr w:rsidR="00392521" w:rsidRPr="00AF3372" w14:paraId="2DB79BF3" w14:textId="77777777" w:rsidTr="00941847">
        <w:trPr>
          <w:trHeight w:val="340"/>
          <w:jc w:val="center"/>
        </w:trPr>
        <w:tc>
          <w:tcPr>
            <w:tcW w:w="2689" w:type="dxa"/>
            <w:vMerge/>
            <w:tcBorders>
              <w:left w:val="nil"/>
            </w:tcBorders>
            <w:vAlign w:val="center"/>
          </w:tcPr>
          <w:p w14:paraId="6056CC49" w14:textId="77777777" w:rsidR="00392521" w:rsidRPr="00AF3372" w:rsidRDefault="00392521" w:rsidP="00941847">
            <w:pPr>
              <w:spacing w:after="0"/>
              <w:jc w:val="center"/>
              <w:rPr>
                <w:rFonts w:ascii="Times New Roman" w:hAnsi="Times New Roman" w:cs="Times New Roman"/>
                <w:sz w:val="21"/>
                <w:szCs w:val="21"/>
              </w:rPr>
            </w:pPr>
          </w:p>
        </w:tc>
        <w:tc>
          <w:tcPr>
            <w:tcW w:w="2207" w:type="dxa"/>
            <w:vAlign w:val="center"/>
          </w:tcPr>
          <w:p w14:paraId="7CE7E6A8" w14:textId="77777777" w:rsidR="00392521" w:rsidRPr="00AF3372" w:rsidRDefault="00392521" w:rsidP="00941847">
            <w:pPr>
              <w:spacing w:after="0"/>
              <w:jc w:val="center"/>
              <w:rPr>
                <w:rFonts w:ascii="Times New Roman" w:hAnsi="Times New Roman" w:cs="Times New Roman"/>
                <w:sz w:val="21"/>
                <w:szCs w:val="21"/>
              </w:rPr>
            </w:pPr>
            <w:r w:rsidRPr="00AF3372">
              <w:rPr>
                <w:rFonts w:ascii="Times New Roman" w:hAnsi="Times New Roman" w:cs="Times New Roman"/>
                <w:sz w:val="21"/>
                <w:szCs w:val="21"/>
              </w:rPr>
              <w:t>4.63</w:t>
            </w:r>
          </w:p>
        </w:tc>
        <w:tc>
          <w:tcPr>
            <w:tcW w:w="1478" w:type="dxa"/>
            <w:vAlign w:val="center"/>
          </w:tcPr>
          <w:p w14:paraId="6788A893" w14:textId="77777777" w:rsidR="00392521" w:rsidRPr="00AF3372" w:rsidRDefault="00392521" w:rsidP="00941847">
            <w:pPr>
              <w:spacing w:after="0"/>
              <w:jc w:val="center"/>
              <w:rPr>
                <w:rFonts w:ascii="Times New Roman" w:hAnsi="Times New Roman" w:cs="Times New Roman"/>
                <w:sz w:val="21"/>
                <w:szCs w:val="21"/>
              </w:rPr>
            </w:pPr>
            <w:r w:rsidRPr="00AF3372">
              <w:rPr>
                <w:rFonts w:ascii="Times New Roman" w:hAnsi="Times New Roman" w:cs="Times New Roman"/>
                <w:sz w:val="21"/>
                <w:szCs w:val="21"/>
              </w:rPr>
              <w:t>-5.66</w:t>
            </w:r>
          </w:p>
        </w:tc>
        <w:tc>
          <w:tcPr>
            <w:tcW w:w="1922" w:type="dxa"/>
            <w:vMerge/>
            <w:tcBorders>
              <w:right w:val="nil"/>
            </w:tcBorders>
            <w:vAlign w:val="center"/>
          </w:tcPr>
          <w:p w14:paraId="00B7FED3" w14:textId="77777777" w:rsidR="00392521" w:rsidRPr="00AF3372" w:rsidRDefault="00392521" w:rsidP="00941847">
            <w:pPr>
              <w:spacing w:after="0"/>
              <w:jc w:val="center"/>
              <w:rPr>
                <w:rFonts w:ascii="Times New Roman" w:hAnsi="Times New Roman" w:cs="Times New Roman"/>
                <w:sz w:val="18"/>
                <w:szCs w:val="18"/>
              </w:rPr>
            </w:pPr>
          </w:p>
        </w:tc>
      </w:tr>
      <w:tr w:rsidR="00392521" w:rsidRPr="00AF3372" w14:paraId="293EA7DB" w14:textId="77777777" w:rsidTr="00941847">
        <w:trPr>
          <w:trHeight w:val="340"/>
          <w:jc w:val="center"/>
        </w:trPr>
        <w:tc>
          <w:tcPr>
            <w:tcW w:w="2689" w:type="dxa"/>
            <w:vMerge/>
            <w:tcBorders>
              <w:left w:val="nil"/>
            </w:tcBorders>
            <w:vAlign w:val="center"/>
          </w:tcPr>
          <w:p w14:paraId="77E69510" w14:textId="77777777" w:rsidR="00392521" w:rsidRPr="00AF3372" w:rsidRDefault="00392521" w:rsidP="00941847">
            <w:pPr>
              <w:spacing w:after="0"/>
              <w:jc w:val="center"/>
              <w:rPr>
                <w:rFonts w:ascii="Times New Roman" w:hAnsi="Times New Roman" w:cs="Times New Roman"/>
                <w:sz w:val="21"/>
                <w:szCs w:val="21"/>
              </w:rPr>
            </w:pPr>
          </w:p>
        </w:tc>
        <w:tc>
          <w:tcPr>
            <w:tcW w:w="2207" w:type="dxa"/>
            <w:vAlign w:val="center"/>
          </w:tcPr>
          <w:p w14:paraId="63F17FB5" w14:textId="77777777" w:rsidR="00392521" w:rsidRPr="00AF3372" w:rsidRDefault="00392521" w:rsidP="00941847">
            <w:pPr>
              <w:spacing w:after="0"/>
              <w:jc w:val="center"/>
              <w:rPr>
                <w:rFonts w:ascii="Times New Roman" w:hAnsi="Times New Roman" w:cs="Times New Roman"/>
                <w:sz w:val="21"/>
                <w:szCs w:val="21"/>
              </w:rPr>
            </w:pPr>
            <w:r w:rsidRPr="00AF3372">
              <w:rPr>
                <w:rFonts w:ascii="Times New Roman" w:hAnsi="Times New Roman" w:cs="Times New Roman"/>
                <w:sz w:val="21"/>
                <w:szCs w:val="21"/>
              </w:rPr>
              <w:t>3.87</w:t>
            </w:r>
          </w:p>
        </w:tc>
        <w:tc>
          <w:tcPr>
            <w:tcW w:w="1478" w:type="dxa"/>
            <w:vAlign w:val="center"/>
          </w:tcPr>
          <w:p w14:paraId="42BD32C6" w14:textId="77777777" w:rsidR="00392521" w:rsidRPr="00AF3372" w:rsidRDefault="00392521" w:rsidP="00941847">
            <w:pPr>
              <w:spacing w:after="0"/>
              <w:jc w:val="center"/>
              <w:rPr>
                <w:rFonts w:ascii="Times New Roman" w:hAnsi="Times New Roman" w:cs="Times New Roman"/>
                <w:sz w:val="21"/>
                <w:szCs w:val="21"/>
              </w:rPr>
            </w:pPr>
            <w:r w:rsidRPr="00AF3372">
              <w:rPr>
                <w:rFonts w:ascii="Times New Roman" w:hAnsi="Times New Roman" w:cs="Times New Roman"/>
                <w:sz w:val="21"/>
                <w:szCs w:val="21"/>
              </w:rPr>
              <w:t>-5.46</w:t>
            </w:r>
          </w:p>
        </w:tc>
        <w:tc>
          <w:tcPr>
            <w:tcW w:w="1922" w:type="dxa"/>
            <w:vMerge/>
            <w:tcBorders>
              <w:right w:val="nil"/>
            </w:tcBorders>
            <w:vAlign w:val="center"/>
          </w:tcPr>
          <w:p w14:paraId="6F519E9C" w14:textId="77777777" w:rsidR="00392521" w:rsidRPr="00AF3372" w:rsidRDefault="00392521" w:rsidP="00941847">
            <w:pPr>
              <w:spacing w:after="0"/>
              <w:jc w:val="center"/>
              <w:rPr>
                <w:rFonts w:ascii="Times New Roman" w:hAnsi="Times New Roman" w:cs="Times New Roman"/>
                <w:sz w:val="18"/>
                <w:szCs w:val="18"/>
              </w:rPr>
            </w:pPr>
          </w:p>
        </w:tc>
      </w:tr>
      <w:tr w:rsidR="00392521" w:rsidRPr="00AF3372" w14:paraId="240A165B" w14:textId="77777777" w:rsidTr="00941847">
        <w:trPr>
          <w:trHeight w:val="340"/>
          <w:jc w:val="center"/>
        </w:trPr>
        <w:tc>
          <w:tcPr>
            <w:tcW w:w="2689" w:type="dxa"/>
            <w:vMerge/>
            <w:tcBorders>
              <w:left w:val="nil"/>
            </w:tcBorders>
            <w:vAlign w:val="center"/>
          </w:tcPr>
          <w:p w14:paraId="63BA46A9" w14:textId="77777777" w:rsidR="00392521" w:rsidRPr="00AF3372" w:rsidRDefault="00392521" w:rsidP="00941847">
            <w:pPr>
              <w:spacing w:after="0"/>
              <w:jc w:val="center"/>
              <w:rPr>
                <w:rFonts w:ascii="Times New Roman" w:hAnsi="Times New Roman" w:cs="Times New Roman"/>
                <w:sz w:val="21"/>
                <w:szCs w:val="21"/>
              </w:rPr>
            </w:pPr>
          </w:p>
        </w:tc>
        <w:tc>
          <w:tcPr>
            <w:tcW w:w="2207" w:type="dxa"/>
            <w:vAlign w:val="center"/>
          </w:tcPr>
          <w:p w14:paraId="7C35B3E2" w14:textId="77777777" w:rsidR="00392521" w:rsidRPr="00AF3372" w:rsidRDefault="00392521" w:rsidP="00941847">
            <w:pPr>
              <w:spacing w:after="0"/>
              <w:jc w:val="center"/>
              <w:rPr>
                <w:rFonts w:ascii="Times New Roman" w:hAnsi="Times New Roman" w:cs="Times New Roman"/>
                <w:sz w:val="21"/>
                <w:szCs w:val="21"/>
              </w:rPr>
            </w:pPr>
            <w:r w:rsidRPr="00AF3372">
              <w:rPr>
                <w:rFonts w:ascii="Times New Roman" w:hAnsi="Times New Roman" w:cs="Times New Roman"/>
                <w:sz w:val="21"/>
                <w:szCs w:val="21"/>
              </w:rPr>
              <w:t>1.92</w:t>
            </w:r>
          </w:p>
        </w:tc>
        <w:tc>
          <w:tcPr>
            <w:tcW w:w="1478" w:type="dxa"/>
            <w:vAlign w:val="center"/>
          </w:tcPr>
          <w:p w14:paraId="3342D3EC" w14:textId="77777777" w:rsidR="00392521" w:rsidRPr="00AF3372" w:rsidRDefault="00392521" w:rsidP="00941847">
            <w:pPr>
              <w:spacing w:after="0"/>
              <w:jc w:val="center"/>
              <w:rPr>
                <w:rFonts w:ascii="Times New Roman" w:hAnsi="Times New Roman" w:cs="Times New Roman"/>
                <w:sz w:val="21"/>
                <w:szCs w:val="21"/>
              </w:rPr>
            </w:pPr>
            <w:r w:rsidRPr="00AF3372">
              <w:rPr>
                <w:rFonts w:ascii="Times New Roman" w:hAnsi="Times New Roman" w:cs="Times New Roman"/>
                <w:sz w:val="21"/>
                <w:szCs w:val="21"/>
              </w:rPr>
              <w:t>-5.45</w:t>
            </w:r>
          </w:p>
        </w:tc>
        <w:tc>
          <w:tcPr>
            <w:tcW w:w="1922" w:type="dxa"/>
            <w:vMerge/>
            <w:tcBorders>
              <w:right w:val="nil"/>
            </w:tcBorders>
            <w:vAlign w:val="center"/>
          </w:tcPr>
          <w:p w14:paraId="25C8D117" w14:textId="77777777" w:rsidR="00392521" w:rsidRPr="00AF3372" w:rsidRDefault="00392521" w:rsidP="00941847">
            <w:pPr>
              <w:spacing w:after="0"/>
              <w:jc w:val="center"/>
              <w:rPr>
                <w:rFonts w:ascii="Times New Roman" w:hAnsi="Times New Roman" w:cs="Times New Roman"/>
                <w:sz w:val="18"/>
                <w:szCs w:val="18"/>
              </w:rPr>
            </w:pPr>
          </w:p>
        </w:tc>
      </w:tr>
      <w:tr w:rsidR="00392521" w:rsidRPr="00AF3372" w14:paraId="4D1018CC" w14:textId="77777777" w:rsidTr="00941847">
        <w:trPr>
          <w:trHeight w:val="340"/>
          <w:jc w:val="center"/>
        </w:trPr>
        <w:tc>
          <w:tcPr>
            <w:tcW w:w="2689" w:type="dxa"/>
            <w:vMerge/>
            <w:tcBorders>
              <w:left w:val="nil"/>
            </w:tcBorders>
            <w:vAlign w:val="center"/>
          </w:tcPr>
          <w:p w14:paraId="320860F9" w14:textId="77777777" w:rsidR="00392521" w:rsidRPr="00AF3372" w:rsidRDefault="00392521" w:rsidP="00941847">
            <w:pPr>
              <w:spacing w:after="0"/>
              <w:jc w:val="center"/>
              <w:rPr>
                <w:rFonts w:ascii="Times New Roman" w:hAnsi="Times New Roman" w:cs="Times New Roman"/>
                <w:sz w:val="21"/>
                <w:szCs w:val="21"/>
              </w:rPr>
            </w:pPr>
          </w:p>
        </w:tc>
        <w:tc>
          <w:tcPr>
            <w:tcW w:w="2207" w:type="dxa"/>
            <w:vAlign w:val="center"/>
          </w:tcPr>
          <w:p w14:paraId="067D07FA" w14:textId="77777777" w:rsidR="00392521" w:rsidRPr="00AF3372" w:rsidRDefault="00392521" w:rsidP="00941847">
            <w:pPr>
              <w:spacing w:after="0"/>
              <w:jc w:val="center"/>
              <w:rPr>
                <w:rFonts w:ascii="Times New Roman" w:hAnsi="Times New Roman" w:cs="Times New Roman"/>
                <w:sz w:val="21"/>
                <w:szCs w:val="21"/>
              </w:rPr>
            </w:pPr>
            <w:r w:rsidRPr="00AF3372">
              <w:rPr>
                <w:rFonts w:ascii="Times New Roman" w:hAnsi="Times New Roman" w:cs="Times New Roman"/>
                <w:sz w:val="21"/>
                <w:szCs w:val="21"/>
              </w:rPr>
              <w:t>1.92</w:t>
            </w:r>
          </w:p>
        </w:tc>
        <w:tc>
          <w:tcPr>
            <w:tcW w:w="1478" w:type="dxa"/>
            <w:vAlign w:val="center"/>
          </w:tcPr>
          <w:p w14:paraId="05A7BB4B" w14:textId="77777777" w:rsidR="00392521" w:rsidRPr="00AF3372" w:rsidRDefault="00392521" w:rsidP="00941847">
            <w:pPr>
              <w:spacing w:after="0"/>
              <w:jc w:val="center"/>
              <w:rPr>
                <w:rFonts w:ascii="Times New Roman" w:hAnsi="Times New Roman" w:cs="Times New Roman"/>
                <w:sz w:val="21"/>
                <w:szCs w:val="21"/>
              </w:rPr>
            </w:pPr>
            <w:r w:rsidRPr="00AF3372">
              <w:rPr>
                <w:rFonts w:ascii="Times New Roman" w:hAnsi="Times New Roman" w:cs="Times New Roman"/>
                <w:sz w:val="21"/>
                <w:szCs w:val="21"/>
              </w:rPr>
              <w:t>-5.37</w:t>
            </w:r>
          </w:p>
        </w:tc>
        <w:tc>
          <w:tcPr>
            <w:tcW w:w="1922" w:type="dxa"/>
            <w:vMerge/>
            <w:tcBorders>
              <w:right w:val="nil"/>
            </w:tcBorders>
            <w:vAlign w:val="center"/>
          </w:tcPr>
          <w:p w14:paraId="0EC8EBF0" w14:textId="77777777" w:rsidR="00392521" w:rsidRPr="00AF3372" w:rsidRDefault="00392521" w:rsidP="00941847">
            <w:pPr>
              <w:spacing w:after="0"/>
              <w:jc w:val="center"/>
              <w:rPr>
                <w:rFonts w:ascii="Times New Roman" w:hAnsi="Times New Roman" w:cs="Times New Roman"/>
                <w:sz w:val="18"/>
                <w:szCs w:val="18"/>
              </w:rPr>
            </w:pPr>
          </w:p>
        </w:tc>
      </w:tr>
      <w:tr w:rsidR="00392521" w:rsidRPr="00AF3372" w14:paraId="46D0F461" w14:textId="77777777" w:rsidTr="00941847">
        <w:trPr>
          <w:trHeight w:val="340"/>
          <w:jc w:val="center"/>
        </w:trPr>
        <w:tc>
          <w:tcPr>
            <w:tcW w:w="2689" w:type="dxa"/>
            <w:vMerge/>
            <w:tcBorders>
              <w:left w:val="nil"/>
            </w:tcBorders>
            <w:vAlign w:val="center"/>
          </w:tcPr>
          <w:p w14:paraId="7D94364D" w14:textId="77777777" w:rsidR="00392521" w:rsidRPr="00AF3372" w:rsidRDefault="00392521" w:rsidP="00941847">
            <w:pPr>
              <w:spacing w:after="0"/>
              <w:jc w:val="center"/>
              <w:rPr>
                <w:rFonts w:ascii="Times New Roman" w:hAnsi="Times New Roman" w:cs="Times New Roman"/>
                <w:sz w:val="21"/>
                <w:szCs w:val="21"/>
              </w:rPr>
            </w:pPr>
          </w:p>
        </w:tc>
        <w:tc>
          <w:tcPr>
            <w:tcW w:w="2207" w:type="dxa"/>
            <w:vAlign w:val="center"/>
          </w:tcPr>
          <w:p w14:paraId="39F43344" w14:textId="77777777" w:rsidR="00392521" w:rsidRPr="00AF3372" w:rsidRDefault="00392521" w:rsidP="00941847">
            <w:pPr>
              <w:spacing w:after="0"/>
              <w:jc w:val="center"/>
              <w:rPr>
                <w:rFonts w:ascii="Times New Roman" w:hAnsi="Times New Roman" w:cs="Times New Roman"/>
                <w:sz w:val="21"/>
                <w:szCs w:val="21"/>
              </w:rPr>
            </w:pPr>
            <w:r w:rsidRPr="00AF3372">
              <w:rPr>
                <w:rFonts w:ascii="Times New Roman" w:hAnsi="Times New Roman" w:cs="Times New Roman"/>
                <w:sz w:val="21"/>
                <w:szCs w:val="21"/>
              </w:rPr>
              <w:t>1.69</w:t>
            </w:r>
          </w:p>
        </w:tc>
        <w:tc>
          <w:tcPr>
            <w:tcW w:w="1478" w:type="dxa"/>
            <w:vAlign w:val="center"/>
          </w:tcPr>
          <w:p w14:paraId="685F84F4" w14:textId="77777777" w:rsidR="00392521" w:rsidRPr="00AF3372" w:rsidRDefault="00392521" w:rsidP="00941847">
            <w:pPr>
              <w:spacing w:after="0"/>
              <w:jc w:val="center"/>
              <w:rPr>
                <w:rFonts w:ascii="Times New Roman" w:hAnsi="Times New Roman" w:cs="Times New Roman"/>
                <w:sz w:val="21"/>
                <w:szCs w:val="21"/>
              </w:rPr>
            </w:pPr>
            <w:r w:rsidRPr="00AF3372">
              <w:rPr>
                <w:rFonts w:ascii="Times New Roman" w:hAnsi="Times New Roman" w:cs="Times New Roman"/>
                <w:sz w:val="21"/>
                <w:szCs w:val="21"/>
              </w:rPr>
              <w:t>-5.17</w:t>
            </w:r>
          </w:p>
        </w:tc>
        <w:tc>
          <w:tcPr>
            <w:tcW w:w="1922" w:type="dxa"/>
            <w:vMerge/>
            <w:tcBorders>
              <w:right w:val="nil"/>
            </w:tcBorders>
            <w:vAlign w:val="center"/>
          </w:tcPr>
          <w:p w14:paraId="337C68E5" w14:textId="77777777" w:rsidR="00392521" w:rsidRPr="00AF3372" w:rsidRDefault="00392521" w:rsidP="00941847">
            <w:pPr>
              <w:spacing w:after="0"/>
              <w:jc w:val="center"/>
              <w:rPr>
                <w:rFonts w:ascii="Times New Roman" w:hAnsi="Times New Roman" w:cs="Times New Roman"/>
                <w:sz w:val="18"/>
                <w:szCs w:val="18"/>
              </w:rPr>
            </w:pPr>
          </w:p>
        </w:tc>
      </w:tr>
      <w:tr w:rsidR="00392521" w:rsidRPr="00AF3372" w14:paraId="3DC65E15" w14:textId="77777777" w:rsidTr="00941847">
        <w:trPr>
          <w:trHeight w:val="340"/>
          <w:jc w:val="center"/>
        </w:trPr>
        <w:tc>
          <w:tcPr>
            <w:tcW w:w="2689" w:type="dxa"/>
            <w:vMerge w:val="restart"/>
            <w:tcBorders>
              <w:left w:val="nil"/>
            </w:tcBorders>
            <w:vAlign w:val="center"/>
          </w:tcPr>
          <w:p w14:paraId="593C0940" w14:textId="77777777" w:rsidR="00392521" w:rsidRPr="00AF3372" w:rsidRDefault="00392521" w:rsidP="00941847">
            <w:pPr>
              <w:spacing w:after="0" w:line="360" w:lineRule="auto"/>
              <w:jc w:val="center"/>
              <w:rPr>
                <w:rFonts w:ascii="Times New Roman" w:hAnsi="Times New Roman" w:cs="Times New Roman"/>
                <w:sz w:val="21"/>
                <w:szCs w:val="21"/>
              </w:rPr>
            </w:pPr>
            <w:r w:rsidRPr="00AF3372">
              <w:rPr>
                <w:rFonts w:ascii="Times New Roman" w:hAnsi="Times New Roman" w:cs="Times New Roman"/>
                <w:sz w:val="21"/>
                <w:szCs w:val="21"/>
              </w:rPr>
              <w:t>Br-2PACz</w:t>
            </w:r>
          </w:p>
          <w:p w14:paraId="6F3BB82F" w14:textId="77777777" w:rsidR="00392521" w:rsidRPr="00AF3372" w:rsidRDefault="00392521" w:rsidP="00941847">
            <w:pPr>
              <w:spacing w:after="0" w:line="360" w:lineRule="auto"/>
              <w:jc w:val="center"/>
              <w:rPr>
                <w:rFonts w:ascii="Times New Roman" w:hAnsi="Times New Roman" w:cs="Times New Roman"/>
                <w:sz w:val="21"/>
                <w:szCs w:val="21"/>
              </w:rPr>
            </w:pPr>
            <w:r w:rsidRPr="00AF3372">
              <w:rPr>
                <w:rFonts w:ascii="Times New Roman" w:hAnsi="Times New Roman" w:cs="Times New Roman"/>
                <w:sz w:val="21"/>
                <w:szCs w:val="21"/>
              </w:rPr>
              <w:t>2PACz</w:t>
            </w:r>
          </w:p>
          <w:p w14:paraId="6115DE68" w14:textId="77777777" w:rsidR="00392521" w:rsidRPr="00AF3372" w:rsidRDefault="00392521" w:rsidP="00941847">
            <w:pPr>
              <w:spacing w:after="0" w:line="360" w:lineRule="auto"/>
              <w:jc w:val="center"/>
              <w:rPr>
                <w:rFonts w:ascii="Times New Roman" w:hAnsi="Times New Roman" w:cs="Times New Roman"/>
                <w:sz w:val="21"/>
                <w:szCs w:val="21"/>
              </w:rPr>
            </w:pPr>
            <w:r w:rsidRPr="00AF3372">
              <w:rPr>
                <w:rFonts w:ascii="Times New Roman" w:hAnsi="Times New Roman" w:cs="Times New Roman"/>
                <w:sz w:val="21"/>
                <w:szCs w:val="21"/>
              </w:rPr>
              <w:t>MeO-2PACz</w:t>
            </w:r>
          </w:p>
        </w:tc>
        <w:tc>
          <w:tcPr>
            <w:tcW w:w="2207" w:type="dxa"/>
            <w:vAlign w:val="center"/>
          </w:tcPr>
          <w:p w14:paraId="1F021506" w14:textId="77777777" w:rsidR="00392521" w:rsidRPr="00AF3372" w:rsidRDefault="00392521" w:rsidP="00941847">
            <w:pPr>
              <w:spacing w:after="0"/>
              <w:jc w:val="center"/>
              <w:rPr>
                <w:rFonts w:ascii="Times New Roman" w:hAnsi="Times New Roman" w:cs="Times New Roman"/>
                <w:color w:val="FF0000"/>
                <w:sz w:val="21"/>
                <w:szCs w:val="21"/>
              </w:rPr>
            </w:pPr>
            <w:r w:rsidRPr="00AF3372">
              <w:rPr>
                <w:rFonts w:ascii="Times New Roman" w:hAnsi="Times New Roman" w:cs="Times New Roman"/>
                <w:color w:val="0070C0"/>
                <w:sz w:val="21"/>
                <w:szCs w:val="21"/>
              </w:rPr>
              <w:t>4.50</w:t>
            </w:r>
          </w:p>
        </w:tc>
        <w:tc>
          <w:tcPr>
            <w:tcW w:w="1478" w:type="dxa"/>
            <w:vAlign w:val="center"/>
          </w:tcPr>
          <w:p w14:paraId="2DED4778" w14:textId="77777777" w:rsidR="00392521" w:rsidRPr="00AF3372" w:rsidRDefault="00392521" w:rsidP="00941847">
            <w:pPr>
              <w:spacing w:after="0"/>
              <w:jc w:val="center"/>
              <w:rPr>
                <w:rFonts w:ascii="Times New Roman" w:hAnsi="Times New Roman" w:cs="Times New Roman"/>
                <w:sz w:val="21"/>
                <w:szCs w:val="21"/>
              </w:rPr>
            </w:pPr>
            <w:r w:rsidRPr="00AF3372">
              <w:rPr>
                <w:rFonts w:ascii="Times New Roman" w:hAnsi="Times New Roman" w:cs="Times New Roman"/>
                <w:sz w:val="21"/>
                <w:szCs w:val="21"/>
              </w:rPr>
              <w:t>-6.26</w:t>
            </w:r>
          </w:p>
        </w:tc>
        <w:tc>
          <w:tcPr>
            <w:tcW w:w="1922" w:type="dxa"/>
            <w:vMerge w:val="restart"/>
            <w:tcBorders>
              <w:right w:val="nil"/>
            </w:tcBorders>
            <w:vAlign w:val="center"/>
          </w:tcPr>
          <w:p w14:paraId="02DB9A98" w14:textId="77777777" w:rsidR="00392521" w:rsidRPr="00AF3372" w:rsidRDefault="00392521" w:rsidP="00941847">
            <w:pPr>
              <w:spacing w:after="0"/>
              <w:jc w:val="center"/>
              <w:rPr>
                <w:rFonts w:ascii="Times New Roman" w:hAnsi="Times New Roman" w:cs="Times New Roman"/>
                <w:sz w:val="18"/>
                <w:szCs w:val="18"/>
              </w:rPr>
            </w:pPr>
            <w:r w:rsidRPr="00AF3372">
              <w:rPr>
                <w:rFonts w:ascii="Times New Roman" w:hAnsi="Times New Roman" w:cs="Times New Roman"/>
                <w:sz w:val="18"/>
                <w:szCs w:val="18"/>
              </w:rPr>
              <w:t>Chem. Eng. J</w:t>
            </w:r>
            <w:r w:rsidRPr="00AF3372">
              <w:rPr>
                <w:rFonts w:ascii="Times New Roman" w:hAnsi="Times New Roman" w:cs="Times New Roman" w:hint="eastAsia"/>
                <w:sz w:val="18"/>
                <w:szCs w:val="18"/>
              </w:rPr>
              <w:t>.</w:t>
            </w:r>
            <w:r w:rsidRPr="00AF3372">
              <w:rPr>
                <w:rFonts w:ascii="Times New Roman" w:hAnsi="Times New Roman" w:cs="Times New Roman"/>
                <w:sz w:val="18"/>
                <w:szCs w:val="18"/>
              </w:rPr>
              <w:t xml:space="preserve"> 508 (2025)</w:t>
            </w:r>
            <w:r w:rsidRPr="00AF3372">
              <w:rPr>
                <w:rFonts w:ascii="Times New Roman" w:hAnsi="Times New Roman" w:cs="Times New Roman" w:hint="eastAsia"/>
                <w:sz w:val="18"/>
                <w:szCs w:val="18"/>
              </w:rPr>
              <w:t>,</w:t>
            </w:r>
            <w:r w:rsidRPr="00AF3372">
              <w:rPr>
                <w:rFonts w:ascii="Times New Roman" w:hAnsi="Times New Roman" w:cs="Times New Roman"/>
                <w:sz w:val="18"/>
                <w:szCs w:val="18"/>
              </w:rPr>
              <w:t xml:space="preserve"> 160931</w:t>
            </w:r>
            <w:r w:rsidRPr="00AF3372">
              <w:rPr>
                <w:rFonts w:ascii="Times New Roman" w:hAnsi="Times New Roman" w:cs="Times New Roman" w:hint="eastAsia"/>
                <w:sz w:val="18"/>
                <w:szCs w:val="18"/>
              </w:rPr>
              <w:t>.</w:t>
            </w:r>
          </w:p>
        </w:tc>
      </w:tr>
      <w:tr w:rsidR="00392521" w:rsidRPr="00AF3372" w14:paraId="15C2EF2E" w14:textId="77777777" w:rsidTr="00941847">
        <w:trPr>
          <w:trHeight w:val="340"/>
          <w:jc w:val="center"/>
        </w:trPr>
        <w:tc>
          <w:tcPr>
            <w:tcW w:w="2689" w:type="dxa"/>
            <w:vMerge/>
            <w:tcBorders>
              <w:left w:val="nil"/>
            </w:tcBorders>
            <w:vAlign w:val="center"/>
          </w:tcPr>
          <w:p w14:paraId="7E14338E" w14:textId="77777777" w:rsidR="00392521" w:rsidRPr="00AF3372" w:rsidRDefault="00392521" w:rsidP="00941847">
            <w:pPr>
              <w:spacing w:after="0"/>
              <w:jc w:val="center"/>
              <w:rPr>
                <w:rFonts w:ascii="Times New Roman" w:hAnsi="Times New Roman" w:cs="Times New Roman"/>
                <w:sz w:val="21"/>
                <w:szCs w:val="21"/>
              </w:rPr>
            </w:pPr>
          </w:p>
        </w:tc>
        <w:tc>
          <w:tcPr>
            <w:tcW w:w="2207" w:type="dxa"/>
            <w:vAlign w:val="center"/>
          </w:tcPr>
          <w:p w14:paraId="680ABCF4" w14:textId="77777777" w:rsidR="00392521" w:rsidRPr="00AF3372" w:rsidRDefault="00392521" w:rsidP="00941847">
            <w:pPr>
              <w:spacing w:after="0"/>
              <w:jc w:val="center"/>
              <w:rPr>
                <w:rFonts w:ascii="Times New Roman" w:hAnsi="Times New Roman" w:cs="Times New Roman"/>
                <w:sz w:val="21"/>
                <w:szCs w:val="21"/>
              </w:rPr>
            </w:pPr>
            <w:r w:rsidRPr="00AF3372">
              <w:rPr>
                <w:rFonts w:ascii="Times New Roman" w:hAnsi="Times New Roman" w:cs="Times New Roman"/>
                <w:sz w:val="21"/>
                <w:szCs w:val="21"/>
              </w:rPr>
              <w:t>1.29</w:t>
            </w:r>
          </w:p>
        </w:tc>
        <w:tc>
          <w:tcPr>
            <w:tcW w:w="1478" w:type="dxa"/>
            <w:vAlign w:val="center"/>
          </w:tcPr>
          <w:p w14:paraId="7EFFCBE8" w14:textId="77777777" w:rsidR="00392521" w:rsidRPr="00AF3372" w:rsidRDefault="00392521" w:rsidP="00941847">
            <w:pPr>
              <w:spacing w:after="0"/>
              <w:jc w:val="center"/>
              <w:rPr>
                <w:rFonts w:ascii="Times New Roman" w:hAnsi="Times New Roman" w:cs="Times New Roman"/>
                <w:sz w:val="21"/>
                <w:szCs w:val="21"/>
              </w:rPr>
            </w:pPr>
            <w:r w:rsidRPr="00AF3372">
              <w:rPr>
                <w:rFonts w:ascii="Times New Roman" w:hAnsi="Times New Roman" w:cs="Times New Roman"/>
                <w:sz w:val="21"/>
                <w:szCs w:val="21"/>
              </w:rPr>
              <w:t>-5.60</w:t>
            </w:r>
          </w:p>
        </w:tc>
        <w:tc>
          <w:tcPr>
            <w:tcW w:w="1922" w:type="dxa"/>
            <w:vMerge/>
            <w:tcBorders>
              <w:right w:val="nil"/>
            </w:tcBorders>
            <w:vAlign w:val="center"/>
          </w:tcPr>
          <w:p w14:paraId="363E795F" w14:textId="77777777" w:rsidR="00392521" w:rsidRPr="00AF3372" w:rsidRDefault="00392521" w:rsidP="00941847">
            <w:pPr>
              <w:spacing w:after="0"/>
              <w:jc w:val="center"/>
              <w:rPr>
                <w:rFonts w:ascii="Times New Roman" w:hAnsi="Times New Roman" w:cs="Times New Roman"/>
                <w:sz w:val="18"/>
                <w:szCs w:val="18"/>
              </w:rPr>
            </w:pPr>
          </w:p>
        </w:tc>
      </w:tr>
      <w:tr w:rsidR="00392521" w:rsidRPr="00AF3372" w14:paraId="6883B464" w14:textId="77777777" w:rsidTr="00941847">
        <w:trPr>
          <w:trHeight w:val="340"/>
          <w:jc w:val="center"/>
        </w:trPr>
        <w:tc>
          <w:tcPr>
            <w:tcW w:w="2689" w:type="dxa"/>
            <w:vMerge/>
            <w:tcBorders>
              <w:left w:val="nil"/>
            </w:tcBorders>
            <w:vAlign w:val="center"/>
          </w:tcPr>
          <w:p w14:paraId="725E7DFE" w14:textId="77777777" w:rsidR="00392521" w:rsidRPr="00AF3372" w:rsidRDefault="00392521" w:rsidP="00941847">
            <w:pPr>
              <w:spacing w:after="0"/>
              <w:jc w:val="center"/>
              <w:rPr>
                <w:rFonts w:ascii="Times New Roman" w:hAnsi="Times New Roman" w:cs="Times New Roman"/>
                <w:sz w:val="21"/>
                <w:szCs w:val="21"/>
              </w:rPr>
            </w:pPr>
          </w:p>
        </w:tc>
        <w:tc>
          <w:tcPr>
            <w:tcW w:w="2207" w:type="dxa"/>
            <w:vAlign w:val="center"/>
          </w:tcPr>
          <w:p w14:paraId="2E1461A6" w14:textId="77777777" w:rsidR="00392521" w:rsidRPr="00AF3372" w:rsidRDefault="00392521" w:rsidP="00941847">
            <w:pPr>
              <w:spacing w:after="0"/>
              <w:jc w:val="center"/>
              <w:rPr>
                <w:rFonts w:ascii="Times New Roman" w:hAnsi="Times New Roman" w:cs="Times New Roman"/>
                <w:sz w:val="21"/>
                <w:szCs w:val="21"/>
              </w:rPr>
            </w:pPr>
            <w:r w:rsidRPr="00AF3372">
              <w:rPr>
                <w:rFonts w:ascii="Times New Roman" w:hAnsi="Times New Roman" w:cs="Times New Roman"/>
                <w:sz w:val="21"/>
                <w:szCs w:val="21"/>
              </w:rPr>
              <w:t>0.29</w:t>
            </w:r>
          </w:p>
        </w:tc>
        <w:tc>
          <w:tcPr>
            <w:tcW w:w="1478" w:type="dxa"/>
            <w:vAlign w:val="center"/>
          </w:tcPr>
          <w:p w14:paraId="5EF2F831" w14:textId="77777777" w:rsidR="00392521" w:rsidRPr="00AF3372" w:rsidRDefault="00392521" w:rsidP="00941847">
            <w:pPr>
              <w:spacing w:after="0"/>
              <w:jc w:val="center"/>
              <w:rPr>
                <w:rFonts w:ascii="Times New Roman" w:hAnsi="Times New Roman" w:cs="Times New Roman"/>
                <w:sz w:val="21"/>
                <w:szCs w:val="21"/>
              </w:rPr>
            </w:pPr>
            <w:r w:rsidRPr="00AF3372">
              <w:rPr>
                <w:rFonts w:ascii="Times New Roman" w:hAnsi="Times New Roman" w:cs="Times New Roman"/>
                <w:sz w:val="21"/>
                <w:szCs w:val="21"/>
              </w:rPr>
              <w:t>-5.40</w:t>
            </w:r>
          </w:p>
        </w:tc>
        <w:tc>
          <w:tcPr>
            <w:tcW w:w="1922" w:type="dxa"/>
            <w:vMerge/>
            <w:tcBorders>
              <w:right w:val="nil"/>
            </w:tcBorders>
            <w:vAlign w:val="center"/>
          </w:tcPr>
          <w:p w14:paraId="2A28564E" w14:textId="77777777" w:rsidR="00392521" w:rsidRPr="00AF3372" w:rsidRDefault="00392521" w:rsidP="00941847">
            <w:pPr>
              <w:spacing w:after="0"/>
              <w:jc w:val="center"/>
              <w:rPr>
                <w:rFonts w:ascii="Times New Roman" w:hAnsi="Times New Roman" w:cs="Times New Roman"/>
                <w:sz w:val="18"/>
                <w:szCs w:val="18"/>
              </w:rPr>
            </w:pPr>
          </w:p>
        </w:tc>
      </w:tr>
      <w:tr w:rsidR="00392521" w:rsidRPr="00AF3372" w14:paraId="6150FC03" w14:textId="77777777" w:rsidTr="00941847">
        <w:trPr>
          <w:trHeight w:val="340"/>
          <w:jc w:val="center"/>
        </w:trPr>
        <w:tc>
          <w:tcPr>
            <w:tcW w:w="2689" w:type="dxa"/>
            <w:vMerge w:val="restart"/>
            <w:tcBorders>
              <w:left w:val="nil"/>
            </w:tcBorders>
            <w:vAlign w:val="center"/>
          </w:tcPr>
          <w:p w14:paraId="1FAC5A2A" w14:textId="77777777" w:rsidR="00392521" w:rsidRPr="00AF3372" w:rsidRDefault="00392521" w:rsidP="00941847">
            <w:pPr>
              <w:spacing w:after="0" w:line="360" w:lineRule="auto"/>
              <w:jc w:val="center"/>
              <w:rPr>
                <w:rFonts w:ascii="Times New Roman" w:hAnsi="Times New Roman" w:cs="Times New Roman"/>
                <w:sz w:val="21"/>
                <w:szCs w:val="21"/>
              </w:rPr>
            </w:pPr>
            <w:r w:rsidRPr="00AF3372">
              <w:rPr>
                <w:rFonts w:ascii="Times New Roman" w:hAnsi="Times New Roman" w:cs="Times New Roman"/>
                <w:sz w:val="21"/>
                <w:szCs w:val="21"/>
              </w:rPr>
              <w:t>Br-BACz</w:t>
            </w:r>
          </w:p>
          <w:p w14:paraId="320BBE12" w14:textId="77777777" w:rsidR="00392521" w:rsidRPr="00AF3372" w:rsidRDefault="00392521" w:rsidP="00941847">
            <w:pPr>
              <w:spacing w:after="0" w:line="360" w:lineRule="auto"/>
              <w:jc w:val="center"/>
              <w:rPr>
                <w:rFonts w:ascii="Times New Roman" w:hAnsi="Times New Roman" w:cs="Times New Roman"/>
                <w:sz w:val="21"/>
                <w:szCs w:val="21"/>
              </w:rPr>
            </w:pPr>
            <w:r w:rsidRPr="00AF3372">
              <w:rPr>
                <w:rFonts w:ascii="Times New Roman" w:hAnsi="Times New Roman" w:cs="Times New Roman"/>
                <w:sz w:val="21"/>
                <w:szCs w:val="21"/>
              </w:rPr>
              <w:t>BACz</w:t>
            </w:r>
          </w:p>
        </w:tc>
        <w:tc>
          <w:tcPr>
            <w:tcW w:w="2207" w:type="dxa"/>
            <w:vAlign w:val="center"/>
          </w:tcPr>
          <w:p w14:paraId="078796F4" w14:textId="77777777" w:rsidR="00392521" w:rsidRPr="00AF3372" w:rsidRDefault="00392521" w:rsidP="00941847">
            <w:pPr>
              <w:spacing w:after="0"/>
              <w:jc w:val="center"/>
              <w:rPr>
                <w:rFonts w:ascii="Times New Roman" w:hAnsi="Times New Roman" w:cs="Times New Roman"/>
                <w:color w:val="FF0000"/>
                <w:sz w:val="21"/>
                <w:szCs w:val="21"/>
              </w:rPr>
            </w:pPr>
            <w:r w:rsidRPr="00AF3372">
              <w:rPr>
                <w:rFonts w:ascii="Times New Roman" w:hAnsi="Times New Roman" w:cs="Times New Roman"/>
                <w:color w:val="0070C0"/>
                <w:sz w:val="21"/>
                <w:szCs w:val="21"/>
              </w:rPr>
              <w:t>4.32</w:t>
            </w:r>
          </w:p>
        </w:tc>
        <w:tc>
          <w:tcPr>
            <w:tcW w:w="1478" w:type="dxa"/>
            <w:vAlign w:val="center"/>
          </w:tcPr>
          <w:p w14:paraId="77B6BD05" w14:textId="77777777" w:rsidR="00392521" w:rsidRPr="00AF3372" w:rsidRDefault="00392521" w:rsidP="00941847">
            <w:pPr>
              <w:spacing w:after="0"/>
              <w:jc w:val="center"/>
              <w:rPr>
                <w:rFonts w:ascii="Times New Roman" w:hAnsi="Times New Roman" w:cs="Times New Roman"/>
                <w:sz w:val="21"/>
                <w:szCs w:val="21"/>
              </w:rPr>
            </w:pPr>
            <w:r w:rsidRPr="00AF3372">
              <w:rPr>
                <w:rFonts w:ascii="Times New Roman" w:hAnsi="Times New Roman" w:cs="Times New Roman"/>
                <w:sz w:val="21"/>
                <w:szCs w:val="21"/>
              </w:rPr>
              <w:t>-5.51</w:t>
            </w:r>
          </w:p>
        </w:tc>
        <w:tc>
          <w:tcPr>
            <w:tcW w:w="1922" w:type="dxa"/>
            <w:vMerge w:val="restart"/>
            <w:tcBorders>
              <w:right w:val="nil"/>
            </w:tcBorders>
            <w:vAlign w:val="center"/>
          </w:tcPr>
          <w:p w14:paraId="387E535E" w14:textId="77777777" w:rsidR="00392521" w:rsidRPr="00AF3372" w:rsidRDefault="00392521" w:rsidP="00941847">
            <w:pPr>
              <w:spacing w:after="0"/>
              <w:jc w:val="center"/>
              <w:rPr>
                <w:rFonts w:ascii="Times New Roman" w:hAnsi="Times New Roman" w:cs="Times New Roman"/>
                <w:sz w:val="18"/>
                <w:szCs w:val="18"/>
              </w:rPr>
            </w:pPr>
            <w:r w:rsidRPr="00AF3372">
              <w:rPr>
                <w:rFonts w:ascii="Times New Roman" w:hAnsi="Times New Roman" w:cs="Times New Roman"/>
                <w:sz w:val="18"/>
                <w:szCs w:val="18"/>
              </w:rPr>
              <w:t>Angew. Chem. Int. Ed. 2024, 63, e202401518</w:t>
            </w:r>
            <w:r w:rsidRPr="00AF3372">
              <w:rPr>
                <w:rFonts w:ascii="Times New Roman" w:hAnsi="Times New Roman" w:cs="Times New Roman" w:hint="eastAsia"/>
                <w:sz w:val="18"/>
                <w:szCs w:val="18"/>
              </w:rPr>
              <w:t>.</w:t>
            </w:r>
          </w:p>
        </w:tc>
      </w:tr>
      <w:tr w:rsidR="00392521" w:rsidRPr="00AF3372" w14:paraId="7DBE5CCC" w14:textId="77777777" w:rsidTr="00941847">
        <w:trPr>
          <w:trHeight w:val="340"/>
          <w:jc w:val="center"/>
        </w:trPr>
        <w:tc>
          <w:tcPr>
            <w:tcW w:w="2689" w:type="dxa"/>
            <w:vMerge/>
            <w:tcBorders>
              <w:left w:val="nil"/>
            </w:tcBorders>
            <w:vAlign w:val="center"/>
          </w:tcPr>
          <w:p w14:paraId="7AE0E823" w14:textId="77777777" w:rsidR="00392521" w:rsidRPr="00AF3372" w:rsidRDefault="00392521" w:rsidP="00941847">
            <w:pPr>
              <w:spacing w:after="0"/>
              <w:jc w:val="center"/>
              <w:rPr>
                <w:rFonts w:ascii="Times New Roman" w:hAnsi="Times New Roman" w:cs="Times New Roman"/>
                <w:sz w:val="21"/>
                <w:szCs w:val="21"/>
              </w:rPr>
            </w:pPr>
          </w:p>
        </w:tc>
        <w:tc>
          <w:tcPr>
            <w:tcW w:w="2207" w:type="dxa"/>
            <w:vAlign w:val="center"/>
          </w:tcPr>
          <w:p w14:paraId="213679E2" w14:textId="77777777" w:rsidR="00392521" w:rsidRPr="00AF3372" w:rsidRDefault="00392521" w:rsidP="00941847">
            <w:pPr>
              <w:spacing w:after="0"/>
              <w:jc w:val="center"/>
              <w:rPr>
                <w:rFonts w:ascii="Times New Roman" w:hAnsi="Times New Roman" w:cs="Times New Roman"/>
                <w:sz w:val="21"/>
                <w:szCs w:val="21"/>
              </w:rPr>
            </w:pPr>
            <w:r w:rsidRPr="00AF3372">
              <w:rPr>
                <w:rFonts w:ascii="Times New Roman" w:hAnsi="Times New Roman" w:cs="Times New Roman"/>
                <w:sz w:val="21"/>
                <w:szCs w:val="21"/>
              </w:rPr>
              <w:t>3.25</w:t>
            </w:r>
          </w:p>
        </w:tc>
        <w:tc>
          <w:tcPr>
            <w:tcW w:w="1478" w:type="dxa"/>
            <w:vAlign w:val="center"/>
          </w:tcPr>
          <w:p w14:paraId="41EE8D9F" w14:textId="77777777" w:rsidR="00392521" w:rsidRPr="00AF3372" w:rsidRDefault="00392521" w:rsidP="00941847">
            <w:pPr>
              <w:spacing w:after="0"/>
              <w:jc w:val="center"/>
              <w:rPr>
                <w:rFonts w:ascii="Times New Roman" w:hAnsi="Times New Roman" w:cs="Times New Roman"/>
                <w:sz w:val="21"/>
                <w:szCs w:val="21"/>
              </w:rPr>
            </w:pPr>
            <w:r w:rsidRPr="00AF3372">
              <w:rPr>
                <w:rFonts w:ascii="Times New Roman" w:hAnsi="Times New Roman" w:cs="Times New Roman"/>
                <w:sz w:val="21"/>
                <w:szCs w:val="21"/>
              </w:rPr>
              <w:t>-5.57</w:t>
            </w:r>
          </w:p>
        </w:tc>
        <w:tc>
          <w:tcPr>
            <w:tcW w:w="1922" w:type="dxa"/>
            <w:vMerge/>
            <w:tcBorders>
              <w:right w:val="nil"/>
            </w:tcBorders>
            <w:vAlign w:val="center"/>
          </w:tcPr>
          <w:p w14:paraId="77BBE147" w14:textId="77777777" w:rsidR="00392521" w:rsidRPr="00AF3372" w:rsidRDefault="00392521" w:rsidP="00941847">
            <w:pPr>
              <w:spacing w:after="0"/>
              <w:jc w:val="center"/>
              <w:rPr>
                <w:rFonts w:ascii="Times New Roman" w:hAnsi="Times New Roman" w:cs="Times New Roman"/>
                <w:sz w:val="18"/>
                <w:szCs w:val="18"/>
              </w:rPr>
            </w:pPr>
          </w:p>
        </w:tc>
      </w:tr>
      <w:tr w:rsidR="00392521" w:rsidRPr="00AF3372" w14:paraId="190A02C5" w14:textId="77777777" w:rsidTr="00941847">
        <w:trPr>
          <w:trHeight w:val="340"/>
          <w:jc w:val="center"/>
        </w:trPr>
        <w:tc>
          <w:tcPr>
            <w:tcW w:w="2689" w:type="dxa"/>
            <w:vMerge w:val="restart"/>
            <w:tcBorders>
              <w:left w:val="nil"/>
            </w:tcBorders>
            <w:vAlign w:val="center"/>
          </w:tcPr>
          <w:p w14:paraId="0AFAEFA1" w14:textId="77777777" w:rsidR="00392521" w:rsidRPr="00AF3372" w:rsidRDefault="00392521" w:rsidP="00941847">
            <w:pPr>
              <w:spacing w:after="0" w:line="360" w:lineRule="auto"/>
              <w:jc w:val="center"/>
              <w:rPr>
                <w:rFonts w:ascii="Times New Roman" w:hAnsi="Times New Roman" w:cs="Times New Roman"/>
                <w:sz w:val="21"/>
                <w:szCs w:val="21"/>
              </w:rPr>
            </w:pPr>
            <w:r w:rsidRPr="00AF3372">
              <w:rPr>
                <w:rFonts w:ascii="Times New Roman" w:hAnsi="Times New Roman" w:cs="Times New Roman"/>
                <w:sz w:val="21"/>
                <w:szCs w:val="21"/>
              </w:rPr>
              <w:t>IDCz-3</w:t>
            </w:r>
          </w:p>
          <w:p w14:paraId="57C7AE28" w14:textId="77777777" w:rsidR="00392521" w:rsidRPr="00AF3372" w:rsidRDefault="00392521" w:rsidP="00941847">
            <w:pPr>
              <w:spacing w:after="0" w:line="360" w:lineRule="auto"/>
              <w:jc w:val="center"/>
              <w:rPr>
                <w:rFonts w:ascii="Times New Roman" w:hAnsi="Times New Roman" w:cs="Times New Roman"/>
                <w:sz w:val="21"/>
                <w:szCs w:val="21"/>
              </w:rPr>
            </w:pPr>
            <w:r w:rsidRPr="00AF3372">
              <w:rPr>
                <w:rFonts w:ascii="Times New Roman" w:hAnsi="Times New Roman" w:cs="Times New Roman"/>
                <w:sz w:val="21"/>
                <w:szCs w:val="21"/>
              </w:rPr>
              <w:t>IDCz-2</w:t>
            </w:r>
          </w:p>
          <w:p w14:paraId="227116FD" w14:textId="77777777" w:rsidR="00392521" w:rsidRPr="00AF3372" w:rsidRDefault="00392521" w:rsidP="00941847">
            <w:pPr>
              <w:spacing w:after="0" w:line="360" w:lineRule="auto"/>
              <w:jc w:val="center"/>
              <w:rPr>
                <w:rFonts w:ascii="Times New Roman" w:hAnsi="Times New Roman" w:cs="Times New Roman"/>
                <w:sz w:val="21"/>
                <w:szCs w:val="21"/>
              </w:rPr>
            </w:pPr>
            <w:r w:rsidRPr="00AF3372">
              <w:rPr>
                <w:rFonts w:ascii="Times New Roman" w:hAnsi="Times New Roman" w:cs="Times New Roman"/>
                <w:sz w:val="21"/>
                <w:szCs w:val="21"/>
              </w:rPr>
              <w:t>IDCz-1</w:t>
            </w:r>
          </w:p>
        </w:tc>
        <w:tc>
          <w:tcPr>
            <w:tcW w:w="2207" w:type="dxa"/>
            <w:vAlign w:val="center"/>
          </w:tcPr>
          <w:p w14:paraId="678BB54F" w14:textId="77777777" w:rsidR="00392521" w:rsidRPr="00AF3372" w:rsidRDefault="00392521" w:rsidP="00941847">
            <w:pPr>
              <w:spacing w:after="0"/>
              <w:jc w:val="center"/>
              <w:rPr>
                <w:rFonts w:ascii="Times New Roman" w:hAnsi="Times New Roman" w:cs="Times New Roman"/>
                <w:color w:val="EE0000"/>
                <w:sz w:val="21"/>
                <w:szCs w:val="21"/>
              </w:rPr>
            </w:pPr>
            <w:r w:rsidRPr="00AF3372">
              <w:rPr>
                <w:rFonts w:ascii="Times New Roman" w:hAnsi="Times New Roman" w:cs="Times New Roman"/>
                <w:color w:val="0070C0"/>
                <w:sz w:val="21"/>
                <w:szCs w:val="21"/>
              </w:rPr>
              <w:t>4.27</w:t>
            </w:r>
          </w:p>
        </w:tc>
        <w:tc>
          <w:tcPr>
            <w:tcW w:w="1478" w:type="dxa"/>
            <w:vAlign w:val="center"/>
          </w:tcPr>
          <w:p w14:paraId="75B789E3" w14:textId="77777777" w:rsidR="00392521" w:rsidRPr="00AF3372" w:rsidRDefault="00392521" w:rsidP="00941847">
            <w:pPr>
              <w:spacing w:after="0"/>
              <w:jc w:val="center"/>
              <w:rPr>
                <w:rFonts w:ascii="Times New Roman" w:hAnsi="Times New Roman" w:cs="Times New Roman"/>
                <w:sz w:val="21"/>
                <w:szCs w:val="21"/>
              </w:rPr>
            </w:pPr>
            <w:r w:rsidRPr="00AF3372">
              <w:rPr>
                <w:rFonts w:ascii="Times New Roman" w:hAnsi="Times New Roman" w:cs="Times New Roman"/>
                <w:sz w:val="21"/>
                <w:szCs w:val="21"/>
              </w:rPr>
              <w:t>-5.26</w:t>
            </w:r>
          </w:p>
        </w:tc>
        <w:tc>
          <w:tcPr>
            <w:tcW w:w="1922" w:type="dxa"/>
            <w:vMerge w:val="restart"/>
            <w:tcBorders>
              <w:right w:val="nil"/>
            </w:tcBorders>
            <w:vAlign w:val="center"/>
          </w:tcPr>
          <w:p w14:paraId="1D31C2C7" w14:textId="77777777" w:rsidR="00392521" w:rsidRPr="00AF3372" w:rsidRDefault="00392521" w:rsidP="00941847">
            <w:pPr>
              <w:spacing w:after="0"/>
              <w:jc w:val="center"/>
              <w:rPr>
                <w:rFonts w:ascii="Times New Roman" w:hAnsi="Times New Roman" w:cs="Times New Roman"/>
                <w:sz w:val="18"/>
                <w:szCs w:val="18"/>
              </w:rPr>
            </w:pPr>
            <w:r w:rsidRPr="00AF3372">
              <w:rPr>
                <w:rFonts w:ascii="Times New Roman" w:hAnsi="Times New Roman" w:cs="Times New Roman"/>
                <w:sz w:val="18"/>
                <w:szCs w:val="18"/>
              </w:rPr>
              <w:t>Adv. Mater. 2024, 36, 2401537</w:t>
            </w:r>
            <w:r w:rsidRPr="00AF3372">
              <w:rPr>
                <w:rFonts w:ascii="Times New Roman" w:hAnsi="Times New Roman" w:cs="Times New Roman" w:hint="eastAsia"/>
                <w:sz w:val="18"/>
                <w:szCs w:val="18"/>
              </w:rPr>
              <w:t>.</w:t>
            </w:r>
          </w:p>
        </w:tc>
      </w:tr>
      <w:tr w:rsidR="00392521" w:rsidRPr="00AF3372" w14:paraId="1052DEA5" w14:textId="77777777" w:rsidTr="00941847">
        <w:trPr>
          <w:trHeight w:val="340"/>
          <w:jc w:val="center"/>
        </w:trPr>
        <w:tc>
          <w:tcPr>
            <w:tcW w:w="2689" w:type="dxa"/>
            <w:vMerge/>
            <w:tcBorders>
              <w:left w:val="nil"/>
            </w:tcBorders>
            <w:vAlign w:val="center"/>
          </w:tcPr>
          <w:p w14:paraId="3018F511" w14:textId="77777777" w:rsidR="00392521" w:rsidRPr="00AF3372" w:rsidRDefault="00392521" w:rsidP="00941847">
            <w:pPr>
              <w:spacing w:after="0"/>
              <w:jc w:val="center"/>
              <w:rPr>
                <w:rFonts w:ascii="Times New Roman" w:hAnsi="Times New Roman" w:cs="Times New Roman"/>
                <w:sz w:val="21"/>
                <w:szCs w:val="21"/>
              </w:rPr>
            </w:pPr>
          </w:p>
        </w:tc>
        <w:tc>
          <w:tcPr>
            <w:tcW w:w="2207" w:type="dxa"/>
            <w:vAlign w:val="center"/>
          </w:tcPr>
          <w:p w14:paraId="487E5B2D" w14:textId="77777777" w:rsidR="00392521" w:rsidRPr="00AF3372" w:rsidRDefault="00392521" w:rsidP="00941847">
            <w:pPr>
              <w:spacing w:after="0"/>
              <w:jc w:val="center"/>
              <w:rPr>
                <w:rFonts w:ascii="Times New Roman" w:hAnsi="Times New Roman" w:cs="Times New Roman"/>
                <w:sz w:val="21"/>
                <w:szCs w:val="21"/>
              </w:rPr>
            </w:pPr>
            <w:r w:rsidRPr="00AF3372">
              <w:rPr>
                <w:rFonts w:ascii="Times New Roman" w:hAnsi="Times New Roman" w:cs="Times New Roman"/>
                <w:sz w:val="21"/>
                <w:szCs w:val="21"/>
              </w:rPr>
              <w:t>1.41</w:t>
            </w:r>
          </w:p>
        </w:tc>
        <w:tc>
          <w:tcPr>
            <w:tcW w:w="1478" w:type="dxa"/>
            <w:vAlign w:val="center"/>
          </w:tcPr>
          <w:p w14:paraId="327CAA8F" w14:textId="77777777" w:rsidR="00392521" w:rsidRPr="00AF3372" w:rsidRDefault="00392521" w:rsidP="00941847">
            <w:pPr>
              <w:spacing w:after="0"/>
              <w:jc w:val="center"/>
              <w:rPr>
                <w:rFonts w:ascii="Times New Roman" w:hAnsi="Times New Roman" w:cs="Times New Roman"/>
                <w:sz w:val="21"/>
                <w:szCs w:val="21"/>
              </w:rPr>
            </w:pPr>
            <w:r w:rsidRPr="00AF3372">
              <w:rPr>
                <w:rFonts w:ascii="Times New Roman" w:hAnsi="Times New Roman" w:cs="Times New Roman"/>
                <w:sz w:val="21"/>
                <w:szCs w:val="21"/>
              </w:rPr>
              <w:t>-5.11</w:t>
            </w:r>
          </w:p>
        </w:tc>
        <w:tc>
          <w:tcPr>
            <w:tcW w:w="1922" w:type="dxa"/>
            <w:vMerge/>
            <w:tcBorders>
              <w:right w:val="nil"/>
            </w:tcBorders>
            <w:vAlign w:val="center"/>
          </w:tcPr>
          <w:p w14:paraId="73A80849" w14:textId="77777777" w:rsidR="00392521" w:rsidRPr="00AF3372" w:rsidRDefault="00392521" w:rsidP="00941847">
            <w:pPr>
              <w:spacing w:after="0"/>
              <w:jc w:val="center"/>
              <w:rPr>
                <w:rFonts w:ascii="Times New Roman" w:hAnsi="Times New Roman" w:cs="Times New Roman"/>
                <w:sz w:val="18"/>
                <w:szCs w:val="18"/>
              </w:rPr>
            </w:pPr>
          </w:p>
        </w:tc>
      </w:tr>
      <w:tr w:rsidR="00392521" w:rsidRPr="00AF3372" w14:paraId="7CC4C89E" w14:textId="77777777" w:rsidTr="00941847">
        <w:trPr>
          <w:trHeight w:val="340"/>
          <w:jc w:val="center"/>
        </w:trPr>
        <w:tc>
          <w:tcPr>
            <w:tcW w:w="2689" w:type="dxa"/>
            <w:vMerge/>
            <w:tcBorders>
              <w:left w:val="nil"/>
            </w:tcBorders>
            <w:vAlign w:val="center"/>
          </w:tcPr>
          <w:p w14:paraId="563418D0" w14:textId="77777777" w:rsidR="00392521" w:rsidRPr="00AF3372" w:rsidRDefault="00392521" w:rsidP="00941847">
            <w:pPr>
              <w:spacing w:after="0"/>
              <w:jc w:val="center"/>
              <w:rPr>
                <w:rFonts w:ascii="Times New Roman" w:hAnsi="Times New Roman" w:cs="Times New Roman"/>
                <w:sz w:val="21"/>
                <w:szCs w:val="21"/>
              </w:rPr>
            </w:pPr>
          </w:p>
        </w:tc>
        <w:tc>
          <w:tcPr>
            <w:tcW w:w="2207" w:type="dxa"/>
            <w:vAlign w:val="center"/>
          </w:tcPr>
          <w:p w14:paraId="27A8B83C" w14:textId="77777777" w:rsidR="00392521" w:rsidRPr="00AF3372" w:rsidRDefault="00392521" w:rsidP="00941847">
            <w:pPr>
              <w:spacing w:after="0"/>
              <w:jc w:val="center"/>
              <w:rPr>
                <w:rFonts w:ascii="Times New Roman" w:hAnsi="Times New Roman" w:cs="Times New Roman"/>
                <w:sz w:val="21"/>
                <w:szCs w:val="21"/>
              </w:rPr>
            </w:pPr>
            <w:r w:rsidRPr="00AF3372">
              <w:rPr>
                <w:rFonts w:ascii="Times New Roman" w:hAnsi="Times New Roman" w:cs="Times New Roman"/>
                <w:sz w:val="21"/>
                <w:szCs w:val="21"/>
              </w:rPr>
              <w:t>0.98</w:t>
            </w:r>
          </w:p>
        </w:tc>
        <w:tc>
          <w:tcPr>
            <w:tcW w:w="1478" w:type="dxa"/>
            <w:vAlign w:val="center"/>
          </w:tcPr>
          <w:p w14:paraId="0EB09304" w14:textId="77777777" w:rsidR="00392521" w:rsidRPr="00AF3372" w:rsidRDefault="00392521" w:rsidP="00941847">
            <w:pPr>
              <w:spacing w:after="0"/>
              <w:jc w:val="center"/>
              <w:rPr>
                <w:rFonts w:ascii="Times New Roman" w:hAnsi="Times New Roman" w:cs="Times New Roman"/>
                <w:sz w:val="21"/>
                <w:szCs w:val="21"/>
              </w:rPr>
            </w:pPr>
            <w:r w:rsidRPr="00AF3372">
              <w:rPr>
                <w:rFonts w:ascii="Times New Roman" w:hAnsi="Times New Roman" w:cs="Times New Roman"/>
                <w:sz w:val="21"/>
                <w:szCs w:val="21"/>
              </w:rPr>
              <w:t>-4.94</w:t>
            </w:r>
          </w:p>
        </w:tc>
        <w:tc>
          <w:tcPr>
            <w:tcW w:w="1922" w:type="dxa"/>
            <w:vMerge/>
            <w:tcBorders>
              <w:right w:val="nil"/>
            </w:tcBorders>
            <w:vAlign w:val="center"/>
          </w:tcPr>
          <w:p w14:paraId="2704C34A" w14:textId="77777777" w:rsidR="00392521" w:rsidRPr="00AF3372" w:rsidRDefault="00392521" w:rsidP="00941847">
            <w:pPr>
              <w:spacing w:after="0"/>
              <w:jc w:val="center"/>
              <w:rPr>
                <w:rFonts w:ascii="Times New Roman" w:hAnsi="Times New Roman" w:cs="Times New Roman"/>
                <w:sz w:val="18"/>
                <w:szCs w:val="18"/>
              </w:rPr>
            </w:pPr>
          </w:p>
        </w:tc>
      </w:tr>
      <w:tr w:rsidR="00392521" w:rsidRPr="00AF3372" w14:paraId="3EAB69C7" w14:textId="77777777" w:rsidTr="00941847">
        <w:trPr>
          <w:trHeight w:val="340"/>
          <w:jc w:val="center"/>
        </w:trPr>
        <w:tc>
          <w:tcPr>
            <w:tcW w:w="2689" w:type="dxa"/>
            <w:vMerge w:val="restart"/>
            <w:tcBorders>
              <w:left w:val="nil"/>
            </w:tcBorders>
            <w:vAlign w:val="center"/>
          </w:tcPr>
          <w:p w14:paraId="24515454" w14:textId="77777777" w:rsidR="00392521" w:rsidRPr="00AF3372" w:rsidRDefault="00392521" w:rsidP="00941847">
            <w:pPr>
              <w:spacing w:after="0" w:line="360" w:lineRule="auto"/>
              <w:jc w:val="center"/>
              <w:rPr>
                <w:rFonts w:ascii="Times New Roman" w:hAnsi="Times New Roman" w:cs="Times New Roman"/>
                <w:sz w:val="21"/>
                <w:szCs w:val="21"/>
              </w:rPr>
            </w:pPr>
            <w:r w:rsidRPr="00AF3372">
              <w:rPr>
                <w:rFonts w:ascii="Times New Roman" w:hAnsi="Times New Roman" w:cs="Times New Roman"/>
                <w:sz w:val="21"/>
                <w:szCs w:val="21"/>
              </w:rPr>
              <w:t>1Cl-PACz</w:t>
            </w:r>
          </w:p>
          <w:p w14:paraId="5F1CE8F7" w14:textId="77777777" w:rsidR="00392521" w:rsidRPr="00AF3372" w:rsidRDefault="00392521" w:rsidP="00941847">
            <w:pPr>
              <w:spacing w:after="0" w:line="360" w:lineRule="auto"/>
              <w:jc w:val="center"/>
              <w:rPr>
                <w:rFonts w:ascii="Times New Roman" w:hAnsi="Times New Roman" w:cs="Times New Roman"/>
                <w:sz w:val="21"/>
                <w:szCs w:val="21"/>
              </w:rPr>
            </w:pPr>
            <w:r w:rsidRPr="00AF3372">
              <w:rPr>
                <w:rFonts w:ascii="Times New Roman" w:hAnsi="Times New Roman" w:cs="Times New Roman"/>
                <w:sz w:val="21"/>
                <w:szCs w:val="21"/>
              </w:rPr>
              <w:t>2-PACz</w:t>
            </w:r>
          </w:p>
        </w:tc>
        <w:tc>
          <w:tcPr>
            <w:tcW w:w="2207" w:type="dxa"/>
            <w:vAlign w:val="center"/>
          </w:tcPr>
          <w:p w14:paraId="73222C63" w14:textId="77777777" w:rsidR="00392521" w:rsidRPr="00AF3372" w:rsidRDefault="00392521" w:rsidP="00941847">
            <w:pPr>
              <w:spacing w:after="0"/>
              <w:jc w:val="center"/>
              <w:rPr>
                <w:rFonts w:ascii="Times New Roman" w:hAnsi="Times New Roman" w:cs="Times New Roman"/>
                <w:sz w:val="21"/>
                <w:szCs w:val="21"/>
              </w:rPr>
            </w:pPr>
            <w:r w:rsidRPr="00AF3372">
              <w:rPr>
                <w:rFonts w:ascii="Times New Roman" w:hAnsi="Times New Roman" w:cs="Times New Roman"/>
                <w:sz w:val="21"/>
                <w:szCs w:val="21"/>
              </w:rPr>
              <w:t>4.15</w:t>
            </w:r>
          </w:p>
        </w:tc>
        <w:tc>
          <w:tcPr>
            <w:tcW w:w="1478" w:type="dxa"/>
            <w:vAlign w:val="center"/>
          </w:tcPr>
          <w:p w14:paraId="010DB7F2" w14:textId="77777777" w:rsidR="00392521" w:rsidRPr="00AF3372" w:rsidRDefault="00392521" w:rsidP="00941847">
            <w:pPr>
              <w:spacing w:after="0"/>
              <w:jc w:val="center"/>
              <w:rPr>
                <w:rFonts w:ascii="Times New Roman" w:hAnsi="Times New Roman" w:cs="Times New Roman"/>
                <w:sz w:val="21"/>
                <w:szCs w:val="21"/>
              </w:rPr>
            </w:pPr>
            <w:r w:rsidRPr="00AF3372">
              <w:rPr>
                <w:rFonts w:ascii="Times New Roman" w:hAnsi="Times New Roman" w:cs="Times New Roman"/>
                <w:sz w:val="21"/>
                <w:szCs w:val="21"/>
              </w:rPr>
              <w:t>-5.59</w:t>
            </w:r>
          </w:p>
        </w:tc>
        <w:tc>
          <w:tcPr>
            <w:tcW w:w="1922" w:type="dxa"/>
            <w:vMerge w:val="restart"/>
            <w:tcBorders>
              <w:right w:val="nil"/>
            </w:tcBorders>
            <w:vAlign w:val="center"/>
          </w:tcPr>
          <w:p w14:paraId="06567AA3" w14:textId="77777777" w:rsidR="00392521" w:rsidRPr="00AF3372" w:rsidRDefault="00392521" w:rsidP="00941847">
            <w:pPr>
              <w:spacing w:after="0"/>
              <w:jc w:val="center"/>
              <w:rPr>
                <w:rFonts w:ascii="Times New Roman" w:hAnsi="Times New Roman" w:cs="Times New Roman"/>
                <w:sz w:val="18"/>
                <w:szCs w:val="18"/>
              </w:rPr>
            </w:pPr>
            <w:r w:rsidRPr="00AF3372">
              <w:rPr>
                <w:rFonts w:ascii="Times New Roman" w:hAnsi="Times New Roman" w:cs="Times New Roman"/>
                <w:sz w:val="18"/>
                <w:szCs w:val="18"/>
              </w:rPr>
              <w:t>Chem. Eng. J</w:t>
            </w:r>
            <w:r w:rsidRPr="00AF3372">
              <w:rPr>
                <w:rFonts w:ascii="Times New Roman" w:hAnsi="Times New Roman" w:cs="Times New Roman" w:hint="eastAsia"/>
                <w:sz w:val="18"/>
                <w:szCs w:val="18"/>
              </w:rPr>
              <w:t>.</w:t>
            </w:r>
            <w:r w:rsidRPr="00AF3372">
              <w:rPr>
                <w:rFonts w:ascii="Times New Roman" w:hAnsi="Times New Roman" w:cs="Times New Roman"/>
                <w:sz w:val="18"/>
                <w:szCs w:val="18"/>
              </w:rPr>
              <w:t xml:space="preserve"> 483 (2024)</w:t>
            </w:r>
            <w:r w:rsidRPr="00AF3372">
              <w:rPr>
                <w:rFonts w:ascii="Times New Roman" w:hAnsi="Times New Roman" w:cs="Times New Roman" w:hint="eastAsia"/>
                <w:sz w:val="18"/>
                <w:szCs w:val="18"/>
              </w:rPr>
              <w:t>,</w:t>
            </w:r>
            <w:r w:rsidRPr="00AF3372">
              <w:rPr>
                <w:rFonts w:ascii="Times New Roman" w:hAnsi="Times New Roman" w:cs="Times New Roman"/>
                <w:sz w:val="18"/>
                <w:szCs w:val="18"/>
              </w:rPr>
              <w:t xml:space="preserve"> 149035</w:t>
            </w:r>
            <w:r w:rsidRPr="00AF3372">
              <w:rPr>
                <w:rFonts w:ascii="Times New Roman" w:hAnsi="Times New Roman" w:cs="Times New Roman" w:hint="eastAsia"/>
                <w:sz w:val="18"/>
                <w:szCs w:val="18"/>
              </w:rPr>
              <w:t>.</w:t>
            </w:r>
          </w:p>
        </w:tc>
      </w:tr>
      <w:tr w:rsidR="00392521" w:rsidRPr="00AF3372" w14:paraId="5A22F3BE" w14:textId="77777777" w:rsidTr="00941847">
        <w:trPr>
          <w:trHeight w:val="340"/>
          <w:jc w:val="center"/>
        </w:trPr>
        <w:tc>
          <w:tcPr>
            <w:tcW w:w="2689" w:type="dxa"/>
            <w:vMerge/>
            <w:tcBorders>
              <w:left w:val="nil"/>
            </w:tcBorders>
            <w:vAlign w:val="center"/>
          </w:tcPr>
          <w:p w14:paraId="5105BCDC" w14:textId="77777777" w:rsidR="00392521" w:rsidRPr="00AF3372" w:rsidRDefault="00392521" w:rsidP="00941847">
            <w:pPr>
              <w:spacing w:after="0"/>
              <w:jc w:val="center"/>
              <w:rPr>
                <w:rFonts w:ascii="Times New Roman" w:hAnsi="Times New Roman" w:cs="Times New Roman"/>
                <w:sz w:val="21"/>
                <w:szCs w:val="21"/>
              </w:rPr>
            </w:pPr>
          </w:p>
        </w:tc>
        <w:tc>
          <w:tcPr>
            <w:tcW w:w="2207" w:type="dxa"/>
            <w:vAlign w:val="center"/>
          </w:tcPr>
          <w:p w14:paraId="642B1C09" w14:textId="77777777" w:rsidR="00392521" w:rsidRPr="00AF3372" w:rsidRDefault="00392521" w:rsidP="00941847">
            <w:pPr>
              <w:spacing w:after="0"/>
              <w:jc w:val="center"/>
              <w:rPr>
                <w:rFonts w:ascii="Times New Roman" w:hAnsi="Times New Roman" w:cs="Times New Roman"/>
                <w:sz w:val="21"/>
                <w:szCs w:val="21"/>
              </w:rPr>
            </w:pPr>
            <w:r w:rsidRPr="00AF3372">
              <w:rPr>
                <w:rFonts w:ascii="Times New Roman" w:hAnsi="Times New Roman" w:cs="Times New Roman"/>
                <w:sz w:val="21"/>
                <w:szCs w:val="21"/>
              </w:rPr>
              <w:t>2.07</w:t>
            </w:r>
          </w:p>
        </w:tc>
        <w:tc>
          <w:tcPr>
            <w:tcW w:w="1478" w:type="dxa"/>
            <w:vAlign w:val="center"/>
          </w:tcPr>
          <w:p w14:paraId="64DF767C" w14:textId="77777777" w:rsidR="00392521" w:rsidRPr="00AF3372" w:rsidRDefault="00392521" w:rsidP="00941847">
            <w:pPr>
              <w:spacing w:after="0"/>
              <w:jc w:val="center"/>
              <w:rPr>
                <w:rFonts w:ascii="Times New Roman" w:hAnsi="Times New Roman" w:cs="Times New Roman"/>
                <w:sz w:val="21"/>
                <w:szCs w:val="21"/>
              </w:rPr>
            </w:pPr>
            <w:r w:rsidRPr="00AF3372">
              <w:rPr>
                <w:rFonts w:ascii="Times New Roman" w:hAnsi="Times New Roman" w:cs="Times New Roman"/>
                <w:sz w:val="21"/>
                <w:szCs w:val="21"/>
              </w:rPr>
              <w:t>-5.43</w:t>
            </w:r>
          </w:p>
        </w:tc>
        <w:tc>
          <w:tcPr>
            <w:tcW w:w="1922" w:type="dxa"/>
            <w:vMerge/>
            <w:tcBorders>
              <w:right w:val="nil"/>
            </w:tcBorders>
            <w:vAlign w:val="center"/>
          </w:tcPr>
          <w:p w14:paraId="6BD15E7E" w14:textId="77777777" w:rsidR="00392521" w:rsidRPr="00AF3372" w:rsidRDefault="00392521" w:rsidP="00941847">
            <w:pPr>
              <w:spacing w:after="0"/>
              <w:jc w:val="center"/>
              <w:rPr>
                <w:rFonts w:ascii="Times New Roman" w:hAnsi="Times New Roman" w:cs="Times New Roman"/>
                <w:sz w:val="18"/>
                <w:szCs w:val="18"/>
              </w:rPr>
            </w:pPr>
          </w:p>
        </w:tc>
      </w:tr>
      <w:tr w:rsidR="00392521" w:rsidRPr="00AF3372" w14:paraId="3365F2C1" w14:textId="77777777" w:rsidTr="00941847">
        <w:trPr>
          <w:trHeight w:val="340"/>
          <w:jc w:val="center"/>
        </w:trPr>
        <w:tc>
          <w:tcPr>
            <w:tcW w:w="2689" w:type="dxa"/>
            <w:vMerge w:val="restart"/>
            <w:tcBorders>
              <w:left w:val="nil"/>
            </w:tcBorders>
            <w:vAlign w:val="center"/>
          </w:tcPr>
          <w:p w14:paraId="09EDB67D" w14:textId="77777777" w:rsidR="00392521" w:rsidRPr="00AF3372" w:rsidRDefault="00392521" w:rsidP="00941847">
            <w:pPr>
              <w:spacing w:after="0" w:line="360" w:lineRule="auto"/>
              <w:jc w:val="center"/>
              <w:rPr>
                <w:rFonts w:ascii="Times New Roman" w:hAnsi="Times New Roman" w:cs="Times New Roman"/>
                <w:sz w:val="21"/>
                <w:szCs w:val="21"/>
              </w:rPr>
            </w:pPr>
            <w:r w:rsidRPr="00AF3372">
              <w:rPr>
                <w:rFonts w:ascii="Times New Roman" w:hAnsi="Times New Roman" w:cs="Times New Roman"/>
                <w:sz w:val="21"/>
                <w:szCs w:val="21"/>
              </w:rPr>
              <w:t>DMPP</w:t>
            </w:r>
          </w:p>
          <w:p w14:paraId="7F7E938D" w14:textId="77777777" w:rsidR="00392521" w:rsidRPr="00AF3372" w:rsidRDefault="00392521" w:rsidP="00941847">
            <w:pPr>
              <w:spacing w:after="0" w:line="360" w:lineRule="auto"/>
              <w:jc w:val="center"/>
              <w:rPr>
                <w:rFonts w:ascii="Times New Roman" w:hAnsi="Times New Roman" w:cs="Times New Roman"/>
                <w:sz w:val="21"/>
                <w:szCs w:val="21"/>
              </w:rPr>
            </w:pPr>
            <w:r w:rsidRPr="00AF3372">
              <w:rPr>
                <w:rFonts w:ascii="Times New Roman" w:hAnsi="Times New Roman" w:cs="Times New Roman"/>
                <w:sz w:val="21"/>
                <w:szCs w:val="21"/>
              </w:rPr>
              <w:t>2PACz</w:t>
            </w:r>
          </w:p>
        </w:tc>
        <w:tc>
          <w:tcPr>
            <w:tcW w:w="2207" w:type="dxa"/>
            <w:vAlign w:val="center"/>
          </w:tcPr>
          <w:p w14:paraId="35EF86A1" w14:textId="77777777" w:rsidR="00392521" w:rsidRPr="00AF3372" w:rsidRDefault="00392521" w:rsidP="00941847">
            <w:pPr>
              <w:spacing w:after="0"/>
              <w:jc w:val="center"/>
              <w:rPr>
                <w:rFonts w:ascii="Times New Roman" w:hAnsi="Times New Roman" w:cs="Times New Roman"/>
                <w:color w:val="EE0000"/>
                <w:sz w:val="21"/>
                <w:szCs w:val="21"/>
              </w:rPr>
            </w:pPr>
            <w:r w:rsidRPr="00AF3372">
              <w:rPr>
                <w:rFonts w:ascii="Times New Roman" w:hAnsi="Times New Roman" w:cs="Times New Roman"/>
                <w:color w:val="0070C0"/>
                <w:sz w:val="21"/>
                <w:szCs w:val="21"/>
              </w:rPr>
              <w:t>4.12</w:t>
            </w:r>
          </w:p>
        </w:tc>
        <w:tc>
          <w:tcPr>
            <w:tcW w:w="1478" w:type="dxa"/>
            <w:vAlign w:val="center"/>
          </w:tcPr>
          <w:p w14:paraId="410C9273" w14:textId="77777777" w:rsidR="00392521" w:rsidRPr="00AF3372" w:rsidRDefault="00392521" w:rsidP="00941847">
            <w:pPr>
              <w:spacing w:after="0"/>
              <w:jc w:val="center"/>
              <w:rPr>
                <w:rFonts w:ascii="Times New Roman" w:hAnsi="Times New Roman" w:cs="Times New Roman"/>
                <w:sz w:val="21"/>
                <w:szCs w:val="21"/>
              </w:rPr>
            </w:pPr>
            <w:r w:rsidRPr="00AF3372">
              <w:rPr>
                <w:rFonts w:ascii="Times New Roman" w:hAnsi="Times New Roman" w:cs="Times New Roman"/>
                <w:sz w:val="21"/>
                <w:szCs w:val="21"/>
              </w:rPr>
              <w:t>-5.51</w:t>
            </w:r>
          </w:p>
        </w:tc>
        <w:tc>
          <w:tcPr>
            <w:tcW w:w="1922" w:type="dxa"/>
            <w:vMerge w:val="restart"/>
            <w:tcBorders>
              <w:right w:val="nil"/>
            </w:tcBorders>
            <w:vAlign w:val="center"/>
          </w:tcPr>
          <w:p w14:paraId="1A5B15F4" w14:textId="77777777" w:rsidR="00392521" w:rsidRPr="00AF3372" w:rsidRDefault="00392521" w:rsidP="00941847">
            <w:pPr>
              <w:spacing w:after="0"/>
              <w:jc w:val="center"/>
              <w:rPr>
                <w:rFonts w:ascii="Times New Roman" w:hAnsi="Times New Roman" w:cs="Times New Roman"/>
                <w:sz w:val="18"/>
                <w:szCs w:val="18"/>
              </w:rPr>
            </w:pPr>
            <w:r w:rsidRPr="00AF3372">
              <w:rPr>
                <w:rFonts w:ascii="Times New Roman" w:hAnsi="Times New Roman" w:cs="Times New Roman"/>
                <w:sz w:val="18"/>
                <w:szCs w:val="18"/>
              </w:rPr>
              <w:t>Nature Photonics</w:t>
            </w:r>
            <w:r w:rsidRPr="00AF3372">
              <w:rPr>
                <w:rFonts w:ascii="Times New Roman" w:hAnsi="Times New Roman" w:cs="Times New Roman" w:hint="eastAsia"/>
                <w:sz w:val="18"/>
                <w:szCs w:val="18"/>
              </w:rPr>
              <w:t xml:space="preserve">. </w:t>
            </w:r>
            <w:r w:rsidRPr="00AF3372">
              <w:rPr>
                <w:rFonts w:ascii="Times New Roman" w:hAnsi="Times New Roman" w:cs="Times New Roman"/>
                <w:sz w:val="18"/>
                <w:szCs w:val="18"/>
              </w:rPr>
              <w:t>2025,</w:t>
            </w:r>
            <w:r w:rsidRPr="00AF3372">
              <w:rPr>
                <w:rFonts w:ascii="Times New Roman" w:hAnsi="Times New Roman" w:cs="Times New Roman" w:hint="eastAsia"/>
                <w:sz w:val="18"/>
                <w:szCs w:val="18"/>
              </w:rPr>
              <w:t xml:space="preserve"> </w:t>
            </w:r>
            <w:r w:rsidRPr="00AF3372">
              <w:rPr>
                <w:rFonts w:ascii="Times New Roman" w:hAnsi="Times New Roman" w:cs="Times New Roman"/>
                <w:sz w:val="18"/>
                <w:szCs w:val="18"/>
              </w:rPr>
              <w:t>1-9</w:t>
            </w:r>
            <w:r w:rsidRPr="00AF3372">
              <w:rPr>
                <w:rFonts w:ascii="Times New Roman" w:hAnsi="Times New Roman" w:cs="Times New Roman" w:hint="eastAsia"/>
                <w:sz w:val="18"/>
                <w:szCs w:val="18"/>
              </w:rPr>
              <w:t>.</w:t>
            </w:r>
          </w:p>
        </w:tc>
      </w:tr>
      <w:tr w:rsidR="00392521" w:rsidRPr="00AF3372" w14:paraId="180AAAC1" w14:textId="77777777" w:rsidTr="00941847">
        <w:trPr>
          <w:trHeight w:val="340"/>
          <w:jc w:val="center"/>
        </w:trPr>
        <w:tc>
          <w:tcPr>
            <w:tcW w:w="2689" w:type="dxa"/>
            <w:vMerge/>
            <w:tcBorders>
              <w:left w:val="nil"/>
            </w:tcBorders>
            <w:vAlign w:val="center"/>
          </w:tcPr>
          <w:p w14:paraId="691EAA08" w14:textId="77777777" w:rsidR="00392521" w:rsidRPr="00AF3372" w:rsidRDefault="00392521" w:rsidP="00941847">
            <w:pPr>
              <w:spacing w:after="0"/>
              <w:jc w:val="center"/>
              <w:rPr>
                <w:rFonts w:ascii="Times New Roman" w:hAnsi="Times New Roman" w:cs="Times New Roman"/>
                <w:sz w:val="21"/>
                <w:szCs w:val="21"/>
              </w:rPr>
            </w:pPr>
          </w:p>
        </w:tc>
        <w:tc>
          <w:tcPr>
            <w:tcW w:w="2207" w:type="dxa"/>
            <w:vAlign w:val="center"/>
          </w:tcPr>
          <w:p w14:paraId="586DDF87" w14:textId="77777777" w:rsidR="00392521" w:rsidRPr="00AF3372" w:rsidRDefault="00392521" w:rsidP="00941847">
            <w:pPr>
              <w:spacing w:after="0"/>
              <w:jc w:val="center"/>
              <w:rPr>
                <w:rFonts w:ascii="Times New Roman" w:hAnsi="Times New Roman" w:cs="Times New Roman"/>
                <w:sz w:val="21"/>
                <w:szCs w:val="21"/>
              </w:rPr>
            </w:pPr>
            <w:r w:rsidRPr="00AF3372">
              <w:rPr>
                <w:rFonts w:ascii="Times New Roman" w:hAnsi="Times New Roman" w:cs="Times New Roman"/>
                <w:sz w:val="21"/>
                <w:szCs w:val="21"/>
              </w:rPr>
              <w:t>1.92</w:t>
            </w:r>
          </w:p>
        </w:tc>
        <w:tc>
          <w:tcPr>
            <w:tcW w:w="1478" w:type="dxa"/>
            <w:vAlign w:val="center"/>
          </w:tcPr>
          <w:p w14:paraId="0A252A18" w14:textId="77777777" w:rsidR="00392521" w:rsidRPr="00AF3372" w:rsidRDefault="00392521" w:rsidP="00941847">
            <w:pPr>
              <w:spacing w:after="0"/>
              <w:jc w:val="center"/>
              <w:rPr>
                <w:rFonts w:ascii="Times New Roman" w:hAnsi="Times New Roman" w:cs="Times New Roman"/>
                <w:sz w:val="21"/>
                <w:szCs w:val="21"/>
              </w:rPr>
            </w:pPr>
            <w:r w:rsidRPr="00AF3372">
              <w:rPr>
                <w:rFonts w:ascii="Times New Roman" w:hAnsi="Times New Roman" w:cs="Times New Roman"/>
                <w:sz w:val="21"/>
                <w:szCs w:val="21"/>
              </w:rPr>
              <w:t>-5.48</w:t>
            </w:r>
          </w:p>
        </w:tc>
        <w:tc>
          <w:tcPr>
            <w:tcW w:w="1922" w:type="dxa"/>
            <w:vMerge/>
            <w:tcBorders>
              <w:right w:val="nil"/>
            </w:tcBorders>
            <w:vAlign w:val="center"/>
          </w:tcPr>
          <w:p w14:paraId="4ECC8B59" w14:textId="77777777" w:rsidR="00392521" w:rsidRPr="00AF3372" w:rsidRDefault="00392521" w:rsidP="00941847">
            <w:pPr>
              <w:spacing w:after="0"/>
              <w:jc w:val="center"/>
              <w:rPr>
                <w:rFonts w:ascii="Times New Roman" w:hAnsi="Times New Roman" w:cs="Times New Roman"/>
                <w:sz w:val="18"/>
                <w:szCs w:val="18"/>
              </w:rPr>
            </w:pPr>
          </w:p>
        </w:tc>
      </w:tr>
      <w:tr w:rsidR="00392521" w:rsidRPr="00AF3372" w14:paraId="0183F44B" w14:textId="77777777" w:rsidTr="00941847">
        <w:trPr>
          <w:trHeight w:val="340"/>
          <w:jc w:val="center"/>
        </w:trPr>
        <w:tc>
          <w:tcPr>
            <w:tcW w:w="2689" w:type="dxa"/>
            <w:vMerge w:val="restart"/>
            <w:tcBorders>
              <w:left w:val="nil"/>
            </w:tcBorders>
            <w:vAlign w:val="center"/>
          </w:tcPr>
          <w:p w14:paraId="6C456449" w14:textId="77777777" w:rsidR="00392521" w:rsidRPr="00AF3372" w:rsidRDefault="00392521" w:rsidP="00941847">
            <w:pPr>
              <w:spacing w:after="0" w:line="360" w:lineRule="auto"/>
              <w:jc w:val="center"/>
              <w:rPr>
                <w:rFonts w:ascii="Times New Roman" w:hAnsi="Times New Roman" w:cs="Times New Roman"/>
                <w:sz w:val="21"/>
                <w:szCs w:val="21"/>
              </w:rPr>
            </w:pPr>
            <w:r w:rsidRPr="00AF3372">
              <w:rPr>
                <w:rFonts w:ascii="Times New Roman" w:hAnsi="Times New Roman" w:cs="Times New Roman"/>
                <w:sz w:val="21"/>
                <w:szCs w:val="21"/>
              </w:rPr>
              <w:t>Cross-linked co-SAMs</w:t>
            </w:r>
          </w:p>
          <w:p w14:paraId="3D252ADF" w14:textId="77777777" w:rsidR="00392521" w:rsidRPr="00AF3372" w:rsidRDefault="00392521" w:rsidP="00941847">
            <w:pPr>
              <w:spacing w:after="0" w:line="360" w:lineRule="auto"/>
              <w:jc w:val="center"/>
              <w:rPr>
                <w:rFonts w:ascii="Times New Roman" w:hAnsi="Times New Roman" w:cs="Times New Roman"/>
                <w:sz w:val="21"/>
                <w:szCs w:val="21"/>
              </w:rPr>
            </w:pPr>
            <w:r w:rsidRPr="00AF3372">
              <w:rPr>
                <w:rFonts w:ascii="Times New Roman" w:hAnsi="Times New Roman" w:cs="Times New Roman"/>
                <w:sz w:val="21"/>
                <w:szCs w:val="21"/>
              </w:rPr>
              <w:t>CbzNaph</w:t>
            </w:r>
          </w:p>
          <w:p w14:paraId="55EA8BA5" w14:textId="77777777" w:rsidR="00392521" w:rsidRPr="00AF3372" w:rsidRDefault="00392521" w:rsidP="00941847">
            <w:pPr>
              <w:spacing w:after="0" w:line="360" w:lineRule="auto"/>
              <w:jc w:val="center"/>
              <w:rPr>
                <w:rFonts w:ascii="Times New Roman" w:hAnsi="Times New Roman" w:cs="Times New Roman"/>
                <w:sz w:val="21"/>
                <w:szCs w:val="21"/>
              </w:rPr>
            </w:pPr>
            <w:r w:rsidRPr="00AF3372">
              <w:rPr>
                <w:rFonts w:ascii="Times New Roman" w:hAnsi="Times New Roman" w:cs="Times New Roman"/>
                <w:sz w:val="21"/>
                <w:szCs w:val="21"/>
              </w:rPr>
              <w:t>JJ24</w:t>
            </w:r>
          </w:p>
        </w:tc>
        <w:tc>
          <w:tcPr>
            <w:tcW w:w="2207" w:type="dxa"/>
            <w:vAlign w:val="center"/>
          </w:tcPr>
          <w:p w14:paraId="21FC2298" w14:textId="77777777" w:rsidR="00392521" w:rsidRPr="00AF3372" w:rsidRDefault="00392521" w:rsidP="00941847">
            <w:pPr>
              <w:spacing w:after="0"/>
              <w:jc w:val="center"/>
              <w:rPr>
                <w:rFonts w:ascii="Times New Roman" w:hAnsi="Times New Roman" w:cs="Times New Roman"/>
                <w:color w:val="EE0000"/>
                <w:sz w:val="21"/>
                <w:szCs w:val="21"/>
              </w:rPr>
            </w:pPr>
            <w:r w:rsidRPr="00AF3372">
              <w:rPr>
                <w:rFonts w:ascii="Times New Roman" w:hAnsi="Times New Roman" w:cs="Times New Roman"/>
                <w:color w:val="0070C0"/>
                <w:sz w:val="21"/>
                <w:szCs w:val="21"/>
              </w:rPr>
              <w:t>4.01</w:t>
            </w:r>
          </w:p>
        </w:tc>
        <w:tc>
          <w:tcPr>
            <w:tcW w:w="1478" w:type="dxa"/>
            <w:vAlign w:val="center"/>
          </w:tcPr>
          <w:p w14:paraId="60C7D90A" w14:textId="77777777" w:rsidR="00392521" w:rsidRPr="00AF3372" w:rsidRDefault="00392521" w:rsidP="00941847">
            <w:pPr>
              <w:spacing w:after="0"/>
              <w:jc w:val="center"/>
              <w:rPr>
                <w:rFonts w:ascii="Times New Roman" w:hAnsi="Times New Roman" w:cs="Times New Roman"/>
                <w:sz w:val="21"/>
                <w:szCs w:val="21"/>
              </w:rPr>
            </w:pPr>
            <w:r w:rsidRPr="00AF3372">
              <w:rPr>
                <w:rFonts w:ascii="Times New Roman" w:hAnsi="Times New Roman" w:cs="Times New Roman" w:hint="eastAsia"/>
                <w:sz w:val="21"/>
                <w:szCs w:val="21"/>
              </w:rPr>
              <w:t>/</w:t>
            </w:r>
          </w:p>
        </w:tc>
        <w:tc>
          <w:tcPr>
            <w:tcW w:w="1922" w:type="dxa"/>
            <w:vMerge w:val="restart"/>
            <w:tcBorders>
              <w:right w:val="nil"/>
            </w:tcBorders>
            <w:vAlign w:val="center"/>
          </w:tcPr>
          <w:p w14:paraId="6DDE3AD5" w14:textId="77777777" w:rsidR="00392521" w:rsidRPr="00AF3372" w:rsidRDefault="00392521" w:rsidP="00941847">
            <w:pPr>
              <w:spacing w:after="0"/>
              <w:jc w:val="center"/>
              <w:rPr>
                <w:rFonts w:ascii="Times New Roman" w:hAnsi="Times New Roman" w:cs="Times New Roman"/>
                <w:sz w:val="18"/>
                <w:szCs w:val="18"/>
              </w:rPr>
            </w:pPr>
            <w:r w:rsidRPr="00AF3372">
              <w:rPr>
                <w:rFonts w:ascii="Times New Roman" w:hAnsi="Times New Roman" w:cs="Times New Roman"/>
                <w:sz w:val="18"/>
                <w:szCs w:val="18"/>
              </w:rPr>
              <w:t>Nature</w:t>
            </w:r>
            <w:r w:rsidRPr="00AF3372">
              <w:rPr>
                <w:rFonts w:ascii="Times New Roman" w:hAnsi="Times New Roman" w:cs="Times New Roman" w:hint="eastAsia"/>
                <w:sz w:val="18"/>
                <w:szCs w:val="18"/>
              </w:rPr>
              <w:t xml:space="preserve">. </w:t>
            </w:r>
            <w:r w:rsidRPr="00AF3372">
              <w:rPr>
                <w:rFonts w:ascii="Times New Roman" w:hAnsi="Times New Roman" w:cs="Times New Roman"/>
                <w:sz w:val="18"/>
                <w:szCs w:val="18"/>
              </w:rPr>
              <w:t>646(8083)</w:t>
            </w:r>
            <w:r w:rsidRPr="00AF3372">
              <w:rPr>
                <w:rFonts w:ascii="Times New Roman" w:hAnsi="Times New Roman" w:cs="Times New Roman" w:hint="eastAsia"/>
                <w:sz w:val="18"/>
                <w:szCs w:val="18"/>
              </w:rPr>
              <w:t xml:space="preserve">, </w:t>
            </w:r>
            <w:r w:rsidRPr="00AF3372">
              <w:rPr>
                <w:rFonts w:ascii="Times New Roman" w:hAnsi="Times New Roman" w:cs="Times New Roman"/>
                <w:sz w:val="18"/>
                <w:szCs w:val="18"/>
              </w:rPr>
              <w:t>95-111</w:t>
            </w:r>
            <w:r w:rsidRPr="00AF3372">
              <w:rPr>
                <w:rFonts w:ascii="Times New Roman" w:hAnsi="Times New Roman" w:cs="Times New Roman" w:hint="eastAsia"/>
                <w:sz w:val="18"/>
                <w:szCs w:val="18"/>
              </w:rPr>
              <w:t>.</w:t>
            </w:r>
          </w:p>
        </w:tc>
      </w:tr>
      <w:tr w:rsidR="00392521" w:rsidRPr="00AF3372" w14:paraId="403ADC30" w14:textId="77777777" w:rsidTr="00941847">
        <w:trPr>
          <w:trHeight w:val="340"/>
          <w:jc w:val="center"/>
        </w:trPr>
        <w:tc>
          <w:tcPr>
            <w:tcW w:w="2689" w:type="dxa"/>
            <w:vMerge/>
            <w:tcBorders>
              <w:left w:val="nil"/>
            </w:tcBorders>
            <w:vAlign w:val="center"/>
          </w:tcPr>
          <w:p w14:paraId="3E3F9EEA" w14:textId="77777777" w:rsidR="00392521" w:rsidRPr="00AF3372" w:rsidRDefault="00392521" w:rsidP="00941847">
            <w:pPr>
              <w:spacing w:after="0"/>
              <w:jc w:val="center"/>
              <w:rPr>
                <w:rFonts w:ascii="Times New Roman" w:hAnsi="Times New Roman" w:cs="Times New Roman"/>
                <w:sz w:val="21"/>
                <w:szCs w:val="21"/>
              </w:rPr>
            </w:pPr>
          </w:p>
        </w:tc>
        <w:tc>
          <w:tcPr>
            <w:tcW w:w="2207" w:type="dxa"/>
            <w:vAlign w:val="center"/>
          </w:tcPr>
          <w:p w14:paraId="29C03D4B" w14:textId="77777777" w:rsidR="00392521" w:rsidRPr="00AF3372" w:rsidRDefault="00392521" w:rsidP="00941847">
            <w:pPr>
              <w:spacing w:after="0"/>
              <w:jc w:val="center"/>
              <w:rPr>
                <w:rFonts w:ascii="Times New Roman" w:hAnsi="Times New Roman" w:cs="Times New Roman"/>
                <w:sz w:val="21"/>
                <w:szCs w:val="21"/>
              </w:rPr>
            </w:pPr>
            <w:r w:rsidRPr="00AF3372">
              <w:rPr>
                <w:rFonts w:ascii="Times New Roman" w:hAnsi="Times New Roman" w:cs="Times New Roman"/>
                <w:sz w:val="21"/>
                <w:szCs w:val="21"/>
              </w:rPr>
              <w:t>2.58</w:t>
            </w:r>
          </w:p>
        </w:tc>
        <w:tc>
          <w:tcPr>
            <w:tcW w:w="1478" w:type="dxa"/>
            <w:vAlign w:val="center"/>
          </w:tcPr>
          <w:p w14:paraId="4EFC33B9" w14:textId="77777777" w:rsidR="00392521" w:rsidRPr="00AF3372" w:rsidRDefault="00392521" w:rsidP="00941847">
            <w:pPr>
              <w:spacing w:after="0"/>
              <w:jc w:val="center"/>
              <w:rPr>
                <w:rFonts w:ascii="Times New Roman" w:hAnsi="Times New Roman" w:cs="Times New Roman"/>
                <w:sz w:val="21"/>
                <w:szCs w:val="21"/>
              </w:rPr>
            </w:pPr>
            <w:r w:rsidRPr="00AF3372">
              <w:rPr>
                <w:rFonts w:ascii="Times New Roman" w:hAnsi="Times New Roman" w:cs="Times New Roman" w:hint="eastAsia"/>
                <w:sz w:val="21"/>
                <w:szCs w:val="21"/>
              </w:rPr>
              <w:t>/</w:t>
            </w:r>
          </w:p>
        </w:tc>
        <w:tc>
          <w:tcPr>
            <w:tcW w:w="1922" w:type="dxa"/>
            <w:vMerge/>
            <w:tcBorders>
              <w:right w:val="nil"/>
            </w:tcBorders>
            <w:vAlign w:val="center"/>
          </w:tcPr>
          <w:p w14:paraId="3C591301" w14:textId="77777777" w:rsidR="00392521" w:rsidRPr="00AF3372" w:rsidRDefault="00392521" w:rsidP="00941847">
            <w:pPr>
              <w:spacing w:after="0"/>
              <w:jc w:val="center"/>
              <w:rPr>
                <w:rFonts w:ascii="Times New Roman" w:hAnsi="Times New Roman" w:cs="Times New Roman"/>
                <w:sz w:val="24"/>
                <w:szCs w:val="24"/>
              </w:rPr>
            </w:pPr>
          </w:p>
        </w:tc>
      </w:tr>
      <w:tr w:rsidR="00392521" w:rsidRPr="00AF3372" w14:paraId="5C50A4C5" w14:textId="77777777" w:rsidTr="00941847">
        <w:trPr>
          <w:trHeight w:val="340"/>
          <w:jc w:val="center"/>
        </w:trPr>
        <w:tc>
          <w:tcPr>
            <w:tcW w:w="2689" w:type="dxa"/>
            <w:vMerge/>
            <w:tcBorders>
              <w:left w:val="nil"/>
            </w:tcBorders>
            <w:vAlign w:val="center"/>
          </w:tcPr>
          <w:p w14:paraId="2D1DFA93" w14:textId="77777777" w:rsidR="00392521" w:rsidRPr="00AF3372" w:rsidRDefault="00392521" w:rsidP="00941847">
            <w:pPr>
              <w:spacing w:after="0"/>
              <w:jc w:val="center"/>
              <w:rPr>
                <w:rFonts w:ascii="Times New Roman" w:hAnsi="Times New Roman" w:cs="Times New Roman"/>
                <w:sz w:val="21"/>
                <w:szCs w:val="21"/>
              </w:rPr>
            </w:pPr>
          </w:p>
        </w:tc>
        <w:tc>
          <w:tcPr>
            <w:tcW w:w="2207" w:type="dxa"/>
            <w:vAlign w:val="center"/>
          </w:tcPr>
          <w:p w14:paraId="7222AAC6" w14:textId="77777777" w:rsidR="00392521" w:rsidRPr="00AF3372" w:rsidRDefault="00392521" w:rsidP="00941847">
            <w:pPr>
              <w:spacing w:after="0"/>
              <w:jc w:val="center"/>
              <w:rPr>
                <w:rFonts w:ascii="Times New Roman" w:hAnsi="Times New Roman" w:cs="Times New Roman"/>
                <w:sz w:val="21"/>
                <w:szCs w:val="21"/>
              </w:rPr>
            </w:pPr>
            <w:r w:rsidRPr="00AF3372">
              <w:rPr>
                <w:rFonts w:ascii="Times New Roman" w:hAnsi="Times New Roman" w:cs="Times New Roman"/>
                <w:sz w:val="21"/>
                <w:szCs w:val="21"/>
              </w:rPr>
              <w:t>1.11</w:t>
            </w:r>
          </w:p>
        </w:tc>
        <w:tc>
          <w:tcPr>
            <w:tcW w:w="1478" w:type="dxa"/>
            <w:vAlign w:val="center"/>
          </w:tcPr>
          <w:p w14:paraId="36FE51CF" w14:textId="77777777" w:rsidR="00392521" w:rsidRPr="00AF3372" w:rsidRDefault="00392521" w:rsidP="00941847">
            <w:pPr>
              <w:spacing w:after="0"/>
              <w:jc w:val="center"/>
              <w:rPr>
                <w:rFonts w:ascii="Times New Roman" w:hAnsi="Times New Roman" w:cs="Times New Roman"/>
                <w:sz w:val="21"/>
                <w:szCs w:val="21"/>
              </w:rPr>
            </w:pPr>
            <w:r w:rsidRPr="00AF3372">
              <w:rPr>
                <w:rFonts w:ascii="Times New Roman" w:hAnsi="Times New Roman" w:cs="Times New Roman" w:hint="eastAsia"/>
                <w:sz w:val="21"/>
                <w:szCs w:val="21"/>
              </w:rPr>
              <w:t>/</w:t>
            </w:r>
          </w:p>
        </w:tc>
        <w:tc>
          <w:tcPr>
            <w:tcW w:w="1922" w:type="dxa"/>
            <w:vMerge/>
            <w:tcBorders>
              <w:right w:val="nil"/>
            </w:tcBorders>
            <w:vAlign w:val="center"/>
          </w:tcPr>
          <w:p w14:paraId="559550FC" w14:textId="77777777" w:rsidR="00392521" w:rsidRPr="00AF3372" w:rsidRDefault="00392521" w:rsidP="00941847">
            <w:pPr>
              <w:spacing w:after="0"/>
              <w:jc w:val="center"/>
              <w:rPr>
                <w:rFonts w:ascii="Times New Roman" w:hAnsi="Times New Roman" w:cs="Times New Roman"/>
                <w:sz w:val="24"/>
                <w:szCs w:val="24"/>
              </w:rPr>
            </w:pPr>
          </w:p>
        </w:tc>
      </w:tr>
    </w:tbl>
    <w:p w14:paraId="1CCDEF83" w14:textId="77777777" w:rsidR="00392521" w:rsidRPr="00AF3372" w:rsidRDefault="00392521" w:rsidP="00392521">
      <w:pPr>
        <w:spacing w:after="0"/>
      </w:pPr>
      <w:r w:rsidRPr="00AF3372">
        <w:br w:type="page"/>
      </w:r>
    </w:p>
    <w:p w14:paraId="148D920C" w14:textId="77777777" w:rsidR="00B46F19" w:rsidRPr="00AF3372" w:rsidRDefault="00B46F19" w:rsidP="00B46F19">
      <w:pPr>
        <w:jc w:val="center"/>
      </w:pPr>
      <w:r w:rsidRPr="00AF3372">
        <w:rPr>
          <w:noProof/>
        </w:rPr>
        <w:lastRenderedPageBreak/>
        <w:drawing>
          <wp:inline distT="0" distB="0" distL="0" distR="0" wp14:anchorId="07B3795E" wp14:editId="70DD063C">
            <wp:extent cx="5200022" cy="2102858"/>
            <wp:effectExtent l="0" t="0" r="635" b="0"/>
            <wp:docPr id="1830438498"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r="4506"/>
                    <a:stretch/>
                  </pic:blipFill>
                  <pic:spPr bwMode="auto">
                    <a:xfrm>
                      <a:off x="0" y="0"/>
                      <a:ext cx="5313936" cy="2148924"/>
                    </a:xfrm>
                    <a:prstGeom prst="rect">
                      <a:avLst/>
                    </a:prstGeom>
                    <a:noFill/>
                    <a:ln>
                      <a:noFill/>
                    </a:ln>
                    <a:extLst>
                      <a:ext uri="{53640926-AAD7-44D8-BBD7-CCE9431645EC}">
                        <a14:shadowObscured xmlns:a14="http://schemas.microsoft.com/office/drawing/2010/main"/>
                      </a:ext>
                    </a:extLst>
                  </pic:spPr>
                </pic:pic>
              </a:graphicData>
            </a:graphic>
          </wp:inline>
        </w:drawing>
      </w:r>
    </w:p>
    <w:p w14:paraId="162896F3" w14:textId="4ED05372" w:rsidR="00B46F19" w:rsidRPr="00AF3372" w:rsidRDefault="00B46F19" w:rsidP="00B46F19">
      <w:r w:rsidRPr="00AF3372">
        <w:rPr>
          <w:b/>
          <w:bCs/>
        </w:rPr>
        <w:t>Supplementary Fig.</w:t>
      </w:r>
      <w:r w:rsidRPr="00AF3372">
        <w:rPr>
          <w:rFonts w:hint="eastAsia"/>
          <w:b/>
          <w:bCs/>
        </w:rPr>
        <w:t xml:space="preserve"> </w:t>
      </w:r>
      <w:r w:rsidR="00B71C2A">
        <w:rPr>
          <w:rFonts w:hint="eastAsia"/>
          <w:b/>
          <w:bCs/>
        </w:rPr>
        <w:t>9</w:t>
      </w:r>
      <w:r w:rsidRPr="00AF3372">
        <w:rPr>
          <w:rFonts w:hint="eastAsia"/>
          <w:b/>
          <w:bCs/>
        </w:rPr>
        <w:t xml:space="preserve"> </w:t>
      </w:r>
      <w:r w:rsidRPr="00AF3372">
        <w:rPr>
          <w:rFonts w:hint="eastAsia"/>
        </w:rPr>
        <w:t xml:space="preserve">(a) </w:t>
      </w:r>
      <w:r w:rsidRPr="00AF3372">
        <w:rPr>
          <w:rFonts w:cs="Times New Roman"/>
        </w:rPr>
        <w:t xml:space="preserve">UPS spectra of </w:t>
      </w:r>
      <w:r w:rsidRPr="00AF3372">
        <w:rPr>
          <w:rFonts w:cs="Times New Roman" w:hint="eastAsia"/>
        </w:rPr>
        <w:t xml:space="preserve">Br-2APCz and </w:t>
      </w:r>
      <w:r w:rsidR="0033733E" w:rsidRPr="00AF3372">
        <w:rPr>
          <w:rFonts w:cs="Times New Roman" w:hint="eastAsia"/>
        </w:rPr>
        <w:t>m</w:t>
      </w:r>
      <w:r w:rsidRPr="00AF3372">
        <w:rPr>
          <w:rFonts w:cs="Times New Roman" w:hint="eastAsia"/>
        </w:rPr>
        <w:t>ixed DTT films</w:t>
      </w:r>
      <w:r w:rsidRPr="00AF3372">
        <w:rPr>
          <w:rFonts w:cs="Times New Roman"/>
        </w:rPr>
        <w:t>.</w:t>
      </w:r>
      <w:r w:rsidRPr="00AF3372">
        <w:rPr>
          <w:rFonts w:cs="Times New Roman" w:hint="eastAsia"/>
        </w:rPr>
        <w:t xml:space="preserve"> (b)</w:t>
      </w:r>
      <w:r w:rsidRPr="00AF3372">
        <w:t xml:space="preserve"> Cyclic voltammograms</w:t>
      </w:r>
      <w:r w:rsidRPr="00AF3372">
        <w:rPr>
          <w:rFonts w:hint="eastAsia"/>
        </w:rPr>
        <w:t xml:space="preserve"> of the Br-PACz and </w:t>
      </w:r>
      <w:r w:rsidR="0033733E" w:rsidRPr="00AF3372">
        <w:rPr>
          <w:rFonts w:hint="eastAsia"/>
        </w:rPr>
        <w:t>m</w:t>
      </w:r>
      <w:r w:rsidRPr="00AF3372">
        <w:rPr>
          <w:rFonts w:hint="eastAsia"/>
        </w:rPr>
        <w:t>ixed DTT HTLs.</w:t>
      </w:r>
    </w:p>
    <w:p w14:paraId="2E33B1C9" w14:textId="77777777" w:rsidR="00B46F19" w:rsidRPr="00AF3372" w:rsidRDefault="00B46F19" w:rsidP="00B46F19">
      <w:pPr>
        <w:jc w:val="center"/>
      </w:pPr>
      <w:r w:rsidRPr="00AF3372">
        <w:rPr>
          <w:rFonts w:hint="eastAsia"/>
        </w:rPr>
        <w:t xml:space="preserve"> </w:t>
      </w:r>
    </w:p>
    <w:p w14:paraId="103826C4" w14:textId="77777777" w:rsidR="00B46F19" w:rsidRPr="00AF3372" w:rsidRDefault="00B46F19" w:rsidP="00B46F19">
      <w:pPr>
        <w:jc w:val="center"/>
      </w:pPr>
    </w:p>
    <w:p w14:paraId="5533F043" w14:textId="77777777" w:rsidR="00B46F19" w:rsidRPr="00AF3372" w:rsidRDefault="00B46F19" w:rsidP="00B46F19">
      <w:pPr>
        <w:jc w:val="center"/>
      </w:pPr>
    </w:p>
    <w:p w14:paraId="449529FC" w14:textId="77777777" w:rsidR="00B46F19" w:rsidRPr="00AF3372" w:rsidRDefault="00B46F19" w:rsidP="00B46F19">
      <w:pPr>
        <w:spacing w:after="0"/>
      </w:pPr>
      <w:r w:rsidRPr="00AF3372">
        <w:br w:type="page"/>
      </w:r>
    </w:p>
    <w:p w14:paraId="297874C0" w14:textId="77777777" w:rsidR="00B46F19" w:rsidRPr="00AF3372" w:rsidRDefault="00B46F19" w:rsidP="00B46F19">
      <w:pPr>
        <w:jc w:val="center"/>
      </w:pPr>
      <w:r w:rsidRPr="00AF3372">
        <w:rPr>
          <w:noProof/>
        </w:rPr>
        <w:lastRenderedPageBreak/>
        <w:drawing>
          <wp:inline distT="0" distB="0" distL="0" distR="0" wp14:anchorId="433697CD" wp14:editId="3B7E21A2">
            <wp:extent cx="3765600" cy="2628000"/>
            <wp:effectExtent l="0" t="0" r="6350" b="1270"/>
            <wp:docPr id="828513162"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765600" cy="2628000"/>
                    </a:xfrm>
                    <a:prstGeom prst="rect">
                      <a:avLst/>
                    </a:prstGeom>
                    <a:noFill/>
                    <a:ln>
                      <a:noFill/>
                    </a:ln>
                  </pic:spPr>
                </pic:pic>
              </a:graphicData>
            </a:graphic>
          </wp:inline>
        </w:drawing>
      </w:r>
    </w:p>
    <w:p w14:paraId="0D23B92D" w14:textId="79031FF5" w:rsidR="00B46F19" w:rsidRPr="00AF3372" w:rsidRDefault="00B46F19" w:rsidP="00B46F19">
      <w:pPr>
        <w:spacing w:after="0"/>
      </w:pPr>
      <w:r w:rsidRPr="00AF3372">
        <w:rPr>
          <w:b/>
          <w:bCs/>
        </w:rPr>
        <w:t>Supplementary Fig.</w:t>
      </w:r>
      <w:r w:rsidRPr="00AF3372">
        <w:rPr>
          <w:rFonts w:hint="eastAsia"/>
          <w:b/>
          <w:bCs/>
        </w:rPr>
        <w:t xml:space="preserve"> </w:t>
      </w:r>
      <w:r w:rsidR="00B71C2A">
        <w:rPr>
          <w:rFonts w:hint="eastAsia"/>
          <w:b/>
          <w:bCs/>
        </w:rPr>
        <w:t>10</w:t>
      </w:r>
      <w:r w:rsidRPr="00AF3372">
        <w:rPr>
          <w:rFonts w:hint="eastAsia"/>
          <w:b/>
          <w:bCs/>
        </w:rPr>
        <w:t xml:space="preserve"> </w:t>
      </w:r>
      <w:r w:rsidRPr="00AF3372">
        <w:rPr>
          <w:rFonts w:cs="Times New Roman"/>
        </w:rPr>
        <w:t xml:space="preserve">UPS spectra of </w:t>
      </w:r>
      <w:r w:rsidRPr="00AF3372">
        <w:rPr>
          <w:rFonts w:cs="Times New Roman" w:hint="eastAsia"/>
        </w:rPr>
        <w:t>blue perovskite film (</w:t>
      </w:r>
      <w:r w:rsidRPr="00AF3372">
        <w:rPr>
          <w:rFonts w:cs="Times New Roman"/>
        </w:rPr>
        <w:t>HOMO level is</w:t>
      </w:r>
      <w:r w:rsidRPr="00AF3372">
        <w:rPr>
          <w:rFonts w:cs="Times New Roman" w:hint="eastAsia"/>
        </w:rPr>
        <w:t xml:space="preserve"> 6.05 eV)</w:t>
      </w:r>
      <w:r w:rsidRPr="00AF3372">
        <w:rPr>
          <w:rFonts w:cs="Times New Roman"/>
        </w:rPr>
        <w:t>.</w:t>
      </w:r>
    </w:p>
    <w:p w14:paraId="2E83BB81" w14:textId="77777777" w:rsidR="00B46F19" w:rsidRPr="00AF3372" w:rsidRDefault="00B46F19" w:rsidP="00B46F19">
      <w:pPr>
        <w:spacing w:after="0"/>
      </w:pPr>
    </w:p>
    <w:p w14:paraId="0EBD1AA2" w14:textId="77777777" w:rsidR="00B46F19" w:rsidRPr="00AF3372" w:rsidRDefault="00B46F19" w:rsidP="00B46F19">
      <w:pPr>
        <w:spacing w:after="0"/>
      </w:pPr>
      <w:r w:rsidRPr="00AF3372">
        <w:br w:type="page"/>
      </w:r>
    </w:p>
    <w:p w14:paraId="380D14AC" w14:textId="1F68138C" w:rsidR="00725E9B" w:rsidRPr="00AF3372" w:rsidRDefault="00725E9B" w:rsidP="00725E9B">
      <w:pPr>
        <w:spacing w:after="0"/>
        <w:jc w:val="center"/>
      </w:pPr>
      <w:r w:rsidRPr="00AF3372">
        <w:rPr>
          <w:noProof/>
        </w:rPr>
        <w:lastRenderedPageBreak/>
        <w:drawing>
          <wp:inline distT="0" distB="0" distL="0" distR="0" wp14:anchorId="47E4AD1A" wp14:editId="2C2F82BE">
            <wp:extent cx="3830400" cy="3600000"/>
            <wp:effectExtent l="0" t="0" r="0" b="635"/>
            <wp:docPr id="210339886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830400" cy="3600000"/>
                    </a:xfrm>
                    <a:prstGeom prst="rect">
                      <a:avLst/>
                    </a:prstGeom>
                    <a:noFill/>
                    <a:ln>
                      <a:noFill/>
                    </a:ln>
                  </pic:spPr>
                </pic:pic>
              </a:graphicData>
            </a:graphic>
          </wp:inline>
        </w:drawing>
      </w:r>
    </w:p>
    <w:p w14:paraId="68DED6D6" w14:textId="68AF403E" w:rsidR="00725E9B" w:rsidRPr="00AF3372" w:rsidRDefault="00725E9B" w:rsidP="00725E9B">
      <w:pPr>
        <w:spacing w:after="0"/>
        <w:rPr>
          <w:b/>
          <w:bCs/>
        </w:rPr>
      </w:pPr>
      <w:r w:rsidRPr="00AF3372">
        <w:rPr>
          <w:b/>
          <w:bCs/>
        </w:rPr>
        <w:t>Supplementary Fig.</w:t>
      </w:r>
      <w:r w:rsidRPr="00AF3372">
        <w:rPr>
          <w:rFonts w:hint="eastAsia"/>
          <w:b/>
          <w:bCs/>
        </w:rPr>
        <w:t xml:space="preserve"> </w:t>
      </w:r>
      <w:r w:rsidR="008D5699" w:rsidRPr="00AF3372">
        <w:rPr>
          <w:rFonts w:hint="eastAsia"/>
          <w:b/>
          <w:bCs/>
        </w:rPr>
        <w:t>1</w:t>
      </w:r>
      <w:r w:rsidR="00560F52">
        <w:rPr>
          <w:rFonts w:hint="eastAsia"/>
          <w:b/>
          <w:bCs/>
        </w:rPr>
        <w:t>1</w:t>
      </w:r>
      <w:r w:rsidRPr="00AF3372">
        <w:rPr>
          <w:rFonts w:hint="eastAsia"/>
          <w:b/>
          <w:bCs/>
        </w:rPr>
        <w:t xml:space="preserve"> </w:t>
      </w:r>
      <w:r w:rsidRPr="00AF3372">
        <w:rPr>
          <w:rFonts w:cs="Times New Roman"/>
        </w:rPr>
        <w:t>Illustration of the molecular dynamic simulations model for</w:t>
      </w:r>
      <w:r w:rsidRPr="00AF3372">
        <w:rPr>
          <w:rFonts w:hint="eastAsia"/>
        </w:rPr>
        <w:t xml:space="preserve"> (a) </w:t>
      </w:r>
      <w:r w:rsidR="0033733E" w:rsidRPr="00AF3372">
        <w:rPr>
          <w:rFonts w:hint="eastAsia"/>
        </w:rPr>
        <w:t>m</w:t>
      </w:r>
      <w:r w:rsidRPr="00AF3372">
        <w:rPr>
          <w:rFonts w:hint="eastAsia"/>
        </w:rPr>
        <w:t>ixed DTT and (b) Br-2PACz</w:t>
      </w:r>
      <w:r w:rsidRPr="00AF3372">
        <w:rPr>
          <w:rFonts w:cs="Times New Roman"/>
        </w:rPr>
        <w:t>.</w:t>
      </w:r>
    </w:p>
    <w:p w14:paraId="2A9AC8C2" w14:textId="77777777" w:rsidR="00383438" w:rsidRPr="00AF3372" w:rsidRDefault="00383438" w:rsidP="003B0C16">
      <w:pPr>
        <w:jc w:val="center"/>
      </w:pPr>
    </w:p>
    <w:p w14:paraId="16B559F0" w14:textId="64E674B3" w:rsidR="007D067C" w:rsidRPr="00AF3372" w:rsidRDefault="007D067C">
      <w:pPr>
        <w:spacing w:after="0"/>
      </w:pPr>
      <w:r w:rsidRPr="00AF3372">
        <w:br w:type="page"/>
      </w:r>
    </w:p>
    <w:p w14:paraId="43283DAB" w14:textId="77777777" w:rsidR="001F6E90" w:rsidRPr="00AF3372" w:rsidRDefault="001F6E90" w:rsidP="001F6E90">
      <w:pPr>
        <w:jc w:val="center"/>
        <w:rPr>
          <w:rFonts w:cs="Times New Roman"/>
        </w:rPr>
      </w:pPr>
      <w:r w:rsidRPr="00AF3372">
        <w:rPr>
          <w:noProof/>
        </w:rPr>
        <w:lastRenderedPageBreak/>
        <w:drawing>
          <wp:inline distT="0" distB="0" distL="0" distR="0" wp14:anchorId="20890BA1" wp14:editId="448FD85C">
            <wp:extent cx="3554526" cy="2719346"/>
            <wp:effectExtent l="0" t="0" r="8255" b="5080"/>
            <wp:docPr id="120679739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562663" cy="2725571"/>
                    </a:xfrm>
                    <a:prstGeom prst="rect">
                      <a:avLst/>
                    </a:prstGeom>
                    <a:noFill/>
                    <a:ln>
                      <a:noFill/>
                    </a:ln>
                  </pic:spPr>
                </pic:pic>
              </a:graphicData>
            </a:graphic>
          </wp:inline>
        </w:drawing>
      </w:r>
    </w:p>
    <w:p w14:paraId="79D2A175" w14:textId="109906FA" w:rsidR="001F6E90" w:rsidRPr="00AF3372" w:rsidRDefault="001F6E90" w:rsidP="001F6E90">
      <w:r w:rsidRPr="00AF3372">
        <w:rPr>
          <w:b/>
          <w:bCs/>
        </w:rPr>
        <w:t>Supplementary Fig.</w:t>
      </w:r>
      <w:r w:rsidRPr="00AF3372">
        <w:rPr>
          <w:rFonts w:hint="eastAsia"/>
          <w:b/>
          <w:bCs/>
        </w:rPr>
        <w:t xml:space="preserve"> </w:t>
      </w:r>
      <w:r w:rsidR="008D5699" w:rsidRPr="00AF3372">
        <w:rPr>
          <w:rFonts w:hint="eastAsia"/>
          <w:b/>
          <w:bCs/>
        </w:rPr>
        <w:t>1</w:t>
      </w:r>
      <w:r w:rsidR="00560F52">
        <w:rPr>
          <w:rFonts w:hint="eastAsia"/>
          <w:b/>
          <w:bCs/>
        </w:rPr>
        <w:t>2</w:t>
      </w:r>
      <w:r w:rsidRPr="00AF3372">
        <w:rPr>
          <w:rFonts w:hint="eastAsia"/>
          <w:b/>
          <w:bCs/>
        </w:rPr>
        <w:t xml:space="preserve"> </w:t>
      </w:r>
      <w:r w:rsidRPr="00AF3372">
        <w:rPr>
          <w:rFonts w:hint="eastAsia"/>
        </w:rPr>
        <w:t>The</w:t>
      </w:r>
      <w:r w:rsidRPr="00AF3372">
        <w:rPr>
          <w:rFonts w:hint="eastAsia"/>
          <w:b/>
          <w:bCs/>
        </w:rPr>
        <w:t xml:space="preserve"> </w:t>
      </w:r>
      <w:r w:rsidRPr="00AF3372">
        <w:rPr>
          <w:rFonts w:hint="eastAsia"/>
        </w:rPr>
        <w:t>c</w:t>
      </w:r>
      <w:r w:rsidRPr="00AF3372">
        <w:t>alculated</w:t>
      </w:r>
      <w:r w:rsidRPr="00AF3372">
        <w:rPr>
          <w:rFonts w:hint="eastAsia"/>
        </w:rPr>
        <w:t xml:space="preserve"> interaction energy</w:t>
      </w:r>
      <w:r w:rsidRPr="00AF3372">
        <w:t xml:space="preserve"> among </w:t>
      </w:r>
      <w:r w:rsidRPr="00AF3372">
        <w:rPr>
          <w:rFonts w:hint="eastAsia"/>
        </w:rPr>
        <w:t>Br-2PACz</w:t>
      </w:r>
      <w:r w:rsidRPr="00AF3372">
        <w:t xml:space="preserve"> molecule</w:t>
      </w:r>
      <w:r w:rsidRPr="00AF3372">
        <w:rPr>
          <w:rFonts w:hint="eastAsia"/>
        </w:rPr>
        <w:t xml:space="preserve"> </w:t>
      </w:r>
      <w:r w:rsidRPr="00AF3372">
        <w:t>in the two</w:t>
      </w:r>
      <w:r w:rsidRPr="00AF3372">
        <w:rPr>
          <w:rFonts w:hint="eastAsia"/>
        </w:rPr>
        <w:t xml:space="preserve"> MD models.</w:t>
      </w:r>
    </w:p>
    <w:p w14:paraId="7817DE47" w14:textId="77777777" w:rsidR="00D4426C" w:rsidRPr="00AF3372" w:rsidRDefault="00D4426C" w:rsidP="003B0C16">
      <w:pPr>
        <w:jc w:val="center"/>
      </w:pPr>
    </w:p>
    <w:p w14:paraId="5993BDDE" w14:textId="77777777" w:rsidR="001F6E90" w:rsidRPr="00AF3372" w:rsidRDefault="001F6E90" w:rsidP="003B0C16">
      <w:pPr>
        <w:jc w:val="center"/>
      </w:pPr>
    </w:p>
    <w:p w14:paraId="2B109BB1" w14:textId="3731A89F" w:rsidR="00EA47E7" w:rsidRPr="00AF3372" w:rsidRDefault="00EA47E7">
      <w:pPr>
        <w:spacing w:after="0"/>
      </w:pPr>
      <w:r w:rsidRPr="00AF3372">
        <w:br w:type="page"/>
      </w:r>
    </w:p>
    <w:p w14:paraId="15460ADF" w14:textId="77777777" w:rsidR="00C44F05" w:rsidRPr="00AF3372" w:rsidRDefault="00C44F05" w:rsidP="00C44F05">
      <w:pPr>
        <w:spacing w:after="0"/>
        <w:jc w:val="center"/>
      </w:pPr>
      <w:r w:rsidRPr="00AF3372">
        <w:rPr>
          <w:noProof/>
        </w:rPr>
        <w:lastRenderedPageBreak/>
        <w:drawing>
          <wp:inline distT="0" distB="0" distL="0" distR="0" wp14:anchorId="0876BF0D" wp14:editId="4E8C1915">
            <wp:extent cx="3349256" cy="2480138"/>
            <wp:effectExtent l="0" t="0" r="3810" b="0"/>
            <wp:docPr id="146836447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r="5730"/>
                    <a:stretch>
                      <a:fillRect/>
                    </a:stretch>
                  </pic:blipFill>
                  <pic:spPr bwMode="auto">
                    <a:xfrm>
                      <a:off x="0" y="0"/>
                      <a:ext cx="3349610" cy="2480400"/>
                    </a:xfrm>
                    <a:prstGeom prst="rect">
                      <a:avLst/>
                    </a:prstGeom>
                    <a:noFill/>
                    <a:ln>
                      <a:noFill/>
                    </a:ln>
                    <a:extLst>
                      <a:ext uri="{53640926-AAD7-44D8-BBD7-CCE9431645EC}">
                        <a14:shadowObscured xmlns:a14="http://schemas.microsoft.com/office/drawing/2010/main"/>
                      </a:ext>
                    </a:extLst>
                  </pic:spPr>
                </pic:pic>
              </a:graphicData>
            </a:graphic>
          </wp:inline>
        </w:drawing>
      </w:r>
    </w:p>
    <w:p w14:paraId="3B1BD9AA" w14:textId="69E1F020" w:rsidR="00C44F05" w:rsidRPr="00AF3372" w:rsidRDefault="00C44F05" w:rsidP="00C44F05">
      <w:pPr>
        <w:rPr>
          <w:rFonts w:cs="Times New Roman"/>
        </w:rPr>
      </w:pPr>
      <w:r w:rsidRPr="00AF3372">
        <w:rPr>
          <w:b/>
          <w:bCs/>
        </w:rPr>
        <w:t>Supplementary Fig.</w:t>
      </w:r>
      <w:r w:rsidRPr="00AF3372">
        <w:rPr>
          <w:rFonts w:hint="eastAsia"/>
          <w:b/>
          <w:bCs/>
        </w:rPr>
        <w:t xml:space="preserve"> </w:t>
      </w:r>
      <w:r w:rsidR="00156E98" w:rsidRPr="00AF3372">
        <w:rPr>
          <w:rFonts w:hint="eastAsia"/>
          <w:b/>
          <w:bCs/>
        </w:rPr>
        <w:t>1</w:t>
      </w:r>
      <w:r w:rsidR="00560F52">
        <w:rPr>
          <w:rFonts w:hint="eastAsia"/>
          <w:b/>
          <w:bCs/>
        </w:rPr>
        <w:t>3</w:t>
      </w:r>
      <w:r w:rsidRPr="00AF3372">
        <w:rPr>
          <w:rFonts w:cs="Times New Roman" w:hint="eastAsia"/>
        </w:rPr>
        <w:t xml:space="preserve"> S</w:t>
      </w:r>
      <w:r w:rsidRPr="00AF3372">
        <w:rPr>
          <w:rFonts w:cs="Times New Roman"/>
        </w:rPr>
        <w:t xml:space="preserve">ize distribution </w:t>
      </w:r>
      <w:r w:rsidRPr="00AF3372">
        <w:rPr>
          <w:rFonts w:cs="Times New Roman" w:hint="eastAsia"/>
        </w:rPr>
        <w:t xml:space="preserve">of Br-2PACz and mixed DTT </w:t>
      </w:r>
      <w:r w:rsidRPr="00AF3372">
        <w:rPr>
          <w:rFonts w:cs="Times New Roman"/>
        </w:rPr>
        <w:t>in IPA solution.</w:t>
      </w:r>
      <w:r w:rsidRPr="00AF3372">
        <w:rPr>
          <w:rFonts w:cs="Times New Roman" w:hint="eastAsia"/>
        </w:rPr>
        <w:t xml:space="preserve"> </w:t>
      </w:r>
    </w:p>
    <w:p w14:paraId="367A21A1" w14:textId="77777777" w:rsidR="00C44F05" w:rsidRPr="00AF3372" w:rsidRDefault="00C44F05" w:rsidP="00C44F05">
      <w:pPr>
        <w:spacing w:after="0"/>
        <w:jc w:val="center"/>
      </w:pPr>
    </w:p>
    <w:p w14:paraId="0668F349" w14:textId="77777777" w:rsidR="00C44F05" w:rsidRPr="00AF3372" w:rsidRDefault="00C44F05" w:rsidP="00C44F05">
      <w:pPr>
        <w:spacing w:after="0"/>
        <w:jc w:val="center"/>
      </w:pPr>
    </w:p>
    <w:p w14:paraId="0349EA2D" w14:textId="77777777" w:rsidR="00C44F05" w:rsidRPr="00AF3372" w:rsidRDefault="00C44F05" w:rsidP="00C44F05">
      <w:pPr>
        <w:spacing w:after="0"/>
        <w:jc w:val="center"/>
      </w:pPr>
    </w:p>
    <w:p w14:paraId="45A96BBB" w14:textId="77777777" w:rsidR="00C44F05" w:rsidRPr="00AF3372" w:rsidRDefault="00C44F05" w:rsidP="00C44F05">
      <w:pPr>
        <w:spacing w:after="0"/>
        <w:jc w:val="center"/>
      </w:pPr>
    </w:p>
    <w:p w14:paraId="0F96C54C" w14:textId="77777777" w:rsidR="00C44F05" w:rsidRPr="00AF3372" w:rsidRDefault="00C44F05" w:rsidP="00C44F05">
      <w:pPr>
        <w:spacing w:after="0"/>
        <w:jc w:val="center"/>
      </w:pPr>
    </w:p>
    <w:p w14:paraId="261BAF5B" w14:textId="77777777" w:rsidR="00C44F05" w:rsidRPr="00AF3372" w:rsidRDefault="00C44F05" w:rsidP="00C44F05">
      <w:pPr>
        <w:spacing w:after="0"/>
      </w:pPr>
      <w:r w:rsidRPr="00AF3372">
        <w:br w:type="page"/>
      </w:r>
    </w:p>
    <w:p w14:paraId="75A94BED" w14:textId="77777777" w:rsidR="007C0449" w:rsidRPr="00AF3372" w:rsidRDefault="007C0449" w:rsidP="007C0449">
      <w:pPr>
        <w:jc w:val="center"/>
      </w:pPr>
      <w:r w:rsidRPr="00AF3372">
        <w:rPr>
          <w:noProof/>
        </w:rPr>
        <w:lastRenderedPageBreak/>
        <w:drawing>
          <wp:inline distT="0" distB="0" distL="0" distR="0" wp14:anchorId="52356AEC" wp14:editId="6653BB38">
            <wp:extent cx="4550400" cy="3513600"/>
            <wp:effectExtent l="0" t="0" r="3175" b="0"/>
            <wp:docPr id="311152428"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550400" cy="3513600"/>
                    </a:xfrm>
                    <a:prstGeom prst="rect">
                      <a:avLst/>
                    </a:prstGeom>
                    <a:noFill/>
                    <a:ln>
                      <a:noFill/>
                    </a:ln>
                  </pic:spPr>
                </pic:pic>
              </a:graphicData>
            </a:graphic>
          </wp:inline>
        </w:drawing>
      </w:r>
    </w:p>
    <w:p w14:paraId="7AD2AEC4" w14:textId="11A070A0" w:rsidR="007C0449" w:rsidRPr="00AF3372" w:rsidRDefault="007C0449" w:rsidP="007C0449">
      <w:pPr>
        <w:spacing w:after="0"/>
      </w:pPr>
      <w:r w:rsidRPr="00AF3372">
        <w:rPr>
          <w:b/>
          <w:bCs/>
        </w:rPr>
        <w:t>Supplementary Fig.</w:t>
      </w:r>
      <w:r w:rsidRPr="00AF3372">
        <w:rPr>
          <w:rFonts w:hint="eastAsia"/>
          <w:b/>
          <w:bCs/>
        </w:rPr>
        <w:t xml:space="preserve"> </w:t>
      </w:r>
      <w:r w:rsidR="00B05D0B" w:rsidRPr="00AF3372">
        <w:rPr>
          <w:rFonts w:hint="eastAsia"/>
          <w:b/>
          <w:bCs/>
        </w:rPr>
        <w:t>1</w:t>
      </w:r>
      <w:r w:rsidR="00560F52">
        <w:rPr>
          <w:rFonts w:hint="eastAsia"/>
          <w:b/>
          <w:bCs/>
        </w:rPr>
        <w:t>4</w:t>
      </w:r>
      <w:r w:rsidRPr="00AF3372">
        <w:rPr>
          <w:rFonts w:hint="eastAsia"/>
          <w:b/>
          <w:bCs/>
        </w:rPr>
        <w:t xml:space="preserve"> </w:t>
      </w:r>
      <w:r w:rsidRPr="00AF3372">
        <w:t xml:space="preserve">Top views of equilibrated molecular representations </w:t>
      </w:r>
      <w:r w:rsidRPr="00AF3372">
        <w:rPr>
          <w:rFonts w:hint="eastAsia"/>
        </w:rPr>
        <w:t>on</w:t>
      </w:r>
      <w:r w:rsidRPr="00AF3372">
        <w:t xml:space="preserve"> the</w:t>
      </w:r>
      <w:r w:rsidRPr="00AF3372">
        <w:rPr>
          <w:rFonts w:hint="eastAsia"/>
        </w:rPr>
        <w:t xml:space="preserve"> ITO of (a) Br-2PACz and (b) Br-2PACz mixed DTT. (c) T</w:t>
      </w:r>
      <w:r w:rsidRPr="00AF3372">
        <w:t>he curve</w:t>
      </w:r>
      <w:r w:rsidRPr="00AF3372">
        <w:rPr>
          <w:rFonts w:hint="eastAsia"/>
        </w:rPr>
        <w:t xml:space="preserve"> of m</w:t>
      </w:r>
      <w:r w:rsidRPr="00AF3372">
        <w:t xml:space="preserve">olecular density distribution </w:t>
      </w:r>
      <w:r w:rsidRPr="00AF3372">
        <w:rPr>
          <w:rFonts w:hint="eastAsia"/>
        </w:rPr>
        <w:t>and (d) s</w:t>
      </w:r>
      <w:r w:rsidRPr="00AF3372">
        <w:t>tatistical</w:t>
      </w:r>
      <w:r w:rsidRPr="00AF3372">
        <w:rPr>
          <w:rFonts w:hint="eastAsia"/>
        </w:rPr>
        <w:t xml:space="preserve"> </w:t>
      </w:r>
      <w:r w:rsidRPr="00AF3372">
        <w:t xml:space="preserve">average mass density of Br-2PACz </w:t>
      </w:r>
      <w:r w:rsidRPr="00AF3372">
        <w:rPr>
          <w:rFonts w:hint="eastAsia"/>
        </w:rPr>
        <w:t>on</w:t>
      </w:r>
      <w:r w:rsidRPr="00AF3372">
        <w:t xml:space="preserve"> ITO surface throughout the entire simulation process.</w:t>
      </w:r>
    </w:p>
    <w:p w14:paraId="7F879627" w14:textId="77777777" w:rsidR="007C0449" w:rsidRPr="00AF3372" w:rsidRDefault="007C0449" w:rsidP="007C0449">
      <w:pPr>
        <w:spacing w:after="0"/>
        <w:jc w:val="center"/>
      </w:pPr>
    </w:p>
    <w:p w14:paraId="0F98473D" w14:textId="77777777" w:rsidR="007C0449" w:rsidRPr="00AF3372" w:rsidRDefault="007C0449" w:rsidP="007C0449">
      <w:pPr>
        <w:spacing w:after="0"/>
        <w:jc w:val="center"/>
      </w:pPr>
    </w:p>
    <w:p w14:paraId="5FF1A661" w14:textId="77777777" w:rsidR="007C0449" w:rsidRPr="00AF3372" w:rsidRDefault="007C0449" w:rsidP="007C0449">
      <w:pPr>
        <w:spacing w:after="0"/>
        <w:jc w:val="center"/>
      </w:pPr>
    </w:p>
    <w:p w14:paraId="5488D26B" w14:textId="77777777" w:rsidR="007C0449" w:rsidRPr="00AF3372" w:rsidRDefault="007C0449" w:rsidP="007C0449">
      <w:pPr>
        <w:spacing w:after="0"/>
        <w:jc w:val="center"/>
      </w:pPr>
    </w:p>
    <w:p w14:paraId="1FFD4464" w14:textId="77777777" w:rsidR="007C0449" w:rsidRPr="00AF3372" w:rsidRDefault="007C0449" w:rsidP="007C0449">
      <w:pPr>
        <w:spacing w:after="0"/>
      </w:pPr>
      <w:r w:rsidRPr="00AF3372">
        <w:br w:type="page"/>
      </w:r>
    </w:p>
    <w:p w14:paraId="528CE24E" w14:textId="77777777" w:rsidR="00847C72" w:rsidRPr="00AF3372" w:rsidRDefault="00847C72" w:rsidP="00847C72">
      <w:pPr>
        <w:spacing w:after="0"/>
        <w:jc w:val="center"/>
      </w:pPr>
      <w:r w:rsidRPr="00AF3372">
        <w:rPr>
          <w:noProof/>
        </w:rPr>
        <w:lastRenderedPageBreak/>
        <w:drawing>
          <wp:inline distT="0" distB="0" distL="0" distR="0" wp14:anchorId="620BC752" wp14:editId="78EA7D63">
            <wp:extent cx="5114548" cy="1565256"/>
            <wp:effectExtent l="0" t="0" r="0" b="0"/>
            <wp:docPr id="97774180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l="1525" r="1504"/>
                    <a:stretch>
                      <a:fillRect/>
                    </a:stretch>
                  </pic:blipFill>
                  <pic:spPr bwMode="auto">
                    <a:xfrm>
                      <a:off x="0" y="0"/>
                      <a:ext cx="5114610" cy="1565275"/>
                    </a:xfrm>
                    <a:prstGeom prst="rect">
                      <a:avLst/>
                    </a:prstGeom>
                    <a:noFill/>
                    <a:ln>
                      <a:noFill/>
                    </a:ln>
                    <a:extLst>
                      <a:ext uri="{53640926-AAD7-44D8-BBD7-CCE9431645EC}">
                        <a14:shadowObscured xmlns:a14="http://schemas.microsoft.com/office/drawing/2010/main"/>
                      </a:ext>
                    </a:extLst>
                  </pic:spPr>
                </pic:pic>
              </a:graphicData>
            </a:graphic>
          </wp:inline>
        </w:drawing>
      </w:r>
    </w:p>
    <w:p w14:paraId="01D2B8A2" w14:textId="468CC36C" w:rsidR="00847C72" w:rsidRPr="00AF3372" w:rsidRDefault="00847C72" w:rsidP="00847C72">
      <w:pPr>
        <w:rPr>
          <w:b/>
          <w:bCs/>
        </w:rPr>
      </w:pPr>
      <w:r w:rsidRPr="00AF3372">
        <w:rPr>
          <w:b/>
          <w:bCs/>
        </w:rPr>
        <w:t>Supplementary Fig.</w:t>
      </w:r>
      <w:r w:rsidRPr="00AF3372">
        <w:rPr>
          <w:rFonts w:hint="eastAsia"/>
          <w:b/>
          <w:bCs/>
        </w:rPr>
        <w:t xml:space="preserve"> </w:t>
      </w:r>
      <w:r w:rsidR="00C4181B" w:rsidRPr="00AF3372">
        <w:rPr>
          <w:rFonts w:hint="eastAsia"/>
          <w:b/>
          <w:bCs/>
        </w:rPr>
        <w:t>1</w:t>
      </w:r>
      <w:r w:rsidR="00560F52">
        <w:rPr>
          <w:rFonts w:hint="eastAsia"/>
          <w:b/>
          <w:bCs/>
        </w:rPr>
        <w:t>5</w:t>
      </w:r>
      <w:r w:rsidRPr="00AF3372">
        <w:rPr>
          <w:rFonts w:hint="eastAsia"/>
        </w:rPr>
        <w:t xml:space="preserve"> (a)</w:t>
      </w:r>
      <w:r w:rsidRPr="00AF3372">
        <w:rPr>
          <w:rFonts w:cs="Times New Roman" w:hint="eastAsia"/>
        </w:rPr>
        <w:t xml:space="preserve"> </w:t>
      </w:r>
      <w:r w:rsidRPr="00AF3372">
        <w:rPr>
          <w:rFonts w:cs="Times New Roman"/>
        </w:rPr>
        <w:t>AFM-IR</w:t>
      </w:r>
      <w:r w:rsidRPr="00AF3372">
        <w:rPr>
          <w:rFonts w:cs="Times New Roman" w:hint="eastAsia"/>
        </w:rPr>
        <w:t xml:space="preserve"> </w:t>
      </w:r>
      <w:r w:rsidRPr="00AF3372">
        <w:rPr>
          <w:rFonts w:cs="Times New Roman"/>
        </w:rPr>
        <w:t xml:space="preserve">spectra </w:t>
      </w:r>
      <w:r w:rsidRPr="00AF3372">
        <w:rPr>
          <w:rFonts w:cs="Times New Roman" w:hint="eastAsia"/>
        </w:rPr>
        <w:t xml:space="preserve">and </w:t>
      </w:r>
      <w:r w:rsidRPr="00AF3372">
        <w:rPr>
          <w:rFonts w:hint="eastAsia"/>
        </w:rPr>
        <w:t xml:space="preserve">(b) </w:t>
      </w:r>
      <w:r w:rsidRPr="00AF3372">
        <w:t xml:space="preserve">The </w:t>
      </w:r>
      <w:r w:rsidRPr="00AF3372">
        <w:rPr>
          <w:rFonts w:hint="eastAsia"/>
        </w:rPr>
        <w:t>s</w:t>
      </w:r>
      <w:r w:rsidRPr="00AF3372">
        <w:t>urface morphology</w:t>
      </w:r>
      <w:r w:rsidRPr="00AF3372">
        <w:rPr>
          <w:rFonts w:hint="eastAsia"/>
        </w:rPr>
        <w:t xml:space="preserve"> of samples </w:t>
      </w:r>
      <w:r w:rsidRPr="00AF3372">
        <w:t>corresponding</w:t>
      </w:r>
      <w:r w:rsidRPr="00AF3372">
        <w:rPr>
          <w:rFonts w:hint="eastAsia"/>
        </w:rPr>
        <w:t xml:space="preserve"> to </w:t>
      </w:r>
      <w:r w:rsidRPr="00AF3372">
        <w:rPr>
          <w:rFonts w:cs="Times New Roman"/>
        </w:rPr>
        <w:t>AFM-IR</w:t>
      </w:r>
      <w:r w:rsidRPr="00AF3372">
        <w:t xml:space="preserve"> </w:t>
      </w:r>
      <w:r w:rsidRPr="00AF3372">
        <w:rPr>
          <w:rFonts w:cs="Times New Roman"/>
        </w:rPr>
        <w:t>signal</w:t>
      </w:r>
      <w:r w:rsidRPr="00AF3372">
        <w:rPr>
          <w:rFonts w:cs="Times New Roman" w:hint="eastAsia"/>
        </w:rPr>
        <w:t xml:space="preserve">s. </w:t>
      </w:r>
    </w:p>
    <w:p w14:paraId="0C01E0B8" w14:textId="77777777" w:rsidR="00847C72" w:rsidRPr="00AF3372" w:rsidRDefault="00847C72" w:rsidP="00847C72">
      <w:pPr>
        <w:jc w:val="left"/>
        <w:rPr>
          <w:rFonts w:cs="Times New Roman"/>
          <w:b/>
          <w:bCs/>
        </w:rPr>
      </w:pPr>
    </w:p>
    <w:p w14:paraId="3F16995C" w14:textId="77777777" w:rsidR="00847C72" w:rsidRPr="00AF3372" w:rsidRDefault="00847C72" w:rsidP="00847C72">
      <w:pPr>
        <w:jc w:val="left"/>
        <w:rPr>
          <w:rFonts w:cs="Times New Roman"/>
          <w:b/>
          <w:bCs/>
        </w:rPr>
      </w:pPr>
    </w:p>
    <w:p w14:paraId="610636D4" w14:textId="77777777" w:rsidR="00847C72" w:rsidRPr="00AF3372" w:rsidRDefault="00847C72" w:rsidP="00847C72">
      <w:pPr>
        <w:jc w:val="left"/>
        <w:rPr>
          <w:rFonts w:cs="Times New Roman"/>
          <w:b/>
          <w:bCs/>
        </w:rPr>
      </w:pPr>
    </w:p>
    <w:p w14:paraId="46723A75" w14:textId="77777777" w:rsidR="00847C72" w:rsidRPr="00AF3372" w:rsidRDefault="00847C72" w:rsidP="00847C72">
      <w:pPr>
        <w:jc w:val="left"/>
        <w:rPr>
          <w:rFonts w:cs="Times New Roman"/>
          <w:b/>
          <w:bCs/>
        </w:rPr>
      </w:pPr>
    </w:p>
    <w:p w14:paraId="2739735F" w14:textId="77777777" w:rsidR="00847C72" w:rsidRPr="00AF3372" w:rsidRDefault="00847C72" w:rsidP="00847C72">
      <w:pPr>
        <w:spacing w:after="0"/>
        <w:rPr>
          <w:rFonts w:cs="Times New Roman"/>
          <w:b/>
          <w:bCs/>
        </w:rPr>
      </w:pPr>
      <w:r w:rsidRPr="00AF3372">
        <w:rPr>
          <w:rFonts w:cs="Times New Roman"/>
          <w:b/>
          <w:bCs/>
        </w:rPr>
        <w:br w:type="page"/>
      </w:r>
    </w:p>
    <w:p w14:paraId="35D11669" w14:textId="2CB17CD6" w:rsidR="003E3BC3" w:rsidRPr="00AF3372" w:rsidRDefault="003E3BC3" w:rsidP="003E3BC3">
      <w:pPr>
        <w:jc w:val="left"/>
      </w:pPr>
      <w:r w:rsidRPr="00AF3372">
        <w:rPr>
          <w:rFonts w:cs="Times New Roman"/>
          <w:b/>
          <w:bCs/>
        </w:rPr>
        <w:lastRenderedPageBreak/>
        <w:t>Supplementary</w:t>
      </w:r>
      <w:r w:rsidRPr="00AF3372">
        <w:rPr>
          <w:b/>
          <w:bCs/>
        </w:rPr>
        <w:t xml:space="preserve"> Note </w:t>
      </w:r>
      <w:r w:rsidR="00892168" w:rsidRPr="00AF3372">
        <w:rPr>
          <w:rFonts w:hint="eastAsia"/>
          <w:b/>
          <w:bCs/>
        </w:rPr>
        <w:t>2</w:t>
      </w:r>
      <w:r w:rsidRPr="00AF3372">
        <w:t xml:space="preserve">: </w:t>
      </w:r>
      <w:r w:rsidRPr="00AF3372">
        <w:rPr>
          <w:rFonts w:hint="eastAsia"/>
        </w:rPr>
        <w:t>T</w:t>
      </w:r>
      <w:r w:rsidRPr="00AF3372">
        <w:t xml:space="preserve">he </w:t>
      </w:r>
      <w:r w:rsidRPr="00AF3372">
        <w:rPr>
          <w:rFonts w:hint="eastAsia"/>
        </w:rPr>
        <w:t>model</w:t>
      </w:r>
      <w:r w:rsidRPr="00AF3372">
        <w:t xml:space="preserve"> of Br-2PACz</w:t>
      </w:r>
      <w:r w:rsidRPr="00AF3372">
        <w:rPr>
          <w:rFonts w:hint="eastAsia"/>
        </w:rPr>
        <w:t xml:space="preserve"> coverage</w:t>
      </w:r>
      <w:r w:rsidRPr="00AF3372">
        <w:t xml:space="preserve"> on ITO substrate</w:t>
      </w:r>
      <w:r w:rsidRPr="00AF3372">
        <w:rPr>
          <w:rFonts w:hint="eastAsia"/>
        </w:rPr>
        <w:t>.</w:t>
      </w:r>
    </w:p>
    <w:p w14:paraId="31559A0E" w14:textId="318F9A7B" w:rsidR="003E3BC3" w:rsidRPr="00AF3372" w:rsidRDefault="003E3BC3" w:rsidP="003E3BC3">
      <w:pPr>
        <w:ind w:firstLineChars="200" w:firstLine="480"/>
      </w:pPr>
      <w:r w:rsidRPr="00AF3372">
        <w:rPr>
          <w:rFonts w:hint="eastAsia"/>
        </w:rPr>
        <w:t xml:space="preserve">The density of self-assembly molecules on the substrate could be approximately given by the number of molecules in a unit volume on the surface, if all molecules are chemically immobilized on the substrate with </w:t>
      </w:r>
      <w:r w:rsidRPr="00AF3372">
        <w:t>maximized</w:t>
      </w:r>
      <w:r w:rsidRPr="00AF3372">
        <w:rPr>
          <w:rFonts w:hint="eastAsia"/>
        </w:rPr>
        <w:t xml:space="preserve"> density. This ideal model has </w:t>
      </w:r>
      <w:r w:rsidRPr="00AF3372">
        <w:t>been</w:t>
      </w:r>
      <w:r w:rsidRPr="00AF3372">
        <w:rPr>
          <w:rFonts w:hint="eastAsia"/>
        </w:rPr>
        <w:t xml:space="preserve"> used to study the </w:t>
      </w:r>
      <w:r w:rsidRPr="00AF3372">
        <w:t>fluorescent</w:t>
      </w:r>
      <w:r w:rsidRPr="00AF3372">
        <w:rPr>
          <w:rFonts w:hint="eastAsia"/>
        </w:rPr>
        <w:t xml:space="preserve"> properties of the self-assembly film in the community of fluorescent film sensors, which is called </w:t>
      </w:r>
      <w:r w:rsidRPr="00AF3372">
        <w:t>“</w:t>
      </w:r>
      <w:r w:rsidRPr="00AF3372">
        <w:rPr>
          <w:rFonts w:hint="eastAsia"/>
        </w:rPr>
        <w:t>two-dimensional solution model</w:t>
      </w:r>
      <w:r w:rsidRPr="00AF3372">
        <w:t>”</w:t>
      </w:r>
      <w:r w:rsidRPr="00AF3372">
        <w:rPr>
          <w:rFonts w:hint="eastAsia"/>
        </w:rPr>
        <w:t>.</w:t>
      </w:r>
      <w:r w:rsidR="00C90B7A" w:rsidRPr="00AF3372">
        <w:fldChar w:fldCharType="begin"/>
      </w:r>
      <w:r w:rsidR="00C90B7A" w:rsidRPr="00AF3372">
        <w:instrText xml:space="preserve"> ADDIN EN.CITE &lt;EndNote&gt;&lt;Cite&gt;&lt;Author&gt;Bain&lt;/Author&gt;&lt;Year&gt;1988&lt;/Year&gt;&lt;RecNum&gt;215&lt;/RecNum&gt;&lt;DisplayText&gt;&lt;style face="superscript"&gt;[7]&lt;/style&gt;&lt;/DisplayText&gt;&lt;record&gt;&lt;rec-number&gt;215&lt;/rec-number&gt;&lt;foreign-keys&gt;&lt;key app="EN" db-id="r9szeafrqdzf0ketd95xfrtx20wrws9sz20t" timestamp="1782390814"&gt;215&lt;/key&gt;&lt;key app="ENWeb" db-id=""&gt;0&lt;/key&gt;&lt;/foreign-keys&gt;&lt;ref-type name="Journal Article"&gt;17&lt;/ref-type&gt;&lt;contributors&gt;&lt;authors&gt;&lt;author&gt;Colin D. Bain&lt;/author&gt;&lt;author&gt;E. Barry Troughton&lt;/author&gt;&lt;author&gt;Yu-Tai Tao&lt;/author&gt;&lt;author&gt; Joseph Evall&lt;/author&gt;&lt;author&gt;George M. Whitesides&lt;/author&gt;&lt;author&gt;Ralph G. Nuzzo&lt;/author&gt;&lt;/authors&gt;&lt;/contributors&gt;&lt;titles&gt;&lt;title&gt;Formation of Monolayer Films by the Spontaneous Assembly of Organic Thiols from Solution onto Gold&lt;/title&gt;&lt;secondary-title&gt;Journal of the American Chemical Society&lt;/secondary-title&gt;&lt;/titles&gt;&lt;periodical&gt;&lt;full-title&gt;Journal of the American Chemical Society&lt;/full-title&gt;&lt;abbr-1&gt;J. Am. Chem. Soc.&lt;/abbr-1&gt;&lt;abbr-2&gt;J Am Chem Soc&lt;/abbr-2&gt;&lt;/periodical&gt;&lt;pages&gt;321-335&lt;/pages&gt;&lt;volume&gt;111&lt;/volume&gt;&lt;number&gt;1&lt;/number&gt;&lt;section&gt;321&lt;/section&gt;&lt;dates&gt;&lt;year&gt;1988&lt;/year&gt;&lt;/dates&gt;&lt;urls&gt;&lt;/urls&gt;&lt;electronic-resource-num&gt;10.1021/ja00183a049‚&lt;/electronic-resource-num&gt;&lt;/record&gt;&lt;/Cite&gt;&lt;/EndNote&gt;</w:instrText>
      </w:r>
      <w:r w:rsidR="00C90B7A" w:rsidRPr="00AF3372">
        <w:fldChar w:fldCharType="separate"/>
      </w:r>
      <w:r w:rsidR="00C90B7A" w:rsidRPr="00AF3372">
        <w:rPr>
          <w:noProof/>
          <w:vertAlign w:val="superscript"/>
        </w:rPr>
        <w:t>[7]</w:t>
      </w:r>
      <w:r w:rsidR="00C90B7A" w:rsidRPr="00AF3372">
        <w:fldChar w:fldCharType="end"/>
      </w:r>
      <w:r w:rsidRPr="00AF3372">
        <w:rPr>
          <w:rFonts w:hint="eastAsia"/>
        </w:rPr>
        <w:t xml:space="preserve"> Then, the coverage (R) of self-assembly molecules (Br-2PACz in this work) is given by the </w:t>
      </w:r>
      <w:r w:rsidRPr="00AF3372">
        <w:t>formula</w:t>
      </w:r>
      <w:r w:rsidRPr="00AF3372">
        <w:rPr>
          <w:rFonts w:hint="eastAsia"/>
        </w:rPr>
        <w:t xml:space="preserve"> (1): </w:t>
      </w:r>
    </w:p>
    <w:p w14:paraId="3C03D1BE" w14:textId="77777777" w:rsidR="003E3BC3" w:rsidRPr="00AF3372" w:rsidRDefault="003E3BC3" w:rsidP="003E3BC3">
      <w:pPr>
        <w:wordWrap w:val="0"/>
        <w:ind w:firstLineChars="200" w:firstLine="480"/>
        <w:jc w:val="right"/>
      </w:pPr>
      <w:r w:rsidRPr="00AF3372">
        <w:rPr>
          <w:rFonts w:hint="eastAsia"/>
        </w:rPr>
        <w:t xml:space="preserve">R = </w:t>
      </w:r>
      <w:r w:rsidRPr="00AF3372">
        <w:rPr>
          <w:rFonts w:cs="Times New Roman"/>
          <w:i/>
        </w:rPr>
        <w:t>c</w:t>
      </w:r>
      <w:r w:rsidRPr="00AF3372">
        <w:rPr>
          <w:rFonts w:cs="Times New Roman" w:hint="eastAsia"/>
          <w:i/>
          <w:vertAlign w:val="subscript"/>
        </w:rPr>
        <w:t>2</w:t>
      </w:r>
      <w:r w:rsidRPr="00AF3372">
        <w:rPr>
          <w:rFonts w:cs="Times New Roman" w:hint="eastAsia"/>
          <w:i/>
        </w:rPr>
        <w:t>/c</w:t>
      </w:r>
      <w:r w:rsidRPr="00AF3372">
        <w:rPr>
          <w:rFonts w:cs="Times New Roman" w:hint="eastAsia"/>
          <w:i/>
          <w:vertAlign w:val="subscript"/>
        </w:rPr>
        <w:t>0</w:t>
      </w:r>
      <w:r w:rsidRPr="00AF3372">
        <w:rPr>
          <w:rFonts w:hint="eastAsia"/>
        </w:rPr>
        <w:t xml:space="preserve">                                                         (1)</w:t>
      </w:r>
    </w:p>
    <w:p w14:paraId="79924AE0" w14:textId="0DFDCDC5" w:rsidR="003E3BC3" w:rsidRPr="00AF3372" w:rsidRDefault="003E3BC3" w:rsidP="003E3BC3">
      <w:pPr>
        <w:ind w:firstLineChars="200" w:firstLine="480"/>
      </w:pPr>
      <w:r w:rsidRPr="00AF3372">
        <w:rPr>
          <w:rFonts w:hint="eastAsia"/>
        </w:rPr>
        <w:t>where</w:t>
      </w:r>
      <w:r w:rsidRPr="00AF3372">
        <w:rPr>
          <w:rFonts w:cs="Times New Roman"/>
          <w:i/>
        </w:rPr>
        <w:t xml:space="preserve"> c</w:t>
      </w:r>
      <w:r w:rsidRPr="00AF3372">
        <w:rPr>
          <w:rFonts w:cs="Times New Roman" w:hint="eastAsia"/>
          <w:i/>
          <w:vertAlign w:val="subscript"/>
        </w:rPr>
        <w:t>0</w:t>
      </w:r>
      <w:r w:rsidRPr="00AF3372">
        <w:rPr>
          <w:rFonts w:cs="Times New Roman" w:hint="eastAsia"/>
          <w:iCs/>
        </w:rPr>
        <w:t xml:space="preserve"> is the ideally </w:t>
      </w:r>
      <w:r w:rsidRPr="00AF3372">
        <w:t xml:space="preserve">maximum </w:t>
      </w:r>
      <w:r w:rsidRPr="00AF3372">
        <w:rPr>
          <w:rFonts w:hint="eastAsia"/>
        </w:rPr>
        <w:t>density</w:t>
      </w:r>
      <w:r w:rsidRPr="00AF3372">
        <w:t xml:space="preserve"> </w:t>
      </w:r>
      <w:r w:rsidRPr="00AF3372">
        <w:rPr>
          <w:rFonts w:hint="eastAsia"/>
        </w:rPr>
        <w:t xml:space="preserve">of </w:t>
      </w:r>
      <w:r w:rsidRPr="00AF3372">
        <w:rPr>
          <w:rFonts w:cs="Times New Roman" w:hint="eastAsia"/>
          <w:iCs/>
        </w:rPr>
        <w:t xml:space="preserve">Br-2PACz on ITO </w:t>
      </w:r>
      <w:r w:rsidRPr="00AF3372">
        <w:t>substrate</w:t>
      </w:r>
      <w:r w:rsidRPr="00AF3372">
        <w:rPr>
          <w:rFonts w:hint="eastAsia"/>
        </w:rPr>
        <w:t>,</w:t>
      </w:r>
      <w:r w:rsidRPr="00AF3372">
        <w:rPr>
          <w:rFonts w:cs="Times New Roman"/>
          <w:i/>
        </w:rPr>
        <w:t xml:space="preserve"> c</w:t>
      </w:r>
      <w:r w:rsidRPr="00AF3372">
        <w:rPr>
          <w:rFonts w:cs="Times New Roman" w:hint="eastAsia"/>
          <w:i/>
          <w:vertAlign w:val="subscript"/>
        </w:rPr>
        <w:t>2</w:t>
      </w:r>
      <w:r w:rsidRPr="00AF3372">
        <w:rPr>
          <w:rFonts w:cs="Times New Roman" w:hint="eastAsia"/>
          <w:iCs/>
        </w:rPr>
        <w:t xml:space="preserve"> is the real density</w:t>
      </w:r>
      <w:r w:rsidRPr="00AF3372">
        <w:rPr>
          <w:rFonts w:cs="Times New Roman"/>
          <w:iCs/>
        </w:rPr>
        <w:t xml:space="preserve"> of</w:t>
      </w:r>
      <w:r w:rsidRPr="00AF3372">
        <w:rPr>
          <w:rFonts w:cs="Times New Roman" w:hint="eastAsia"/>
          <w:iCs/>
        </w:rPr>
        <w:t xml:space="preserve"> Br-2PACz on ITO </w:t>
      </w:r>
      <w:r w:rsidRPr="00AF3372">
        <w:t>substrate</w:t>
      </w:r>
      <w:r w:rsidRPr="00AF3372">
        <w:rPr>
          <w:rFonts w:hint="eastAsia"/>
        </w:rPr>
        <w:t xml:space="preserve">. </w:t>
      </w:r>
      <w:r w:rsidRPr="00AF3372">
        <w:rPr>
          <w:rFonts w:cs="Times New Roman" w:hint="eastAsia"/>
          <w:iCs/>
        </w:rPr>
        <w:t>Theoretically, th</w:t>
      </w:r>
      <w:r w:rsidRPr="00AF3372">
        <w:rPr>
          <w:rFonts w:cs="Times New Roman"/>
          <w:iCs/>
        </w:rPr>
        <w:t>e π</w:t>
      </w:r>
      <w:r w:rsidRPr="00AF3372">
        <w:rPr>
          <w:rFonts w:cs="Times New Roman" w:hint="eastAsia"/>
          <w:iCs/>
        </w:rPr>
        <w:t>-</w:t>
      </w:r>
      <w:r w:rsidRPr="00AF3372">
        <w:rPr>
          <w:rFonts w:cs="Times New Roman"/>
          <w:iCs/>
        </w:rPr>
        <w:t>π stac</w:t>
      </w:r>
      <w:r w:rsidRPr="00AF3372">
        <w:rPr>
          <w:rFonts w:cs="Times New Roman" w:hint="eastAsia"/>
          <w:iCs/>
        </w:rPr>
        <w:t xml:space="preserve">ked Br-2PACz with face-to-face aggregation given rise a maximum density on the substrate </w:t>
      </w:r>
      <w:r w:rsidRPr="004A750F">
        <w:rPr>
          <w:rFonts w:cs="Times New Roman"/>
          <w:iCs/>
        </w:rPr>
        <w:t xml:space="preserve">(Supplementary Fig. </w:t>
      </w:r>
      <w:r w:rsidR="00A56F6C" w:rsidRPr="004A750F">
        <w:rPr>
          <w:rFonts w:cs="Times New Roman" w:hint="eastAsia"/>
          <w:iCs/>
        </w:rPr>
        <w:t>1</w:t>
      </w:r>
      <w:r w:rsidR="00C35014">
        <w:rPr>
          <w:rFonts w:cs="Times New Roman" w:hint="eastAsia"/>
          <w:iCs/>
        </w:rPr>
        <w:t>6</w:t>
      </w:r>
      <w:r w:rsidR="00500D8E" w:rsidRPr="004A750F">
        <w:rPr>
          <w:rFonts w:cs="Times New Roman" w:hint="eastAsia"/>
          <w:iCs/>
        </w:rPr>
        <w:t>b</w:t>
      </w:r>
      <w:r w:rsidRPr="004A750F">
        <w:rPr>
          <w:rFonts w:cs="Times New Roman"/>
          <w:iCs/>
        </w:rPr>
        <w:t>)</w:t>
      </w:r>
      <w:r w:rsidRPr="00AF3372">
        <w:rPr>
          <w:rFonts w:cs="Times New Roman" w:hint="eastAsia"/>
          <w:iCs/>
        </w:rPr>
        <w:t>, while such conformation requires precise control of self-assembly. Therefore, t</w:t>
      </w:r>
      <w:r w:rsidRPr="00AF3372">
        <w:rPr>
          <w:rFonts w:hint="eastAsia"/>
        </w:rPr>
        <w:t xml:space="preserve">he ideally maximum density is defined by a </w:t>
      </w:r>
      <w:r w:rsidRPr="00AF3372">
        <w:rPr>
          <w:rFonts w:cs="Times New Roman" w:hint="eastAsia"/>
        </w:rPr>
        <w:t xml:space="preserve">face-to-face </w:t>
      </w:r>
      <w:r w:rsidRPr="00AF3372">
        <w:rPr>
          <w:rFonts w:cs="Times New Roman"/>
        </w:rPr>
        <w:t>parallel</w:t>
      </w:r>
      <w:r w:rsidRPr="00AF3372">
        <w:rPr>
          <w:rFonts w:hint="eastAsia"/>
        </w:rPr>
        <w:t xml:space="preserve"> </w:t>
      </w:r>
      <w:r w:rsidRPr="00AF3372">
        <w:rPr>
          <w:rFonts w:cs="Times New Roman" w:hint="eastAsia"/>
          <w:iCs/>
        </w:rPr>
        <w:t xml:space="preserve">Br-2PACz molecule per unit volume of itself, due to the </w:t>
      </w:r>
      <w:r w:rsidRPr="00AF3372">
        <w:rPr>
          <w:rFonts w:cs="Times New Roman"/>
          <w:iCs/>
        </w:rPr>
        <w:t>steric effect</w:t>
      </w:r>
      <w:r w:rsidRPr="00AF3372">
        <w:rPr>
          <w:rFonts w:cs="Times New Roman" w:hint="eastAsia"/>
          <w:iCs/>
        </w:rPr>
        <w:t xml:space="preserve"> of the molecules, which is given by </w:t>
      </w:r>
      <w:r w:rsidRPr="00AF3372">
        <w:rPr>
          <w:rFonts w:cs="Times New Roman"/>
          <w:i/>
        </w:rPr>
        <w:t>c</w:t>
      </w:r>
      <w:r w:rsidRPr="00AF3372">
        <w:rPr>
          <w:rFonts w:cs="Times New Roman" w:hint="eastAsia"/>
          <w:i/>
          <w:vertAlign w:val="subscript"/>
        </w:rPr>
        <w:t>0</w:t>
      </w:r>
      <w:r w:rsidRPr="00AF3372">
        <w:rPr>
          <w:rFonts w:cs="Times New Roman" w:hint="eastAsia"/>
        </w:rPr>
        <w:t xml:space="preserve"> </w:t>
      </w:r>
      <w:r w:rsidRPr="00AF3372">
        <w:t>=</w:t>
      </w:r>
      <w:r w:rsidRPr="00AF3372">
        <w:rPr>
          <w:rFonts w:hint="eastAsia"/>
        </w:rPr>
        <w:t xml:space="preserve"> </w:t>
      </w:r>
      <w:r w:rsidRPr="00AF3372">
        <w:t>1</w:t>
      </w:r>
      <w:r w:rsidRPr="00AF3372">
        <w:rPr>
          <w:rFonts w:hint="eastAsia"/>
        </w:rPr>
        <w:t>/</w:t>
      </w:r>
      <w:r w:rsidRPr="00AF3372">
        <w:rPr>
          <w:i/>
          <w:iCs/>
        </w:rPr>
        <w:t>N</w:t>
      </w:r>
      <w:r w:rsidRPr="00AF3372">
        <w:rPr>
          <w:i/>
          <w:iCs/>
          <w:vertAlign w:val="subscript"/>
        </w:rPr>
        <w:t>A</w:t>
      </w:r>
      <w:r w:rsidRPr="00AF3372">
        <w:rPr>
          <w:i/>
          <w:iCs/>
        </w:rPr>
        <w:t xml:space="preserve"> </w:t>
      </w:r>
      <w:r w:rsidRPr="00AF3372">
        <w:rPr>
          <w:rFonts w:hint="eastAsia"/>
          <w:i/>
          <w:iCs/>
        </w:rPr>
        <w:t>H</w:t>
      </w:r>
      <w:r w:rsidRPr="00AF3372">
        <w:rPr>
          <w:rFonts w:cs="Times New Roman"/>
        </w:rPr>
        <w:t>·</w:t>
      </w:r>
      <w:r w:rsidRPr="00AF3372">
        <w:rPr>
          <w:rFonts w:hint="eastAsia"/>
          <w:i/>
          <w:iCs/>
        </w:rPr>
        <w:t>L</w:t>
      </w:r>
      <w:r w:rsidRPr="00AF3372">
        <w:rPr>
          <w:rFonts w:cs="Times New Roman"/>
        </w:rPr>
        <w:t>·</w:t>
      </w:r>
      <w:r w:rsidRPr="00AF3372">
        <w:rPr>
          <w:i/>
          <w:iCs/>
        </w:rPr>
        <w:t>W</w:t>
      </w:r>
      <w:r w:rsidRPr="00AF3372">
        <w:rPr>
          <w:rFonts w:hint="eastAsia"/>
        </w:rPr>
        <w:t xml:space="preserve"> is ~ 5</w:t>
      </w:r>
      <w:r w:rsidRPr="00AF3372">
        <w:t>.</w:t>
      </w:r>
      <w:r w:rsidRPr="00AF3372">
        <w:rPr>
          <w:rFonts w:hint="eastAsia"/>
        </w:rPr>
        <w:t>71</w:t>
      </w:r>
      <w:r w:rsidRPr="00AF3372">
        <w:t xml:space="preserve"> </w:t>
      </w:r>
      <w:r w:rsidRPr="00AF3372">
        <w:rPr>
          <w:rFonts w:cs="Times New Roman"/>
        </w:rPr>
        <w:t>×</w:t>
      </w:r>
      <w:r w:rsidRPr="00AF3372">
        <w:t xml:space="preserve"> 10</w:t>
      </w:r>
      <w:r w:rsidRPr="00AF3372">
        <w:rPr>
          <w:vertAlign w:val="superscript"/>
        </w:rPr>
        <w:t>-3</w:t>
      </w:r>
      <w:r w:rsidRPr="00AF3372">
        <w:rPr>
          <w:rFonts w:hint="eastAsia"/>
        </w:rPr>
        <w:t xml:space="preserve"> mol/L</w:t>
      </w:r>
      <w:r w:rsidRPr="00AF3372">
        <w:t xml:space="preserve">, where </w:t>
      </w:r>
      <w:r w:rsidRPr="00AF3372">
        <w:rPr>
          <w:i/>
          <w:iCs/>
        </w:rPr>
        <w:t>N</w:t>
      </w:r>
      <w:r w:rsidRPr="00AF3372">
        <w:rPr>
          <w:i/>
          <w:iCs/>
          <w:vertAlign w:val="subscript"/>
        </w:rPr>
        <w:t>A</w:t>
      </w:r>
      <w:r w:rsidRPr="00AF3372">
        <w:t xml:space="preserve"> is Avogadro constant</w:t>
      </w:r>
      <w:r w:rsidRPr="00AF3372">
        <w:rPr>
          <w:rFonts w:hint="eastAsia"/>
        </w:rPr>
        <w:t xml:space="preserve">, </w:t>
      </w:r>
      <w:r w:rsidRPr="00AF3372">
        <w:rPr>
          <w:i/>
          <w:iCs/>
        </w:rPr>
        <w:t>H</w:t>
      </w:r>
      <w:r w:rsidRPr="00AF3372">
        <w:rPr>
          <w:rFonts w:hint="eastAsia"/>
        </w:rPr>
        <w:t xml:space="preserve"> is the height of </w:t>
      </w:r>
      <w:r w:rsidRPr="00AF3372">
        <w:rPr>
          <w:rFonts w:cs="Times New Roman" w:hint="eastAsia"/>
          <w:iCs/>
        </w:rPr>
        <w:t xml:space="preserve">Br-2PACz ~ </w:t>
      </w:r>
      <w:r w:rsidRPr="00AF3372">
        <w:rPr>
          <w:rFonts w:hint="eastAsia"/>
        </w:rPr>
        <w:t>1.047 nm</w:t>
      </w:r>
      <w:r w:rsidRPr="00AF3372">
        <w:rPr>
          <w:rFonts w:cs="Times New Roman" w:hint="eastAsia"/>
          <w:iCs/>
        </w:rPr>
        <w:t xml:space="preserve">, </w:t>
      </w:r>
      <w:r w:rsidRPr="00AF3372">
        <w:rPr>
          <w:rFonts w:hint="eastAsia"/>
          <w:i/>
          <w:iCs/>
        </w:rPr>
        <w:t>L</w:t>
      </w:r>
      <w:r w:rsidRPr="00AF3372">
        <w:rPr>
          <w:rFonts w:hint="eastAsia"/>
        </w:rPr>
        <w:t xml:space="preserve"> is the l</w:t>
      </w:r>
      <w:r w:rsidRPr="00AF3372">
        <w:t>ength</w:t>
      </w:r>
      <w:r w:rsidRPr="00AF3372">
        <w:rPr>
          <w:rFonts w:hint="eastAsia"/>
        </w:rPr>
        <w:t xml:space="preserve"> of </w:t>
      </w:r>
      <w:r w:rsidRPr="00AF3372">
        <w:rPr>
          <w:rFonts w:cs="Times New Roman" w:hint="eastAsia"/>
          <w:iCs/>
        </w:rPr>
        <w:t xml:space="preserve">Br-2PACz ~ </w:t>
      </w:r>
      <w:r w:rsidRPr="00AF3372">
        <w:rPr>
          <w:rFonts w:hint="eastAsia"/>
        </w:rPr>
        <w:t xml:space="preserve">0.032 nm </w:t>
      </w:r>
      <w:r w:rsidRPr="00AF3372">
        <w:rPr>
          <w:rFonts w:cs="Times New Roman" w:hint="eastAsia"/>
          <w:iCs/>
        </w:rPr>
        <w:t xml:space="preserve">and </w:t>
      </w:r>
      <w:r w:rsidRPr="00AF3372">
        <w:rPr>
          <w:rFonts w:cs="Times New Roman"/>
          <w:i/>
        </w:rPr>
        <w:t>W</w:t>
      </w:r>
      <w:r w:rsidRPr="00AF3372">
        <w:rPr>
          <w:rFonts w:cs="Times New Roman" w:hint="eastAsia"/>
          <w:iCs/>
        </w:rPr>
        <w:t xml:space="preserve"> is width of Br-2PACz ~ 0.868 nm</w:t>
      </w:r>
      <w:r w:rsidRPr="00AF3372">
        <w:t>.</w:t>
      </w:r>
    </w:p>
    <w:p w14:paraId="7C4F5FF1" w14:textId="51C15360" w:rsidR="003E3BC3" w:rsidRPr="00AF3372" w:rsidRDefault="003E3BC3" w:rsidP="003E3BC3">
      <w:pPr>
        <w:ind w:firstLineChars="200" w:firstLine="480"/>
      </w:pPr>
      <w:r w:rsidRPr="00AF3372">
        <w:rPr>
          <w:rFonts w:cs="Times New Roman" w:hint="eastAsia"/>
          <w:iCs/>
        </w:rPr>
        <w:t xml:space="preserve">Then, the real density </w:t>
      </w:r>
      <w:r w:rsidRPr="00AF3372">
        <w:rPr>
          <w:rFonts w:cs="Times New Roman"/>
          <w:i/>
        </w:rPr>
        <w:t>c</w:t>
      </w:r>
      <w:r w:rsidRPr="00AF3372">
        <w:rPr>
          <w:rFonts w:cs="Times New Roman" w:hint="eastAsia"/>
          <w:i/>
          <w:vertAlign w:val="subscript"/>
        </w:rPr>
        <w:t>2</w:t>
      </w:r>
      <w:r w:rsidRPr="00AF3372">
        <w:rPr>
          <w:rFonts w:cs="Times New Roman" w:hint="eastAsia"/>
          <w:iCs/>
        </w:rPr>
        <w:t xml:space="preserve"> of Br-2PACz on ITO </w:t>
      </w:r>
      <w:r w:rsidRPr="00AF3372">
        <w:t>substrate</w:t>
      </w:r>
      <w:r w:rsidRPr="00AF3372">
        <w:rPr>
          <w:rFonts w:hint="eastAsia"/>
        </w:rPr>
        <w:t xml:space="preserve"> could be approximately calculated from the optical </w:t>
      </w:r>
      <w:r w:rsidRPr="00AF3372">
        <w:t>absorbance</w:t>
      </w:r>
      <w:r w:rsidRPr="00AF3372">
        <w:rPr>
          <w:rFonts w:hint="eastAsia"/>
        </w:rPr>
        <w:t xml:space="preserve"> </w:t>
      </w:r>
      <w:r w:rsidRPr="00AF3372">
        <w:t>compassion</w:t>
      </w:r>
      <w:r w:rsidRPr="00AF3372">
        <w:rPr>
          <w:rFonts w:hint="eastAsia"/>
        </w:rPr>
        <w:t xml:space="preserve"> of </w:t>
      </w:r>
      <w:r w:rsidRPr="00AF3372">
        <w:rPr>
          <w:rFonts w:cs="Times New Roman" w:hint="eastAsia"/>
          <w:iCs/>
        </w:rPr>
        <w:t xml:space="preserve">Br-2PACz solution according to </w:t>
      </w:r>
      <w:r w:rsidRPr="00AF3372">
        <w:rPr>
          <w:rFonts w:cs="Times New Roman"/>
        </w:rPr>
        <w:t>Lambert-Beer’</w:t>
      </w:r>
      <w:r w:rsidRPr="00AF3372">
        <w:rPr>
          <w:rFonts w:cs="Times New Roman" w:hint="eastAsia"/>
        </w:rPr>
        <w:t>s</w:t>
      </w:r>
      <w:r w:rsidRPr="00AF3372">
        <w:rPr>
          <w:rFonts w:cs="Times New Roman"/>
        </w:rPr>
        <w:t xml:space="preserve"> law</w:t>
      </w:r>
      <w:r w:rsidRPr="00AF3372">
        <w:rPr>
          <w:rFonts w:hint="eastAsia"/>
        </w:rPr>
        <w:t>:</w:t>
      </w:r>
      <w:r w:rsidRPr="00AF3372">
        <w:t xml:space="preserve"> </w:t>
      </w:r>
      <w:r w:rsidRPr="00AF3372">
        <w:rPr>
          <w:i/>
          <w:iCs/>
        </w:rPr>
        <w:t xml:space="preserve">A = </w:t>
      </w:r>
      <w:r w:rsidRPr="00AF3372">
        <w:rPr>
          <w:rFonts w:cs="Times New Roman"/>
          <w:i/>
          <w:iCs/>
        </w:rPr>
        <w:t>ε</w:t>
      </w:r>
      <w:r w:rsidRPr="00AF3372">
        <w:rPr>
          <w:rFonts w:cs="Times New Roman"/>
        </w:rPr>
        <w:t>·</w:t>
      </w:r>
      <w:r w:rsidRPr="00AF3372">
        <w:rPr>
          <w:rFonts w:cs="Times New Roman"/>
          <w:i/>
          <w:iCs/>
        </w:rPr>
        <w:t>c</w:t>
      </w:r>
      <w:r w:rsidRPr="00AF3372">
        <w:rPr>
          <w:rFonts w:cs="Times New Roman"/>
        </w:rPr>
        <w:t>·</w:t>
      </w:r>
      <w:r w:rsidRPr="00AF3372">
        <w:rPr>
          <w:rFonts w:cs="Times New Roman"/>
          <w:i/>
          <w:iCs/>
        </w:rPr>
        <w:t>l</w:t>
      </w:r>
      <w:r w:rsidRPr="00AF3372">
        <w:rPr>
          <w:i/>
          <w:iCs/>
        </w:rPr>
        <w:t>,</w:t>
      </w:r>
      <w:r w:rsidRPr="00AF3372">
        <w:t xml:space="preserve"> where </w:t>
      </w:r>
      <w:r w:rsidRPr="00AF3372">
        <w:rPr>
          <w:i/>
          <w:iCs/>
        </w:rPr>
        <w:t>A</w:t>
      </w:r>
      <w:r w:rsidRPr="00AF3372">
        <w:t xml:space="preserve"> represents </w:t>
      </w:r>
      <w:r w:rsidRPr="00AF3372">
        <w:rPr>
          <w:rFonts w:hint="eastAsia"/>
        </w:rPr>
        <w:t xml:space="preserve">the </w:t>
      </w:r>
      <w:r w:rsidRPr="00AF3372">
        <w:t xml:space="preserve">absorbance, </w:t>
      </w:r>
      <w:r w:rsidRPr="00AF3372">
        <w:rPr>
          <w:i/>
          <w:iCs/>
        </w:rPr>
        <w:t>ε</w:t>
      </w:r>
      <w:r w:rsidRPr="00AF3372">
        <w:t xml:space="preserve"> is </w:t>
      </w:r>
      <w:r w:rsidRPr="00AF3372">
        <w:rPr>
          <w:rFonts w:hint="eastAsia"/>
        </w:rPr>
        <w:t>m</w:t>
      </w:r>
      <w:r w:rsidRPr="00AF3372">
        <w:t xml:space="preserve">olar </w:t>
      </w:r>
      <w:r w:rsidRPr="00AF3372">
        <w:rPr>
          <w:rFonts w:hint="eastAsia"/>
        </w:rPr>
        <w:t>a</w:t>
      </w:r>
      <w:r w:rsidRPr="00AF3372">
        <w:t xml:space="preserve">bsorption </w:t>
      </w:r>
      <w:r w:rsidRPr="00AF3372">
        <w:rPr>
          <w:rFonts w:hint="eastAsia"/>
        </w:rPr>
        <w:t>c</w:t>
      </w:r>
      <w:r w:rsidRPr="00AF3372">
        <w:t xml:space="preserve">oefficient, </w:t>
      </w:r>
      <w:r w:rsidRPr="00AF3372">
        <w:rPr>
          <w:i/>
          <w:iCs/>
        </w:rPr>
        <w:t>c</w:t>
      </w:r>
      <w:r w:rsidRPr="00AF3372">
        <w:t xml:space="preserve"> </w:t>
      </w:r>
      <w:r w:rsidRPr="00AF3372">
        <w:rPr>
          <w:rFonts w:hint="eastAsia"/>
        </w:rPr>
        <w:t>is</w:t>
      </w:r>
      <w:r w:rsidRPr="00AF3372">
        <w:t xml:space="preserve"> concentration</w:t>
      </w:r>
      <w:r w:rsidRPr="00AF3372">
        <w:rPr>
          <w:rFonts w:hint="eastAsia"/>
        </w:rPr>
        <w:t xml:space="preserve"> of Br-2PACz in</w:t>
      </w:r>
      <w:r w:rsidRPr="00AF3372">
        <w:t xml:space="preserve"> solution, and </w:t>
      </w:r>
      <w:r w:rsidRPr="00AF3372">
        <w:rPr>
          <w:i/>
          <w:iCs/>
        </w:rPr>
        <w:t>l</w:t>
      </w:r>
      <w:r w:rsidRPr="00AF3372">
        <w:t xml:space="preserve"> is the optical path length</w:t>
      </w:r>
      <w:r w:rsidRPr="00AF3372">
        <w:rPr>
          <w:rFonts w:hint="eastAsia"/>
        </w:rPr>
        <w:t xml:space="preserve">. By applying the </w:t>
      </w:r>
      <w:r w:rsidRPr="00AF3372">
        <w:t>“</w:t>
      </w:r>
      <w:r w:rsidRPr="00AF3372">
        <w:rPr>
          <w:rFonts w:hint="eastAsia"/>
        </w:rPr>
        <w:t>two-dimensional solution model</w:t>
      </w:r>
      <w:r w:rsidRPr="00AF3372">
        <w:t>”</w:t>
      </w:r>
      <w:r w:rsidRPr="00AF3372">
        <w:rPr>
          <w:rFonts w:hint="eastAsia"/>
        </w:rPr>
        <w:t xml:space="preserve">, we propose that the immobilized Br-2PACz molecules on ITO surface </w:t>
      </w:r>
      <w:r w:rsidR="003B7717" w:rsidRPr="00AF3372">
        <w:t>have</w:t>
      </w:r>
      <w:r w:rsidRPr="00AF3372">
        <w:rPr>
          <w:rFonts w:hint="eastAsia"/>
        </w:rPr>
        <w:t xml:space="preserve"> same </w:t>
      </w:r>
      <w:r w:rsidRPr="00AF3372">
        <w:rPr>
          <w:i/>
          <w:iCs/>
        </w:rPr>
        <w:t>ε</w:t>
      </w:r>
      <w:r w:rsidRPr="00AF3372">
        <w:rPr>
          <w:rFonts w:hint="eastAsia"/>
          <w:i/>
          <w:iCs/>
        </w:rPr>
        <w:t xml:space="preserve"> </w:t>
      </w:r>
      <w:r w:rsidRPr="00AF3372">
        <w:rPr>
          <w:rFonts w:hint="eastAsia"/>
        </w:rPr>
        <w:t>m</w:t>
      </w:r>
      <w:r w:rsidRPr="00AF3372">
        <w:t xml:space="preserve">olar </w:t>
      </w:r>
      <w:r w:rsidRPr="00AF3372">
        <w:rPr>
          <w:rFonts w:hint="eastAsia"/>
        </w:rPr>
        <w:t>a</w:t>
      </w:r>
      <w:r w:rsidRPr="00AF3372">
        <w:t xml:space="preserve">bsorption </w:t>
      </w:r>
      <w:r w:rsidRPr="00AF3372">
        <w:rPr>
          <w:rFonts w:hint="eastAsia"/>
        </w:rPr>
        <w:t>c</w:t>
      </w:r>
      <w:r w:rsidRPr="00AF3372">
        <w:t>oefficient</w:t>
      </w:r>
      <w:r w:rsidRPr="00AF3372">
        <w:rPr>
          <w:rFonts w:hint="eastAsia"/>
        </w:rPr>
        <w:t xml:space="preserve"> with that in solution, that is </w:t>
      </w:r>
      <w:r w:rsidRPr="00AF3372">
        <w:rPr>
          <w:i/>
          <w:iCs/>
        </w:rPr>
        <w:t>ε</w:t>
      </w:r>
      <w:r w:rsidRPr="00AF3372">
        <w:rPr>
          <w:i/>
          <w:iCs/>
          <w:vertAlign w:val="subscript"/>
        </w:rPr>
        <w:t>1</w:t>
      </w:r>
      <w:r w:rsidRPr="00AF3372">
        <w:rPr>
          <w:rFonts w:hint="eastAsia"/>
          <w:i/>
          <w:iCs/>
        </w:rPr>
        <w:t xml:space="preserve"> = </w:t>
      </w:r>
      <w:r w:rsidRPr="00AF3372">
        <w:rPr>
          <w:i/>
          <w:iCs/>
        </w:rPr>
        <w:t>ε</w:t>
      </w:r>
      <w:r w:rsidRPr="00AF3372">
        <w:rPr>
          <w:i/>
          <w:iCs/>
          <w:vertAlign w:val="subscript"/>
        </w:rPr>
        <w:t>2</w:t>
      </w:r>
      <w:r w:rsidRPr="00AF3372">
        <w:rPr>
          <w:rFonts w:hint="eastAsia"/>
        </w:rPr>
        <w:t xml:space="preserve">, where </w:t>
      </w:r>
      <w:r w:rsidRPr="00AF3372">
        <w:rPr>
          <w:i/>
          <w:iCs/>
        </w:rPr>
        <w:t>ε</w:t>
      </w:r>
      <w:r w:rsidRPr="00AF3372">
        <w:rPr>
          <w:rFonts w:hint="eastAsia"/>
          <w:i/>
          <w:iCs/>
          <w:vertAlign w:val="subscript"/>
        </w:rPr>
        <w:t>1</w:t>
      </w:r>
      <w:r w:rsidRPr="00AF3372">
        <w:rPr>
          <w:rFonts w:hint="eastAsia"/>
        </w:rPr>
        <w:t xml:space="preserve"> is the m</w:t>
      </w:r>
      <w:r w:rsidRPr="00AF3372">
        <w:t xml:space="preserve">olar </w:t>
      </w:r>
      <w:r w:rsidRPr="00AF3372">
        <w:rPr>
          <w:rFonts w:hint="eastAsia"/>
        </w:rPr>
        <w:t>a</w:t>
      </w:r>
      <w:r w:rsidRPr="00AF3372">
        <w:t xml:space="preserve">bsorption </w:t>
      </w:r>
      <w:r w:rsidRPr="00AF3372">
        <w:rPr>
          <w:rFonts w:hint="eastAsia"/>
        </w:rPr>
        <w:t>c</w:t>
      </w:r>
      <w:r w:rsidRPr="00AF3372">
        <w:t>oefficient</w:t>
      </w:r>
      <w:r w:rsidRPr="00AF3372">
        <w:rPr>
          <w:rFonts w:hint="eastAsia"/>
        </w:rPr>
        <w:t xml:space="preserve"> of Br-2PACz molecules in solution, and </w:t>
      </w:r>
      <w:r w:rsidRPr="00AF3372">
        <w:rPr>
          <w:i/>
          <w:iCs/>
        </w:rPr>
        <w:t>ε</w:t>
      </w:r>
      <w:r w:rsidRPr="00AF3372">
        <w:rPr>
          <w:rFonts w:hint="eastAsia"/>
          <w:i/>
          <w:iCs/>
          <w:vertAlign w:val="subscript"/>
        </w:rPr>
        <w:t>2</w:t>
      </w:r>
      <w:r w:rsidRPr="00AF3372">
        <w:rPr>
          <w:rFonts w:hint="eastAsia"/>
        </w:rPr>
        <w:t xml:space="preserve"> is the m</w:t>
      </w:r>
      <w:r w:rsidRPr="00AF3372">
        <w:t xml:space="preserve">olar </w:t>
      </w:r>
      <w:r w:rsidRPr="00AF3372">
        <w:rPr>
          <w:rFonts w:hint="eastAsia"/>
        </w:rPr>
        <w:t>a</w:t>
      </w:r>
      <w:r w:rsidRPr="00AF3372">
        <w:t xml:space="preserve">bsorption </w:t>
      </w:r>
      <w:r w:rsidRPr="00AF3372">
        <w:rPr>
          <w:rFonts w:hint="eastAsia"/>
        </w:rPr>
        <w:t>c</w:t>
      </w:r>
      <w:r w:rsidRPr="00AF3372">
        <w:t>oefficient</w:t>
      </w:r>
      <w:r w:rsidRPr="00AF3372">
        <w:rPr>
          <w:rFonts w:hint="eastAsia"/>
        </w:rPr>
        <w:t xml:space="preserve"> of Br-2PACz molecules on ITO substrate. Measuring the absorption of Br-2PACz solution with certain concentration and Br-2PACz film on ITO substrate, respectively. Keeping </w:t>
      </w:r>
      <w:r w:rsidRPr="00AF3372">
        <w:t xml:space="preserve">all </w:t>
      </w:r>
      <w:r w:rsidRPr="00AF3372">
        <w:rPr>
          <w:rFonts w:hint="eastAsia"/>
        </w:rPr>
        <w:lastRenderedPageBreak/>
        <w:t>equipment</w:t>
      </w:r>
      <w:r w:rsidRPr="00AF3372">
        <w:t xml:space="preserve"> parameters remained precisely consistent</w:t>
      </w:r>
      <w:r w:rsidRPr="00AF3372">
        <w:rPr>
          <w:rFonts w:hint="eastAsia"/>
        </w:rPr>
        <w:t xml:space="preserve"> for the two measurements. Then we have,</w:t>
      </w:r>
    </w:p>
    <w:p w14:paraId="0C20A866" w14:textId="77777777" w:rsidR="003E3BC3" w:rsidRPr="00AF3372" w:rsidRDefault="003E3BC3" w:rsidP="003E3BC3">
      <w:pPr>
        <w:ind w:firstLineChars="200" w:firstLine="480"/>
        <w:jc w:val="right"/>
        <w:rPr>
          <w:rFonts w:cs="Times New Roman"/>
        </w:rPr>
      </w:pPr>
      <w:r w:rsidRPr="00AF3372">
        <w:rPr>
          <w:rFonts w:cs="Times New Roman"/>
          <w:i/>
        </w:rPr>
        <w:t>A</w:t>
      </w:r>
      <w:r w:rsidRPr="00AF3372">
        <w:rPr>
          <w:rFonts w:cs="Times New Roman"/>
          <w:i/>
          <w:vertAlign w:val="subscript"/>
        </w:rPr>
        <w:t>1</w:t>
      </w:r>
      <w:r w:rsidRPr="00AF3372">
        <w:rPr>
          <w:rFonts w:cs="Times New Roman"/>
        </w:rPr>
        <w:t xml:space="preserve"> = </w:t>
      </w:r>
      <w:r w:rsidRPr="00AF3372">
        <w:rPr>
          <w:rFonts w:cs="Times New Roman"/>
          <w:i/>
        </w:rPr>
        <w:sym w:font="Symbol" w:char="F065"/>
      </w:r>
      <w:r w:rsidRPr="00AF3372">
        <w:rPr>
          <w:rFonts w:cs="Times New Roman" w:hint="eastAsia"/>
          <w:i/>
          <w:vertAlign w:val="subscript"/>
        </w:rPr>
        <w:t>1</w:t>
      </w:r>
      <w:r w:rsidRPr="00AF3372">
        <w:rPr>
          <w:rFonts w:cs="Times New Roman"/>
        </w:rPr>
        <w:t>·</w:t>
      </w:r>
      <w:r w:rsidRPr="00AF3372">
        <w:rPr>
          <w:rFonts w:cs="Times New Roman"/>
          <w:i/>
        </w:rPr>
        <w:t>c</w:t>
      </w:r>
      <w:r w:rsidRPr="00AF3372">
        <w:rPr>
          <w:rFonts w:cs="Times New Roman" w:hint="eastAsia"/>
          <w:i/>
          <w:vertAlign w:val="subscript"/>
        </w:rPr>
        <w:t>1</w:t>
      </w:r>
      <w:r w:rsidRPr="00AF3372">
        <w:rPr>
          <w:rFonts w:cs="Times New Roman"/>
        </w:rPr>
        <w:t>·</w:t>
      </w:r>
      <w:r w:rsidRPr="00AF3372">
        <w:rPr>
          <w:rFonts w:cs="Times New Roman"/>
          <w:i/>
        </w:rPr>
        <w:t>1</w:t>
      </w:r>
      <w:r w:rsidRPr="00AF3372">
        <w:rPr>
          <w:rFonts w:cs="Times New Roman" w:hint="eastAsia"/>
          <w:i/>
          <w:vertAlign w:val="subscript"/>
        </w:rPr>
        <w:t>1</w:t>
      </w:r>
      <w:r w:rsidRPr="00AF3372">
        <w:rPr>
          <w:rFonts w:cs="Times New Roman" w:hint="eastAsia"/>
          <w:i/>
        </w:rPr>
        <w:t xml:space="preserve">      </w:t>
      </w:r>
      <w:r w:rsidRPr="00AF3372">
        <w:rPr>
          <w:rFonts w:cs="Times New Roman"/>
          <w:iCs/>
        </w:rPr>
        <w:t xml:space="preserve"> for solution</w:t>
      </w:r>
      <w:r w:rsidRPr="00AF3372">
        <w:rPr>
          <w:rFonts w:cs="Times New Roman" w:hint="eastAsia"/>
          <w:i/>
        </w:rPr>
        <w:t xml:space="preserve">                                     </w:t>
      </w:r>
      <w:r w:rsidRPr="00AF3372">
        <w:rPr>
          <w:rFonts w:cs="Times New Roman" w:hint="eastAsia"/>
          <w:iCs/>
        </w:rPr>
        <w:t>(2)</w:t>
      </w:r>
    </w:p>
    <w:p w14:paraId="5BE910AB" w14:textId="77777777" w:rsidR="003E3BC3" w:rsidRPr="00AF3372" w:rsidRDefault="003E3BC3" w:rsidP="003E3BC3">
      <w:pPr>
        <w:ind w:firstLineChars="200" w:firstLine="480"/>
        <w:jc w:val="right"/>
        <w:rPr>
          <w:rFonts w:cs="Times New Roman"/>
        </w:rPr>
      </w:pPr>
      <w:r w:rsidRPr="00AF3372">
        <w:rPr>
          <w:rFonts w:cs="Times New Roman"/>
          <w:i/>
        </w:rPr>
        <w:t>A</w:t>
      </w:r>
      <w:r w:rsidRPr="00AF3372">
        <w:rPr>
          <w:rFonts w:cs="Times New Roman" w:hint="eastAsia"/>
          <w:i/>
          <w:vertAlign w:val="subscript"/>
        </w:rPr>
        <w:t>2</w:t>
      </w:r>
      <w:r w:rsidRPr="00AF3372">
        <w:rPr>
          <w:rFonts w:cs="Times New Roman"/>
        </w:rPr>
        <w:t xml:space="preserve"> = </w:t>
      </w:r>
      <w:r w:rsidRPr="00AF3372">
        <w:rPr>
          <w:rFonts w:cs="Times New Roman"/>
          <w:i/>
        </w:rPr>
        <w:sym w:font="Symbol" w:char="F065"/>
      </w:r>
      <w:r w:rsidRPr="00AF3372">
        <w:rPr>
          <w:rFonts w:cs="Times New Roman" w:hint="eastAsia"/>
          <w:i/>
          <w:vertAlign w:val="subscript"/>
        </w:rPr>
        <w:t>2</w:t>
      </w:r>
      <w:r w:rsidRPr="00AF3372">
        <w:rPr>
          <w:rFonts w:cs="Times New Roman"/>
        </w:rPr>
        <w:t>·</w:t>
      </w:r>
      <w:r w:rsidRPr="00AF3372">
        <w:rPr>
          <w:rFonts w:cs="Times New Roman"/>
          <w:i/>
        </w:rPr>
        <w:t>c</w:t>
      </w:r>
      <w:r w:rsidRPr="00AF3372">
        <w:rPr>
          <w:rFonts w:cs="Times New Roman" w:hint="eastAsia"/>
          <w:i/>
          <w:vertAlign w:val="subscript"/>
        </w:rPr>
        <w:t>2</w:t>
      </w:r>
      <w:r w:rsidRPr="00AF3372">
        <w:rPr>
          <w:rFonts w:cs="Times New Roman"/>
        </w:rPr>
        <w:t>·</w:t>
      </w:r>
      <w:r w:rsidRPr="00AF3372">
        <w:rPr>
          <w:rFonts w:cs="Times New Roman"/>
          <w:i/>
        </w:rPr>
        <w:t>1</w:t>
      </w:r>
      <w:r w:rsidRPr="00AF3372">
        <w:rPr>
          <w:rFonts w:cs="Times New Roman" w:hint="eastAsia"/>
          <w:i/>
          <w:vertAlign w:val="subscript"/>
        </w:rPr>
        <w:t>2</w:t>
      </w:r>
      <w:r w:rsidRPr="00AF3372">
        <w:rPr>
          <w:rFonts w:cs="Times New Roman" w:hint="eastAsia"/>
          <w:i/>
        </w:rPr>
        <w:t xml:space="preserve">        </w:t>
      </w:r>
      <w:r w:rsidRPr="00AF3372">
        <w:rPr>
          <w:rFonts w:cs="Times New Roman"/>
          <w:iCs/>
        </w:rPr>
        <w:t xml:space="preserve"> for film       </w:t>
      </w:r>
      <w:r w:rsidRPr="00AF3372">
        <w:rPr>
          <w:rFonts w:cs="Times New Roman" w:hint="eastAsia"/>
          <w:i/>
        </w:rPr>
        <w:t xml:space="preserve">                                   </w:t>
      </w:r>
      <w:r w:rsidRPr="00AF3372">
        <w:rPr>
          <w:rFonts w:cs="Times New Roman" w:hint="eastAsia"/>
          <w:iCs/>
        </w:rPr>
        <w:t>(3)</w:t>
      </w:r>
    </w:p>
    <w:p w14:paraId="17315221" w14:textId="50377056" w:rsidR="003E3BC3" w:rsidRPr="00AF3372" w:rsidRDefault="003E3BC3" w:rsidP="003E3BC3">
      <w:pPr>
        <w:ind w:firstLineChars="200" w:firstLine="480"/>
      </w:pPr>
      <w:r w:rsidRPr="00AF3372">
        <w:rPr>
          <w:rFonts w:hint="eastAsia"/>
        </w:rPr>
        <w:t xml:space="preserve">Adjusting concentration of Br-2PACz solution, </w:t>
      </w:r>
      <w:r w:rsidRPr="00AF3372">
        <w:t>making</w:t>
      </w:r>
      <w:r w:rsidRPr="00AF3372">
        <w:rPr>
          <w:rFonts w:hint="eastAsia"/>
        </w:rPr>
        <w:t xml:space="preserve"> A</w:t>
      </w:r>
      <w:r w:rsidRPr="00AF3372">
        <w:rPr>
          <w:rFonts w:hint="eastAsia"/>
          <w:vertAlign w:val="subscript"/>
        </w:rPr>
        <w:t>1</w:t>
      </w:r>
      <w:r w:rsidRPr="00AF3372">
        <w:rPr>
          <w:rFonts w:hint="eastAsia"/>
        </w:rPr>
        <w:t xml:space="preserve"> as closed to A</w:t>
      </w:r>
      <w:r w:rsidRPr="00AF3372">
        <w:rPr>
          <w:rFonts w:hint="eastAsia"/>
          <w:vertAlign w:val="subscript"/>
        </w:rPr>
        <w:t>2</w:t>
      </w:r>
      <w:r w:rsidRPr="00AF3372">
        <w:rPr>
          <w:rFonts w:hint="eastAsia"/>
        </w:rPr>
        <w:t xml:space="preserve"> as possible to reduce the non-li</w:t>
      </w:r>
      <w:r w:rsidRPr="00AF3372">
        <w:rPr>
          <w:rFonts w:cs="Times New Roman"/>
        </w:rPr>
        <w:t xml:space="preserve">near optical error between the two measurements. Then, we have </w:t>
      </w:r>
      <w:r w:rsidRPr="00AF3372">
        <w:rPr>
          <w:rFonts w:cs="Times New Roman"/>
          <w:i/>
        </w:rPr>
        <w:t>c</w:t>
      </w:r>
      <w:r w:rsidRPr="00AF3372">
        <w:rPr>
          <w:rFonts w:cs="Times New Roman"/>
          <w:i/>
          <w:vertAlign w:val="subscript"/>
        </w:rPr>
        <w:t>2</w:t>
      </w:r>
      <w:r w:rsidRPr="00AF3372">
        <w:rPr>
          <w:rFonts w:cs="Times New Roman"/>
          <w:iCs/>
        </w:rPr>
        <w:t xml:space="preserve"> =</w:t>
      </w:r>
      <w:r w:rsidRPr="00AF3372">
        <w:rPr>
          <w:rFonts w:cs="Times New Roman"/>
        </w:rPr>
        <w:t>·</w:t>
      </w:r>
      <w:r w:rsidRPr="00AF3372">
        <w:rPr>
          <w:rFonts w:cs="Times New Roman"/>
          <w:i/>
        </w:rPr>
        <w:t>A</w:t>
      </w:r>
      <w:r w:rsidRPr="00AF3372">
        <w:rPr>
          <w:rFonts w:cs="Times New Roman"/>
          <w:i/>
          <w:vertAlign w:val="subscript"/>
        </w:rPr>
        <w:t>2</w:t>
      </w:r>
      <w:r w:rsidRPr="00AF3372">
        <w:rPr>
          <w:rFonts w:cs="Times New Roman"/>
          <w:iCs/>
        </w:rPr>
        <w:t xml:space="preserve"> </w:t>
      </w:r>
      <w:r w:rsidRPr="00AF3372">
        <w:rPr>
          <w:rFonts w:cs="Times New Roman"/>
          <w:i/>
        </w:rPr>
        <w:t>c</w:t>
      </w:r>
      <w:r w:rsidRPr="00AF3372">
        <w:rPr>
          <w:rFonts w:cs="Times New Roman"/>
          <w:i/>
          <w:vertAlign w:val="subscript"/>
        </w:rPr>
        <w:t>1</w:t>
      </w:r>
      <w:r w:rsidRPr="00AF3372">
        <w:rPr>
          <w:rFonts w:cs="Times New Roman"/>
        </w:rPr>
        <w:t>·</w:t>
      </w:r>
      <w:r w:rsidRPr="00AF3372">
        <w:rPr>
          <w:rFonts w:cs="Times New Roman"/>
          <w:i/>
        </w:rPr>
        <w:t>1</w:t>
      </w:r>
      <w:r w:rsidRPr="00AF3372">
        <w:rPr>
          <w:rFonts w:cs="Times New Roman"/>
          <w:i/>
          <w:vertAlign w:val="subscript"/>
        </w:rPr>
        <w:t>1</w:t>
      </w:r>
      <w:r w:rsidRPr="00AF3372">
        <w:rPr>
          <w:rFonts w:cs="Times New Roman"/>
          <w:iCs/>
        </w:rPr>
        <w:t>/</w:t>
      </w:r>
      <w:r w:rsidRPr="00AF3372">
        <w:rPr>
          <w:rFonts w:cs="Times New Roman"/>
          <w:i/>
        </w:rPr>
        <w:t>A</w:t>
      </w:r>
      <w:r w:rsidRPr="00AF3372">
        <w:rPr>
          <w:rFonts w:cs="Times New Roman"/>
          <w:i/>
          <w:vertAlign w:val="subscript"/>
        </w:rPr>
        <w:t>1</w:t>
      </w:r>
      <w:r w:rsidRPr="00AF3372">
        <w:rPr>
          <w:rFonts w:cs="Times New Roman"/>
        </w:rPr>
        <w:t>·</w:t>
      </w:r>
      <w:r w:rsidRPr="00AF3372">
        <w:rPr>
          <w:rFonts w:cs="Times New Roman"/>
          <w:i/>
        </w:rPr>
        <w:t>1</w:t>
      </w:r>
      <w:r w:rsidRPr="00AF3372">
        <w:rPr>
          <w:rFonts w:cs="Times New Roman"/>
          <w:i/>
          <w:vertAlign w:val="subscript"/>
        </w:rPr>
        <w:t>2</w:t>
      </w:r>
      <w:r w:rsidRPr="00AF3372">
        <w:rPr>
          <w:rFonts w:cs="Times New Roman"/>
          <w:iCs/>
        </w:rPr>
        <w:t xml:space="preserve">, </w:t>
      </w:r>
      <w:r w:rsidRPr="00AF3372">
        <w:rPr>
          <w:rFonts w:cs="Times New Roman"/>
          <w:i/>
        </w:rPr>
        <w:t>c</w:t>
      </w:r>
      <w:r w:rsidRPr="00AF3372">
        <w:rPr>
          <w:rFonts w:cs="Times New Roman"/>
          <w:i/>
          <w:vertAlign w:val="subscript"/>
        </w:rPr>
        <w:t>1</w:t>
      </w:r>
      <w:r w:rsidRPr="00AF3372">
        <w:rPr>
          <w:rFonts w:cs="Times New Roman"/>
          <w:iCs/>
        </w:rPr>
        <w:t xml:space="preserve"> = 0.</w:t>
      </w:r>
      <w:r w:rsidRPr="00AF3372">
        <w:rPr>
          <w:rFonts w:cs="Times New Roman" w:hint="eastAsia"/>
          <w:iCs/>
        </w:rPr>
        <w:t>360</w:t>
      </w:r>
      <w:r w:rsidRPr="00AF3372">
        <w:rPr>
          <w:rFonts w:cs="Times New Roman"/>
          <w:iCs/>
        </w:rPr>
        <w:t xml:space="preserve"> mg/mL </w:t>
      </w:r>
      <w:r w:rsidRPr="00AF3372">
        <w:rPr>
          <w:rFonts w:cs="Times New Roman"/>
        </w:rPr>
        <w:t>in isopropyl alcohol</w:t>
      </w:r>
      <w:r w:rsidRPr="00AF3372">
        <w:rPr>
          <w:rFonts w:cs="Times New Roman"/>
          <w:iCs/>
        </w:rPr>
        <w:t xml:space="preserve">, </w:t>
      </w:r>
      <w:r w:rsidRPr="00AF3372">
        <w:rPr>
          <w:rFonts w:cs="Times New Roman"/>
        </w:rPr>
        <w:t xml:space="preserve">and the parameters are summarized in </w:t>
      </w:r>
      <w:r w:rsidRPr="004A750F">
        <w:rPr>
          <w:rFonts w:cs="Times New Roman"/>
          <w:iCs/>
        </w:rPr>
        <w:t xml:space="preserve">Supplementary </w:t>
      </w:r>
      <w:r w:rsidRPr="004A750F">
        <w:rPr>
          <w:rFonts w:cs="Times New Roman"/>
        </w:rPr>
        <w:t xml:space="preserve">Table </w:t>
      </w:r>
      <w:r w:rsidR="00850752" w:rsidRPr="004A750F">
        <w:rPr>
          <w:rFonts w:cs="Times New Roman" w:hint="eastAsia"/>
        </w:rPr>
        <w:t>3</w:t>
      </w:r>
      <w:r w:rsidRPr="00AF3372">
        <w:rPr>
          <w:rFonts w:cs="Times New Roman"/>
          <w:iCs/>
        </w:rPr>
        <w:t xml:space="preserve">. </w:t>
      </w:r>
      <w:r w:rsidRPr="00AF3372">
        <w:rPr>
          <w:rFonts w:cs="Times New Roman"/>
        </w:rPr>
        <w:t>Finally, the R of B</w:t>
      </w:r>
      <w:r w:rsidRPr="00AF3372">
        <w:t>r-2PACz</w:t>
      </w:r>
      <w:r w:rsidRPr="00AF3372">
        <w:rPr>
          <w:rFonts w:hint="eastAsia"/>
        </w:rPr>
        <w:t xml:space="preserve"> on ITO </w:t>
      </w:r>
      <w:r w:rsidRPr="00AF3372">
        <w:t>substrate</w:t>
      </w:r>
      <w:r w:rsidRPr="00AF3372">
        <w:rPr>
          <w:rFonts w:hint="eastAsia"/>
        </w:rPr>
        <w:t xml:space="preserve"> with and without DTT are </w:t>
      </w:r>
      <w:r w:rsidRPr="00AF3372">
        <w:t>9</w:t>
      </w:r>
      <w:r w:rsidR="00277150" w:rsidRPr="00AF3372">
        <w:rPr>
          <w:rFonts w:hint="eastAsia"/>
        </w:rPr>
        <w:t>6</w:t>
      </w:r>
      <w:r w:rsidRPr="00AF3372">
        <w:t>.1</w:t>
      </w:r>
      <w:r w:rsidR="00277150" w:rsidRPr="00AF3372">
        <w:rPr>
          <w:rFonts w:hint="eastAsia"/>
        </w:rPr>
        <w:t>4</w:t>
      </w:r>
      <w:r w:rsidRPr="00AF3372">
        <w:t>%</w:t>
      </w:r>
      <w:r w:rsidRPr="00AF3372">
        <w:rPr>
          <w:rFonts w:hint="eastAsia"/>
        </w:rPr>
        <w:t xml:space="preserve"> and 5</w:t>
      </w:r>
      <w:r w:rsidR="00277150" w:rsidRPr="00AF3372">
        <w:rPr>
          <w:rFonts w:hint="eastAsia"/>
        </w:rPr>
        <w:t>5</w:t>
      </w:r>
      <w:r w:rsidRPr="00AF3372">
        <w:rPr>
          <w:rFonts w:hint="eastAsia"/>
        </w:rPr>
        <w:t>.8</w:t>
      </w:r>
      <w:r w:rsidR="00277150" w:rsidRPr="00AF3372">
        <w:rPr>
          <w:rFonts w:hint="eastAsia"/>
        </w:rPr>
        <w:t>6</w:t>
      </w:r>
      <w:r w:rsidRPr="00AF3372">
        <w:rPr>
          <w:rFonts w:hint="eastAsia"/>
        </w:rPr>
        <w:t xml:space="preserve">%, </w:t>
      </w:r>
      <w:r w:rsidRPr="00AF3372">
        <w:t>respectively</w:t>
      </w:r>
      <w:r w:rsidRPr="00AF3372">
        <w:rPr>
          <w:rFonts w:hint="eastAsia"/>
        </w:rPr>
        <w:t>.</w:t>
      </w:r>
    </w:p>
    <w:p w14:paraId="5A2885F1" w14:textId="6553937F" w:rsidR="003E3BC3" w:rsidRPr="00AF3372" w:rsidRDefault="0029740A" w:rsidP="003E3BC3">
      <w:pPr>
        <w:jc w:val="center"/>
      </w:pPr>
      <w:r w:rsidRPr="00AF3372">
        <w:rPr>
          <w:noProof/>
        </w:rPr>
        <w:drawing>
          <wp:inline distT="0" distB="0" distL="0" distR="0" wp14:anchorId="00630CD0" wp14:editId="1ABEF84B">
            <wp:extent cx="4536000" cy="4071600"/>
            <wp:effectExtent l="0" t="0" r="0" b="5715"/>
            <wp:docPr id="33176881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536000" cy="4071600"/>
                    </a:xfrm>
                    <a:prstGeom prst="rect">
                      <a:avLst/>
                    </a:prstGeom>
                    <a:noFill/>
                    <a:ln>
                      <a:noFill/>
                    </a:ln>
                  </pic:spPr>
                </pic:pic>
              </a:graphicData>
            </a:graphic>
          </wp:inline>
        </w:drawing>
      </w:r>
    </w:p>
    <w:p w14:paraId="5FA7531A" w14:textId="120F0356" w:rsidR="003E3BC3" w:rsidRPr="00AF3372" w:rsidRDefault="003E3BC3" w:rsidP="003E3BC3">
      <w:pPr>
        <w:spacing w:after="0"/>
      </w:pPr>
      <w:r w:rsidRPr="00AF3372">
        <w:rPr>
          <w:b/>
          <w:bCs/>
        </w:rPr>
        <w:t>Supplementary Fig.</w:t>
      </w:r>
      <w:r w:rsidRPr="00AF3372">
        <w:rPr>
          <w:rFonts w:hint="eastAsia"/>
          <w:b/>
          <w:bCs/>
        </w:rPr>
        <w:t xml:space="preserve"> </w:t>
      </w:r>
      <w:r w:rsidR="00134F47" w:rsidRPr="00AF3372">
        <w:rPr>
          <w:rFonts w:hint="eastAsia"/>
          <w:b/>
          <w:bCs/>
        </w:rPr>
        <w:t>1</w:t>
      </w:r>
      <w:r w:rsidR="00560F52">
        <w:rPr>
          <w:rFonts w:hint="eastAsia"/>
          <w:b/>
          <w:bCs/>
        </w:rPr>
        <w:t>6</w:t>
      </w:r>
      <w:r w:rsidRPr="00AF3372">
        <w:rPr>
          <w:rFonts w:hint="eastAsia"/>
        </w:rPr>
        <w:t xml:space="preserve"> (a) </w:t>
      </w:r>
      <w:r w:rsidRPr="00AF3372">
        <w:t xml:space="preserve">The volume of a single </w:t>
      </w:r>
      <w:r w:rsidRPr="00AF3372">
        <w:rPr>
          <w:rFonts w:hint="eastAsia"/>
        </w:rPr>
        <w:t>Br-2</w:t>
      </w:r>
      <w:r w:rsidRPr="00AF3372">
        <w:t>PACz molecular</w:t>
      </w:r>
      <w:r w:rsidRPr="00AF3372">
        <w:rPr>
          <w:rFonts w:hint="eastAsia"/>
        </w:rPr>
        <w:t>.</w:t>
      </w:r>
      <w:r w:rsidRPr="00AF3372">
        <w:t xml:space="preserve"> </w:t>
      </w:r>
      <w:r w:rsidRPr="00AF3372">
        <w:rPr>
          <w:rFonts w:hint="eastAsia"/>
        </w:rPr>
        <w:t xml:space="preserve">(b) </w:t>
      </w:r>
      <w:r w:rsidRPr="00AF3372">
        <w:t xml:space="preserve">arbitrary directional </w:t>
      </w:r>
      <w:r w:rsidRPr="00AF3372">
        <w:rPr>
          <w:rFonts w:hint="eastAsia"/>
        </w:rPr>
        <w:t>distribution</w:t>
      </w:r>
      <w:r w:rsidRPr="00AF3372">
        <w:t xml:space="preserve"> and</w:t>
      </w:r>
      <w:r w:rsidRPr="00AF3372">
        <w:rPr>
          <w:rFonts w:hint="eastAsia"/>
        </w:rPr>
        <w:t xml:space="preserve"> (c) </w:t>
      </w:r>
      <w:r w:rsidRPr="00AF3372">
        <w:t>ideal π-π stacking</w:t>
      </w:r>
      <w:r w:rsidRPr="00AF3372">
        <w:rPr>
          <w:rFonts w:hint="eastAsia"/>
        </w:rPr>
        <w:t xml:space="preserve"> of</w:t>
      </w:r>
      <w:r w:rsidRPr="00AF3372">
        <w:t xml:space="preserve"> the </w:t>
      </w:r>
      <w:r w:rsidRPr="00AF3372">
        <w:rPr>
          <w:rFonts w:hint="eastAsia"/>
        </w:rPr>
        <w:t>Br-2</w:t>
      </w:r>
      <w:r w:rsidRPr="00AF3372">
        <w:t>PACz molecular assembly on ITO substrate</w:t>
      </w:r>
      <w:r w:rsidRPr="00AF3372">
        <w:rPr>
          <w:rFonts w:hint="eastAsia"/>
        </w:rPr>
        <w:t xml:space="preserve">s. </w:t>
      </w:r>
    </w:p>
    <w:p w14:paraId="312C0382" w14:textId="77777777" w:rsidR="003E3BC3" w:rsidRPr="00AF3372" w:rsidRDefault="003E3BC3" w:rsidP="003E3BC3">
      <w:pPr>
        <w:ind w:firstLineChars="200" w:firstLine="480"/>
        <w:jc w:val="center"/>
        <w:rPr>
          <w:rFonts w:cs="Times New Roman"/>
          <w:iCs/>
        </w:rPr>
      </w:pPr>
      <w:r w:rsidRPr="00AF3372">
        <w:rPr>
          <w:noProof/>
        </w:rPr>
        <w:lastRenderedPageBreak/>
        <w:drawing>
          <wp:inline distT="0" distB="0" distL="0" distR="0" wp14:anchorId="7CEA5CAF" wp14:editId="45F2B3A3">
            <wp:extent cx="3765600" cy="2926800"/>
            <wp:effectExtent l="0" t="0" r="6350" b="6985"/>
            <wp:docPr id="148621849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6218495" name=""/>
                    <pic:cNvPicPr/>
                  </pic:nvPicPr>
                  <pic:blipFill>
                    <a:blip r:embed="rId25"/>
                    <a:stretch>
                      <a:fillRect/>
                    </a:stretch>
                  </pic:blipFill>
                  <pic:spPr>
                    <a:xfrm>
                      <a:off x="0" y="0"/>
                      <a:ext cx="3765600" cy="2926800"/>
                    </a:xfrm>
                    <a:prstGeom prst="rect">
                      <a:avLst/>
                    </a:prstGeom>
                  </pic:spPr>
                </pic:pic>
              </a:graphicData>
            </a:graphic>
          </wp:inline>
        </w:drawing>
      </w:r>
    </w:p>
    <w:p w14:paraId="008F5DC2" w14:textId="3F8FFF54" w:rsidR="003E3BC3" w:rsidRPr="00AF3372" w:rsidRDefault="003E3BC3" w:rsidP="003E3BC3">
      <w:pPr>
        <w:spacing w:after="0"/>
      </w:pPr>
      <w:r w:rsidRPr="00AF3372">
        <w:rPr>
          <w:b/>
          <w:bCs/>
        </w:rPr>
        <w:t>Supplementary Fig.</w:t>
      </w:r>
      <w:r w:rsidRPr="00AF3372">
        <w:rPr>
          <w:rFonts w:hint="eastAsia"/>
          <w:b/>
          <w:bCs/>
        </w:rPr>
        <w:t xml:space="preserve"> 1</w:t>
      </w:r>
      <w:r w:rsidR="00560F52">
        <w:rPr>
          <w:rFonts w:hint="eastAsia"/>
          <w:b/>
          <w:bCs/>
        </w:rPr>
        <w:t>7</w:t>
      </w:r>
      <w:r w:rsidRPr="00AF3372">
        <w:rPr>
          <w:rFonts w:hint="eastAsia"/>
          <w:b/>
          <w:bCs/>
        </w:rPr>
        <w:t xml:space="preserve"> </w:t>
      </w:r>
      <w:r w:rsidRPr="00AF3372">
        <w:rPr>
          <w:rFonts w:cs="Times New Roman" w:hint="eastAsia"/>
        </w:rPr>
        <w:t>The Uv-vis spectra of Br-2APCz and mixed DTT in</w:t>
      </w:r>
      <w:r w:rsidRPr="00AF3372">
        <w:rPr>
          <w:rFonts w:cs="Times New Roman"/>
        </w:rPr>
        <w:t xml:space="preserve"> precursor</w:t>
      </w:r>
      <w:r w:rsidRPr="00AF3372">
        <w:rPr>
          <w:rFonts w:cs="Times New Roman" w:hint="eastAsia"/>
        </w:rPr>
        <w:t xml:space="preserve"> </w:t>
      </w:r>
      <w:r w:rsidR="000438B8" w:rsidRPr="00AF3372">
        <w:rPr>
          <w:rFonts w:cs="Times New Roman" w:hint="eastAsia"/>
        </w:rPr>
        <w:t xml:space="preserve">solution </w:t>
      </w:r>
      <w:r w:rsidRPr="00AF3372">
        <w:rPr>
          <w:rFonts w:cs="Times New Roman" w:hint="eastAsia"/>
        </w:rPr>
        <w:t xml:space="preserve">and spin-coating on ITO </w:t>
      </w:r>
      <w:r w:rsidRPr="00AF3372">
        <w:rPr>
          <w:rFonts w:cs="Times New Roman"/>
        </w:rPr>
        <w:t>substrates</w:t>
      </w:r>
      <w:r w:rsidRPr="00AF3372">
        <w:rPr>
          <w:rFonts w:cs="Times New Roman" w:hint="eastAsia"/>
        </w:rPr>
        <w:t>.</w:t>
      </w:r>
    </w:p>
    <w:p w14:paraId="170C928D" w14:textId="77777777" w:rsidR="003E3BC3" w:rsidRPr="00AF3372" w:rsidRDefault="003E3BC3" w:rsidP="003E3BC3">
      <w:pPr>
        <w:ind w:firstLineChars="200" w:firstLine="480"/>
        <w:rPr>
          <w:rFonts w:cs="Times New Roman"/>
          <w:iCs/>
        </w:rPr>
      </w:pPr>
    </w:p>
    <w:p w14:paraId="585EF21B" w14:textId="5DB754A6" w:rsidR="003E3BC3" w:rsidRPr="00AF3372" w:rsidRDefault="003E3BC3" w:rsidP="003E3BC3">
      <w:r w:rsidRPr="00AF3372">
        <w:rPr>
          <w:b/>
          <w:bCs/>
        </w:rPr>
        <w:t xml:space="preserve">Supplementary </w:t>
      </w:r>
      <w:r w:rsidRPr="00AF3372">
        <w:rPr>
          <w:rStyle w:val="fontstyle01"/>
          <w:rFonts w:ascii="Times New Roman" w:hAnsi="Times New Roman" w:cs="Times New Roman"/>
        </w:rPr>
        <w:t xml:space="preserve">Table </w:t>
      </w:r>
      <w:r w:rsidR="00134F47" w:rsidRPr="00AF3372">
        <w:rPr>
          <w:rStyle w:val="fontstyle01"/>
          <w:rFonts w:ascii="Times New Roman" w:hAnsi="Times New Roman" w:cs="Times New Roman" w:hint="eastAsia"/>
        </w:rPr>
        <w:t>3</w:t>
      </w:r>
      <w:r w:rsidRPr="00AF3372">
        <w:rPr>
          <w:rStyle w:val="fontstyle01"/>
          <w:rFonts w:ascii="Times New Roman" w:hAnsi="Times New Roman" w:cs="Times New Roman"/>
        </w:rPr>
        <w:t>.</w:t>
      </w:r>
      <w:r w:rsidRPr="00AF3372">
        <w:rPr>
          <w:rStyle w:val="fontstyle01"/>
          <w:rFonts w:ascii="Times New Roman" w:hAnsi="Times New Roman" w:cs="Times New Roman" w:hint="eastAsia"/>
        </w:rPr>
        <w:t xml:space="preserve"> </w:t>
      </w:r>
      <w:r w:rsidRPr="00AF3372">
        <w:rPr>
          <w:rStyle w:val="fontstyle01"/>
          <w:rFonts w:ascii="Times New Roman" w:hAnsi="Times New Roman" w:cs="Times New Roman"/>
          <w:b w:val="0"/>
          <w:bCs w:val="0"/>
        </w:rPr>
        <w:t xml:space="preserve">The extracted absorbance from the </w:t>
      </w:r>
      <w:r w:rsidRPr="00AF3372">
        <w:rPr>
          <w:rFonts w:cs="Times New Roman" w:hint="eastAsia"/>
          <w:bCs/>
        </w:rPr>
        <w:t>Uv-vis</w:t>
      </w:r>
      <w:r w:rsidRPr="00AF3372">
        <w:rPr>
          <w:rFonts w:cs="Times New Roman" w:hint="eastAsia"/>
          <w:b/>
        </w:rPr>
        <w:t xml:space="preserve"> </w:t>
      </w:r>
      <w:r w:rsidRPr="00AF3372">
        <w:rPr>
          <w:rStyle w:val="fontstyle01"/>
          <w:rFonts w:ascii="Times New Roman" w:hAnsi="Times New Roman" w:cs="Times New Roman"/>
          <w:b w:val="0"/>
          <w:bCs w:val="0"/>
        </w:rPr>
        <w:t>spectrum</w:t>
      </w:r>
      <w:r w:rsidRPr="00AF3372">
        <w:rPr>
          <w:rStyle w:val="fontstyle01"/>
          <w:rFonts w:ascii="Times New Roman" w:hAnsi="Times New Roman" w:cs="Times New Roman" w:hint="eastAsia"/>
          <w:b w:val="0"/>
          <w:bCs w:val="0"/>
        </w:rPr>
        <w:t>.</w:t>
      </w:r>
    </w:p>
    <w:tbl>
      <w:tblPr>
        <w:tblStyle w:val="af3"/>
        <w:tblW w:w="0" w:type="auto"/>
        <w:jc w:val="center"/>
        <w:tblLook w:val="04A0" w:firstRow="1" w:lastRow="0" w:firstColumn="1" w:lastColumn="0" w:noHBand="0" w:noVBand="1"/>
      </w:tblPr>
      <w:tblGrid>
        <w:gridCol w:w="1717"/>
        <w:gridCol w:w="1684"/>
        <w:gridCol w:w="1481"/>
        <w:gridCol w:w="1527"/>
      </w:tblGrid>
      <w:tr w:rsidR="002A2611" w:rsidRPr="00AF3372" w14:paraId="19ED9372" w14:textId="77777777" w:rsidTr="00941847">
        <w:trPr>
          <w:trHeight w:val="307"/>
          <w:jc w:val="center"/>
        </w:trPr>
        <w:tc>
          <w:tcPr>
            <w:tcW w:w="1717" w:type="dxa"/>
            <w:tcBorders>
              <w:left w:val="nil"/>
            </w:tcBorders>
            <w:vAlign w:val="center"/>
          </w:tcPr>
          <w:p w14:paraId="4D7AD4B4" w14:textId="77777777" w:rsidR="002A2611" w:rsidRPr="00AF3372" w:rsidRDefault="002A2611" w:rsidP="00941847">
            <w:pPr>
              <w:spacing w:after="0"/>
              <w:jc w:val="center"/>
              <w:rPr>
                <w:rFonts w:ascii="Times New Roman" w:hAnsi="Times New Roman" w:cs="Times New Roman"/>
                <w:b/>
                <w:bCs/>
                <w:sz w:val="24"/>
                <w:szCs w:val="24"/>
              </w:rPr>
            </w:pPr>
            <w:r w:rsidRPr="00AF3372">
              <w:rPr>
                <w:rFonts w:ascii="Times New Roman" w:hAnsi="Times New Roman" w:cs="Times New Roman"/>
                <w:b/>
                <w:bCs/>
                <w:sz w:val="24"/>
                <w:szCs w:val="24"/>
              </w:rPr>
              <w:t>Samples</w:t>
            </w:r>
          </w:p>
        </w:tc>
        <w:tc>
          <w:tcPr>
            <w:tcW w:w="1684" w:type="dxa"/>
            <w:vAlign w:val="center"/>
          </w:tcPr>
          <w:p w14:paraId="7C3EEC48" w14:textId="77777777" w:rsidR="002A2611" w:rsidRPr="00AF3372" w:rsidRDefault="002A2611" w:rsidP="00941847">
            <w:pPr>
              <w:spacing w:after="0"/>
              <w:jc w:val="center"/>
              <w:rPr>
                <w:rFonts w:ascii="Times New Roman" w:hAnsi="Times New Roman" w:cs="Times New Roman"/>
                <w:b/>
                <w:bCs/>
                <w:sz w:val="24"/>
                <w:szCs w:val="24"/>
              </w:rPr>
            </w:pPr>
            <w:r w:rsidRPr="00AF3372">
              <w:rPr>
                <w:rFonts w:ascii="Times New Roman" w:hAnsi="Times New Roman" w:cs="Times New Roman"/>
                <w:b/>
                <w:bCs/>
                <w:i/>
                <w:iCs/>
                <w:sz w:val="24"/>
                <w:szCs w:val="24"/>
              </w:rPr>
              <w:t>A</w:t>
            </w:r>
            <w:r w:rsidRPr="00AF3372">
              <w:rPr>
                <w:rFonts w:ascii="Times New Roman" w:hAnsi="Times New Roman" w:cs="Times New Roman"/>
                <w:b/>
                <w:bCs/>
                <w:sz w:val="24"/>
                <w:szCs w:val="24"/>
              </w:rPr>
              <w:t xml:space="preserve"> (%)</w:t>
            </w:r>
          </w:p>
        </w:tc>
        <w:tc>
          <w:tcPr>
            <w:tcW w:w="1481" w:type="dxa"/>
            <w:vAlign w:val="center"/>
          </w:tcPr>
          <w:p w14:paraId="0F61548D" w14:textId="77777777" w:rsidR="002A2611" w:rsidRPr="00AF3372" w:rsidRDefault="002A2611" w:rsidP="00941847">
            <w:pPr>
              <w:spacing w:after="0"/>
              <w:jc w:val="center"/>
              <w:rPr>
                <w:rFonts w:ascii="Times New Roman" w:hAnsi="Times New Roman" w:cs="Times New Roman"/>
                <w:b/>
                <w:bCs/>
                <w:sz w:val="24"/>
                <w:szCs w:val="24"/>
              </w:rPr>
            </w:pPr>
            <w:r w:rsidRPr="00AF3372">
              <w:rPr>
                <w:rFonts w:ascii="Times New Roman" w:hAnsi="Times New Roman" w:cs="Times New Roman" w:hint="eastAsia"/>
                <w:b/>
                <w:bCs/>
                <w:i/>
                <w:iCs/>
                <w:sz w:val="24"/>
                <w:szCs w:val="24"/>
              </w:rPr>
              <w:t>c</w:t>
            </w:r>
            <w:r w:rsidRPr="00AF3372">
              <w:rPr>
                <w:rFonts w:ascii="Times New Roman" w:hAnsi="Times New Roman" w:cs="Times New Roman" w:hint="eastAsia"/>
                <w:b/>
                <w:bCs/>
                <w:i/>
                <w:iCs/>
                <w:sz w:val="24"/>
                <w:szCs w:val="24"/>
                <w:vertAlign w:val="subscript"/>
              </w:rPr>
              <w:t>2</w:t>
            </w:r>
            <w:r w:rsidRPr="00AF3372">
              <w:rPr>
                <w:rFonts w:ascii="Times New Roman" w:hAnsi="Times New Roman" w:cs="Times New Roman" w:hint="eastAsia"/>
                <w:b/>
                <w:bCs/>
                <w:sz w:val="24"/>
                <w:szCs w:val="24"/>
              </w:rPr>
              <w:t xml:space="preserve"> (m</w:t>
            </w:r>
            <w:r w:rsidRPr="00AF3372">
              <w:rPr>
                <w:rFonts w:ascii="Times New Roman" w:hAnsi="Times New Roman" w:cs="Times New Roman"/>
                <w:b/>
                <w:bCs/>
                <w:sz w:val="24"/>
                <w:szCs w:val="24"/>
              </w:rPr>
              <w:t>ol/L)</w:t>
            </w:r>
          </w:p>
        </w:tc>
        <w:tc>
          <w:tcPr>
            <w:tcW w:w="1527" w:type="dxa"/>
            <w:tcBorders>
              <w:right w:val="nil"/>
            </w:tcBorders>
            <w:vAlign w:val="center"/>
          </w:tcPr>
          <w:p w14:paraId="23F5709A" w14:textId="77777777" w:rsidR="002A2611" w:rsidRPr="00AF3372" w:rsidRDefault="002A2611" w:rsidP="00941847">
            <w:pPr>
              <w:spacing w:after="0"/>
              <w:jc w:val="center"/>
              <w:rPr>
                <w:rFonts w:ascii="Times New Roman" w:hAnsi="Times New Roman" w:cs="Times New Roman"/>
                <w:b/>
                <w:bCs/>
                <w:sz w:val="24"/>
                <w:szCs w:val="24"/>
              </w:rPr>
            </w:pPr>
            <w:r w:rsidRPr="00AF3372">
              <w:rPr>
                <w:rFonts w:ascii="Times New Roman" w:hAnsi="Times New Roman" w:cs="Times New Roman" w:hint="eastAsia"/>
                <w:b/>
                <w:bCs/>
                <w:i/>
                <w:iCs/>
                <w:sz w:val="24"/>
                <w:szCs w:val="24"/>
              </w:rPr>
              <w:t>l</w:t>
            </w:r>
            <w:r w:rsidRPr="00AF3372">
              <w:rPr>
                <w:rFonts w:ascii="Times New Roman" w:hAnsi="Times New Roman" w:cs="Times New Roman" w:hint="eastAsia"/>
                <w:b/>
                <w:bCs/>
                <w:sz w:val="24"/>
                <w:szCs w:val="24"/>
              </w:rPr>
              <w:t xml:space="preserve"> </w:t>
            </w:r>
            <w:r w:rsidRPr="00AF3372">
              <w:rPr>
                <w:rFonts w:ascii="Times New Roman" w:hAnsi="Times New Roman" w:cs="Times New Roman"/>
                <w:b/>
                <w:bCs/>
                <w:sz w:val="24"/>
                <w:szCs w:val="24"/>
              </w:rPr>
              <w:t>(nm)</w:t>
            </w:r>
          </w:p>
        </w:tc>
      </w:tr>
      <w:tr w:rsidR="002A2611" w:rsidRPr="00AF3372" w14:paraId="6D2BEE81" w14:textId="77777777" w:rsidTr="00941847">
        <w:trPr>
          <w:trHeight w:val="307"/>
          <w:jc w:val="center"/>
        </w:trPr>
        <w:tc>
          <w:tcPr>
            <w:tcW w:w="1717" w:type="dxa"/>
            <w:tcBorders>
              <w:left w:val="nil"/>
            </w:tcBorders>
            <w:vAlign w:val="center"/>
          </w:tcPr>
          <w:p w14:paraId="4A3E4B8A" w14:textId="77777777" w:rsidR="002A2611" w:rsidRPr="00AF3372" w:rsidRDefault="002A2611" w:rsidP="00941847">
            <w:pPr>
              <w:spacing w:after="0"/>
              <w:jc w:val="center"/>
              <w:rPr>
                <w:rFonts w:ascii="Times New Roman" w:hAnsi="Times New Roman" w:cs="Times New Roman"/>
                <w:sz w:val="24"/>
                <w:szCs w:val="24"/>
              </w:rPr>
            </w:pPr>
            <w:r w:rsidRPr="00AF3372">
              <w:rPr>
                <w:rFonts w:ascii="Times New Roman" w:hAnsi="Times New Roman" w:cs="Times New Roman" w:hint="eastAsia"/>
                <w:sz w:val="24"/>
                <w:szCs w:val="24"/>
              </w:rPr>
              <w:t xml:space="preserve">Br-2PACz </w:t>
            </w:r>
          </w:p>
          <w:p w14:paraId="52E4BFC7" w14:textId="77777777" w:rsidR="002A2611" w:rsidRPr="00AF3372" w:rsidRDefault="002A2611" w:rsidP="00941847">
            <w:pPr>
              <w:spacing w:after="0"/>
              <w:jc w:val="center"/>
              <w:rPr>
                <w:rFonts w:ascii="Times New Roman" w:hAnsi="Times New Roman" w:cs="Times New Roman"/>
                <w:sz w:val="24"/>
                <w:szCs w:val="24"/>
              </w:rPr>
            </w:pPr>
            <w:r w:rsidRPr="00AF3372">
              <w:rPr>
                <w:rFonts w:ascii="Times New Roman" w:hAnsi="Times New Roman" w:cs="Times New Roman" w:hint="eastAsia"/>
                <w:sz w:val="24"/>
                <w:szCs w:val="24"/>
              </w:rPr>
              <w:t>in IPA</w:t>
            </w:r>
          </w:p>
        </w:tc>
        <w:tc>
          <w:tcPr>
            <w:tcW w:w="1684" w:type="dxa"/>
            <w:vAlign w:val="center"/>
          </w:tcPr>
          <w:p w14:paraId="2C9E1C8C" w14:textId="77777777" w:rsidR="002A2611" w:rsidRPr="00AF3372" w:rsidRDefault="002A2611" w:rsidP="00941847">
            <w:pPr>
              <w:spacing w:after="0"/>
              <w:jc w:val="center"/>
              <w:rPr>
                <w:rFonts w:ascii="Times New Roman" w:hAnsi="Times New Roman" w:cs="Times New Roman"/>
                <w:sz w:val="24"/>
                <w:szCs w:val="24"/>
              </w:rPr>
            </w:pPr>
            <w:r w:rsidRPr="00AF3372">
              <w:rPr>
                <w:rFonts w:ascii="Times New Roman" w:hAnsi="Times New Roman" w:cs="Times New Roman"/>
                <w:sz w:val="24"/>
                <w:szCs w:val="24"/>
              </w:rPr>
              <w:t>0.</w:t>
            </w:r>
            <w:r w:rsidRPr="00AF3372">
              <w:rPr>
                <w:rFonts w:ascii="Times New Roman" w:hAnsi="Times New Roman" w:cs="Times New Roman" w:hint="eastAsia"/>
                <w:sz w:val="24"/>
                <w:szCs w:val="24"/>
              </w:rPr>
              <w:t>174</w:t>
            </w:r>
          </w:p>
        </w:tc>
        <w:tc>
          <w:tcPr>
            <w:tcW w:w="1481" w:type="dxa"/>
            <w:vAlign w:val="center"/>
          </w:tcPr>
          <w:p w14:paraId="1EB49300" w14:textId="77777777" w:rsidR="002A2611" w:rsidRPr="00AF3372" w:rsidRDefault="002A2611" w:rsidP="00941847">
            <w:pPr>
              <w:spacing w:after="0"/>
              <w:jc w:val="center"/>
              <w:rPr>
                <w:rFonts w:ascii="Times New Roman" w:hAnsi="Times New Roman" w:cs="Times New Roman"/>
                <w:sz w:val="24"/>
                <w:szCs w:val="24"/>
              </w:rPr>
            </w:pPr>
            <w:r w:rsidRPr="00AF3372">
              <w:rPr>
                <w:rFonts w:ascii="Times New Roman" w:hAnsi="Times New Roman" w:cs="Times New Roman" w:hint="eastAsia"/>
                <w:sz w:val="24"/>
                <w:szCs w:val="24"/>
              </w:rPr>
              <w:t>8.31</w:t>
            </w:r>
            <w:r w:rsidRPr="00AF3372">
              <w:rPr>
                <w:rFonts w:ascii="Times New Roman" w:hAnsi="Times New Roman" w:cs="Times New Roman"/>
                <w:sz w:val="24"/>
                <w:szCs w:val="24"/>
              </w:rPr>
              <w:t>×10</w:t>
            </w:r>
            <w:r w:rsidRPr="00AF3372">
              <w:rPr>
                <w:rFonts w:ascii="Times New Roman" w:hAnsi="Times New Roman" w:cs="Times New Roman"/>
                <w:sz w:val="24"/>
                <w:szCs w:val="24"/>
                <w:vertAlign w:val="superscript"/>
              </w:rPr>
              <w:t>-10</w:t>
            </w:r>
          </w:p>
        </w:tc>
        <w:tc>
          <w:tcPr>
            <w:tcW w:w="1527" w:type="dxa"/>
            <w:tcBorders>
              <w:right w:val="nil"/>
            </w:tcBorders>
            <w:vAlign w:val="center"/>
          </w:tcPr>
          <w:p w14:paraId="10782B90" w14:textId="77777777" w:rsidR="002A2611" w:rsidRPr="00AF3372" w:rsidRDefault="002A2611" w:rsidP="00941847">
            <w:pPr>
              <w:spacing w:after="0"/>
              <w:jc w:val="center"/>
              <w:rPr>
                <w:rFonts w:ascii="Times New Roman" w:hAnsi="Times New Roman" w:cs="Times New Roman"/>
                <w:sz w:val="24"/>
                <w:szCs w:val="24"/>
              </w:rPr>
            </w:pPr>
            <w:r w:rsidRPr="00AF3372">
              <w:rPr>
                <w:rFonts w:ascii="Times New Roman" w:hAnsi="Times New Roman" w:cs="Times New Roman" w:hint="eastAsia"/>
                <w:sz w:val="24"/>
                <w:szCs w:val="24"/>
              </w:rPr>
              <w:t>1.0</w:t>
            </w:r>
            <w:r w:rsidRPr="00AF3372">
              <w:rPr>
                <w:rFonts w:ascii="Times New Roman" w:hAnsi="Times New Roman" w:cs="Times New Roman"/>
                <w:sz w:val="24"/>
                <w:szCs w:val="24"/>
              </w:rPr>
              <w:t>×10</w:t>
            </w:r>
            <w:r w:rsidRPr="00AF3372">
              <w:rPr>
                <w:rFonts w:ascii="Times New Roman" w:hAnsi="Times New Roman" w:cs="Times New Roman" w:hint="eastAsia"/>
                <w:sz w:val="24"/>
                <w:szCs w:val="24"/>
                <w:vertAlign w:val="superscript"/>
              </w:rPr>
              <w:t>7</w:t>
            </w:r>
          </w:p>
        </w:tc>
      </w:tr>
      <w:tr w:rsidR="002A2611" w:rsidRPr="00AF3372" w14:paraId="1577480A" w14:textId="77777777" w:rsidTr="00941847">
        <w:trPr>
          <w:trHeight w:val="307"/>
          <w:jc w:val="center"/>
        </w:trPr>
        <w:tc>
          <w:tcPr>
            <w:tcW w:w="1717" w:type="dxa"/>
            <w:tcBorders>
              <w:left w:val="nil"/>
            </w:tcBorders>
            <w:vAlign w:val="center"/>
          </w:tcPr>
          <w:p w14:paraId="4969B7BC" w14:textId="77777777" w:rsidR="002A2611" w:rsidRPr="00AF3372" w:rsidRDefault="002A2611" w:rsidP="00941847">
            <w:pPr>
              <w:spacing w:after="0"/>
              <w:jc w:val="center"/>
              <w:rPr>
                <w:rFonts w:ascii="Times New Roman" w:hAnsi="Times New Roman" w:cs="Times New Roman"/>
                <w:sz w:val="24"/>
                <w:szCs w:val="24"/>
              </w:rPr>
            </w:pPr>
            <w:r w:rsidRPr="00AF3372">
              <w:rPr>
                <w:rFonts w:ascii="Times New Roman" w:hAnsi="Times New Roman" w:cs="Times New Roman" w:hint="eastAsia"/>
                <w:sz w:val="24"/>
                <w:szCs w:val="24"/>
              </w:rPr>
              <w:t xml:space="preserve">Adding DTT </w:t>
            </w:r>
          </w:p>
          <w:p w14:paraId="77BA7E49" w14:textId="77777777" w:rsidR="002A2611" w:rsidRPr="00AF3372" w:rsidRDefault="002A2611" w:rsidP="00941847">
            <w:pPr>
              <w:spacing w:after="0"/>
              <w:jc w:val="center"/>
              <w:rPr>
                <w:rFonts w:ascii="Times New Roman" w:hAnsi="Times New Roman" w:cs="Times New Roman"/>
                <w:sz w:val="24"/>
                <w:szCs w:val="24"/>
              </w:rPr>
            </w:pPr>
            <w:r w:rsidRPr="00AF3372">
              <w:rPr>
                <w:rFonts w:ascii="Times New Roman" w:hAnsi="Times New Roman" w:cs="Times New Roman" w:hint="eastAsia"/>
                <w:sz w:val="24"/>
                <w:szCs w:val="24"/>
              </w:rPr>
              <w:t>in IPA</w:t>
            </w:r>
          </w:p>
        </w:tc>
        <w:tc>
          <w:tcPr>
            <w:tcW w:w="1684" w:type="dxa"/>
            <w:vAlign w:val="center"/>
          </w:tcPr>
          <w:p w14:paraId="488BB24D" w14:textId="77777777" w:rsidR="002A2611" w:rsidRPr="00AF3372" w:rsidRDefault="002A2611" w:rsidP="00941847">
            <w:pPr>
              <w:spacing w:after="0"/>
              <w:jc w:val="center"/>
              <w:rPr>
                <w:rFonts w:ascii="Times New Roman" w:hAnsi="Times New Roman" w:cs="Times New Roman"/>
                <w:sz w:val="24"/>
                <w:szCs w:val="24"/>
              </w:rPr>
            </w:pPr>
            <w:r w:rsidRPr="00AF3372">
              <w:rPr>
                <w:rFonts w:ascii="Times New Roman" w:hAnsi="Times New Roman" w:cs="Times New Roman"/>
                <w:sz w:val="24"/>
                <w:szCs w:val="24"/>
              </w:rPr>
              <w:t>0.</w:t>
            </w:r>
            <w:r w:rsidRPr="00AF3372">
              <w:rPr>
                <w:rFonts w:ascii="Times New Roman" w:hAnsi="Times New Roman" w:cs="Times New Roman" w:hint="eastAsia"/>
                <w:sz w:val="24"/>
                <w:szCs w:val="24"/>
              </w:rPr>
              <w:t>156</w:t>
            </w:r>
          </w:p>
        </w:tc>
        <w:tc>
          <w:tcPr>
            <w:tcW w:w="1481" w:type="dxa"/>
            <w:vAlign w:val="center"/>
          </w:tcPr>
          <w:p w14:paraId="783A3193" w14:textId="77777777" w:rsidR="002A2611" w:rsidRPr="00AF3372" w:rsidRDefault="002A2611" w:rsidP="00941847">
            <w:pPr>
              <w:spacing w:after="0"/>
              <w:jc w:val="center"/>
              <w:rPr>
                <w:rFonts w:ascii="Times New Roman" w:hAnsi="Times New Roman" w:cs="Times New Roman"/>
                <w:sz w:val="24"/>
                <w:szCs w:val="24"/>
              </w:rPr>
            </w:pPr>
            <w:r w:rsidRPr="00AF3372">
              <w:rPr>
                <w:rFonts w:ascii="Times New Roman" w:hAnsi="Times New Roman" w:cs="Times New Roman" w:hint="eastAsia"/>
                <w:sz w:val="24"/>
                <w:szCs w:val="24"/>
              </w:rPr>
              <w:t>8.31</w:t>
            </w:r>
            <w:r w:rsidRPr="00AF3372">
              <w:rPr>
                <w:rFonts w:ascii="Times New Roman" w:hAnsi="Times New Roman" w:cs="Times New Roman"/>
                <w:sz w:val="24"/>
                <w:szCs w:val="24"/>
              </w:rPr>
              <w:t>×10</w:t>
            </w:r>
            <w:r w:rsidRPr="00AF3372">
              <w:rPr>
                <w:rFonts w:ascii="Times New Roman" w:hAnsi="Times New Roman" w:cs="Times New Roman"/>
                <w:sz w:val="24"/>
                <w:szCs w:val="24"/>
                <w:vertAlign w:val="superscript"/>
              </w:rPr>
              <w:t>-10</w:t>
            </w:r>
          </w:p>
        </w:tc>
        <w:tc>
          <w:tcPr>
            <w:tcW w:w="1527" w:type="dxa"/>
            <w:tcBorders>
              <w:right w:val="nil"/>
            </w:tcBorders>
            <w:vAlign w:val="center"/>
          </w:tcPr>
          <w:p w14:paraId="6B8CD93F" w14:textId="77777777" w:rsidR="002A2611" w:rsidRPr="00AF3372" w:rsidRDefault="002A2611" w:rsidP="00941847">
            <w:pPr>
              <w:spacing w:after="0"/>
              <w:jc w:val="center"/>
              <w:rPr>
                <w:rFonts w:ascii="Times New Roman" w:hAnsi="Times New Roman" w:cs="Times New Roman"/>
                <w:sz w:val="24"/>
                <w:szCs w:val="24"/>
              </w:rPr>
            </w:pPr>
            <w:r w:rsidRPr="00AF3372">
              <w:rPr>
                <w:rFonts w:ascii="Times New Roman" w:hAnsi="Times New Roman" w:cs="Times New Roman" w:hint="eastAsia"/>
                <w:sz w:val="24"/>
                <w:szCs w:val="24"/>
              </w:rPr>
              <w:t>1.0</w:t>
            </w:r>
            <w:r w:rsidRPr="00AF3372">
              <w:rPr>
                <w:rFonts w:ascii="Times New Roman" w:hAnsi="Times New Roman" w:cs="Times New Roman"/>
                <w:sz w:val="24"/>
                <w:szCs w:val="24"/>
              </w:rPr>
              <w:t>×10</w:t>
            </w:r>
            <w:r w:rsidRPr="00AF3372">
              <w:rPr>
                <w:rFonts w:ascii="Times New Roman" w:hAnsi="Times New Roman" w:cs="Times New Roman" w:hint="eastAsia"/>
                <w:sz w:val="24"/>
                <w:szCs w:val="24"/>
                <w:vertAlign w:val="superscript"/>
              </w:rPr>
              <w:t>7</w:t>
            </w:r>
          </w:p>
        </w:tc>
      </w:tr>
      <w:tr w:rsidR="002A2611" w:rsidRPr="00AF3372" w14:paraId="40865673" w14:textId="77777777" w:rsidTr="00941847">
        <w:trPr>
          <w:trHeight w:val="315"/>
          <w:jc w:val="center"/>
        </w:trPr>
        <w:tc>
          <w:tcPr>
            <w:tcW w:w="1717" w:type="dxa"/>
            <w:tcBorders>
              <w:left w:val="nil"/>
            </w:tcBorders>
            <w:vAlign w:val="center"/>
          </w:tcPr>
          <w:p w14:paraId="1C136EBE" w14:textId="77777777" w:rsidR="002A2611" w:rsidRPr="00AF3372" w:rsidRDefault="002A2611" w:rsidP="00941847">
            <w:pPr>
              <w:spacing w:after="0"/>
              <w:jc w:val="center"/>
              <w:rPr>
                <w:rFonts w:ascii="Times New Roman" w:hAnsi="Times New Roman" w:cs="Times New Roman"/>
                <w:sz w:val="24"/>
                <w:szCs w:val="24"/>
              </w:rPr>
            </w:pPr>
            <w:r w:rsidRPr="00AF3372">
              <w:rPr>
                <w:rFonts w:ascii="Times New Roman" w:hAnsi="Times New Roman" w:cs="Times New Roman" w:hint="eastAsia"/>
                <w:sz w:val="24"/>
                <w:szCs w:val="24"/>
              </w:rPr>
              <w:t xml:space="preserve">Br-2PACz </w:t>
            </w:r>
          </w:p>
          <w:p w14:paraId="308C30F6" w14:textId="77777777" w:rsidR="002A2611" w:rsidRPr="00AF3372" w:rsidRDefault="002A2611" w:rsidP="00941847">
            <w:pPr>
              <w:spacing w:after="0"/>
              <w:jc w:val="center"/>
              <w:rPr>
                <w:rFonts w:ascii="Times New Roman" w:hAnsi="Times New Roman" w:cs="Times New Roman"/>
                <w:sz w:val="24"/>
                <w:szCs w:val="24"/>
              </w:rPr>
            </w:pPr>
            <w:r w:rsidRPr="00AF3372">
              <w:rPr>
                <w:rFonts w:ascii="Times New Roman" w:hAnsi="Times New Roman" w:cs="Times New Roman" w:hint="eastAsia"/>
                <w:sz w:val="24"/>
                <w:szCs w:val="24"/>
              </w:rPr>
              <w:t>on ITO</w:t>
            </w:r>
          </w:p>
        </w:tc>
        <w:tc>
          <w:tcPr>
            <w:tcW w:w="1684" w:type="dxa"/>
            <w:vAlign w:val="center"/>
          </w:tcPr>
          <w:p w14:paraId="0D3F2137" w14:textId="77777777" w:rsidR="002A2611" w:rsidRPr="00AF3372" w:rsidRDefault="002A2611" w:rsidP="00941847">
            <w:pPr>
              <w:spacing w:after="0"/>
              <w:jc w:val="center"/>
              <w:rPr>
                <w:rFonts w:ascii="Times New Roman" w:hAnsi="Times New Roman" w:cs="Times New Roman"/>
                <w:sz w:val="24"/>
                <w:szCs w:val="24"/>
              </w:rPr>
            </w:pPr>
            <w:r w:rsidRPr="00AF3372">
              <w:rPr>
                <w:rFonts w:ascii="Times New Roman" w:hAnsi="Times New Roman" w:cs="Times New Roman"/>
                <w:sz w:val="24"/>
                <w:szCs w:val="24"/>
              </w:rPr>
              <w:t>0.07</w:t>
            </w:r>
            <w:r w:rsidRPr="00AF3372">
              <w:rPr>
                <w:rFonts w:ascii="Times New Roman" w:hAnsi="Times New Roman" w:cs="Times New Roman" w:hint="eastAsia"/>
                <w:sz w:val="24"/>
                <w:szCs w:val="24"/>
              </w:rPr>
              <w:t>0</w:t>
            </w:r>
          </w:p>
        </w:tc>
        <w:tc>
          <w:tcPr>
            <w:tcW w:w="1481" w:type="dxa"/>
            <w:vAlign w:val="center"/>
          </w:tcPr>
          <w:p w14:paraId="2FE65F3C" w14:textId="77777777" w:rsidR="002A2611" w:rsidRPr="00AF3372" w:rsidRDefault="002A2611" w:rsidP="00941847">
            <w:pPr>
              <w:spacing w:after="0"/>
              <w:jc w:val="center"/>
              <w:rPr>
                <w:rFonts w:ascii="Times New Roman" w:hAnsi="Times New Roman" w:cs="Times New Roman"/>
                <w:sz w:val="24"/>
                <w:szCs w:val="24"/>
              </w:rPr>
            </w:pPr>
            <w:r w:rsidRPr="00AF3372">
              <w:rPr>
                <w:rFonts w:ascii="Times New Roman" w:hAnsi="Times New Roman" w:cs="Times New Roman" w:hint="eastAsia"/>
                <w:sz w:val="24"/>
                <w:szCs w:val="24"/>
              </w:rPr>
              <w:t>3.19</w:t>
            </w:r>
            <w:r w:rsidRPr="00AF3372">
              <w:rPr>
                <w:rFonts w:ascii="Times New Roman" w:hAnsi="Times New Roman" w:cs="Times New Roman"/>
                <w:sz w:val="24"/>
                <w:szCs w:val="24"/>
              </w:rPr>
              <w:t>×10</w:t>
            </w:r>
            <w:r w:rsidRPr="00AF3372">
              <w:rPr>
                <w:rFonts w:ascii="Times New Roman" w:hAnsi="Times New Roman" w:cs="Times New Roman"/>
                <w:sz w:val="24"/>
                <w:szCs w:val="24"/>
                <w:vertAlign w:val="superscript"/>
              </w:rPr>
              <w:t>-</w:t>
            </w:r>
            <w:r w:rsidRPr="00AF3372">
              <w:rPr>
                <w:rFonts w:ascii="Times New Roman" w:hAnsi="Times New Roman" w:cs="Times New Roman" w:hint="eastAsia"/>
                <w:sz w:val="24"/>
                <w:szCs w:val="24"/>
                <w:vertAlign w:val="superscript"/>
              </w:rPr>
              <w:t>3</w:t>
            </w:r>
          </w:p>
        </w:tc>
        <w:tc>
          <w:tcPr>
            <w:tcW w:w="1527" w:type="dxa"/>
            <w:tcBorders>
              <w:right w:val="nil"/>
            </w:tcBorders>
            <w:vAlign w:val="center"/>
          </w:tcPr>
          <w:p w14:paraId="33E0576A" w14:textId="77777777" w:rsidR="002A2611" w:rsidRPr="00AF3372" w:rsidRDefault="002A2611" w:rsidP="00941847">
            <w:pPr>
              <w:spacing w:after="0"/>
              <w:jc w:val="center"/>
              <w:rPr>
                <w:rFonts w:ascii="Times New Roman" w:hAnsi="Times New Roman" w:cs="Times New Roman"/>
                <w:sz w:val="24"/>
                <w:szCs w:val="24"/>
              </w:rPr>
            </w:pPr>
            <w:r w:rsidRPr="00AF3372">
              <w:rPr>
                <w:rFonts w:ascii="Times New Roman" w:hAnsi="Times New Roman" w:cs="Times New Roman"/>
                <w:sz w:val="24"/>
                <w:szCs w:val="24"/>
              </w:rPr>
              <w:t xml:space="preserve">1.047 </w:t>
            </w:r>
          </w:p>
        </w:tc>
      </w:tr>
      <w:tr w:rsidR="002A2611" w:rsidRPr="00AF3372" w14:paraId="19C0982E" w14:textId="77777777" w:rsidTr="00941847">
        <w:trPr>
          <w:trHeight w:val="307"/>
          <w:jc w:val="center"/>
        </w:trPr>
        <w:tc>
          <w:tcPr>
            <w:tcW w:w="1717" w:type="dxa"/>
            <w:tcBorders>
              <w:left w:val="nil"/>
            </w:tcBorders>
            <w:vAlign w:val="center"/>
          </w:tcPr>
          <w:p w14:paraId="7CAF448D" w14:textId="77777777" w:rsidR="002A2611" w:rsidRPr="00AF3372" w:rsidRDefault="002A2611" w:rsidP="00941847">
            <w:pPr>
              <w:spacing w:after="0"/>
              <w:jc w:val="center"/>
              <w:rPr>
                <w:rFonts w:ascii="Times New Roman" w:hAnsi="Times New Roman" w:cs="Times New Roman"/>
                <w:sz w:val="24"/>
                <w:szCs w:val="24"/>
              </w:rPr>
            </w:pPr>
            <w:r w:rsidRPr="00AF3372">
              <w:rPr>
                <w:rFonts w:ascii="Times New Roman" w:hAnsi="Times New Roman" w:cs="Times New Roman" w:hint="eastAsia"/>
                <w:sz w:val="24"/>
                <w:szCs w:val="24"/>
              </w:rPr>
              <w:t>Adding DTT on ITO</w:t>
            </w:r>
          </w:p>
        </w:tc>
        <w:tc>
          <w:tcPr>
            <w:tcW w:w="1684" w:type="dxa"/>
            <w:vAlign w:val="center"/>
          </w:tcPr>
          <w:p w14:paraId="6AE5E010" w14:textId="77777777" w:rsidR="002A2611" w:rsidRPr="00AF3372" w:rsidRDefault="002A2611" w:rsidP="00941847">
            <w:pPr>
              <w:spacing w:after="0"/>
              <w:jc w:val="center"/>
              <w:rPr>
                <w:rFonts w:ascii="Times New Roman" w:hAnsi="Times New Roman" w:cs="Times New Roman"/>
                <w:sz w:val="24"/>
                <w:szCs w:val="24"/>
              </w:rPr>
            </w:pPr>
            <w:r w:rsidRPr="00AF3372">
              <w:rPr>
                <w:rFonts w:ascii="Times New Roman" w:hAnsi="Times New Roman" w:cs="Times New Roman"/>
                <w:sz w:val="24"/>
                <w:szCs w:val="24"/>
              </w:rPr>
              <w:t>0.10</w:t>
            </w:r>
            <w:r w:rsidRPr="00AF3372">
              <w:rPr>
                <w:rFonts w:ascii="Times New Roman" w:hAnsi="Times New Roman" w:cs="Times New Roman" w:hint="eastAsia"/>
                <w:sz w:val="24"/>
                <w:szCs w:val="24"/>
              </w:rPr>
              <w:t>8</w:t>
            </w:r>
          </w:p>
        </w:tc>
        <w:tc>
          <w:tcPr>
            <w:tcW w:w="1481" w:type="dxa"/>
            <w:vAlign w:val="center"/>
          </w:tcPr>
          <w:p w14:paraId="7B3F34DF" w14:textId="77777777" w:rsidR="002A2611" w:rsidRPr="00AF3372" w:rsidRDefault="002A2611" w:rsidP="00941847">
            <w:pPr>
              <w:spacing w:after="0"/>
              <w:jc w:val="center"/>
              <w:rPr>
                <w:rFonts w:ascii="Times New Roman" w:hAnsi="Times New Roman" w:cs="Times New Roman"/>
                <w:sz w:val="24"/>
                <w:szCs w:val="24"/>
              </w:rPr>
            </w:pPr>
            <w:r w:rsidRPr="00AF3372">
              <w:rPr>
                <w:rFonts w:ascii="Times New Roman" w:hAnsi="Times New Roman" w:cs="Times New Roman" w:hint="eastAsia"/>
                <w:sz w:val="24"/>
                <w:szCs w:val="24"/>
              </w:rPr>
              <w:t>5.49</w:t>
            </w:r>
            <w:r w:rsidRPr="00AF3372">
              <w:rPr>
                <w:rFonts w:ascii="Times New Roman" w:hAnsi="Times New Roman" w:cs="Times New Roman"/>
                <w:sz w:val="24"/>
                <w:szCs w:val="24"/>
              </w:rPr>
              <w:t>×10</w:t>
            </w:r>
            <w:r w:rsidRPr="00AF3372">
              <w:rPr>
                <w:rFonts w:ascii="Times New Roman" w:hAnsi="Times New Roman" w:cs="Times New Roman"/>
                <w:sz w:val="24"/>
                <w:szCs w:val="24"/>
                <w:vertAlign w:val="superscript"/>
              </w:rPr>
              <w:t>-</w:t>
            </w:r>
            <w:r w:rsidRPr="00AF3372">
              <w:rPr>
                <w:rFonts w:ascii="Times New Roman" w:hAnsi="Times New Roman" w:cs="Times New Roman" w:hint="eastAsia"/>
                <w:sz w:val="24"/>
                <w:szCs w:val="24"/>
                <w:vertAlign w:val="superscript"/>
              </w:rPr>
              <w:t>3</w:t>
            </w:r>
          </w:p>
        </w:tc>
        <w:tc>
          <w:tcPr>
            <w:tcW w:w="1527" w:type="dxa"/>
            <w:tcBorders>
              <w:right w:val="nil"/>
            </w:tcBorders>
            <w:vAlign w:val="center"/>
          </w:tcPr>
          <w:p w14:paraId="42DC5549" w14:textId="77777777" w:rsidR="002A2611" w:rsidRPr="00AF3372" w:rsidRDefault="002A2611" w:rsidP="00941847">
            <w:pPr>
              <w:spacing w:after="0"/>
              <w:jc w:val="center"/>
              <w:rPr>
                <w:rFonts w:ascii="Times New Roman" w:hAnsi="Times New Roman" w:cs="Times New Roman"/>
                <w:sz w:val="24"/>
                <w:szCs w:val="24"/>
              </w:rPr>
            </w:pPr>
            <w:r w:rsidRPr="00AF3372">
              <w:rPr>
                <w:rFonts w:ascii="Times New Roman" w:hAnsi="Times New Roman" w:cs="Times New Roman"/>
                <w:sz w:val="24"/>
                <w:szCs w:val="24"/>
              </w:rPr>
              <w:t xml:space="preserve">1.047 </w:t>
            </w:r>
          </w:p>
        </w:tc>
      </w:tr>
    </w:tbl>
    <w:p w14:paraId="0C9ADB34" w14:textId="77777777" w:rsidR="003E3BC3" w:rsidRPr="00AF3372" w:rsidRDefault="003E3BC3" w:rsidP="003E3BC3">
      <w:pPr>
        <w:spacing w:after="0"/>
      </w:pPr>
    </w:p>
    <w:p w14:paraId="2BD8201A" w14:textId="77777777" w:rsidR="003E3BC3" w:rsidRPr="00AF3372" w:rsidRDefault="003E3BC3" w:rsidP="003E3BC3">
      <w:pPr>
        <w:spacing w:after="0"/>
      </w:pPr>
    </w:p>
    <w:p w14:paraId="1D54407E" w14:textId="77777777" w:rsidR="003E3BC3" w:rsidRPr="00AF3372" w:rsidRDefault="003E3BC3" w:rsidP="003E3BC3">
      <w:pPr>
        <w:spacing w:after="0"/>
      </w:pPr>
      <w:r w:rsidRPr="00AF3372">
        <w:br w:type="page"/>
      </w:r>
    </w:p>
    <w:p w14:paraId="11528B4A" w14:textId="3CAF9B9C" w:rsidR="00CD5587" w:rsidRPr="004A750F" w:rsidRDefault="00CD5587" w:rsidP="00CD5587">
      <w:r w:rsidRPr="00AF3372">
        <w:rPr>
          <w:b/>
          <w:bCs/>
        </w:rPr>
        <w:lastRenderedPageBreak/>
        <w:t xml:space="preserve">Supplementary Note </w:t>
      </w:r>
      <w:r w:rsidR="00E025EF" w:rsidRPr="00AF3372">
        <w:rPr>
          <w:rFonts w:hint="eastAsia"/>
          <w:b/>
          <w:bCs/>
        </w:rPr>
        <w:t>3</w:t>
      </w:r>
      <w:r w:rsidRPr="00AF3372">
        <w:t xml:space="preserve">: </w:t>
      </w:r>
      <w:r w:rsidRPr="00AF3372">
        <w:rPr>
          <w:rFonts w:hint="eastAsia"/>
        </w:rPr>
        <w:t>I</w:t>
      </w:r>
      <w:r w:rsidRPr="00AF3372">
        <w:t xml:space="preserve">nvestigations on a </w:t>
      </w:r>
      <w:r w:rsidRPr="00AF3372">
        <w:rPr>
          <w:rFonts w:hint="eastAsia"/>
        </w:rPr>
        <w:t>s</w:t>
      </w:r>
      <w:r w:rsidRPr="00AF3372">
        <w:t xml:space="preserve">eries of PACz </w:t>
      </w:r>
      <w:r w:rsidRPr="00AF3372">
        <w:rPr>
          <w:rFonts w:hint="eastAsia"/>
        </w:rPr>
        <w:t>m</w:t>
      </w:r>
      <w:r w:rsidRPr="00AF3372">
        <w:t>olecules with different alkyl</w:t>
      </w:r>
      <w:r w:rsidRPr="00AF3372">
        <w:rPr>
          <w:rFonts w:hint="eastAsia"/>
        </w:rPr>
        <w:t xml:space="preserve"> spacer</w:t>
      </w:r>
      <w:r w:rsidRPr="00AF3372">
        <w:t xml:space="preserve"> </w:t>
      </w:r>
      <w:r w:rsidRPr="00AF3372">
        <w:rPr>
          <w:rFonts w:hint="eastAsia"/>
        </w:rPr>
        <w:t>l</w:t>
      </w:r>
      <w:r w:rsidRPr="00AF3372">
        <w:t xml:space="preserve">engths and </w:t>
      </w:r>
      <w:r w:rsidRPr="00AF3372">
        <w:rPr>
          <w:rFonts w:hint="eastAsia"/>
        </w:rPr>
        <w:t>f</w:t>
      </w:r>
      <w:r w:rsidRPr="00AF3372">
        <w:t xml:space="preserve">unctionalized </w:t>
      </w:r>
      <w:r w:rsidRPr="00AF3372">
        <w:rPr>
          <w:rFonts w:hint="eastAsia"/>
        </w:rPr>
        <w:t>h</w:t>
      </w:r>
      <w:r w:rsidRPr="00AF3372">
        <w:t xml:space="preserve">ead </w:t>
      </w:r>
      <w:r w:rsidRPr="00AF3372">
        <w:rPr>
          <w:rFonts w:hint="eastAsia"/>
        </w:rPr>
        <w:t>s</w:t>
      </w:r>
      <w:r w:rsidRPr="00AF3372">
        <w:t>ubstituents.</w:t>
      </w:r>
    </w:p>
    <w:p w14:paraId="26B64311" w14:textId="6770B724" w:rsidR="00CD5587" w:rsidRPr="00AF3372" w:rsidRDefault="00CD5587" w:rsidP="00CD5587">
      <w:pPr>
        <w:ind w:firstLineChars="200" w:firstLine="480"/>
        <w:rPr>
          <w:rFonts w:cs="Times New Roman"/>
        </w:rPr>
      </w:pPr>
      <w:r w:rsidRPr="00AF3372">
        <w:rPr>
          <w:rFonts w:cs="Times New Roman"/>
        </w:rPr>
        <w:t xml:space="preserve">We extended our investigation to a series of representative PACz </w:t>
      </w:r>
      <w:r w:rsidRPr="00AF3372">
        <w:rPr>
          <w:rFonts w:hint="eastAsia"/>
        </w:rPr>
        <w:t>m</w:t>
      </w:r>
      <w:r w:rsidRPr="00AF3372">
        <w:t>olecules</w:t>
      </w:r>
      <w:r w:rsidRPr="00AF3372">
        <w:rPr>
          <w:rFonts w:cs="Times New Roman"/>
        </w:rPr>
        <w:t xml:space="preserve"> featuring varied alkyl spacer lengths and functionalized head substituents (molecular structures shown in </w:t>
      </w:r>
      <w:r w:rsidRPr="004A750F">
        <w:rPr>
          <w:rFonts w:cs="Times New Roman"/>
        </w:rPr>
        <w:t xml:space="preserve">Supplementary Fig. </w:t>
      </w:r>
      <w:r w:rsidR="001D0E1F" w:rsidRPr="004A750F">
        <w:rPr>
          <w:rFonts w:cs="Times New Roman" w:hint="eastAsia"/>
        </w:rPr>
        <w:t>1</w:t>
      </w:r>
      <w:r w:rsidR="00D75186">
        <w:rPr>
          <w:rFonts w:cs="Times New Roman" w:hint="eastAsia"/>
        </w:rPr>
        <w:t>8</w:t>
      </w:r>
      <w:r w:rsidRPr="004A750F">
        <w:rPr>
          <w:rFonts w:cs="Times New Roman" w:hint="eastAsia"/>
        </w:rPr>
        <w:t>a</w:t>
      </w:r>
      <w:r w:rsidRPr="00AF3372">
        <w:rPr>
          <w:rFonts w:cs="Times New Roman"/>
        </w:rPr>
        <w:t>). These compounds were thoroughly mixed with DTT via vigorous stirring, followed by filtration, spin-coating onto ITO substrates, and annealing at 100°C for 10 minutes to obtain Co-SAM films (detailed procedures provided in the Experimental Section). Atomic Force Microscope (AFM)</w:t>
      </w:r>
      <w:r w:rsidRPr="00AF3372">
        <w:rPr>
          <w:rFonts w:cs="Times New Roman" w:hint="eastAsia"/>
        </w:rPr>
        <w:t xml:space="preserve"> and </w:t>
      </w:r>
      <w:r w:rsidRPr="00AF3372">
        <w:rPr>
          <w:rFonts w:cs="Times New Roman"/>
        </w:rPr>
        <w:t>Kelvin probe force microscopy (KPFM) characterization of the fabricated Co-SAM</w:t>
      </w:r>
      <w:r w:rsidRPr="00AF3372">
        <w:rPr>
          <w:rFonts w:cs="Times New Roman" w:hint="eastAsia"/>
        </w:rPr>
        <w:t xml:space="preserve"> </w:t>
      </w:r>
      <w:r w:rsidRPr="00AF3372">
        <w:rPr>
          <w:rFonts w:cs="Times New Roman"/>
        </w:rPr>
        <w:t>films revealed significantly reduced surface roughness and lowered contact potential difference (CPD) in all DTT</w:t>
      </w:r>
      <w:r w:rsidRPr="00AF3372">
        <w:rPr>
          <w:rFonts w:cs="Times New Roman" w:hint="eastAsia"/>
        </w:rPr>
        <w:t xml:space="preserve"> involved</w:t>
      </w:r>
      <w:r w:rsidRPr="00AF3372">
        <w:rPr>
          <w:rFonts w:cs="Times New Roman"/>
        </w:rPr>
        <w:t xml:space="preserve"> films (</w:t>
      </w:r>
      <w:r w:rsidRPr="004A750F">
        <w:rPr>
          <w:rFonts w:cs="Times New Roman"/>
        </w:rPr>
        <w:t xml:space="preserve">Supplementary Fig. </w:t>
      </w:r>
      <w:r w:rsidR="00923BD0" w:rsidRPr="004A750F">
        <w:rPr>
          <w:rFonts w:cs="Times New Roman"/>
        </w:rPr>
        <w:t>1</w:t>
      </w:r>
      <w:r w:rsidR="00E3225E">
        <w:rPr>
          <w:rFonts w:cs="Times New Roman" w:hint="eastAsia"/>
        </w:rPr>
        <w:t>8</w:t>
      </w:r>
      <w:r w:rsidRPr="004A750F">
        <w:rPr>
          <w:rFonts w:cs="Times New Roman"/>
        </w:rPr>
        <w:t>-</w:t>
      </w:r>
      <w:r w:rsidR="00B14ED5" w:rsidRPr="004A750F">
        <w:rPr>
          <w:rFonts w:cs="Times New Roman" w:hint="eastAsia"/>
        </w:rPr>
        <w:t>2</w:t>
      </w:r>
      <w:r w:rsidR="00E3225E">
        <w:rPr>
          <w:rFonts w:cs="Times New Roman" w:hint="eastAsia"/>
        </w:rPr>
        <w:t>5</w:t>
      </w:r>
      <w:r w:rsidRPr="00AF3372">
        <w:rPr>
          <w:rFonts w:cs="Times New Roman"/>
        </w:rPr>
        <w:t xml:space="preserve">). These observations indicate enhanced assembly uniformity and improved substrate coverage density of PACz molecules on ITO surfaces. Therefore, DTT incorporation proves to be a universal strategy for optimizing the assembly process of PACz-based </w:t>
      </w:r>
      <w:r w:rsidRPr="00AF3372">
        <w:rPr>
          <w:rFonts w:cs="Times New Roman" w:hint="eastAsia"/>
        </w:rPr>
        <w:t>SAM,</w:t>
      </w:r>
      <w:r w:rsidRPr="00AF3372">
        <w:rPr>
          <w:rFonts w:cs="Times New Roman"/>
        </w:rPr>
        <w:t xml:space="preserve"> achiev</w:t>
      </w:r>
      <w:r w:rsidRPr="00AF3372">
        <w:rPr>
          <w:rFonts w:cs="Times New Roman" w:hint="eastAsia"/>
        </w:rPr>
        <w:t>ing</w:t>
      </w:r>
      <w:r w:rsidRPr="00AF3372">
        <w:rPr>
          <w:rFonts w:cs="Times New Roman"/>
        </w:rPr>
        <w:t xml:space="preserve"> higher packing density and enhanced structural homogeneity</w:t>
      </w:r>
      <w:r w:rsidRPr="00AF3372">
        <w:rPr>
          <w:rFonts w:cs="Times New Roman" w:hint="eastAsia"/>
        </w:rPr>
        <w:t xml:space="preserve"> </w:t>
      </w:r>
      <w:r w:rsidRPr="00AF3372">
        <w:rPr>
          <w:rFonts w:cs="Times New Roman"/>
        </w:rPr>
        <w:t xml:space="preserve">in </w:t>
      </w:r>
      <w:r w:rsidRPr="00AF3372">
        <w:rPr>
          <w:rFonts w:cs="Times New Roman" w:hint="eastAsia"/>
        </w:rPr>
        <w:t>s</w:t>
      </w:r>
      <w:r w:rsidRPr="00AF3372">
        <w:rPr>
          <w:rFonts w:cs="Times New Roman"/>
        </w:rPr>
        <w:t xml:space="preserve">elf-assembled </w:t>
      </w:r>
      <w:r w:rsidRPr="00AF3372">
        <w:rPr>
          <w:rFonts w:cs="Times New Roman" w:hint="eastAsia"/>
        </w:rPr>
        <w:t>f</w:t>
      </w:r>
      <w:r w:rsidRPr="00AF3372">
        <w:rPr>
          <w:rFonts w:cs="Times New Roman"/>
        </w:rPr>
        <w:t>ilms</w:t>
      </w:r>
      <w:r w:rsidRPr="00AF3372">
        <w:rPr>
          <w:rFonts w:cs="Times New Roman" w:hint="eastAsia"/>
        </w:rPr>
        <w:t xml:space="preserve"> and</w:t>
      </w:r>
      <w:r w:rsidRPr="00AF3372">
        <w:rPr>
          <w:rFonts w:cs="Times New Roman"/>
        </w:rPr>
        <w:t xml:space="preserve"> improving </w:t>
      </w:r>
      <w:r w:rsidRPr="00AF3372">
        <w:rPr>
          <w:rFonts w:cs="Times New Roman" w:hint="eastAsia"/>
        </w:rPr>
        <w:t xml:space="preserve">its </w:t>
      </w:r>
      <w:r w:rsidRPr="00AF3372">
        <w:rPr>
          <w:rFonts w:cs="Times New Roman"/>
        </w:rPr>
        <w:t>carrier transport properties.</w:t>
      </w:r>
    </w:p>
    <w:p w14:paraId="3937AAF5" w14:textId="77777777" w:rsidR="00CD5587" w:rsidRPr="00AF3372" w:rsidRDefault="00CD5587" w:rsidP="00CD5587">
      <w:pPr>
        <w:spacing w:after="0"/>
        <w:jc w:val="center"/>
        <w:rPr>
          <w:rFonts w:cs="Times New Roman"/>
          <w:color w:val="EE0000"/>
        </w:rPr>
      </w:pPr>
      <w:r w:rsidRPr="00AF3372">
        <w:rPr>
          <w:noProof/>
        </w:rPr>
        <w:drawing>
          <wp:inline distT="0" distB="0" distL="0" distR="0" wp14:anchorId="24FA9525" wp14:editId="3C3862C4">
            <wp:extent cx="4984273" cy="2775059"/>
            <wp:effectExtent l="0" t="0" r="6985" b="6350"/>
            <wp:docPr id="919167760"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26" cstate="print">
                      <a:extLst>
                        <a:ext uri="{28A0092B-C50C-407E-A947-70E740481C1C}">
                          <a14:useLocalDpi xmlns:a14="http://schemas.microsoft.com/office/drawing/2010/main" val="0"/>
                        </a:ext>
                      </a:extLst>
                    </a:blip>
                    <a:srcRect r="6000"/>
                    <a:stretch>
                      <a:fillRect/>
                    </a:stretch>
                  </pic:blipFill>
                  <pic:spPr bwMode="auto">
                    <a:xfrm>
                      <a:off x="0" y="0"/>
                      <a:ext cx="5000334" cy="2784001"/>
                    </a:xfrm>
                    <a:prstGeom prst="rect">
                      <a:avLst/>
                    </a:prstGeom>
                    <a:noFill/>
                    <a:ln>
                      <a:noFill/>
                    </a:ln>
                    <a:extLst>
                      <a:ext uri="{53640926-AAD7-44D8-BBD7-CCE9431645EC}">
                        <a14:shadowObscured xmlns:a14="http://schemas.microsoft.com/office/drawing/2010/main"/>
                      </a:ext>
                    </a:extLst>
                  </pic:spPr>
                </pic:pic>
              </a:graphicData>
            </a:graphic>
          </wp:inline>
        </w:drawing>
      </w:r>
    </w:p>
    <w:p w14:paraId="27A6534B" w14:textId="2F5EFD5B" w:rsidR="00CD5587" w:rsidRPr="00AF3372" w:rsidRDefault="00CD5587" w:rsidP="00CD5587">
      <w:pPr>
        <w:rPr>
          <w:b/>
          <w:bCs/>
        </w:rPr>
      </w:pPr>
      <w:r w:rsidRPr="00AF3372">
        <w:rPr>
          <w:b/>
          <w:bCs/>
        </w:rPr>
        <w:t>Supplementary Fig.</w:t>
      </w:r>
      <w:r w:rsidRPr="00AF3372">
        <w:rPr>
          <w:rFonts w:hint="eastAsia"/>
          <w:b/>
          <w:bCs/>
        </w:rPr>
        <w:t xml:space="preserve"> 1</w:t>
      </w:r>
      <w:r w:rsidR="00560F52">
        <w:rPr>
          <w:rFonts w:hint="eastAsia"/>
          <w:b/>
          <w:bCs/>
        </w:rPr>
        <w:t>8</w:t>
      </w:r>
      <w:r w:rsidRPr="00AF3372">
        <w:rPr>
          <w:rFonts w:hint="eastAsia"/>
          <w:b/>
          <w:bCs/>
        </w:rPr>
        <w:t xml:space="preserve"> </w:t>
      </w:r>
      <w:r w:rsidRPr="00AF3372">
        <w:rPr>
          <w:rFonts w:hint="eastAsia"/>
        </w:rPr>
        <w:t xml:space="preserve">(a) </w:t>
      </w:r>
      <w:r w:rsidRPr="00AF3372">
        <w:t>Molecular structures featuring the</w:t>
      </w:r>
      <w:r w:rsidRPr="00AF3372">
        <w:rPr>
          <w:rFonts w:hint="eastAsia"/>
        </w:rPr>
        <w:t xml:space="preserve"> PACz</w:t>
      </w:r>
      <w:r w:rsidRPr="00AF3372">
        <w:t xml:space="preserve"> skeleton beyond </w:t>
      </w:r>
      <w:r w:rsidRPr="00AF3372">
        <w:rPr>
          <w:rFonts w:hint="eastAsia"/>
        </w:rPr>
        <w:t xml:space="preserve">Br-2PACz. </w:t>
      </w:r>
      <w:r w:rsidRPr="00AF3372">
        <w:t xml:space="preserve">Statistical graphs of </w:t>
      </w:r>
      <w:r w:rsidRPr="00AF3372">
        <w:rPr>
          <w:rFonts w:hint="eastAsia"/>
        </w:rPr>
        <w:t xml:space="preserve">(b) </w:t>
      </w:r>
      <w:r w:rsidRPr="00AF3372">
        <w:t xml:space="preserve">surface roughness and </w:t>
      </w:r>
      <w:r w:rsidRPr="00AF3372">
        <w:rPr>
          <w:rFonts w:hint="eastAsia"/>
        </w:rPr>
        <w:t xml:space="preserve">(c) </w:t>
      </w:r>
      <w:r w:rsidRPr="00AF3372">
        <w:t xml:space="preserve">CPD of PACz self-assembled films </w:t>
      </w:r>
      <w:r w:rsidRPr="00AF3372">
        <w:rPr>
          <w:rFonts w:hint="eastAsia"/>
        </w:rPr>
        <w:t xml:space="preserve">with </w:t>
      </w:r>
      <w:r w:rsidRPr="00AF3372">
        <w:t xml:space="preserve">and </w:t>
      </w:r>
      <w:r w:rsidRPr="00AF3372">
        <w:rPr>
          <w:rFonts w:hint="eastAsia"/>
        </w:rPr>
        <w:t>without</w:t>
      </w:r>
      <w:r w:rsidRPr="00AF3372">
        <w:t xml:space="preserve"> DTT.</w:t>
      </w:r>
    </w:p>
    <w:p w14:paraId="32D6395E" w14:textId="77777777" w:rsidR="00CD5587" w:rsidRPr="00AF3372" w:rsidRDefault="00CD5587" w:rsidP="00CD5587">
      <w:pPr>
        <w:jc w:val="center"/>
      </w:pPr>
      <w:r w:rsidRPr="00AF3372">
        <w:rPr>
          <w:noProof/>
        </w:rPr>
        <w:lastRenderedPageBreak/>
        <w:drawing>
          <wp:inline distT="0" distB="0" distL="0" distR="0" wp14:anchorId="5A31DE21" wp14:editId="46238B87">
            <wp:extent cx="4550400" cy="3542400"/>
            <wp:effectExtent l="0" t="0" r="3175" b="1270"/>
            <wp:docPr id="919678070"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550400" cy="3542400"/>
                    </a:xfrm>
                    <a:prstGeom prst="rect">
                      <a:avLst/>
                    </a:prstGeom>
                    <a:noFill/>
                  </pic:spPr>
                </pic:pic>
              </a:graphicData>
            </a:graphic>
          </wp:inline>
        </w:drawing>
      </w:r>
    </w:p>
    <w:p w14:paraId="5F638BCF" w14:textId="771B3FA8" w:rsidR="00CD5587" w:rsidRPr="00AF3372" w:rsidRDefault="00CD5587" w:rsidP="00CD5587">
      <w:r w:rsidRPr="00AF3372">
        <w:rPr>
          <w:b/>
          <w:bCs/>
        </w:rPr>
        <w:t>Supplementary Fig.</w:t>
      </w:r>
      <w:r w:rsidRPr="00AF3372">
        <w:rPr>
          <w:rFonts w:hint="eastAsia"/>
          <w:b/>
          <w:bCs/>
        </w:rPr>
        <w:t xml:space="preserve"> 1</w:t>
      </w:r>
      <w:r w:rsidR="00560F52">
        <w:rPr>
          <w:rFonts w:hint="eastAsia"/>
          <w:b/>
          <w:bCs/>
        </w:rPr>
        <w:t>9</w:t>
      </w:r>
      <w:r w:rsidRPr="00AF3372">
        <w:rPr>
          <w:rFonts w:hint="eastAsia"/>
          <w:b/>
          <w:bCs/>
        </w:rPr>
        <w:t xml:space="preserve"> </w:t>
      </w:r>
      <w:r w:rsidRPr="00AF3372">
        <w:rPr>
          <w:rFonts w:hint="eastAsia"/>
        </w:rPr>
        <w:t>The s</w:t>
      </w:r>
      <w:r w:rsidRPr="00AF3372">
        <w:t>urface roughness and contact potential difference</w:t>
      </w:r>
      <w:r w:rsidRPr="00AF3372">
        <w:rPr>
          <w:rFonts w:hint="eastAsia"/>
          <w:b/>
          <w:bCs/>
        </w:rPr>
        <w:t xml:space="preserve"> </w:t>
      </w:r>
      <w:r w:rsidRPr="00AF3372">
        <w:rPr>
          <w:rFonts w:cs="Times New Roman"/>
        </w:rPr>
        <w:t xml:space="preserve">of </w:t>
      </w:r>
      <w:r w:rsidRPr="00AF3372">
        <w:rPr>
          <w:rFonts w:cs="Times New Roman" w:hint="eastAsia"/>
        </w:rPr>
        <w:t>(a, c) 2PACz and</w:t>
      </w:r>
      <w:r w:rsidRPr="00AF3372">
        <w:rPr>
          <w:rFonts w:cs="Times New Roman"/>
        </w:rPr>
        <w:t xml:space="preserve"> </w:t>
      </w:r>
      <w:r w:rsidRPr="00AF3372">
        <w:rPr>
          <w:rFonts w:cs="Times New Roman" w:hint="eastAsia"/>
        </w:rPr>
        <w:t>(b, d) mixed DTT films.</w:t>
      </w:r>
    </w:p>
    <w:p w14:paraId="08F77B0A" w14:textId="77777777" w:rsidR="00CD5587" w:rsidRPr="00AF3372" w:rsidRDefault="00CD5587" w:rsidP="00CD5587">
      <w:pPr>
        <w:spacing w:after="0"/>
      </w:pPr>
    </w:p>
    <w:p w14:paraId="1937E542" w14:textId="77777777" w:rsidR="00CD5587" w:rsidRPr="00AF3372" w:rsidRDefault="00CD5587" w:rsidP="00CD5587">
      <w:pPr>
        <w:spacing w:after="0"/>
      </w:pPr>
    </w:p>
    <w:p w14:paraId="1062D86A" w14:textId="77777777" w:rsidR="00CD5587" w:rsidRPr="00AF3372" w:rsidRDefault="00CD5587" w:rsidP="00CD5587">
      <w:pPr>
        <w:spacing w:after="0"/>
      </w:pPr>
    </w:p>
    <w:p w14:paraId="3B152044" w14:textId="77777777" w:rsidR="00CD5587" w:rsidRPr="00AF3372" w:rsidRDefault="00CD5587" w:rsidP="00CD5587">
      <w:pPr>
        <w:spacing w:after="0"/>
      </w:pPr>
      <w:r w:rsidRPr="00AF3372">
        <w:br w:type="page"/>
      </w:r>
    </w:p>
    <w:p w14:paraId="3483AEAA" w14:textId="77777777" w:rsidR="00CD5587" w:rsidRPr="00AF3372" w:rsidRDefault="00CD5587" w:rsidP="00CD5587">
      <w:pPr>
        <w:jc w:val="center"/>
      </w:pPr>
      <w:r w:rsidRPr="00AF3372">
        <w:rPr>
          <w:noProof/>
        </w:rPr>
        <w:lastRenderedPageBreak/>
        <w:drawing>
          <wp:inline distT="0" distB="0" distL="0" distR="0" wp14:anchorId="5CAC9754" wp14:editId="643650D3">
            <wp:extent cx="4485600" cy="3484800"/>
            <wp:effectExtent l="0" t="0" r="0" b="1905"/>
            <wp:docPr id="1940461683"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485600" cy="3484800"/>
                    </a:xfrm>
                    <a:prstGeom prst="rect">
                      <a:avLst/>
                    </a:prstGeom>
                    <a:noFill/>
                  </pic:spPr>
                </pic:pic>
              </a:graphicData>
            </a:graphic>
          </wp:inline>
        </w:drawing>
      </w:r>
    </w:p>
    <w:p w14:paraId="3AD0810E" w14:textId="7F47829F" w:rsidR="00CD5587" w:rsidRPr="00AF3372" w:rsidRDefault="00CD5587" w:rsidP="00CD5587">
      <w:r w:rsidRPr="00AF3372">
        <w:rPr>
          <w:b/>
          <w:bCs/>
        </w:rPr>
        <w:t>Supplementary Fig.</w:t>
      </w:r>
      <w:r w:rsidRPr="00AF3372">
        <w:rPr>
          <w:rFonts w:hint="eastAsia"/>
          <w:b/>
          <w:bCs/>
        </w:rPr>
        <w:t xml:space="preserve"> </w:t>
      </w:r>
      <w:r w:rsidR="00560F52">
        <w:rPr>
          <w:rFonts w:hint="eastAsia"/>
          <w:b/>
          <w:bCs/>
        </w:rPr>
        <w:t>20</w:t>
      </w:r>
      <w:r w:rsidRPr="00AF3372">
        <w:rPr>
          <w:rFonts w:hint="eastAsia"/>
          <w:b/>
          <w:bCs/>
        </w:rPr>
        <w:t xml:space="preserve"> </w:t>
      </w:r>
      <w:r w:rsidRPr="00AF3372">
        <w:rPr>
          <w:rFonts w:hint="eastAsia"/>
        </w:rPr>
        <w:t>The s</w:t>
      </w:r>
      <w:r w:rsidRPr="00AF3372">
        <w:t>urface roughness and contact potential difference</w:t>
      </w:r>
      <w:r w:rsidRPr="00AF3372">
        <w:rPr>
          <w:rFonts w:hint="eastAsia"/>
          <w:b/>
          <w:bCs/>
        </w:rPr>
        <w:t xml:space="preserve"> </w:t>
      </w:r>
      <w:r w:rsidRPr="00AF3372">
        <w:rPr>
          <w:rFonts w:cs="Times New Roman"/>
        </w:rPr>
        <w:t xml:space="preserve">of </w:t>
      </w:r>
      <w:r w:rsidRPr="00AF3372">
        <w:rPr>
          <w:rFonts w:cs="Times New Roman" w:hint="eastAsia"/>
        </w:rPr>
        <w:t>(a, c) Br-2PACz and</w:t>
      </w:r>
      <w:r w:rsidRPr="00AF3372">
        <w:rPr>
          <w:rFonts w:cs="Times New Roman"/>
        </w:rPr>
        <w:t xml:space="preserve"> </w:t>
      </w:r>
      <w:r w:rsidRPr="00AF3372">
        <w:rPr>
          <w:rFonts w:cs="Times New Roman" w:hint="eastAsia"/>
        </w:rPr>
        <w:t>(b, d) mixed DTT films.</w:t>
      </w:r>
    </w:p>
    <w:p w14:paraId="6BF3D2FF" w14:textId="77777777" w:rsidR="00CD5587" w:rsidRPr="00AF3372" w:rsidRDefault="00CD5587" w:rsidP="00CD5587">
      <w:pPr>
        <w:jc w:val="center"/>
      </w:pPr>
    </w:p>
    <w:p w14:paraId="03F26379" w14:textId="77777777" w:rsidR="00CD5587" w:rsidRPr="00AF3372" w:rsidRDefault="00CD5587" w:rsidP="00CD5587">
      <w:pPr>
        <w:spacing w:after="0"/>
      </w:pPr>
      <w:r w:rsidRPr="00AF3372">
        <w:br w:type="page"/>
      </w:r>
    </w:p>
    <w:p w14:paraId="04DEBC8D" w14:textId="77777777" w:rsidR="00CD5587" w:rsidRPr="00AF3372" w:rsidRDefault="00CD5587" w:rsidP="00CD5587">
      <w:pPr>
        <w:jc w:val="center"/>
      </w:pPr>
      <w:r w:rsidRPr="00AF3372">
        <w:rPr>
          <w:noProof/>
        </w:rPr>
        <w:lastRenderedPageBreak/>
        <w:drawing>
          <wp:inline distT="0" distB="0" distL="0" distR="0" wp14:anchorId="12C78A4B" wp14:editId="0C111858">
            <wp:extent cx="4550400" cy="3538800"/>
            <wp:effectExtent l="0" t="0" r="3175" b="5080"/>
            <wp:docPr id="1706153202"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550400" cy="3538800"/>
                    </a:xfrm>
                    <a:prstGeom prst="rect">
                      <a:avLst/>
                    </a:prstGeom>
                    <a:noFill/>
                  </pic:spPr>
                </pic:pic>
              </a:graphicData>
            </a:graphic>
          </wp:inline>
        </w:drawing>
      </w:r>
    </w:p>
    <w:p w14:paraId="6FF42B69" w14:textId="27374C27" w:rsidR="00CD5587" w:rsidRPr="00AF3372" w:rsidRDefault="00CD5587" w:rsidP="00CD5587">
      <w:r w:rsidRPr="00AF3372">
        <w:rPr>
          <w:b/>
          <w:bCs/>
        </w:rPr>
        <w:t>Supplementary Fig.</w:t>
      </w:r>
      <w:r w:rsidRPr="00AF3372">
        <w:rPr>
          <w:rFonts w:hint="eastAsia"/>
          <w:b/>
          <w:bCs/>
        </w:rPr>
        <w:t xml:space="preserve"> </w:t>
      </w:r>
      <w:r w:rsidR="00690EE7" w:rsidRPr="00AF3372">
        <w:rPr>
          <w:rFonts w:hint="eastAsia"/>
          <w:b/>
          <w:bCs/>
        </w:rPr>
        <w:t>2</w:t>
      </w:r>
      <w:r w:rsidR="00560F52">
        <w:rPr>
          <w:rFonts w:hint="eastAsia"/>
          <w:b/>
          <w:bCs/>
        </w:rPr>
        <w:t>1</w:t>
      </w:r>
      <w:r w:rsidRPr="00AF3372">
        <w:rPr>
          <w:rFonts w:hint="eastAsia"/>
          <w:b/>
          <w:bCs/>
        </w:rPr>
        <w:t xml:space="preserve"> </w:t>
      </w:r>
      <w:r w:rsidRPr="00AF3372">
        <w:rPr>
          <w:rFonts w:hint="eastAsia"/>
        </w:rPr>
        <w:t>The s</w:t>
      </w:r>
      <w:r w:rsidRPr="00AF3372">
        <w:t>urface roughness and contact potential difference</w:t>
      </w:r>
      <w:r w:rsidRPr="00AF3372">
        <w:rPr>
          <w:rFonts w:hint="eastAsia"/>
          <w:b/>
          <w:bCs/>
        </w:rPr>
        <w:t xml:space="preserve"> </w:t>
      </w:r>
      <w:r w:rsidRPr="00AF3372">
        <w:rPr>
          <w:rFonts w:cs="Times New Roman"/>
        </w:rPr>
        <w:t xml:space="preserve">of </w:t>
      </w:r>
      <w:r w:rsidRPr="00AF3372">
        <w:rPr>
          <w:rFonts w:cs="Times New Roman" w:hint="eastAsia"/>
        </w:rPr>
        <w:t>(a, c) MeO-2PACz and</w:t>
      </w:r>
      <w:r w:rsidRPr="00AF3372">
        <w:rPr>
          <w:rFonts w:cs="Times New Roman"/>
        </w:rPr>
        <w:t xml:space="preserve"> </w:t>
      </w:r>
      <w:r w:rsidRPr="00AF3372">
        <w:rPr>
          <w:rFonts w:cs="Times New Roman" w:hint="eastAsia"/>
        </w:rPr>
        <w:t>(b, d) mixed DTT films.</w:t>
      </w:r>
    </w:p>
    <w:p w14:paraId="05325236" w14:textId="77777777" w:rsidR="00CD5587" w:rsidRPr="00AF3372" w:rsidRDefault="00CD5587" w:rsidP="00CD5587">
      <w:pPr>
        <w:jc w:val="center"/>
      </w:pPr>
    </w:p>
    <w:p w14:paraId="768886DB" w14:textId="77777777" w:rsidR="00CD5587" w:rsidRPr="00AF3372" w:rsidRDefault="00CD5587" w:rsidP="00CD5587">
      <w:pPr>
        <w:jc w:val="center"/>
      </w:pPr>
    </w:p>
    <w:p w14:paraId="6EAA63F6" w14:textId="77777777" w:rsidR="00CD5587" w:rsidRPr="00AF3372" w:rsidRDefault="00CD5587" w:rsidP="00CD5587">
      <w:pPr>
        <w:spacing w:after="0"/>
      </w:pPr>
      <w:r w:rsidRPr="00AF3372">
        <w:br w:type="page"/>
      </w:r>
    </w:p>
    <w:p w14:paraId="19C9BD7F" w14:textId="77777777" w:rsidR="00CD5587" w:rsidRPr="00AF3372" w:rsidRDefault="00CD5587" w:rsidP="00CD5587">
      <w:pPr>
        <w:jc w:val="center"/>
      </w:pPr>
      <w:r w:rsidRPr="00AF3372">
        <w:rPr>
          <w:noProof/>
        </w:rPr>
        <w:lastRenderedPageBreak/>
        <w:drawing>
          <wp:inline distT="0" distB="0" distL="0" distR="0" wp14:anchorId="06DFAB2F" wp14:editId="4DB6DAED">
            <wp:extent cx="4550400" cy="3510000"/>
            <wp:effectExtent l="0" t="0" r="3175" b="0"/>
            <wp:docPr id="1569994823"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550400" cy="3510000"/>
                    </a:xfrm>
                    <a:prstGeom prst="rect">
                      <a:avLst/>
                    </a:prstGeom>
                    <a:noFill/>
                  </pic:spPr>
                </pic:pic>
              </a:graphicData>
            </a:graphic>
          </wp:inline>
        </w:drawing>
      </w:r>
    </w:p>
    <w:p w14:paraId="6B775E9E" w14:textId="5079974E" w:rsidR="00CD5587" w:rsidRPr="00AF3372" w:rsidRDefault="00CD5587" w:rsidP="00CD5587">
      <w:r w:rsidRPr="00AF3372">
        <w:rPr>
          <w:b/>
          <w:bCs/>
        </w:rPr>
        <w:t>Supplementary Fig.</w:t>
      </w:r>
      <w:r w:rsidRPr="00AF3372">
        <w:rPr>
          <w:rFonts w:hint="eastAsia"/>
          <w:b/>
          <w:bCs/>
        </w:rPr>
        <w:t xml:space="preserve"> </w:t>
      </w:r>
      <w:r w:rsidR="00690EE7" w:rsidRPr="00AF3372">
        <w:rPr>
          <w:rFonts w:hint="eastAsia"/>
          <w:b/>
          <w:bCs/>
        </w:rPr>
        <w:t>2</w:t>
      </w:r>
      <w:r w:rsidR="003054CA">
        <w:rPr>
          <w:rFonts w:hint="eastAsia"/>
          <w:b/>
          <w:bCs/>
        </w:rPr>
        <w:t>2</w:t>
      </w:r>
      <w:r w:rsidRPr="00AF3372">
        <w:rPr>
          <w:rFonts w:hint="eastAsia"/>
          <w:b/>
          <w:bCs/>
        </w:rPr>
        <w:t xml:space="preserve"> </w:t>
      </w:r>
      <w:r w:rsidRPr="00AF3372">
        <w:rPr>
          <w:rFonts w:hint="eastAsia"/>
        </w:rPr>
        <w:t>The s</w:t>
      </w:r>
      <w:r w:rsidRPr="00AF3372">
        <w:t>urface roughness and contact potential difference</w:t>
      </w:r>
      <w:r w:rsidRPr="00AF3372">
        <w:rPr>
          <w:rFonts w:hint="eastAsia"/>
          <w:b/>
          <w:bCs/>
        </w:rPr>
        <w:t xml:space="preserve"> </w:t>
      </w:r>
      <w:r w:rsidRPr="00AF3372">
        <w:rPr>
          <w:rFonts w:cs="Times New Roman"/>
        </w:rPr>
        <w:t xml:space="preserve">of </w:t>
      </w:r>
      <w:r w:rsidRPr="00AF3372">
        <w:rPr>
          <w:rFonts w:cs="Times New Roman" w:hint="eastAsia"/>
        </w:rPr>
        <w:t>(a, c) Br-4PACz and</w:t>
      </w:r>
      <w:r w:rsidRPr="00AF3372">
        <w:rPr>
          <w:rFonts w:cs="Times New Roman"/>
        </w:rPr>
        <w:t xml:space="preserve"> </w:t>
      </w:r>
      <w:r w:rsidRPr="00AF3372">
        <w:rPr>
          <w:rFonts w:cs="Times New Roman" w:hint="eastAsia"/>
        </w:rPr>
        <w:t>(b, d) mixed DTT films.</w:t>
      </w:r>
    </w:p>
    <w:p w14:paraId="5D75B70D" w14:textId="77777777" w:rsidR="00CD5587" w:rsidRPr="00AF3372" w:rsidRDefault="00CD5587" w:rsidP="00CD5587">
      <w:pPr>
        <w:jc w:val="center"/>
      </w:pPr>
    </w:p>
    <w:p w14:paraId="07FC5E0B" w14:textId="77777777" w:rsidR="00CD5587" w:rsidRPr="00AF3372" w:rsidRDefault="00CD5587" w:rsidP="00CD5587">
      <w:pPr>
        <w:jc w:val="center"/>
      </w:pPr>
    </w:p>
    <w:p w14:paraId="77B08A2F" w14:textId="77777777" w:rsidR="00CD5587" w:rsidRPr="00AF3372" w:rsidRDefault="00CD5587" w:rsidP="00CD5587">
      <w:pPr>
        <w:jc w:val="center"/>
      </w:pPr>
    </w:p>
    <w:p w14:paraId="4AB22423" w14:textId="77777777" w:rsidR="00CD5587" w:rsidRPr="00AF3372" w:rsidRDefault="00CD5587" w:rsidP="00CD5587">
      <w:pPr>
        <w:spacing w:after="0"/>
      </w:pPr>
      <w:r w:rsidRPr="00AF3372">
        <w:br w:type="page"/>
      </w:r>
    </w:p>
    <w:p w14:paraId="2F211E52" w14:textId="77777777" w:rsidR="00CD5587" w:rsidRPr="00AF3372" w:rsidRDefault="00CD5587" w:rsidP="00CD5587">
      <w:pPr>
        <w:jc w:val="center"/>
      </w:pPr>
      <w:r w:rsidRPr="00AF3372">
        <w:rPr>
          <w:noProof/>
        </w:rPr>
        <w:lastRenderedPageBreak/>
        <w:drawing>
          <wp:inline distT="0" distB="0" distL="0" distR="0" wp14:anchorId="7AF9A06B" wp14:editId="558C1F68">
            <wp:extent cx="4550400" cy="3510000"/>
            <wp:effectExtent l="0" t="0" r="3175" b="0"/>
            <wp:docPr id="96397809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550400" cy="3510000"/>
                    </a:xfrm>
                    <a:prstGeom prst="rect">
                      <a:avLst/>
                    </a:prstGeom>
                    <a:noFill/>
                  </pic:spPr>
                </pic:pic>
              </a:graphicData>
            </a:graphic>
          </wp:inline>
        </w:drawing>
      </w:r>
    </w:p>
    <w:p w14:paraId="2494EDD5" w14:textId="34B434CA" w:rsidR="00CD5587" w:rsidRPr="00AF3372" w:rsidRDefault="00CD5587" w:rsidP="00CD5587">
      <w:r w:rsidRPr="00AF3372">
        <w:rPr>
          <w:b/>
          <w:bCs/>
        </w:rPr>
        <w:t>Supplementary Fig.</w:t>
      </w:r>
      <w:r w:rsidRPr="00AF3372">
        <w:rPr>
          <w:rFonts w:hint="eastAsia"/>
          <w:b/>
          <w:bCs/>
        </w:rPr>
        <w:t xml:space="preserve"> </w:t>
      </w:r>
      <w:r w:rsidR="00690EE7" w:rsidRPr="00AF3372">
        <w:rPr>
          <w:rFonts w:hint="eastAsia"/>
          <w:b/>
          <w:bCs/>
        </w:rPr>
        <w:t>2</w:t>
      </w:r>
      <w:r w:rsidR="003054CA">
        <w:rPr>
          <w:rFonts w:hint="eastAsia"/>
          <w:b/>
          <w:bCs/>
        </w:rPr>
        <w:t>3</w:t>
      </w:r>
      <w:r w:rsidRPr="00AF3372">
        <w:rPr>
          <w:rFonts w:hint="eastAsia"/>
          <w:b/>
          <w:bCs/>
        </w:rPr>
        <w:t xml:space="preserve"> </w:t>
      </w:r>
      <w:r w:rsidRPr="00AF3372">
        <w:rPr>
          <w:rFonts w:hint="eastAsia"/>
        </w:rPr>
        <w:t>The s</w:t>
      </w:r>
      <w:r w:rsidRPr="00AF3372">
        <w:t>urface roughness and contact potential difference</w:t>
      </w:r>
      <w:r w:rsidRPr="00AF3372">
        <w:rPr>
          <w:rFonts w:hint="eastAsia"/>
          <w:b/>
          <w:bCs/>
        </w:rPr>
        <w:t xml:space="preserve"> </w:t>
      </w:r>
      <w:r w:rsidRPr="00AF3372">
        <w:rPr>
          <w:rFonts w:cs="Times New Roman"/>
        </w:rPr>
        <w:t xml:space="preserve">of </w:t>
      </w:r>
      <w:r w:rsidRPr="00AF3372">
        <w:rPr>
          <w:rFonts w:cs="Times New Roman" w:hint="eastAsia"/>
        </w:rPr>
        <w:t>(a, c) MeO-4PACz and</w:t>
      </w:r>
      <w:r w:rsidRPr="00AF3372">
        <w:rPr>
          <w:rFonts w:cs="Times New Roman"/>
        </w:rPr>
        <w:t xml:space="preserve"> </w:t>
      </w:r>
      <w:r w:rsidRPr="00AF3372">
        <w:rPr>
          <w:rFonts w:cs="Times New Roman" w:hint="eastAsia"/>
        </w:rPr>
        <w:t>(b, d) mixed DTT films.</w:t>
      </w:r>
    </w:p>
    <w:p w14:paraId="0074C725" w14:textId="77777777" w:rsidR="00CD5587" w:rsidRPr="00AF3372" w:rsidRDefault="00CD5587" w:rsidP="00CD5587">
      <w:pPr>
        <w:jc w:val="center"/>
      </w:pPr>
    </w:p>
    <w:p w14:paraId="1B0883DA" w14:textId="77777777" w:rsidR="00CD5587" w:rsidRPr="00AF3372" w:rsidRDefault="00CD5587" w:rsidP="00CD5587">
      <w:pPr>
        <w:jc w:val="center"/>
      </w:pPr>
    </w:p>
    <w:p w14:paraId="30B6F885" w14:textId="77777777" w:rsidR="00CD5587" w:rsidRPr="00AF3372" w:rsidRDefault="00CD5587" w:rsidP="00CD5587">
      <w:pPr>
        <w:jc w:val="center"/>
      </w:pPr>
    </w:p>
    <w:p w14:paraId="7668DFBE" w14:textId="77777777" w:rsidR="00CD5587" w:rsidRPr="00AF3372" w:rsidRDefault="00CD5587" w:rsidP="00CD5587">
      <w:pPr>
        <w:spacing w:after="0"/>
      </w:pPr>
      <w:r w:rsidRPr="00AF3372">
        <w:br w:type="page"/>
      </w:r>
    </w:p>
    <w:p w14:paraId="305C60EA" w14:textId="77777777" w:rsidR="00CD5587" w:rsidRPr="00AF3372" w:rsidRDefault="00CD5587" w:rsidP="00CD5587">
      <w:pPr>
        <w:jc w:val="center"/>
      </w:pPr>
      <w:r w:rsidRPr="00AF3372">
        <w:rPr>
          <w:noProof/>
        </w:rPr>
        <w:lastRenderedPageBreak/>
        <w:drawing>
          <wp:inline distT="0" distB="0" distL="0" distR="0" wp14:anchorId="7B9DC067" wp14:editId="6DEB37A3">
            <wp:extent cx="4550400" cy="3510000"/>
            <wp:effectExtent l="0" t="0" r="3175" b="0"/>
            <wp:docPr id="87737738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550400" cy="3510000"/>
                    </a:xfrm>
                    <a:prstGeom prst="rect">
                      <a:avLst/>
                    </a:prstGeom>
                    <a:noFill/>
                  </pic:spPr>
                </pic:pic>
              </a:graphicData>
            </a:graphic>
          </wp:inline>
        </w:drawing>
      </w:r>
    </w:p>
    <w:p w14:paraId="62FECDFE" w14:textId="189C2EFC" w:rsidR="00CD5587" w:rsidRPr="00AF3372" w:rsidRDefault="00CD5587" w:rsidP="00CD5587">
      <w:r w:rsidRPr="00AF3372">
        <w:rPr>
          <w:b/>
          <w:bCs/>
        </w:rPr>
        <w:t>Supplementary Fig.</w:t>
      </w:r>
      <w:r w:rsidRPr="00AF3372">
        <w:rPr>
          <w:rFonts w:hint="eastAsia"/>
          <w:b/>
          <w:bCs/>
        </w:rPr>
        <w:t xml:space="preserve"> </w:t>
      </w:r>
      <w:r w:rsidR="00690EE7" w:rsidRPr="00AF3372">
        <w:rPr>
          <w:rFonts w:hint="eastAsia"/>
          <w:b/>
          <w:bCs/>
        </w:rPr>
        <w:t>2</w:t>
      </w:r>
      <w:r w:rsidR="003054CA">
        <w:rPr>
          <w:rFonts w:hint="eastAsia"/>
          <w:b/>
          <w:bCs/>
        </w:rPr>
        <w:t>4</w:t>
      </w:r>
      <w:r w:rsidRPr="00AF3372">
        <w:rPr>
          <w:rFonts w:hint="eastAsia"/>
          <w:b/>
          <w:bCs/>
        </w:rPr>
        <w:t xml:space="preserve"> </w:t>
      </w:r>
      <w:r w:rsidRPr="00AF3372">
        <w:rPr>
          <w:rFonts w:hint="eastAsia"/>
        </w:rPr>
        <w:t>The s</w:t>
      </w:r>
      <w:r w:rsidRPr="00AF3372">
        <w:t>urface roughness and contact potential difference</w:t>
      </w:r>
      <w:r w:rsidRPr="00AF3372">
        <w:rPr>
          <w:rFonts w:hint="eastAsia"/>
          <w:b/>
          <w:bCs/>
        </w:rPr>
        <w:t xml:space="preserve"> </w:t>
      </w:r>
      <w:r w:rsidRPr="00AF3372">
        <w:rPr>
          <w:rFonts w:cs="Times New Roman"/>
        </w:rPr>
        <w:t xml:space="preserve">of </w:t>
      </w:r>
      <w:r w:rsidRPr="00AF3372">
        <w:rPr>
          <w:rFonts w:cs="Times New Roman" w:hint="eastAsia"/>
        </w:rPr>
        <w:t>(a, c) Me-4PACz and</w:t>
      </w:r>
      <w:r w:rsidRPr="00AF3372">
        <w:rPr>
          <w:rFonts w:cs="Times New Roman"/>
        </w:rPr>
        <w:t xml:space="preserve"> </w:t>
      </w:r>
      <w:r w:rsidRPr="00AF3372">
        <w:rPr>
          <w:rFonts w:cs="Times New Roman" w:hint="eastAsia"/>
        </w:rPr>
        <w:t>(b, d) mixed DTT films.</w:t>
      </w:r>
    </w:p>
    <w:p w14:paraId="64317312" w14:textId="77777777" w:rsidR="00CD5587" w:rsidRPr="00AF3372" w:rsidRDefault="00CD5587" w:rsidP="00CD5587">
      <w:pPr>
        <w:jc w:val="center"/>
      </w:pPr>
    </w:p>
    <w:p w14:paraId="581865A9" w14:textId="77777777" w:rsidR="00CD5587" w:rsidRPr="00AF3372" w:rsidRDefault="00CD5587" w:rsidP="00CD5587">
      <w:pPr>
        <w:jc w:val="center"/>
      </w:pPr>
    </w:p>
    <w:p w14:paraId="3B00E25B" w14:textId="77777777" w:rsidR="00CD5587" w:rsidRPr="00AF3372" w:rsidRDefault="00CD5587" w:rsidP="00CD5587">
      <w:pPr>
        <w:jc w:val="center"/>
      </w:pPr>
    </w:p>
    <w:p w14:paraId="2BF88E5B" w14:textId="77777777" w:rsidR="00CD5587" w:rsidRPr="00AF3372" w:rsidRDefault="00CD5587" w:rsidP="00CD5587">
      <w:pPr>
        <w:jc w:val="center"/>
      </w:pPr>
    </w:p>
    <w:p w14:paraId="797A15F7" w14:textId="77777777" w:rsidR="00CD5587" w:rsidRPr="00AF3372" w:rsidRDefault="00CD5587" w:rsidP="00CD5587">
      <w:pPr>
        <w:spacing w:after="0"/>
      </w:pPr>
      <w:r w:rsidRPr="00AF3372">
        <w:br w:type="page"/>
      </w:r>
    </w:p>
    <w:p w14:paraId="5BA9ADEC" w14:textId="77777777" w:rsidR="00CD5587" w:rsidRPr="00AF3372" w:rsidRDefault="00CD5587" w:rsidP="00CD5587">
      <w:pPr>
        <w:jc w:val="center"/>
      </w:pPr>
      <w:r w:rsidRPr="00AF3372">
        <w:rPr>
          <w:noProof/>
        </w:rPr>
        <w:lastRenderedPageBreak/>
        <w:drawing>
          <wp:inline distT="0" distB="0" distL="0" distR="0" wp14:anchorId="73C24ABE" wp14:editId="7FBA55D4">
            <wp:extent cx="4550400" cy="3510000"/>
            <wp:effectExtent l="0" t="0" r="3175" b="0"/>
            <wp:docPr id="170477745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550400" cy="3510000"/>
                    </a:xfrm>
                    <a:prstGeom prst="rect">
                      <a:avLst/>
                    </a:prstGeom>
                    <a:noFill/>
                  </pic:spPr>
                </pic:pic>
              </a:graphicData>
            </a:graphic>
          </wp:inline>
        </w:drawing>
      </w:r>
    </w:p>
    <w:p w14:paraId="1782270E" w14:textId="6E9188F9" w:rsidR="00CD5587" w:rsidRPr="00AF3372" w:rsidRDefault="00CD5587" w:rsidP="00CD5587">
      <w:r w:rsidRPr="00AF3372">
        <w:rPr>
          <w:b/>
          <w:bCs/>
        </w:rPr>
        <w:t>Supplementary Fig.</w:t>
      </w:r>
      <w:r w:rsidRPr="00AF3372">
        <w:rPr>
          <w:rFonts w:hint="eastAsia"/>
          <w:b/>
          <w:bCs/>
        </w:rPr>
        <w:t xml:space="preserve"> </w:t>
      </w:r>
      <w:r w:rsidR="00690EE7" w:rsidRPr="00AF3372">
        <w:rPr>
          <w:rFonts w:hint="eastAsia"/>
          <w:b/>
          <w:bCs/>
        </w:rPr>
        <w:t>2</w:t>
      </w:r>
      <w:r w:rsidR="003054CA">
        <w:rPr>
          <w:rFonts w:hint="eastAsia"/>
          <w:b/>
          <w:bCs/>
        </w:rPr>
        <w:t>5</w:t>
      </w:r>
      <w:r w:rsidRPr="00AF3372">
        <w:rPr>
          <w:rFonts w:hint="eastAsia"/>
          <w:b/>
          <w:bCs/>
        </w:rPr>
        <w:t xml:space="preserve"> </w:t>
      </w:r>
      <w:r w:rsidRPr="00AF3372">
        <w:rPr>
          <w:rFonts w:hint="eastAsia"/>
        </w:rPr>
        <w:t>The s</w:t>
      </w:r>
      <w:r w:rsidRPr="00AF3372">
        <w:t>urface roughness and contact potential difference</w:t>
      </w:r>
      <w:r w:rsidRPr="00AF3372">
        <w:rPr>
          <w:rFonts w:hint="eastAsia"/>
          <w:b/>
          <w:bCs/>
        </w:rPr>
        <w:t xml:space="preserve"> </w:t>
      </w:r>
      <w:r w:rsidRPr="00AF3372">
        <w:rPr>
          <w:rFonts w:cs="Times New Roman"/>
        </w:rPr>
        <w:t xml:space="preserve">of </w:t>
      </w:r>
      <w:r w:rsidRPr="00AF3372">
        <w:rPr>
          <w:rFonts w:cs="Times New Roman" w:hint="eastAsia"/>
        </w:rPr>
        <w:t>(a, c) Ph-4PACz and</w:t>
      </w:r>
      <w:r w:rsidRPr="00AF3372">
        <w:rPr>
          <w:rFonts w:cs="Times New Roman"/>
        </w:rPr>
        <w:t xml:space="preserve"> </w:t>
      </w:r>
      <w:r w:rsidRPr="00AF3372">
        <w:rPr>
          <w:rFonts w:cs="Times New Roman" w:hint="eastAsia"/>
        </w:rPr>
        <w:t>(b, d) mixed DTT films.</w:t>
      </w:r>
    </w:p>
    <w:p w14:paraId="77210246" w14:textId="77777777" w:rsidR="00CD5587" w:rsidRPr="00AF3372" w:rsidRDefault="00CD5587" w:rsidP="00CD5587">
      <w:pPr>
        <w:jc w:val="center"/>
      </w:pPr>
    </w:p>
    <w:p w14:paraId="48612E7E" w14:textId="77777777" w:rsidR="00CD5587" w:rsidRPr="00AF3372" w:rsidRDefault="00CD5587" w:rsidP="00CD5587">
      <w:pPr>
        <w:spacing w:after="0"/>
      </w:pPr>
    </w:p>
    <w:p w14:paraId="53416360" w14:textId="77777777" w:rsidR="00CD5587" w:rsidRPr="00AF3372" w:rsidRDefault="00CD5587" w:rsidP="00CD5587">
      <w:pPr>
        <w:spacing w:after="0"/>
      </w:pPr>
    </w:p>
    <w:p w14:paraId="0E8E3E48" w14:textId="77777777" w:rsidR="00CD5587" w:rsidRPr="00AF3372" w:rsidRDefault="00CD5587" w:rsidP="00CD5587">
      <w:pPr>
        <w:spacing w:after="0"/>
      </w:pPr>
    </w:p>
    <w:p w14:paraId="01F812EC" w14:textId="77777777" w:rsidR="00CD5587" w:rsidRPr="00AF3372" w:rsidRDefault="00CD5587" w:rsidP="00CD5587">
      <w:pPr>
        <w:spacing w:after="0"/>
      </w:pPr>
      <w:r w:rsidRPr="00AF3372">
        <w:br w:type="page"/>
      </w:r>
    </w:p>
    <w:p w14:paraId="5867DD8D" w14:textId="569EEBEA" w:rsidR="003B0C16" w:rsidRPr="00AF3372" w:rsidRDefault="002757E9" w:rsidP="003B0C16">
      <w:pPr>
        <w:jc w:val="center"/>
      </w:pPr>
      <w:r w:rsidRPr="00AF3372">
        <w:rPr>
          <w:noProof/>
        </w:rPr>
        <w:lastRenderedPageBreak/>
        <w:drawing>
          <wp:inline distT="0" distB="0" distL="0" distR="0" wp14:anchorId="0AFFC6B8" wp14:editId="6C075C25">
            <wp:extent cx="3710032" cy="5540991"/>
            <wp:effectExtent l="0" t="0" r="5080" b="3175"/>
            <wp:docPr id="580946080"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3713600" cy="5546320"/>
                    </a:xfrm>
                    <a:prstGeom prst="rect">
                      <a:avLst/>
                    </a:prstGeom>
                    <a:noFill/>
                    <a:ln>
                      <a:noFill/>
                    </a:ln>
                  </pic:spPr>
                </pic:pic>
              </a:graphicData>
            </a:graphic>
          </wp:inline>
        </w:drawing>
      </w:r>
    </w:p>
    <w:p w14:paraId="23AB493C" w14:textId="49F7CCC1" w:rsidR="003B0C16" w:rsidRPr="00AF3372" w:rsidRDefault="003B0C16" w:rsidP="003B0C16">
      <w:r w:rsidRPr="00AF3372">
        <w:rPr>
          <w:b/>
          <w:bCs/>
        </w:rPr>
        <w:t xml:space="preserve">Supplementary Fig. </w:t>
      </w:r>
      <w:r w:rsidR="00C006FF" w:rsidRPr="00AF3372">
        <w:rPr>
          <w:rFonts w:hint="eastAsia"/>
          <w:b/>
          <w:bCs/>
        </w:rPr>
        <w:t>2</w:t>
      </w:r>
      <w:r w:rsidR="00247849">
        <w:rPr>
          <w:rFonts w:hint="eastAsia"/>
          <w:b/>
          <w:bCs/>
        </w:rPr>
        <w:t>6</w:t>
      </w:r>
      <w:r w:rsidRPr="00AF3372">
        <w:t xml:space="preserve"> The</w:t>
      </w:r>
      <w:r w:rsidR="00F2728B" w:rsidRPr="00AF3372">
        <w:t xml:space="preserve"> original</w:t>
      </w:r>
      <w:r w:rsidRPr="00AF3372">
        <w:t xml:space="preserve"> </w:t>
      </w:r>
      <w:r w:rsidRPr="00AF3372">
        <w:rPr>
          <w:vertAlign w:val="superscript"/>
        </w:rPr>
        <w:t>1</w:t>
      </w:r>
      <w:r w:rsidRPr="00AF3372">
        <w:t xml:space="preserve">H NMR spectra of (a) </w:t>
      </w:r>
      <w:r w:rsidRPr="00AF3372">
        <w:rPr>
          <w:rFonts w:hint="eastAsia"/>
        </w:rPr>
        <w:t>Br-2PACz and</w:t>
      </w:r>
      <w:r w:rsidRPr="00AF3372">
        <w:t xml:space="preserve"> (b) </w:t>
      </w:r>
      <w:r w:rsidRPr="00AF3372">
        <w:rPr>
          <w:rFonts w:hint="eastAsia"/>
        </w:rPr>
        <w:t>Br-2PACz</w:t>
      </w:r>
      <w:r w:rsidRPr="00AF3372">
        <w:t xml:space="preserve"> with</w:t>
      </w:r>
      <w:r w:rsidRPr="00AF3372">
        <w:rPr>
          <w:rFonts w:hint="eastAsia"/>
        </w:rPr>
        <w:t xml:space="preserve"> DTT in </w:t>
      </w:r>
      <w:r w:rsidRPr="00AF3372">
        <w:t>DMSO-d</w:t>
      </w:r>
      <w:r w:rsidRPr="00AF3372">
        <w:rPr>
          <w:vertAlign w:val="subscript"/>
        </w:rPr>
        <w:t>6</w:t>
      </w:r>
      <w:r w:rsidRPr="00AF3372">
        <w:rPr>
          <w:rFonts w:hint="eastAsia"/>
        </w:rPr>
        <w:t>.</w:t>
      </w:r>
    </w:p>
    <w:p w14:paraId="03CFC3D8" w14:textId="77777777" w:rsidR="00EC06F0" w:rsidRPr="00AF3372" w:rsidRDefault="00EC06F0" w:rsidP="00481E52">
      <w:pPr>
        <w:jc w:val="left"/>
        <w:rPr>
          <w:rFonts w:cs="Times New Roman"/>
          <w:b/>
          <w:bCs/>
        </w:rPr>
      </w:pPr>
    </w:p>
    <w:p w14:paraId="26E104F6" w14:textId="77777777" w:rsidR="00B43A9D" w:rsidRPr="00AF3372" w:rsidRDefault="00B43A9D" w:rsidP="00481E52">
      <w:pPr>
        <w:jc w:val="left"/>
        <w:rPr>
          <w:rFonts w:cs="Times New Roman"/>
          <w:b/>
          <w:bCs/>
        </w:rPr>
      </w:pPr>
    </w:p>
    <w:p w14:paraId="7EDD4E35" w14:textId="77777777" w:rsidR="00B43A9D" w:rsidRPr="00AF3372" w:rsidRDefault="00B43A9D" w:rsidP="00481E52">
      <w:pPr>
        <w:jc w:val="left"/>
        <w:rPr>
          <w:rFonts w:cs="Times New Roman"/>
          <w:b/>
          <w:bCs/>
        </w:rPr>
      </w:pPr>
    </w:p>
    <w:p w14:paraId="3E370816" w14:textId="603E1699" w:rsidR="00EC06F0" w:rsidRPr="00AF3372" w:rsidRDefault="00EC06F0">
      <w:pPr>
        <w:spacing w:after="0"/>
        <w:rPr>
          <w:rFonts w:cs="Times New Roman"/>
          <w:b/>
          <w:bCs/>
        </w:rPr>
      </w:pPr>
      <w:r w:rsidRPr="00AF3372">
        <w:rPr>
          <w:rFonts w:cs="Times New Roman"/>
          <w:b/>
          <w:bCs/>
        </w:rPr>
        <w:br w:type="page"/>
      </w:r>
    </w:p>
    <w:p w14:paraId="1FDEB1A7" w14:textId="77777777" w:rsidR="0090237D" w:rsidRPr="00AF3372" w:rsidRDefault="0090237D" w:rsidP="0090237D">
      <w:pPr>
        <w:spacing w:after="0"/>
        <w:jc w:val="center"/>
      </w:pPr>
      <w:r w:rsidRPr="00AF3372">
        <w:rPr>
          <w:noProof/>
        </w:rPr>
        <w:lastRenderedPageBreak/>
        <w:drawing>
          <wp:inline distT="0" distB="0" distL="0" distR="0" wp14:anchorId="5CDEB415" wp14:editId="3C62F5D8">
            <wp:extent cx="5061600" cy="4514400"/>
            <wp:effectExtent l="0" t="0" r="5715" b="635"/>
            <wp:docPr id="110710216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35" cstate="print">
                      <a:extLst>
                        <a:ext uri="{28A0092B-C50C-407E-A947-70E740481C1C}">
                          <a14:useLocalDpi xmlns:a14="http://schemas.microsoft.com/office/drawing/2010/main" val="0"/>
                        </a:ext>
                      </a:extLst>
                    </a:blip>
                    <a:srcRect l="7843" r="9805"/>
                    <a:stretch/>
                  </pic:blipFill>
                  <pic:spPr bwMode="auto">
                    <a:xfrm>
                      <a:off x="0" y="0"/>
                      <a:ext cx="5061600" cy="4514400"/>
                    </a:xfrm>
                    <a:prstGeom prst="rect">
                      <a:avLst/>
                    </a:prstGeom>
                    <a:noFill/>
                    <a:ln>
                      <a:noFill/>
                    </a:ln>
                    <a:extLst>
                      <a:ext uri="{53640926-AAD7-44D8-BBD7-CCE9431645EC}">
                        <a14:shadowObscured xmlns:a14="http://schemas.microsoft.com/office/drawing/2010/main"/>
                      </a:ext>
                    </a:extLst>
                  </pic:spPr>
                </pic:pic>
              </a:graphicData>
            </a:graphic>
          </wp:inline>
        </w:drawing>
      </w:r>
    </w:p>
    <w:p w14:paraId="3D520DE3" w14:textId="68DD9BBF" w:rsidR="0090237D" w:rsidRPr="00AF3372" w:rsidRDefault="0090237D" w:rsidP="0090237D">
      <w:pPr>
        <w:spacing w:after="0"/>
      </w:pPr>
      <w:r w:rsidRPr="00AF3372">
        <w:rPr>
          <w:b/>
          <w:bCs/>
        </w:rPr>
        <w:t>Supplementary Fig.</w:t>
      </w:r>
      <w:r w:rsidRPr="00AF3372">
        <w:rPr>
          <w:rFonts w:hint="eastAsia"/>
          <w:b/>
          <w:bCs/>
        </w:rPr>
        <w:t xml:space="preserve"> </w:t>
      </w:r>
      <w:r w:rsidR="004358B0" w:rsidRPr="00AF3372">
        <w:rPr>
          <w:rFonts w:hint="eastAsia"/>
          <w:b/>
          <w:bCs/>
        </w:rPr>
        <w:t>2</w:t>
      </w:r>
      <w:r w:rsidR="00247849">
        <w:rPr>
          <w:rFonts w:hint="eastAsia"/>
          <w:b/>
          <w:bCs/>
        </w:rPr>
        <w:t>7</w:t>
      </w:r>
      <w:r w:rsidRPr="00AF3372">
        <w:rPr>
          <w:rFonts w:hint="eastAsia"/>
          <w:b/>
          <w:bCs/>
        </w:rPr>
        <w:t xml:space="preserve"> </w:t>
      </w:r>
      <w:r w:rsidRPr="00AF3372">
        <w:t>FT</w:t>
      </w:r>
      <w:r w:rsidRPr="00AF3372">
        <w:rPr>
          <w:rFonts w:hint="eastAsia"/>
        </w:rPr>
        <w:t>-</w:t>
      </w:r>
      <w:r w:rsidRPr="00AF3372">
        <w:t xml:space="preserve">IR spectra of </w:t>
      </w:r>
      <w:r w:rsidRPr="00AF3372">
        <w:rPr>
          <w:rFonts w:hint="eastAsia"/>
        </w:rPr>
        <w:t>Br-2PACz with and</w:t>
      </w:r>
      <w:r w:rsidRPr="00AF3372">
        <w:t xml:space="preserve"> </w:t>
      </w:r>
      <w:r w:rsidRPr="00AF3372">
        <w:rPr>
          <w:rFonts w:hint="eastAsia"/>
        </w:rPr>
        <w:t>without</w:t>
      </w:r>
      <w:r w:rsidRPr="00AF3372">
        <w:t xml:space="preserve"> </w:t>
      </w:r>
      <w:r w:rsidRPr="00AF3372">
        <w:rPr>
          <w:rFonts w:hint="eastAsia"/>
        </w:rPr>
        <w:t>DTT</w:t>
      </w:r>
      <w:r w:rsidRPr="00AF3372">
        <w:t xml:space="preserve"> powder.</w:t>
      </w:r>
    </w:p>
    <w:p w14:paraId="0FEB9C7A" w14:textId="1E73A5D6" w:rsidR="0090237D" w:rsidRPr="00AF3372" w:rsidRDefault="0090237D" w:rsidP="0090237D">
      <w:pPr>
        <w:ind w:firstLineChars="200" w:firstLine="480"/>
      </w:pPr>
      <w:r w:rsidRPr="00AF3372">
        <w:rPr>
          <w:rFonts w:cs="Times New Roman"/>
        </w:rPr>
        <w:t>I</w:t>
      </w:r>
      <w:r w:rsidRPr="00AF3372">
        <w:rPr>
          <w:rFonts w:cs="Times New Roman" w:hint="eastAsia"/>
        </w:rPr>
        <w:t xml:space="preserve">n </w:t>
      </w:r>
      <w:r w:rsidRPr="00AF3372">
        <w:t>spectra</w:t>
      </w:r>
      <w:r w:rsidRPr="00AF3372">
        <w:rPr>
          <w:rFonts w:cs="Times New Roman"/>
        </w:rPr>
        <w:t xml:space="preserve"> </w:t>
      </w:r>
      <w:r w:rsidRPr="00AF3372">
        <w:rPr>
          <w:rFonts w:ascii="Cambria Math" w:eastAsiaTheme="minorEastAsia" w:hAnsi="Cambria Math" w:cs="Cambria Math"/>
          <w:b/>
          <w:bCs/>
          <w:sz w:val="18"/>
          <w:szCs w:val="18"/>
        </w:rPr>
        <w:t>①</w:t>
      </w:r>
      <w:r w:rsidRPr="00AF3372">
        <w:rPr>
          <w:rFonts w:cs="Times New Roman" w:hint="eastAsia"/>
        </w:rPr>
        <w:t>, t</w:t>
      </w:r>
      <w:r w:rsidRPr="00AF3372">
        <w:rPr>
          <w:rFonts w:cs="Times New Roman"/>
        </w:rPr>
        <w:t xml:space="preserve">he fingerprint signal at </w:t>
      </w:r>
      <w:r w:rsidRPr="00AF3372">
        <w:rPr>
          <w:rFonts w:cs="Times New Roman" w:hint="eastAsia"/>
        </w:rPr>
        <w:t xml:space="preserve">2930.3 </w:t>
      </w:r>
      <w:r w:rsidRPr="00AF3372">
        <w:rPr>
          <w:rFonts w:cs="Times New Roman"/>
        </w:rPr>
        <w:t>cm</w:t>
      </w:r>
      <w:r w:rsidRPr="00AF3372">
        <w:rPr>
          <w:rFonts w:cs="Times New Roman"/>
          <w:vertAlign w:val="superscript"/>
        </w:rPr>
        <w:t>-</w:t>
      </w:r>
      <w:r w:rsidRPr="00AF3372">
        <w:rPr>
          <w:rFonts w:cs="Times New Roman" w:hint="eastAsia"/>
          <w:vertAlign w:val="superscript"/>
        </w:rPr>
        <w:t>1</w:t>
      </w:r>
      <w:r w:rsidRPr="00AF3372">
        <w:rPr>
          <w:rFonts w:cs="Times New Roman" w:hint="eastAsia"/>
        </w:rPr>
        <w:t xml:space="preserve"> and 3437.1 </w:t>
      </w:r>
      <w:r w:rsidRPr="00AF3372">
        <w:rPr>
          <w:rFonts w:cs="Times New Roman"/>
        </w:rPr>
        <w:t>cm</w:t>
      </w:r>
      <w:r w:rsidRPr="00AF3372">
        <w:rPr>
          <w:rFonts w:cs="Times New Roman"/>
          <w:vertAlign w:val="superscript"/>
        </w:rPr>
        <w:t>-</w:t>
      </w:r>
      <w:r w:rsidRPr="00AF3372">
        <w:rPr>
          <w:rFonts w:cs="Times New Roman" w:hint="eastAsia"/>
          <w:vertAlign w:val="superscript"/>
        </w:rPr>
        <w:t>1</w:t>
      </w:r>
      <w:r w:rsidRPr="00AF3372">
        <w:rPr>
          <w:rFonts w:cs="Times New Roman"/>
        </w:rPr>
        <w:t xml:space="preserve"> could attribute to the </w:t>
      </w:r>
      <w:r w:rsidRPr="00AF3372">
        <w:rPr>
          <w:rFonts w:cs="Times New Roman" w:hint="eastAsia"/>
        </w:rPr>
        <w:t xml:space="preserve">-SH and -OH </w:t>
      </w:r>
      <w:r w:rsidRPr="00AF3372">
        <w:rPr>
          <w:rFonts w:cs="Times New Roman"/>
        </w:rPr>
        <w:t>vibrations</w:t>
      </w:r>
      <w:r w:rsidRPr="00AF3372">
        <w:rPr>
          <w:rFonts w:cs="Times New Roman" w:hint="eastAsia"/>
        </w:rPr>
        <w:t xml:space="preserve"> of DTT, </w:t>
      </w:r>
      <w:r w:rsidRPr="00AF3372">
        <w:rPr>
          <w:rFonts w:cs="Times New Roman"/>
        </w:rPr>
        <w:t>respectively</w:t>
      </w:r>
      <w:r w:rsidRPr="00AF3372">
        <w:rPr>
          <w:rFonts w:cs="Times New Roman" w:hint="eastAsia"/>
        </w:rPr>
        <w:t>.</w:t>
      </w:r>
      <w:r w:rsidR="00E87011" w:rsidRPr="00AF3372">
        <w:rPr>
          <w:rFonts w:cs="Times New Roman"/>
        </w:rPr>
        <w:fldChar w:fldCharType="begin"/>
      </w:r>
      <w:r w:rsidR="00E87011" w:rsidRPr="00AF3372">
        <w:rPr>
          <w:rFonts w:cs="Times New Roman"/>
        </w:rPr>
        <w:instrText xml:space="preserve"> ADDIN EN.CITE &lt;EndNote&gt;&lt;Cite&gt;&lt;Author&gt;Shao&lt;/Author&gt;&lt;Year&gt;2021&lt;/Year&gt;&lt;RecNum&gt;216&lt;/RecNum&gt;&lt;DisplayText&gt;&lt;style face="superscript"&gt;[8]&lt;/style&gt;&lt;/DisplayText&gt;&lt;record&gt;&lt;rec-number&gt;216&lt;/rec-number&gt;&lt;foreign-keys&gt;&lt;key app="EN" db-id="r9szeafrqdzf0ketd95xfrtx20wrws9sz20t" timestamp="1782391416"&gt;216&lt;/key&gt;&lt;key app="ENWeb" db-id=""&gt;0&lt;/key&gt;&lt;/foreign-keys&gt;&lt;ref-type name="Journal Article"&gt;17&lt;/ref-type&gt;&lt;contributors&gt;&lt;authors&gt;&lt;author&gt;Shao, Congying&lt;/author&gt;&lt;author&gt;Xiong, Saixia&lt;/author&gt;&lt;author&gt;Cao, Xue&lt;/author&gt;&lt;author&gt;Zhang, Cheng&lt;/author&gt;&lt;author&gt;Luo, Tiantian&lt;/author&gt;&lt;author&gt;Liu, Gen&lt;/author&gt;&lt;/authors&gt;&lt;/contributors&gt;&lt;titles&gt;&lt;title&gt;Dithiothreitol-capped red emitting copper nanoclusters as highly effective fluorescent nanoprobe for cobalt (II) ions sensing&lt;/title&gt;&lt;secondary-title&gt;Microchemical Journal&lt;/secondary-title&gt;&lt;/titles&gt;&lt;periodical&gt;&lt;full-title&gt;Microchemical Journal&lt;/full-title&gt;&lt;abbr-1&gt;Microchem. J.&lt;/abbr-1&gt;&lt;abbr-2&gt;Microchem J&lt;/abbr-2&gt;&lt;/periodical&gt;&lt;volume&gt;163&lt;/volume&gt;&lt;section&gt;105922&lt;/section&gt;&lt;dates&gt;&lt;year&gt;2021&lt;/year&gt;&lt;/dates&gt;&lt;isbn&gt;0026265X&lt;/isbn&gt;&lt;urls&gt;&lt;/urls&gt;&lt;electronic-resource-num&gt;10.1016/j.microc.2021.105922&lt;/electronic-resource-num&gt;&lt;/record&gt;&lt;/Cite&gt;&lt;/EndNote&gt;</w:instrText>
      </w:r>
      <w:r w:rsidR="00E87011" w:rsidRPr="00AF3372">
        <w:rPr>
          <w:rFonts w:cs="Times New Roman"/>
        </w:rPr>
        <w:fldChar w:fldCharType="separate"/>
      </w:r>
      <w:r w:rsidR="00E87011" w:rsidRPr="00AF3372">
        <w:rPr>
          <w:rFonts w:cs="Times New Roman"/>
          <w:noProof/>
          <w:vertAlign w:val="superscript"/>
        </w:rPr>
        <w:t>[8]</w:t>
      </w:r>
      <w:r w:rsidR="00E87011" w:rsidRPr="00AF3372">
        <w:rPr>
          <w:rFonts w:cs="Times New Roman"/>
        </w:rPr>
        <w:fldChar w:fldCharType="end"/>
      </w:r>
      <w:r w:rsidRPr="00AF3372">
        <w:rPr>
          <w:rFonts w:cs="Times New Roman" w:hint="eastAsia"/>
        </w:rPr>
        <w:t xml:space="preserve"> </w:t>
      </w:r>
      <w:r w:rsidRPr="00AF3372">
        <w:rPr>
          <w:rFonts w:cs="Times New Roman"/>
        </w:rPr>
        <w:t>I</w:t>
      </w:r>
      <w:r w:rsidRPr="00AF3372">
        <w:rPr>
          <w:rFonts w:cs="Times New Roman" w:hint="eastAsia"/>
        </w:rPr>
        <w:t xml:space="preserve">n </w:t>
      </w:r>
      <w:r w:rsidRPr="00AF3372">
        <w:t>spectra</w:t>
      </w:r>
      <w:r w:rsidRPr="00AF3372">
        <w:rPr>
          <w:rFonts w:cs="Times New Roman"/>
        </w:rPr>
        <w:t xml:space="preserve"> </w:t>
      </w:r>
      <w:r w:rsidRPr="00AF3372">
        <w:rPr>
          <w:rFonts w:ascii="Cambria Math" w:eastAsiaTheme="minorEastAsia" w:hAnsi="Cambria Math" w:cs="Cambria Math"/>
          <w:b/>
          <w:bCs/>
          <w:sz w:val="18"/>
          <w:szCs w:val="18"/>
        </w:rPr>
        <w:t>②</w:t>
      </w:r>
      <w:r w:rsidRPr="00AF3372">
        <w:rPr>
          <w:rFonts w:eastAsiaTheme="minorEastAsia" w:cs="Times New Roman" w:hint="eastAsia"/>
        </w:rPr>
        <w:t xml:space="preserve">, </w:t>
      </w:r>
      <w:r w:rsidRPr="00AF3372">
        <w:rPr>
          <w:rFonts w:cs="Times New Roman" w:hint="eastAsia"/>
        </w:rPr>
        <w:t>t</w:t>
      </w:r>
      <w:r w:rsidRPr="00AF3372">
        <w:rPr>
          <w:rFonts w:cs="Times New Roman"/>
        </w:rPr>
        <w:t>he fingerprint signal at 1032.1</w:t>
      </w:r>
      <w:r w:rsidRPr="00AF3372">
        <w:rPr>
          <w:rFonts w:cs="Times New Roman" w:hint="eastAsia"/>
        </w:rPr>
        <w:t xml:space="preserve"> </w:t>
      </w:r>
      <w:r w:rsidRPr="00AF3372">
        <w:rPr>
          <w:rFonts w:cs="Times New Roman"/>
        </w:rPr>
        <w:t>cm</w:t>
      </w:r>
      <w:r w:rsidRPr="00AF3372">
        <w:rPr>
          <w:rFonts w:cs="Times New Roman"/>
          <w:vertAlign w:val="superscript"/>
        </w:rPr>
        <w:t>-</w:t>
      </w:r>
      <w:r w:rsidRPr="00AF3372">
        <w:rPr>
          <w:rFonts w:cs="Times New Roman" w:hint="eastAsia"/>
          <w:vertAlign w:val="superscript"/>
        </w:rPr>
        <w:t>1</w:t>
      </w:r>
      <w:r w:rsidRPr="00AF3372">
        <w:rPr>
          <w:rFonts w:cs="Times New Roman"/>
        </w:rPr>
        <w:t xml:space="preserve"> and 956.2 cm</w:t>
      </w:r>
      <w:r w:rsidRPr="00AF3372">
        <w:rPr>
          <w:rFonts w:cs="Times New Roman"/>
          <w:vertAlign w:val="superscript"/>
        </w:rPr>
        <w:t>-</w:t>
      </w:r>
      <w:r w:rsidRPr="00AF3372">
        <w:rPr>
          <w:rFonts w:cs="Times New Roman" w:hint="eastAsia"/>
          <w:vertAlign w:val="superscript"/>
        </w:rPr>
        <w:t>1</w:t>
      </w:r>
      <w:r w:rsidRPr="00AF3372">
        <w:rPr>
          <w:rFonts w:cs="Times New Roman"/>
        </w:rPr>
        <w:t xml:space="preserve"> could attribute to the </w:t>
      </w:r>
      <w:r w:rsidRPr="00AF3372">
        <w:rPr>
          <w:rFonts w:cs="Times New Roman" w:hint="eastAsia"/>
        </w:rPr>
        <w:t xml:space="preserve">-P-OH </w:t>
      </w:r>
      <w:r w:rsidRPr="00AF3372">
        <w:rPr>
          <w:rFonts w:cs="Times New Roman"/>
        </w:rPr>
        <w:t>vibrations.</w:t>
      </w:r>
      <w:r w:rsidR="00E87011" w:rsidRPr="00AF3372">
        <w:rPr>
          <w:rFonts w:cs="Times New Roman"/>
        </w:rPr>
        <w:fldChar w:fldCharType="begin"/>
      </w:r>
      <w:r w:rsidR="00E87011" w:rsidRPr="00AF3372">
        <w:rPr>
          <w:rFonts w:cs="Times New Roman"/>
        </w:rPr>
        <w:instrText xml:space="preserve"> ADDIN EN.CITE &lt;EndNote&gt;&lt;Cite&gt;&lt;Author&gt;Farag&lt;/Author&gt;&lt;Year&gt;2023&lt;/Year&gt;&lt;RecNum&gt;217&lt;/RecNum&gt;&lt;DisplayText&gt;&lt;style face="superscript"&gt;[9]&lt;/style&gt;&lt;/DisplayText&gt;&lt;record&gt;&lt;rec-number&gt;217&lt;/rec-number&gt;&lt;foreign-keys&gt;&lt;key app="EN" db-id="r9szeafrqdzf0ketd95xfrtx20wrws9sz20t" timestamp="1782391497"&gt;217&lt;/key&gt;&lt;key app="ENWeb" db-id=""&gt;0&lt;/key&gt;&lt;/foreign-keys&gt;&lt;ref-type name="Journal Article"&gt;17&lt;/ref-type&gt;&lt;contributors&gt;&lt;authors&gt;&lt;author&gt;Farag, Ahmed&lt;/author&gt;&lt;author&gt;Feeney, Thomas&lt;/author&gt;&lt;author&gt;Hossain, Ihteaz M.&lt;/author&gt;&lt;aut</w:instrText>
      </w:r>
      <w:r w:rsidR="00E87011" w:rsidRPr="00AF3372">
        <w:rPr>
          <w:rFonts w:cs="Times New Roman" w:hint="eastAsia"/>
        </w:rPr>
        <w:instrText>hor&gt;Schackmar, Fabian&lt;/author&gt;&lt;author&gt;Fassl, Paul&lt;/author&gt;&lt;author&gt;K</w:instrText>
      </w:r>
      <w:r w:rsidR="00E87011" w:rsidRPr="00AF3372">
        <w:rPr>
          <w:rFonts w:cs="Times New Roman" w:hint="eastAsia"/>
        </w:rPr>
        <w:instrText>ü</w:instrText>
      </w:r>
      <w:r w:rsidR="00E87011" w:rsidRPr="00AF3372">
        <w:rPr>
          <w:rFonts w:cs="Times New Roman" w:hint="eastAsia"/>
        </w:rPr>
        <w:instrText>ster, Kathrin&lt;/author&gt;&lt;author&gt;Bäuerle, Rainer&lt;/author&gt;&lt;author&gt;Ruiz</w:instrText>
      </w:r>
      <w:r w:rsidR="00E87011" w:rsidRPr="00AF3372">
        <w:rPr>
          <w:rFonts w:cs="Times New Roman" w:hint="eastAsia"/>
        </w:rPr>
        <w:instrText>‐</w:instrText>
      </w:r>
      <w:r w:rsidR="00E87011" w:rsidRPr="00AF3372">
        <w:rPr>
          <w:rFonts w:cs="Times New Roman" w:hint="eastAsia"/>
        </w:rPr>
        <w:instrText>Preciado, Marco A.&lt;/author&gt;&lt;author&gt;Hentschel, Mario&lt;/author&gt;&lt;author&gt;Ritzer, David B.&lt;/author&gt;&lt;author&gt;Diercks, Alexander&lt;/author&gt;&lt;author&gt;Li, Yang&lt;/author&gt;&lt;author&gt;Nejand, Bahram Abdollahi&lt;/author&gt;&lt;author&gt;Laufer, Felix&lt;/author&gt;&lt;author&gt;Singh, Roja&lt;/author&gt;&lt;author&gt;Starke, Ulrich&lt;/author&gt;&lt;author&gt;Paetzold, Ulrich W.&lt;/author&gt;&lt;/authors&gt;&lt;/contributors&gt;&lt;titles&gt;&lt;title&gt;Evaporated Self</w:instrText>
      </w:r>
      <w:r w:rsidR="00E87011" w:rsidRPr="00AF3372">
        <w:rPr>
          <w:rFonts w:cs="Times New Roman" w:hint="eastAsia"/>
        </w:rPr>
        <w:instrText>‐</w:instrText>
      </w:r>
      <w:r w:rsidR="00E87011" w:rsidRPr="00AF3372">
        <w:rPr>
          <w:rFonts w:cs="Times New Roman" w:hint="eastAsia"/>
        </w:rPr>
        <w:instrText>Assembled Monolayer Hole Transport Layers: Lossless Interfaces in p</w:instrText>
      </w:r>
      <w:r w:rsidR="00E87011" w:rsidRPr="00AF3372">
        <w:rPr>
          <w:rFonts w:cs="Times New Roman" w:hint="eastAsia"/>
        </w:rPr>
        <w:instrText>‐</w:instrText>
      </w:r>
      <w:r w:rsidR="00E87011" w:rsidRPr="00AF3372">
        <w:rPr>
          <w:rFonts w:cs="Times New Roman" w:hint="eastAsia"/>
        </w:rPr>
        <w:instrText>i</w:instrText>
      </w:r>
      <w:r w:rsidR="00E87011" w:rsidRPr="00AF3372">
        <w:rPr>
          <w:rFonts w:cs="Times New Roman" w:hint="eastAsia"/>
        </w:rPr>
        <w:instrText>‐</w:instrText>
      </w:r>
      <w:r w:rsidR="00E87011" w:rsidRPr="00AF3372">
        <w:rPr>
          <w:rFonts w:cs="Times New Roman" w:hint="eastAsia"/>
        </w:rPr>
        <w:instrText>n Perovskite Solar Cells&lt;/title&gt;&lt;secondary-title&gt;Advanced Energy Materials&lt;/secondary-title&gt;&lt;/titles&gt;&lt;periodical&gt;&lt;full-title&gt;Advanced Energy Materials&lt;/full-title&gt;&lt;abbr-1&gt;Adv. Energy Ma</w:instrText>
      </w:r>
      <w:r w:rsidR="00E87011" w:rsidRPr="00AF3372">
        <w:rPr>
          <w:rFonts w:cs="Times New Roman"/>
        </w:rPr>
        <w:instrText>ter.&lt;/abbr-1&gt;&lt;/periodical&gt;&lt;volume&gt;13&lt;/volume&gt;&lt;number&gt;8&lt;/number&gt;&lt;dates&gt;&lt;year&gt;2023&lt;/year&gt;&lt;/dates&gt;&lt;isbn&gt;1614-6832&amp;#xD;1614-6840&lt;/isbn&gt;&lt;urls&gt;&lt;/urls&gt;&lt;electronic-resource-num&gt;10.1002/aenm.202203982&lt;/electronic-resource-num&gt;&lt;/record&gt;&lt;/Cite&gt;&lt;/EndNote&gt;</w:instrText>
      </w:r>
      <w:r w:rsidR="00E87011" w:rsidRPr="00AF3372">
        <w:rPr>
          <w:rFonts w:cs="Times New Roman"/>
        </w:rPr>
        <w:fldChar w:fldCharType="separate"/>
      </w:r>
      <w:r w:rsidR="00E87011" w:rsidRPr="00AF3372">
        <w:rPr>
          <w:rFonts w:cs="Times New Roman"/>
          <w:noProof/>
          <w:vertAlign w:val="superscript"/>
        </w:rPr>
        <w:t>[9]</w:t>
      </w:r>
      <w:r w:rsidR="00E87011" w:rsidRPr="00AF3372">
        <w:rPr>
          <w:rFonts w:cs="Times New Roman"/>
        </w:rPr>
        <w:fldChar w:fldCharType="end"/>
      </w:r>
      <w:r w:rsidRPr="00AF3372">
        <w:rPr>
          <w:rFonts w:cs="Times New Roman"/>
          <w:color w:val="000000"/>
          <w:sz w:val="18"/>
          <w:szCs w:val="18"/>
        </w:rPr>
        <w:t xml:space="preserve"> </w:t>
      </w:r>
      <w:r w:rsidRPr="00AF3372">
        <w:rPr>
          <w:rFonts w:cs="Times New Roman" w:hint="eastAsia"/>
          <w:color w:val="000000"/>
        </w:rPr>
        <w:t>After</w:t>
      </w:r>
      <w:r w:rsidRPr="00AF3372">
        <w:rPr>
          <w:rFonts w:cs="Times New Roman" w:hint="eastAsia"/>
        </w:rPr>
        <w:t xml:space="preserve"> w</w:t>
      </w:r>
      <w:r w:rsidRPr="00AF3372">
        <w:rPr>
          <w:rFonts w:cs="Times New Roman"/>
        </w:rPr>
        <w:t>ith DTT addition, a remarkable redshift exhibited for</w:t>
      </w:r>
      <w:r w:rsidRPr="00AF3372">
        <w:rPr>
          <w:rFonts w:cs="Times New Roman" w:hint="eastAsia"/>
        </w:rPr>
        <w:t xml:space="preserve"> those</w:t>
      </w:r>
      <w:r w:rsidRPr="00AF3372">
        <w:rPr>
          <w:rFonts w:cs="Times New Roman"/>
        </w:rPr>
        <w:t xml:space="preserve"> vibration</w:t>
      </w:r>
      <w:r w:rsidRPr="00AF3372">
        <w:rPr>
          <w:rFonts w:cs="Times New Roman" w:hint="eastAsia"/>
        </w:rPr>
        <w:t>s</w:t>
      </w:r>
      <w:r w:rsidRPr="00AF3372">
        <w:rPr>
          <w:rFonts w:cs="Times New Roman"/>
        </w:rPr>
        <w:t>, indicating</w:t>
      </w:r>
      <w:r w:rsidRPr="00AF3372">
        <w:rPr>
          <w:rFonts w:cs="Times New Roman" w:hint="eastAsia"/>
        </w:rPr>
        <w:t xml:space="preserve"> the </w:t>
      </w:r>
      <w:r w:rsidRPr="00AF3372">
        <w:rPr>
          <w:rFonts w:cs="Times New Roman"/>
        </w:rPr>
        <w:t xml:space="preserve">formation of hydrogen bonds </w:t>
      </w:r>
      <w:r w:rsidRPr="00AF3372">
        <w:rPr>
          <w:rFonts w:cs="Times New Roman" w:hint="eastAsia"/>
        </w:rPr>
        <w:t>between the DTT and Br-2PACz</w:t>
      </w:r>
      <w:r w:rsidRPr="00AF3372">
        <w:rPr>
          <w:rFonts w:cs="Times New Roman"/>
        </w:rPr>
        <w:t xml:space="preserve"> precursor solution.</w:t>
      </w:r>
    </w:p>
    <w:p w14:paraId="737ECC10" w14:textId="77777777" w:rsidR="00497523" w:rsidRPr="00AF3372" w:rsidRDefault="00497523" w:rsidP="00481E52">
      <w:pPr>
        <w:jc w:val="left"/>
        <w:rPr>
          <w:rFonts w:cs="Times New Roman"/>
          <w:b/>
          <w:bCs/>
        </w:rPr>
      </w:pPr>
    </w:p>
    <w:p w14:paraId="3863C03B" w14:textId="77777777" w:rsidR="00497523" w:rsidRPr="00AF3372" w:rsidRDefault="00497523" w:rsidP="00481E52">
      <w:pPr>
        <w:jc w:val="left"/>
        <w:rPr>
          <w:rFonts w:cs="Times New Roman"/>
          <w:b/>
          <w:bCs/>
        </w:rPr>
      </w:pPr>
    </w:p>
    <w:p w14:paraId="13A543D7" w14:textId="77777777" w:rsidR="0090237D" w:rsidRPr="00AF3372" w:rsidRDefault="0090237D" w:rsidP="00481E52">
      <w:pPr>
        <w:jc w:val="left"/>
        <w:rPr>
          <w:rFonts w:cs="Times New Roman"/>
          <w:b/>
          <w:bCs/>
        </w:rPr>
      </w:pPr>
    </w:p>
    <w:p w14:paraId="563EF15E" w14:textId="47BE7FC2" w:rsidR="00497523" w:rsidRPr="00AF3372" w:rsidRDefault="00497523">
      <w:pPr>
        <w:spacing w:after="0"/>
        <w:rPr>
          <w:rFonts w:cs="Times New Roman"/>
          <w:b/>
          <w:bCs/>
        </w:rPr>
      </w:pPr>
      <w:r w:rsidRPr="00AF3372">
        <w:rPr>
          <w:rFonts w:cs="Times New Roman"/>
          <w:b/>
          <w:bCs/>
        </w:rPr>
        <w:br w:type="page"/>
      </w:r>
    </w:p>
    <w:p w14:paraId="2497D1DE" w14:textId="4F33DE55" w:rsidR="008B4486" w:rsidRDefault="00B95A05" w:rsidP="00492645">
      <w:pPr>
        <w:jc w:val="center"/>
      </w:pPr>
      <w:r>
        <w:rPr>
          <w:noProof/>
        </w:rPr>
        <w:lastRenderedPageBreak/>
        <w:drawing>
          <wp:inline distT="0" distB="0" distL="0" distR="0" wp14:anchorId="13E54E8E" wp14:editId="54305B31">
            <wp:extent cx="3420000" cy="2620800"/>
            <wp:effectExtent l="0" t="0" r="9525" b="8255"/>
            <wp:docPr id="18929725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297251" name=""/>
                    <pic:cNvPicPr/>
                  </pic:nvPicPr>
                  <pic:blipFill>
                    <a:blip r:embed="rId36"/>
                    <a:stretch>
                      <a:fillRect/>
                    </a:stretch>
                  </pic:blipFill>
                  <pic:spPr>
                    <a:xfrm>
                      <a:off x="0" y="0"/>
                      <a:ext cx="3420000" cy="2620800"/>
                    </a:xfrm>
                    <a:prstGeom prst="rect">
                      <a:avLst/>
                    </a:prstGeom>
                  </pic:spPr>
                </pic:pic>
              </a:graphicData>
            </a:graphic>
          </wp:inline>
        </w:drawing>
      </w:r>
    </w:p>
    <w:p w14:paraId="47A3E755" w14:textId="3A1C6D21" w:rsidR="001C36E2" w:rsidRDefault="00BC7D35" w:rsidP="001643D5">
      <w:r w:rsidRPr="00AF3372">
        <w:rPr>
          <w:b/>
          <w:bCs/>
        </w:rPr>
        <w:t>Supplementar</w:t>
      </w:r>
      <w:r w:rsidRPr="00F66D36">
        <w:rPr>
          <w:b/>
          <w:bCs/>
        </w:rPr>
        <w:t>y Fig.</w:t>
      </w:r>
      <w:r w:rsidR="001643D5" w:rsidRPr="00F66D36">
        <w:rPr>
          <w:rFonts w:cs="Times New Roman" w:hint="eastAsia"/>
          <w:b/>
          <w:bCs/>
        </w:rPr>
        <w:t xml:space="preserve"> </w:t>
      </w:r>
      <w:r w:rsidR="00F66D36" w:rsidRPr="00F66D36">
        <w:rPr>
          <w:rFonts w:cs="Times New Roman" w:hint="eastAsia"/>
          <w:b/>
          <w:bCs/>
        </w:rPr>
        <w:t>2</w:t>
      </w:r>
      <w:r w:rsidR="00247849">
        <w:rPr>
          <w:rFonts w:cs="Times New Roman" w:hint="eastAsia"/>
          <w:b/>
          <w:bCs/>
        </w:rPr>
        <w:t>8</w:t>
      </w:r>
      <w:r w:rsidR="000A796E">
        <w:rPr>
          <w:rFonts w:cs="Times New Roman" w:hint="eastAsia"/>
          <w:b/>
          <w:bCs/>
        </w:rPr>
        <w:t xml:space="preserve"> </w:t>
      </w:r>
      <w:r w:rsidR="001643D5" w:rsidRPr="003B2CC1">
        <w:rPr>
          <w:rFonts w:hint="eastAsia"/>
        </w:rPr>
        <w:t>PLQY</w:t>
      </w:r>
      <w:r w:rsidR="001643D5" w:rsidRPr="003B2CC1">
        <w:t xml:space="preserve"> </w:t>
      </w:r>
      <w:r w:rsidR="001643D5" w:rsidRPr="003B2CC1">
        <w:rPr>
          <w:rFonts w:cs="Times New Roman"/>
        </w:rPr>
        <w:t>of air-processed perovskite films.</w:t>
      </w:r>
    </w:p>
    <w:p w14:paraId="5CA5227A" w14:textId="77777777" w:rsidR="001C36E2" w:rsidRDefault="001C36E2" w:rsidP="00492645">
      <w:pPr>
        <w:jc w:val="center"/>
      </w:pPr>
    </w:p>
    <w:p w14:paraId="1B66749A" w14:textId="77777777" w:rsidR="001C36E2" w:rsidRPr="00337A3F" w:rsidRDefault="001C36E2" w:rsidP="00492645">
      <w:pPr>
        <w:jc w:val="center"/>
      </w:pPr>
    </w:p>
    <w:p w14:paraId="7BF4864C" w14:textId="77777777" w:rsidR="001C36E2" w:rsidRDefault="001C36E2" w:rsidP="00492645">
      <w:pPr>
        <w:jc w:val="center"/>
      </w:pPr>
    </w:p>
    <w:p w14:paraId="11DD5735" w14:textId="7367486B" w:rsidR="008B4486" w:rsidRDefault="008B4486">
      <w:pPr>
        <w:spacing w:after="0"/>
      </w:pPr>
      <w:r>
        <w:br w:type="page"/>
      </w:r>
    </w:p>
    <w:p w14:paraId="0528DA9E" w14:textId="6F5B050B" w:rsidR="00492645" w:rsidRPr="000C038A" w:rsidRDefault="00492645" w:rsidP="00492645">
      <w:pPr>
        <w:jc w:val="center"/>
      </w:pPr>
      <w:r w:rsidRPr="000C038A">
        <w:rPr>
          <w:noProof/>
        </w:rPr>
        <w:lastRenderedPageBreak/>
        <w:drawing>
          <wp:inline distT="0" distB="0" distL="0" distR="0" wp14:anchorId="599F48FA" wp14:editId="7838F6DA">
            <wp:extent cx="3765600" cy="2880000"/>
            <wp:effectExtent l="0" t="0" r="0" b="0"/>
            <wp:docPr id="188036011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3765600" cy="2880000"/>
                    </a:xfrm>
                    <a:prstGeom prst="rect">
                      <a:avLst/>
                    </a:prstGeom>
                    <a:noFill/>
                    <a:ln>
                      <a:noFill/>
                    </a:ln>
                  </pic:spPr>
                </pic:pic>
              </a:graphicData>
            </a:graphic>
          </wp:inline>
        </w:drawing>
      </w:r>
    </w:p>
    <w:p w14:paraId="0B57949A" w14:textId="010C332C" w:rsidR="00492645" w:rsidRPr="00AF3372" w:rsidRDefault="00D97C16" w:rsidP="00492645">
      <w:r w:rsidRPr="000C038A">
        <w:rPr>
          <w:b/>
          <w:bCs/>
        </w:rPr>
        <w:t>Supplementary Fig.</w:t>
      </w:r>
      <w:r w:rsidRPr="000C038A">
        <w:rPr>
          <w:rFonts w:hint="eastAsia"/>
          <w:b/>
          <w:bCs/>
        </w:rPr>
        <w:t xml:space="preserve"> </w:t>
      </w:r>
      <w:r w:rsidR="00C60419" w:rsidRPr="000C038A">
        <w:rPr>
          <w:rFonts w:hint="eastAsia"/>
          <w:b/>
          <w:bCs/>
        </w:rPr>
        <w:t>2</w:t>
      </w:r>
      <w:r w:rsidR="00247849">
        <w:rPr>
          <w:rFonts w:hint="eastAsia"/>
          <w:b/>
          <w:bCs/>
        </w:rPr>
        <w:t>9</w:t>
      </w:r>
      <w:r w:rsidR="00492645" w:rsidRPr="000C038A">
        <w:rPr>
          <w:rFonts w:hint="eastAsia"/>
        </w:rPr>
        <w:t xml:space="preserve"> </w:t>
      </w:r>
      <w:r w:rsidR="00492645" w:rsidRPr="000C038A">
        <w:t xml:space="preserve">TRPL spectra of air-processed perovskite films on different </w:t>
      </w:r>
      <w:r w:rsidR="00E46A79" w:rsidRPr="000C038A">
        <w:rPr>
          <w:rFonts w:hint="eastAsia"/>
        </w:rPr>
        <w:t>HTL</w:t>
      </w:r>
      <w:r w:rsidR="00492645" w:rsidRPr="000C038A">
        <w:t>s.</w:t>
      </w:r>
    </w:p>
    <w:p w14:paraId="39EC8A13" w14:textId="3A6319C8" w:rsidR="00492645" w:rsidRPr="00AF3372" w:rsidRDefault="0025511E" w:rsidP="00492645">
      <w:pPr>
        <w:rPr>
          <w:rStyle w:val="fontstyle21"/>
          <w:rFonts w:ascii="Times New Roman" w:hAnsi="Times New Roman" w:cs="Times New Roman"/>
        </w:rPr>
      </w:pPr>
      <w:r w:rsidRPr="00AF3372">
        <w:rPr>
          <w:b/>
          <w:bCs/>
        </w:rPr>
        <w:t>Supplementary</w:t>
      </w:r>
      <w:r w:rsidRPr="00AF3372">
        <w:rPr>
          <w:rStyle w:val="fontstyle01"/>
          <w:rFonts w:ascii="Times New Roman" w:hAnsi="Times New Roman" w:cs="Times New Roman"/>
        </w:rPr>
        <w:t xml:space="preserve"> </w:t>
      </w:r>
      <w:r w:rsidR="00492645" w:rsidRPr="00AF3372">
        <w:rPr>
          <w:rStyle w:val="fontstyle01"/>
          <w:rFonts w:ascii="Times New Roman" w:hAnsi="Times New Roman" w:cs="Times New Roman"/>
        </w:rPr>
        <w:t xml:space="preserve">Table </w:t>
      </w:r>
      <w:r w:rsidRPr="00AF3372">
        <w:rPr>
          <w:rStyle w:val="fontstyle01"/>
          <w:rFonts w:ascii="Times New Roman" w:hAnsi="Times New Roman" w:cs="Times New Roman" w:hint="eastAsia"/>
        </w:rPr>
        <w:t>4</w:t>
      </w:r>
      <w:r w:rsidR="00492645" w:rsidRPr="00AF3372">
        <w:rPr>
          <w:rStyle w:val="fontstyle01"/>
          <w:rFonts w:ascii="Times New Roman" w:hAnsi="Times New Roman" w:cs="Times New Roman"/>
        </w:rPr>
        <w:t xml:space="preserve">. </w:t>
      </w:r>
      <w:r w:rsidR="00492645" w:rsidRPr="00AF3372">
        <w:rPr>
          <w:rStyle w:val="fontstyle01"/>
          <w:rFonts w:ascii="Times New Roman" w:hAnsi="Times New Roman" w:cs="Times New Roman"/>
          <w:b w:val="0"/>
          <w:bCs w:val="0"/>
        </w:rPr>
        <w:t>The fitted</w:t>
      </w:r>
      <w:r w:rsidR="00492645" w:rsidRPr="00AF3372">
        <w:rPr>
          <w:rStyle w:val="fontstyle01"/>
          <w:rFonts w:ascii="Times New Roman" w:hAnsi="Times New Roman" w:cs="Times New Roman"/>
        </w:rPr>
        <w:t xml:space="preserve"> </w:t>
      </w:r>
      <w:r w:rsidR="00492645" w:rsidRPr="00AF3372">
        <w:rPr>
          <w:rFonts w:cs="Times New Roman"/>
        </w:rPr>
        <w:t xml:space="preserve">carrier lifetime for </w:t>
      </w:r>
      <w:r w:rsidR="00492645" w:rsidRPr="00AF3372">
        <w:rPr>
          <w:rStyle w:val="fontstyle21"/>
          <w:rFonts w:ascii="Times New Roman" w:hAnsi="Times New Roman" w:cs="Times New Roman"/>
        </w:rPr>
        <w:t xml:space="preserve">TRPL of </w:t>
      </w:r>
      <w:r w:rsidR="00492645" w:rsidRPr="00AF3372">
        <w:rPr>
          <w:rFonts w:eastAsiaTheme="minorEastAsia" w:cs="Times New Roman"/>
        </w:rPr>
        <w:t>perovskite on HTL</w:t>
      </w:r>
      <w:r w:rsidR="00E2487D">
        <w:rPr>
          <w:rFonts w:eastAsiaTheme="minorEastAsia" w:cs="Times New Roman" w:hint="eastAsia"/>
        </w:rPr>
        <w:t>s.</w:t>
      </w:r>
      <w:r w:rsidR="00492645" w:rsidRPr="00AF3372">
        <w:rPr>
          <w:rStyle w:val="fontstyle21"/>
          <w:rFonts w:ascii="Times New Roman" w:hAnsi="Times New Roman" w:cs="Times New Roman"/>
        </w:rPr>
        <w:t xml:space="preserve"> </w:t>
      </w:r>
    </w:p>
    <w:tbl>
      <w:tblPr>
        <w:tblStyle w:val="af3"/>
        <w:tblW w:w="0" w:type="auto"/>
        <w:jc w:val="center"/>
        <w:tblLook w:val="04A0" w:firstRow="1" w:lastRow="0" w:firstColumn="1" w:lastColumn="0" w:noHBand="0" w:noVBand="1"/>
      </w:tblPr>
      <w:tblGrid>
        <w:gridCol w:w="2644"/>
        <w:gridCol w:w="2645"/>
        <w:gridCol w:w="2645"/>
      </w:tblGrid>
      <w:tr w:rsidR="00492645" w:rsidRPr="00AF3372" w14:paraId="62BB713A" w14:textId="77777777" w:rsidTr="00941847">
        <w:trPr>
          <w:trHeight w:val="488"/>
          <w:jc w:val="center"/>
        </w:trPr>
        <w:tc>
          <w:tcPr>
            <w:tcW w:w="2644" w:type="dxa"/>
            <w:tcBorders>
              <w:left w:val="nil"/>
            </w:tcBorders>
            <w:vAlign w:val="center"/>
          </w:tcPr>
          <w:p w14:paraId="4279C23C" w14:textId="77777777" w:rsidR="00492645" w:rsidRPr="00AF3372" w:rsidRDefault="00492645" w:rsidP="00941847">
            <w:pPr>
              <w:spacing w:line="360" w:lineRule="exact"/>
              <w:jc w:val="center"/>
              <w:rPr>
                <w:rStyle w:val="fontstyle21"/>
                <w:rFonts w:ascii="Times New Roman" w:hAnsi="Times New Roman" w:cs="Times New Roman"/>
                <w:b/>
                <w:bCs/>
              </w:rPr>
            </w:pPr>
            <w:r w:rsidRPr="00AF3372">
              <w:rPr>
                <w:rStyle w:val="fontstyle21"/>
                <w:rFonts w:ascii="Times New Roman" w:hAnsi="Times New Roman" w:cs="Times New Roman"/>
                <w:b/>
                <w:bCs/>
              </w:rPr>
              <w:t>Parameters</w:t>
            </w:r>
          </w:p>
        </w:tc>
        <w:tc>
          <w:tcPr>
            <w:tcW w:w="2645" w:type="dxa"/>
            <w:vAlign w:val="center"/>
          </w:tcPr>
          <w:p w14:paraId="541D4EA3" w14:textId="77777777" w:rsidR="00492645" w:rsidRPr="00AF3372" w:rsidRDefault="00492645" w:rsidP="00941847">
            <w:pPr>
              <w:spacing w:line="360" w:lineRule="exact"/>
              <w:jc w:val="center"/>
              <w:rPr>
                <w:rStyle w:val="fontstyle21"/>
                <w:rFonts w:ascii="Times New Roman" w:hAnsi="Times New Roman" w:cs="Times New Roman"/>
              </w:rPr>
            </w:pPr>
            <w:r w:rsidRPr="00AF3372">
              <w:rPr>
                <w:rStyle w:val="fontstyle21"/>
                <w:rFonts w:ascii="Times New Roman" w:eastAsiaTheme="minorEastAsia" w:hAnsi="Times New Roman" w:cs="Times New Roman"/>
              </w:rPr>
              <w:t>Br-2PACz/PVSK</w:t>
            </w:r>
          </w:p>
        </w:tc>
        <w:tc>
          <w:tcPr>
            <w:tcW w:w="2645" w:type="dxa"/>
            <w:tcBorders>
              <w:right w:val="nil"/>
            </w:tcBorders>
            <w:vAlign w:val="center"/>
          </w:tcPr>
          <w:p w14:paraId="035EB110" w14:textId="29865952" w:rsidR="00492645" w:rsidRPr="00AF3372" w:rsidRDefault="000B5152" w:rsidP="00941847">
            <w:pPr>
              <w:spacing w:line="360" w:lineRule="exact"/>
              <w:jc w:val="center"/>
              <w:rPr>
                <w:rStyle w:val="fontstyle21"/>
                <w:rFonts w:ascii="Times New Roman" w:hAnsi="Times New Roman" w:cs="Times New Roman"/>
              </w:rPr>
            </w:pPr>
            <w:r>
              <w:rPr>
                <w:rFonts w:ascii="Times New Roman" w:hAnsi="Times New Roman" w:cs="Times New Roman" w:hint="eastAsia"/>
                <w:sz w:val="24"/>
                <w:szCs w:val="24"/>
              </w:rPr>
              <w:t>Mixed</w:t>
            </w:r>
            <w:r w:rsidR="00492645" w:rsidRPr="00AF3372">
              <w:rPr>
                <w:rFonts w:ascii="Times New Roman" w:hAnsi="Times New Roman" w:cs="Times New Roman"/>
                <w:sz w:val="24"/>
                <w:szCs w:val="24"/>
              </w:rPr>
              <w:t xml:space="preserve"> DTT/PVSK</w:t>
            </w:r>
          </w:p>
        </w:tc>
      </w:tr>
      <w:tr w:rsidR="00492645" w:rsidRPr="00AF3372" w14:paraId="7E9627D9" w14:textId="77777777" w:rsidTr="00941847">
        <w:trPr>
          <w:trHeight w:val="313"/>
          <w:jc w:val="center"/>
        </w:trPr>
        <w:tc>
          <w:tcPr>
            <w:tcW w:w="2644" w:type="dxa"/>
            <w:vMerge w:val="restart"/>
            <w:tcBorders>
              <w:left w:val="nil"/>
            </w:tcBorders>
            <w:vAlign w:val="center"/>
          </w:tcPr>
          <w:p w14:paraId="4BF3A3AC" w14:textId="77777777" w:rsidR="00492645" w:rsidRPr="00AF3372" w:rsidRDefault="00492645" w:rsidP="00941847">
            <w:pPr>
              <w:spacing w:line="360" w:lineRule="exact"/>
              <w:jc w:val="center"/>
              <w:rPr>
                <w:rStyle w:val="fontstyle21"/>
                <w:rFonts w:ascii="Times New Roman" w:eastAsiaTheme="minorEastAsia" w:hAnsi="Times New Roman" w:cs="Times New Roman"/>
                <w:b/>
                <w:bCs/>
              </w:rPr>
            </w:pPr>
            <w:r w:rsidRPr="00AF3372">
              <w:rPr>
                <w:rStyle w:val="fontstyle21"/>
                <w:rFonts w:ascii="Times New Roman" w:eastAsiaTheme="minorEastAsia" w:hAnsi="Times New Roman" w:cs="Times New Roman"/>
                <w:b/>
                <w:bCs/>
              </w:rPr>
              <w:t>A</w:t>
            </w:r>
            <w:r w:rsidRPr="00AF3372">
              <w:rPr>
                <w:rStyle w:val="fontstyle21"/>
                <w:rFonts w:ascii="Times New Roman" w:eastAsiaTheme="minorEastAsia" w:hAnsi="Times New Roman" w:cs="Times New Roman"/>
                <w:b/>
                <w:bCs/>
                <w:vertAlign w:val="subscript"/>
              </w:rPr>
              <w:t>1</w:t>
            </w:r>
            <w:r w:rsidRPr="00AF3372">
              <w:rPr>
                <w:rStyle w:val="fontstyle21"/>
                <w:rFonts w:ascii="Times New Roman" w:eastAsiaTheme="minorEastAsia" w:hAnsi="Times New Roman" w:cs="Times New Roman"/>
                <w:b/>
                <w:bCs/>
              </w:rPr>
              <w:t xml:space="preserve"> (%)</w:t>
            </w:r>
          </w:p>
          <w:p w14:paraId="5CDAE303" w14:textId="77777777" w:rsidR="00492645" w:rsidRPr="00AF3372" w:rsidRDefault="00492645" w:rsidP="00941847">
            <w:pPr>
              <w:spacing w:line="360" w:lineRule="exact"/>
              <w:jc w:val="center"/>
              <w:rPr>
                <w:rStyle w:val="fontstyle21"/>
                <w:rFonts w:ascii="Times New Roman" w:hAnsi="Times New Roman" w:cs="Times New Roman"/>
              </w:rPr>
            </w:pPr>
            <w:r w:rsidRPr="00AF3372">
              <w:rPr>
                <w:rStyle w:val="fontstyle21"/>
                <w:rFonts w:ascii="Times New Roman" w:hAnsi="Times New Roman" w:cs="Times New Roman"/>
                <w:b/>
                <w:bCs/>
              </w:rPr>
              <w:t>τ</w:t>
            </w:r>
            <w:r w:rsidRPr="00AF3372">
              <w:rPr>
                <w:rStyle w:val="fontstyle21"/>
                <w:rFonts w:ascii="Times New Roman" w:eastAsiaTheme="minorEastAsia" w:hAnsi="Times New Roman" w:cs="Times New Roman"/>
                <w:b/>
                <w:bCs/>
                <w:vertAlign w:val="subscript"/>
              </w:rPr>
              <w:t>1</w:t>
            </w:r>
            <w:r w:rsidRPr="00AF3372">
              <w:rPr>
                <w:rStyle w:val="fontstyle21"/>
                <w:rFonts w:ascii="Times New Roman" w:eastAsiaTheme="minorEastAsia" w:hAnsi="Times New Roman" w:cs="Times New Roman"/>
                <w:b/>
                <w:bCs/>
              </w:rPr>
              <w:t xml:space="preserve"> (ns)</w:t>
            </w:r>
          </w:p>
        </w:tc>
        <w:tc>
          <w:tcPr>
            <w:tcW w:w="2645" w:type="dxa"/>
            <w:vAlign w:val="bottom"/>
          </w:tcPr>
          <w:p w14:paraId="5443C8A6" w14:textId="77777777" w:rsidR="00492645" w:rsidRPr="00AF3372" w:rsidRDefault="00492645" w:rsidP="00941847">
            <w:pPr>
              <w:spacing w:line="360" w:lineRule="exact"/>
              <w:jc w:val="center"/>
              <w:rPr>
                <w:rStyle w:val="fontstyle21"/>
                <w:rFonts w:ascii="Times New Roman" w:hAnsi="Times New Roman" w:cs="Times New Roman"/>
              </w:rPr>
            </w:pPr>
            <w:r w:rsidRPr="00AF3372">
              <w:rPr>
                <w:rStyle w:val="fontstyle21"/>
                <w:rFonts w:ascii="Times New Roman" w:eastAsiaTheme="minorEastAsia" w:hAnsi="Times New Roman" w:cs="Times New Roman"/>
              </w:rPr>
              <w:t>0.25</w:t>
            </w:r>
          </w:p>
        </w:tc>
        <w:tc>
          <w:tcPr>
            <w:tcW w:w="2645" w:type="dxa"/>
            <w:tcBorders>
              <w:right w:val="nil"/>
            </w:tcBorders>
            <w:vAlign w:val="bottom"/>
          </w:tcPr>
          <w:p w14:paraId="47756AFC" w14:textId="77777777" w:rsidR="00492645" w:rsidRPr="00AF3372" w:rsidRDefault="00492645" w:rsidP="00941847">
            <w:pPr>
              <w:spacing w:line="360" w:lineRule="exact"/>
              <w:jc w:val="center"/>
              <w:rPr>
                <w:rStyle w:val="fontstyle21"/>
                <w:rFonts w:ascii="Times New Roman" w:hAnsi="Times New Roman" w:cs="Times New Roman"/>
              </w:rPr>
            </w:pPr>
            <w:r w:rsidRPr="00AF3372">
              <w:rPr>
                <w:rFonts w:ascii="Times New Roman" w:hAnsi="Times New Roman" w:cs="Times New Roman"/>
                <w:color w:val="000000"/>
                <w:sz w:val="24"/>
                <w:szCs w:val="24"/>
              </w:rPr>
              <w:t>0.81</w:t>
            </w:r>
          </w:p>
        </w:tc>
      </w:tr>
      <w:tr w:rsidR="00492645" w:rsidRPr="00AF3372" w14:paraId="20AA3E1D" w14:textId="77777777" w:rsidTr="00941847">
        <w:trPr>
          <w:trHeight w:val="133"/>
          <w:jc w:val="center"/>
        </w:trPr>
        <w:tc>
          <w:tcPr>
            <w:tcW w:w="2644" w:type="dxa"/>
            <w:vMerge/>
            <w:tcBorders>
              <w:left w:val="nil"/>
            </w:tcBorders>
            <w:vAlign w:val="center"/>
          </w:tcPr>
          <w:p w14:paraId="6183BC05" w14:textId="77777777" w:rsidR="00492645" w:rsidRPr="00AF3372" w:rsidRDefault="00492645" w:rsidP="00941847">
            <w:pPr>
              <w:spacing w:line="360" w:lineRule="exact"/>
              <w:jc w:val="center"/>
              <w:rPr>
                <w:rStyle w:val="fontstyle21"/>
                <w:rFonts w:ascii="Times New Roman" w:hAnsi="Times New Roman" w:cs="Times New Roman"/>
              </w:rPr>
            </w:pPr>
          </w:p>
        </w:tc>
        <w:tc>
          <w:tcPr>
            <w:tcW w:w="2645" w:type="dxa"/>
            <w:vAlign w:val="bottom"/>
          </w:tcPr>
          <w:p w14:paraId="15D10654" w14:textId="77777777" w:rsidR="00492645" w:rsidRPr="00AF3372" w:rsidRDefault="00492645" w:rsidP="00941847">
            <w:pPr>
              <w:spacing w:line="360" w:lineRule="exact"/>
              <w:jc w:val="center"/>
              <w:rPr>
                <w:rStyle w:val="fontstyle21"/>
                <w:rFonts w:ascii="Times New Roman" w:hAnsi="Times New Roman" w:cs="Times New Roman"/>
              </w:rPr>
            </w:pPr>
            <w:r w:rsidRPr="00AF3372">
              <w:rPr>
                <w:rFonts w:ascii="Times New Roman" w:hAnsi="Times New Roman" w:cs="Times New Roman"/>
                <w:color w:val="000000"/>
                <w:sz w:val="24"/>
                <w:szCs w:val="24"/>
              </w:rPr>
              <w:t>3.54</w:t>
            </w:r>
          </w:p>
        </w:tc>
        <w:tc>
          <w:tcPr>
            <w:tcW w:w="2645" w:type="dxa"/>
            <w:tcBorders>
              <w:right w:val="nil"/>
            </w:tcBorders>
            <w:vAlign w:val="bottom"/>
          </w:tcPr>
          <w:p w14:paraId="0EEC7752" w14:textId="77777777" w:rsidR="00492645" w:rsidRPr="00AF3372" w:rsidRDefault="00492645" w:rsidP="00941847">
            <w:pPr>
              <w:spacing w:line="360" w:lineRule="exact"/>
              <w:jc w:val="center"/>
              <w:rPr>
                <w:rStyle w:val="fontstyle21"/>
                <w:rFonts w:ascii="Times New Roman" w:hAnsi="Times New Roman" w:cs="Times New Roman"/>
              </w:rPr>
            </w:pPr>
            <w:r w:rsidRPr="00AF3372">
              <w:rPr>
                <w:rFonts w:ascii="Times New Roman" w:hAnsi="Times New Roman" w:cs="Times New Roman"/>
                <w:color w:val="000000"/>
                <w:sz w:val="24"/>
                <w:szCs w:val="24"/>
              </w:rPr>
              <w:t>2.19</w:t>
            </w:r>
          </w:p>
        </w:tc>
      </w:tr>
      <w:tr w:rsidR="00492645" w:rsidRPr="00AF3372" w14:paraId="2DA45EA9" w14:textId="77777777" w:rsidTr="00941847">
        <w:trPr>
          <w:trHeight w:val="477"/>
          <w:jc w:val="center"/>
        </w:trPr>
        <w:tc>
          <w:tcPr>
            <w:tcW w:w="2644" w:type="dxa"/>
            <w:vMerge w:val="restart"/>
            <w:tcBorders>
              <w:left w:val="nil"/>
            </w:tcBorders>
            <w:vAlign w:val="center"/>
          </w:tcPr>
          <w:p w14:paraId="3E1D904A" w14:textId="77777777" w:rsidR="00492645" w:rsidRPr="00AF3372" w:rsidRDefault="00492645" w:rsidP="00941847">
            <w:pPr>
              <w:spacing w:line="360" w:lineRule="exact"/>
              <w:jc w:val="center"/>
              <w:rPr>
                <w:rStyle w:val="fontstyle21"/>
                <w:rFonts w:ascii="Times New Roman" w:eastAsiaTheme="minorEastAsia" w:hAnsi="Times New Roman" w:cs="Times New Roman"/>
                <w:b/>
                <w:bCs/>
              </w:rPr>
            </w:pPr>
            <w:r w:rsidRPr="00AF3372">
              <w:rPr>
                <w:rStyle w:val="fontstyle21"/>
                <w:rFonts w:ascii="Times New Roman" w:eastAsiaTheme="minorEastAsia" w:hAnsi="Times New Roman" w:cs="Times New Roman"/>
                <w:b/>
                <w:bCs/>
              </w:rPr>
              <w:t>A</w:t>
            </w:r>
            <w:r w:rsidRPr="00AF3372">
              <w:rPr>
                <w:rStyle w:val="fontstyle21"/>
                <w:rFonts w:ascii="Times New Roman" w:eastAsiaTheme="minorEastAsia" w:hAnsi="Times New Roman" w:cs="Times New Roman"/>
                <w:b/>
                <w:bCs/>
                <w:vertAlign w:val="subscript"/>
              </w:rPr>
              <w:t>2</w:t>
            </w:r>
            <w:r w:rsidRPr="00AF3372">
              <w:rPr>
                <w:rStyle w:val="fontstyle21"/>
                <w:rFonts w:ascii="Times New Roman" w:eastAsiaTheme="minorEastAsia" w:hAnsi="Times New Roman" w:cs="Times New Roman"/>
                <w:b/>
                <w:bCs/>
              </w:rPr>
              <w:t xml:space="preserve"> (%)</w:t>
            </w:r>
          </w:p>
          <w:p w14:paraId="0F3531BD" w14:textId="77777777" w:rsidR="00492645" w:rsidRPr="00AF3372" w:rsidRDefault="00492645" w:rsidP="00941847">
            <w:pPr>
              <w:spacing w:line="360" w:lineRule="exact"/>
              <w:jc w:val="center"/>
              <w:rPr>
                <w:rStyle w:val="fontstyle21"/>
                <w:rFonts w:ascii="Times New Roman" w:hAnsi="Times New Roman" w:cs="Times New Roman"/>
              </w:rPr>
            </w:pPr>
            <w:r w:rsidRPr="00AF3372">
              <w:rPr>
                <w:rStyle w:val="fontstyle21"/>
                <w:rFonts w:ascii="Times New Roman" w:hAnsi="Times New Roman" w:cs="Times New Roman"/>
                <w:b/>
                <w:bCs/>
              </w:rPr>
              <w:t>τ</w:t>
            </w:r>
            <w:r w:rsidRPr="00AF3372">
              <w:rPr>
                <w:rStyle w:val="fontstyle21"/>
                <w:rFonts w:ascii="Times New Roman" w:hAnsi="Times New Roman" w:cs="Times New Roman"/>
                <w:b/>
                <w:bCs/>
                <w:vertAlign w:val="subscript"/>
              </w:rPr>
              <w:t>2</w:t>
            </w:r>
            <w:r w:rsidRPr="00AF3372">
              <w:rPr>
                <w:rStyle w:val="fontstyle21"/>
                <w:rFonts w:ascii="Times New Roman" w:eastAsiaTheme="minorEastAsia" w:hAnsi="Times New Roman" w:cs="Times New Roman"/>
                <w:b/>
                <w:bCs/>
              </w:rPr>
              <w:t xml:space="preserve"> (ns)</w:t>
            </w:r>
          </w:p>
        </w:tc>
        <w:tc>
          <w:tcPr>
            <w:tcW w:w="2645" w:type="dxa"/>
            <w:vAlign w:val="bottom"/>
          </w:tcPr>
          <w:p w14:paraId="06C1E4BF" w14:textId="77777777" w:rsidR="00492645" w:rsidRPr="00AF3372" w:rsidRDefault="00492645" w:rsidP="00941847">
            <w:pPr>
              <w:spacing w:line="360" w:lineRule="exact"/>
              <w:jc w:val="center"/>
              <w:rPr>
                <w:rStyle w:val="fontstyle21"/>
                <w:rFonts w:ascii="Times New Roman" w:hAnsi="Times New Roman" w:cs="Times New Roman"/>
              </w:rPr>
            </w:pPr>
            <w:r w:rsidRPr="00AF3372">
              <w:rPr>
                <w:rFonts w:ascii="Times New Roman" w:hAnsi="Times New Roman" w:cs="Times New Roman"/>
                <w:color w:val="000000"/>
                <w:sz w:val="24"/>
                <w:szCs w:val="24"/>
              </w:rPr>
              <w:t>0.75</w:t>
            </w:r>
          </w:p>
        </w:tc>
        <w:tc>
          <w:tcPr>
            <w:tcW w:w="2645" w:type="dxa"/>
            <w:tcBorders>
              <w:right w:val="nil"/>
            </w:tcBorders>
            <w:vAlign w:val="bottom"/>
          </w:tcPr>
          <w:p w14:paraId="577138FE" w14:textId="77777777" w:rsidR="00492645" w:rsidRPr="00AF3372" w:rsidRDefault="00492645" w:rsidP="00941847">
            <w:pPr>
              <w:spacing w:line="360" w:lineRule="exact"/>
              <w:jc w:val="center"/>
              <w:rPr>
                <w:rStyle w:val="fontstyle21"/>
                <w:rFonts w:ascii="Times New Roman" w:hAnsi="Times New Roman" w:cs="Times New Roman"/>
              </w:rPr>
            </w:pPr>
            <w:r w:rsidRPr="00AF3372">
              <w:rPr>
                <w:rFonts w:ascii="Times New Roman" w:hAnsi="Times New Roman" w:cs="Times New Roman"/>
                <w:color w:val="000000"/>
                <w:sz w:val="24"/>
                <w:szCs w:val="24"/>
              </w:rPr>
              <w:t>0.21</w:t>
            </w:r>
          </w:p>
        </w:tc>
      </w:tr>
      <w:tr w:rsidR="00492645" w:rsidRPr="00AF3372" w14:paraId="61887B09" w14:textId="77777777" w:rsidTr="00941847">
        <w:trPr>
          <w:trHeight w:val="133"/>
          <w:jc w:val="center"/>
        </w:trPr>
        <w:tc>
          <w:tcPr>
            <w:tcW w:w="2644" w:type="dxa"/>
            <w:vMerge/>
            <w:tcBorders>
              <w:left w:val="nil"/>
            </w:tcBorders>
            <w:vAlign w:val="center"/>
          </w:tcPr>
          <w:p w14:paraId="15D052F0" w14:textId="77777777" w:rsidR="00492645" w:rsidRPr="00AF3372" w:rsidRDefault="00492645" w:rsidP="00941847">
            <w:pPr>
              <w:spacing w:line="360" w:lineRule="exact"/>
              <w:jc w:val="center"/>
              <w:rPr>
                <w:rStyle w:val="fontstyle21"/>
                <w:rFonts w:ascii="Times New Roman" w:hAnsi="Times New Roman" w:cs="Times New Roman"/>
              </w:rPr>
            </w:pPr>
          </w:p>
        </w:tc>
        <w:tc>
          <w:tcPr>
            <w:tcW w:w="2645" w:type="dxa"/>
            <w:vAlign w:val="bottom"/>
          </w:tcPr>
          <w:p w14:paraId="740A76FC" w14:textId="77777777" w:rsidR="00492645" w:rsidRPr="00AF3372" w:rsidRDefault="00492645" w:rsidP="00941847">
            <w:pPr>
              <w:spacing w:line="360" w:lineRule="exact"/>
              <w:jc w:val="center"/>
              <w:rPr>
                <w:rStyle w:val="fontstyle21"/>
                <w:rFonts w:ascii="Times New Roman" w:hAnsi="Times New Roman" w:cs="Times New Roman"/>
              </w:rPr>
            </w:pPr>
            <w:r w:rsidRPr="00AF3372">
              <w:rPr>
                <w:rFonts w:ascii="Times New Roman" w:hAnsi="Times New Roman" w:cs="Times New Roman"/>
                <w:color w:val="000000"/>
                <w:sz w:val="24"/>
                <w:szCs w:val="24"/>
              </w:rPr>
              <w:t>1.28</w:t>
            </w:r>
          </w:p>
        </w:tc>
        <w:tc>
          <w:tcPr>
            <w:tcW w:w="2645" w:type="dxa"/>
            <w:tcBorders>
              <w:right w:val="nil"/>
            </w:tcBorders>
            <w:vAlign w:val="bottom"/>
          </w:tcPr>
          <w:p w14:paraId="50838B6B" w14:textId="77777777" w:rsidR="00492645" w:rsidRPr="00AF3372" w:rsidRDefault="00492645" w:rsidP="00941847">
            <w:pPr>
              <w:spacing w:line="360" w:lineRule="exact"/>
              <w:jc w:val="center"/>
              <w:rPr>
                <w:rStyle w:val="fontstyle21"/>
                <w:rFonts w:ascii="Times New Roman" w:hAnsi="Times New Roman" w:cs="Times New Roman"/>
              </w:rPr>
            </w:pPr>
            <w:r w:rsidRPr="00AF3372">
              <w:rPr>
                <w:rFonts w:ascii="Times New Roman" w:hAnsi="Times New Roman" w:cs="Times New Roman"/>
                <w:color w:val="000000"/>
                <w:sz w:val="24"/>
                <w:szCs w:val="24"/>
              </w:rPr>
              <w:t>7.87</w:t>
            </w:r>
          </w:p>
        </w:tc>
      </w:tr>
      <w:tr w:rsidR="00492645" w:rsidRPr="00AF3372" w14:paraId="071868E1" w14:textId="77777777" w:rsidTr="00941847">
        <w:trPr>
          <w:trHeight w:val="332"/>
          <w:jc w:val="center"/>
        </w:trPr>
        <w:tc>
          <w:tcPr>
            <w:tcW w:w="2644" w:type="dxa"/>
            <w:vMerge w:val="restart"/>
            <w:tcBorders>
              <w:left w:val="nil"/>
            </w:tcBorders>
            <w:vAlign w:val="center"/>
          </w:tcPr>
          <w:p w14:paraId="4BE4E914" w14:textId="77777777" w:rsidR="00492645" w:rsidRPr="00AF3372" w:rsidRDefault="00492645" w:rsidP="00941847">
            <w:pPr>
              <w:spacing w:line="360" w:lineRule="exact"/>
              <w:jc w:val="center"/>
              <w:rPr>
                <w:rStyle w:val="fontstyle21"/>
                <w:rFonts w:ascii="Times New Roman" w:eastAsiaTheme="minorEastAsia" w:hAnsi="Times New Roman" w:cs="Times New Roman"/>
                <w:b/>
                <w:bCs/>
              </w:rPr>
            </w:pPr>
            <w:r w:rsidRPr="00AF3372">
              <w:rPr>
                <w:rStyle w:val="fontstyle21"/>
                <w:rFonts w:ascii="Times New Roman" w:eastAsiaTheme="minorEastAsia" w:hAnsi="Times New Roman" w:cs="Times New Roman"/>
                <w:b/>
                <w:bCs/>
              </w:rPr>
              <w:t>A</w:t>
            </w:r>
            <w:r w:rsidRPr="00AF3372">
              <w:rPr>
                <w:rStyle w:val="fontstyle21"/>
                <w:rFonts w:ascii="Times New Roman" w:eastAsiaTheme="minorEastAsia" w:hAnsi="Times New Roman" w:cs="Times New Roman"/>
                <w:b/>
                <w:bCs/>
                <w:vertAlign w:val="subscript"/>
              </w:rPr>
              <w:t>3</w:t>
            </w:r>
            <w:r w:rsidRPr="00AF3372">
              <w:rPr>
                <w:rStyle w:val="fontstyle21"/>
                <w:rFonts w:ascii="Times New Roman" w:eastAsiaTheme="minorEastAsia" w:hAnsi="Times New Roman" w:cs="Times New Roman"/>
                <w:b/>
                <w:bCs/>
              </w:rPr>
              <w:t xml:space="preserve"> (%)</w:t>
            </w:r>
          </w:p>
          <w:p w14:paraId="27CE71D1" w14:textId="77777777" w:rsidR="00492645" w:rsidRPr="00AF3372" w:rsidRDefault="00492645" w:rsidP="00941847">
            <w:pPr>
              <w:spacing w:line="360" w:lineRule="exact"/>
              <w:jc w:val="center"/>
              <w:rPr>
                <w:rStyle w:val="fontstyle21"/>
                <w:rFonts w:ascii="Times New Roman" w:hAnsi="Times New Roman" w:cs="Times New Roman"/>
              </w:rPr>
            </w:pPr>
            <w:r w:rsidRPr="00AF3372">
              <w:rPr>
                <w:rStyle w:val="fontstyle21"/>
                <w:rFonts w:ascii="Times New Roman" w:hAnsi="Times New Roman" w:cs="Times New Roman"/>
                <w:b/>
                <w:bCs/>
              </w:rPr>
              <w:t>τ</w:t>
            </w:r>
            <w:r w:rsidRPr="00AF3372">
              <w:rPr>
                <w:rStyle w:val="fontstyle21"/>
                <w:rFonts w:ascii="Times New Roman" w:hAnsi="Times New Roman" w:cs="Times New Roman"/>
                <w:b/>
                <w:bCs/>
                <w:vertAlign w:val="subscript"/>
              </w:rPr>
              <w:t>3</w:t>
            </w:r>
            <w:r w:rsidRPr="00AF3372">
              <w:rPr>
                <w:rStyle w:val="fontstyle21"/>
                <w:rFonts w:ascii="Times New Roman" w:eastAsiaTheme="minorEastAsia" w:hAnsi="Times New Roman" w:cs="Times New Roman"/>
                <w:b/>
                <w:bCs/>
              </w:rPr>
              <w:t xml:space="preserve"> (ns)</w:t>
            </w:r>
          </w:p>
        </w:tc>
        <w:tc>
          <w:tcPr>
            <w:tcW w:w="2645" w:type="dxa"/>
            <w:vAlign w:val="bottom"/>
          </w:tcPr>
          <w:p w14:paraId="35F138B1" w14:textId="77777777" w:rsidR="00492645" w:rsidRPr="00AF3372" w:rsidRDefault="00492645" w:rsidP="00941847">
            <w:pPr>
              <w:spacing w:line="360" w:lineRule="exact"/>
              <w:jc w:val="center"/>
              <w:rPr>
                <w:rStyle w:val="fontstyle21"/>
                <w:rFonts w:ascii="Times New Roman" w:hAnsi="Times New Roman" w:cs="Times New Roman"/>
              </w:rPr>
            </w:pPr>
            <w:r w:rsidRPr="00AF3372">
              <w:rPr>
                <w:rFonts w:ascii="Times New Roman" w:hAnsi="Times New Roman" w:cs="Times New Roman"/>
                <w:color w:val="000000"/>
                <w:sz w:val="24"/>
                <w:szCs w:val="24"/>
              </w:rPr>
              <w:t>0.009</w:t>
            </w:r>
          </w:p>
        </w:tc>
        <w:tc>
          <w:tcPr>
            <w:tcW w:w="2645" w:type="dxa"/>
            <w:tcBorders>
              <w:right w:val="nil"/>
            </w:tcBorders>
            <w:vAlign w:val="bottom"/>
          </w:tcPr>
          <w:p w14:paraId="0218A902" w14:textId="77777777" w:rsidR="00492645" w:rsidRPr="00AF3372" w:rsidRDefault="00492645" w:rsidP="00941847">
            <w:pPr>
              <w:spacing w:line="360" w:lineRule="exact"/>
              <w:jc w:val="center"/>
              <w:rPr>
                <w:rStyle w:val="fontstyle21"/>
                <w:rFonts w:ascii="Times New Roman" w:hAnsi="Times New Roman" w:cs="Times New Roman"/>
              </w:rPr>
            </w:pPr>
            <w:r w:rsidRPr="00AF3372">
              <w:rPr>
                <w:rFonts w:ascii="Times New Roman" w:hAnsi="Times New Roman" w:cs="Times New Roman"/>
                <w:color w:val="000000"/>
                <w:sz w:val="24"/>
                <w:szCs w:val="24"/>
              </w:rPr>
              <w:t>0.020</w:t>
            </w:r>
          </w:p>
        </w:tc>
      </w:tr>
      <w:tr w:rsidR="00492645" w:rsidRPr="00AF3372" w14:paraId="51E72E7A" w14:textId="77777777" w:rsidTr="00941847">
        <w:trPr>
          <w:trHeight w:val="133"/>
          <w:jc w:val="center"/>
        </w:trPr>
        <w:tc>
          <w:tcPr>
            <w:tcW w:w="2644" w:type="dxa"/>
            <w:vMerge/>
            <w:tcBorders>
              <w:left w:val="nil"/>
            </w:tcBorders>
            <w:vAlign w:val="center"/>
          </w:tcPr>
          <w:p w14:paraId="4E7C273A" w14:textId="77777777" w:rsidR="00492645" w:rsidRPr="00AF3372" w:rsidRDefault="00492645" w:rsidP="00941847">
            <w:pPr>
              <w:spacing w:line="360" w:lineRule="exact"/>
              <w:jc w:val="center"/>
              <w:rPr>
                <w:rStyle w:val="fontstyle21"/>
                <w:rFonts w:ascii="Times New Roman" w:hAnsi="Times New Roman" w:cs="Times New Roman"/>
              </w:rPr>
            </w:pPr>
          </w:p>
        </w:tc>
        <w:tc>
          <w:tcPr>
            <w:tcW w:w="2645" w:type="dxa"/>
            <w:vAlign w:val="bottom"/>
          </w:tcPr>
          <w:p w14:paraId="0BF9C257" w14:textId="77777777" w:rsidR="00492645" w:rsidRPr="00AF3372" w:rsidRDefault="00492645" w:rsidP="00941847">
            <w:pPr>
              <w:spacing w:line="360" w:lineRule="exact"/>
              <w:jc w:val="center"/>
              <w:rPr>
                <w:rStyle w:val="fontstyle21"/>
                <w:rFonts w:ascii="Times New Roman" w:hAnsi="Times New Roman" w:cs="Times New Roman"/>
              </w:rPr>
            </w:pPr>
            <w:r w:rsidRPr="00AF3372">
              <w:rPr>
                <w:rFonts w:ascii="Times New Roman" w:hAnsi="Times New Roman" w:cs="Times New Roman"/>
                <w:color w:val="000000"/>
                <w:sz w:val="24"/>
                <w:szCs w:val="24"/>
              </w:rPr>
              <w:t>18.956</w:t>
            </w:r>
          </w:p>
        </w:tc>
        <w:tc>
          <w:tcPr>
            <w:tcW w:w="2645" w:type="dxa"/>
            <w:tcBorders>
              <w:right w:val="nil"/>
            </w:tcBorders>
            <w:vAlign w:val="bottom"/>
          </w:tcPr>
          <w:p w14:paraId="07A14BD7" w14:textId="77777777" w:rsidR="00492645" w:rsidRPr="00AF3372" w:rsidRDefault="00492645" w:rsidP="00941847">
            <w:pPr>
              <w:spacing w:line="360" w:lineRule="exact"/>
              <w:jc w:val="center"/>
              <w:rPr>
                <w:rStyle w:val="fontstyle21"/>
                <w:rFonts w:ascii="Times New Roman" w:hAnsi="Times New Roman" w:cs="Times New Roman"/>
              </w:rPr>
            </w:pPr>
            <w:r w:rsidRPr="00AF3372">
              <w:rPr>
                <w:rFonts w:ascii="Times New Roman" w:hAnsi="Times New Roman" w:cs="Times New Roman"/>
                <w:color w:val="000000"/>
                <w:sz w:val="24"/>
                <w:szCs w:val="24"/>
              </w:rPr>
              <w:t>38.039</w:t>
            </w:r>
          </w:p>
        </w:tc>
      </w:tr>
      <w:tr w:rsidR="00492645" w:rsidRPr="00AF3372" w14:paraId="6DFBC487" w14:textId="77777777" w:rsidTr="00941847">
        <w:trPr>
          <w:trHeight w:val="477"/>
          <w:jc w:val="center"/>
        </w:trPr>
        <w:tc>
          <w:tcPr>
            <w:tcW w:w="2644" w:type="dxa"/>
            <w:tcBorders>
              <w:left w:val="nil"/>
            </w:tcBorders>
            <w:vAlign w:val="center"/>
          </w:tcPr>
          <w:p w14:paraId="2CEEE114" w14:textId="77777777" w:rsidR="00492645" w:rsidRPr="00AF3372" w:rsidRDefault="00492645" w:rsidP="00941847">
            <w:pPr>
              <w:spacing w:line="360" w:lineRule="exact"/>
              <w:jc w:val="center"/>
              <w:rPr>
                <w:rStyle w:val="fontstyle21"/>
                <w:rFonts w:ascii="Times New Roman" w:hAnsi="Times New Roman" w:cs="Times New Roman"/>
              </w:rPr>
            </w:pPr>
            <w:r w:rsidRPr="00AF3372">
              <w:rPr>
                <w:rStyle w:val="fontstyle21"/>
                <w:rFonts w:ascii="Times New Roman" w:hAnsi="Times New Roman" w:cs="Times New Roman"/>
                <w:b/>
                <w:bCs/>
              </w:rPr>
              <w:t>τ</w:t>
            </w:r>
            <w:r w:rsidRPr="00AF3372">
              <w:rPr>
                <w:rStyle w:val="fontstyle21"/>
                <w:rFonts w:ascii="Times New Roman" w:eastAsiaTheme="minorEastAsia" w:hAnsi="Times New Roman" w:cs="Times New Roman"/>
                <w:b/>
                <w:bCs/>
                <w:vertAlign w:val="subscript"/>
              </w:rPr>
              <w:t>avg</w:t>
            </w:r>
            <w:r w:rsidRPr="00AF3372">
              <w:rPr>
                <w:rStyle w:val="fontstyle21"/>
                <w:rFonts w:ascii="Times New Roman" w:eastAsiaTheme="minorEastAsia" w:hAnsi="Times New Roman" w:cs="Times New Roman"/>
                <w:b/>
                <w:bCs/>
              </w:rPr>
              <w:t xml:space="preserve"> (ns)</w:t>
            </w:r>
          </w:p>
        </w:tc>
        <w:tc>
          <w:tcPr>
            <w:tcW w:w="2645" w:type="dxa"/>
            <w:vAlign w:val="bottom"/>
          </w:tcPr>
          <w:p w14:paraId="633D7F2D" w14:textId="77777777" w:rsidR="00492645" w:rsidRPr="00AF3372" w:rsidRDefault="00492645" w:rsidP="00941847">
            <w:pPr>
              <w:spacing w:line="360" w:lineRule="exact"/>
              <w:jc w:val="center"/>
              <w:rPr>
                <w:rStyle w:val="fontstyle21"/>
                <w:rFonts w:ascii="Times New Roman" w:hAnsi="Times New Roman" w:cs="Times New Roman"/>
              </w:rPr>
            </w:pPr>
            <w:r w:rsidRPr="00AF3372">
              <w:rPr>
                <w:rFonts w:ascii="Times New Roman" w:hAnsi="Times New Roman" w:cs="Times New Roman"/>
                <w:color w:val="000000"/>
                <w:sz w:val="24"/>
                <w:szCs w:val="24"/>
              </w:rPr>
              <w:t>3.78</w:t>
            </w:r>
          </w:p>
        </w:tc>
        <w:tc>
          <w:tcPr>
            <w:tcW w:w="2645" w:type="dxa"/>
            <w:tcBorders>
              <w:right w:val="nil"/>
            </w:tcBorders>
            <w:vAlign w:val="bottom"/>
          </w:tcPr>
          <w:p w14:paraId="4944C30E" w14:textId="77777777" w:rsidR="00492645" w:rsidRPr="00AF3372" w:rsidRDefault="00492645" w:rsidP="00941847">
            <w:pPr>
              <w:spacing w:line="360" w:lineRule="exact"/>
              <w:jc w:val="center"/>
              <w:rPr>
                <w:rStyle w:val="fontstyle21"/>
                <w:rFonts w:ascii="Times New Roman" w:hAnsi="Times New Roman" w:cs="Times New Roman"/>
              </w:rPr>
            </w:pPr>
            <w:r w:rsidRPr="00AF3372">
              <w:rPr>
                <w:rFonts w:ascii="Times New Roman" w:hAnsi="Times New Roman" w:cs="Times New Roman"/>
                <w:color w:val="000000"/>
                <w:sz w:val="24"/>
                <w:szCs w:val="24"/>
              </w:rPr>
              <w:t>10.94</w:t>
            </w:r>
          </w:p>
        </w:tc>
      </w:tr>
    </w:tbl>
    <w:p w14:paraId="08759B7D" w14:textId="6D10C199" w:rsidR="00FB0C04" w:rsidRPr="00AF3372" w:rsidRDefault="00492645" w:rsidP="00FB0C04">
      <w:pPr>
        <w:ind w:firstLineChars="200" w:firstLine="480"/>
        <w:rPr>
          <w:rFonts w:cs="Times New Roman"/>
        </w:rPr>
      </w:pPr>
      <w:r w:rsidRPr="00AF3372">
        <w:rPr>
          <w:rStyle w:val="fontstyle21"/>
          <w:rFonts w:ascii="Times New Roman" w:eastAsiaTheme="minorEastAsia" w:hAnsi="Times New Roman" w:cs="Times New Roman"/>
        </w:rPr>
        <w:t xml:space="preserve">The </w:t>
      </w:r>
      <w:r w:rsidRPr="00AF3372">
        <w:rPr>
          <w:rStyle w:val="fontstyle21"/>
          <w:rFonts w:ascii="Times New Roman" w:hAnsi="Times New Roman" w:cs="Times New Roman"/>
        </w:rPr>
        <w:t>TRPL curves fitted with tri-exponential</w:t>
      </w:r>
      <w:r w:rsidRPr="00AF3372">
        <w:rPr>
          <w:rStyle w:val="fontstyle21"/>
          <w:rFonts w:ascii="Times New Roman" w:eastAsiaTheme="minorEastAsia" w:hAnsi="Times New Roman" w:cs="Times New Roman"/>
        </w:rPr>
        <w:t xml:space="preserve"> </w:t>
      </w:r>
      <w:r w:rsidRPr="00AF3372">
        <w:rPr>
          <w:rStyle w:val="fontstyle21"/>
          <w:rFonts w:ascii="Times New Roman" w:hAnsi="Times New Roman" w:cs="Times New Roman"/>
        </w:rPr>
        <w:t xml:space="preserve">function, </w:t>
      </w:r>
      <w:r w:rsidRPr="00AF3372">
        <w:rPr>
          <w:rFonts w:cs="Times New Roman"/>
        </w:rPr>
        <w:t>I (t)= I</w:t>
      </w:r>
      <w:r w:rsidRPr="00AF3372">
        <w:rPr>
          <w:rFonts w:cs="Times New Roman"/>
          <w:vertAlign w:val="subscript"/>
        </w:rPr>
        <w:t>0</w:t>
      </w:r>
      <w:r w:rsidRPr="00AF3372">
        <w:rPr>
          <w:rFonts w:cs="Times New Roman"/>
        </w:rPr>
        <w:t xml:space="preserve"> + A</w:t>
      </w:r>
      <w:r w:rsidRPr="00AF3372">
        <w:rPr>
          <w:rFonts w:cs="Times New Roman"/>
          <w:vertAlign w:val="subscript"/>
        </w:rPr>
        <w:t>1</w:t>
      </w:r>
      <w:r w:rsidRPr="00AF3372">
        <w:rPr>
          <w:rFonts w:cs="Times New Roman"/>
        </w:rPr>
        <w:t xml:space="preserve"> exp(-t/</w:t>
      </w:r>
      <w:r w:rsidRPr="00AF3372">
        <w:rPr>
          <w:rStyle w:val="fontstyle21"/>
          <w:rFonts w:ascii="Times New Roman" w:hAnsi="Times New Roman" w:cs="Times New Roman"/>
        </w:rPr>
        <w:t>τ</w:t>
      </w:r>
      <w:r w:rsidRPr="00AF3372">
        <w:rPr>
          <w:rFonts w:cs="Times New Roman"/>
          <w:vertAlign w:val="subscript"/>
        </w:rPr>
        <w:t>1</w:t>
      </w:r>
      <w:r w:rsidRPr="00AF3372">
        <w:rPr>
          <w:rFonts w:cs="Times New Roman"/>
        </w:rPr>
        <w:t>) + A</w:t>
      </w:r>
      <w:r w:rsidRPr="00AF3372">
        <w:rPr>
          <w:rFonts w:cs="Times New Roman"/>
          <w:vertAlign w:val="subscript"/>
        </w:rPr>
        <w:t>2</w:t>
      </w:r>
      <w:r w:rsidRPr="00AF3372">
        <w:rPr>
          <w:rFonts w:cs="Times New Roman"/>
        </w:rPr>
        <w:t xml:space="preserve"> exp(-t/</w:t>
      </w:r>
      <w:r w:rsidRPr="00AF3372">
        <w:rPr>
          <w:rStyle w:val="fontstyle21"/>
          <w:rFonts w:ascii="Times New Roman" w:hAnsi="Times New Roman" w:cs="Times New Roman"/>
        </w:rPr>
        <w:t>τ</w:t>
      </w:r>
      <w:r w:rsidRPr="00AF3372">
        <w:rPr>
          <w:rFonts w:cs="Times New Roman"/>
          <w:vertAlign w:val="subscript"/>
        </w:rPr>
        <w:t>2</w:t>
      </w:r>
      <w:r w:rsidRPr="00AF3372">
        <w:rPr>
          <w:rFonts w:cs="Times New Roman"/>
        </w:rPr>
        <w:t>) + A</w:t>
      </w:r>
      <w:r w:rsidRPr="00AF3372">
        <w:rPr>
          <w:rFonts w:cs="Times New Roman"/>
          <w:vertAlign w:val="subscript"/>
        </w:rPr>
        <w:t>3</w:t>
      </w:r>
      <w:r w:rsidRPr="00AF3372">
        <w:rPr>
          <w:rFonts w:cs="Times New Roman"/>
        </w:rPr>
        <w:t xml:space="preserve"> exp(-t/</w:t>
      </w:r>
      <w:r w:rsidRPr="00AF3372">
        <w:rPr>
          <w:rStyle w:val="fontstyle21"/>
          <w:rFonts w:ascii="Times New Roman" w:hAnsi="Times New Roman" w:cs="Times New Roman"/>
        </w:rPr>
        <w:t>τ</w:t>
      </w:r>
      <w:r w:rsidRPr="00AF3372">
        <w:rPr>
          <w:rFonts w:cs="Times New Roman"/>
          <w:vertAlign w:val="subscript"/>
        </w:rPr>
        <w:t>3</w:t>
      </w:r>
      <w:r w:rsidRPr="00AF3372">
        <w:rPr>
          <w:rFonts w:cs="Times New Roman"/>
        </w:rPr>
        <w:t>), where A</w:t>
      </w:r>
      <w:r w:rsidRPr="00AF3372">
        <w:rPr>
          <w:rFonts w:cs="Times New Roman"/>
          <w:vertAlign w:val="subscript"/>
        </w:rPr>
        <w:t>1</w:t>
      </w:r>
      <w:r w:rsidR="00D00808" w:rsidRPr="00AF3372">
        <w:rPr>
          <w:rFonts w:cs="Times New Roman" w:hint="eastAsia"/>
        </w:rPr>
        <w:t>,</w:t>
      </w:r>
      <w:r w:rsidRPr="00AF3372">
        <w:rPr>
          <w:rFonts w:cs="Times New Roman"/>
        </w:rPr>
        <w:t xml:space="preserve"> </w:t>
      </w:r>
      <w:r w:rsidR="00D00808" w:rsidRPr="00AF3372">
        <w:rPr>
          <w:rFonts w:cs="Times New Roman"/>
        </w:rPr>
        <w:t>A</w:t>
      </w:r>
      <w:r w:rsidR="00D00808" w:rsidRPr="00AF3372">
        <w:rPr>
          <w:rFonts w:cs="Times New Roman"/>
          <w:vertAlign w:val="subscript"/>
        </w:rPr>
        <w:t>2</w:t>
      </w:r>
      <w:r w:rsidR="00D00808" w:rsidRPr="00AF3372">
        <w:rPr>
          <w:rFonts w:cs="Times New Roman" w:hint="eastAsia"/>
        </w:rPr>
        <w:t xml:space="preserve"> </w:t>
      </w:r>
      <w:r w:rsidRPr="00AF3372">
        <w:rPr>
          <w:rFonts w:cs="Times New Roman"/>
        </w:rPr>
        <w:t>and A</w:t>
      </w:r>
      <w:r w:rsidR="00B708C2" w:rsidRPr="00AF3372">
        <w:rPr>
          <w:rFonts w:cs="Times New Roman" w:hint="eastAsia"/>
          <w:vertAlign w:val="subscript"/>
        </w:rPr>
        <w:t>3</w:t>
      </w:r>
      <w:r w:rsidRPr="00AF3372">
        <w:rPr>
          <w:rFonts w:cs="Times New Roman"/>
        </w:rPr>
        <w:t xml:space="preserve"> are the amplitudes, </w:t>
      </w:r>
      <w:r w:rsidR="00FB0C04" w:rsidRPr="00AF3372">
        <w:rPr>
          <w:rFonts w:cs="Times New Roman"/>
        </w:rPr>
        <w:t>τ</w:t>
      </w:r>
      <w:r w:rsidR="00FB0C04" w:rsidRPr="00AF3372">
        <w:rPr>
          <w:rFonts w:cs="Times New Roman"/>
          <w:vertAlign w:val="subscript"/>
        </w:rPr>
        <w:t>1</w:t>
      </w:r>
      <w:r w:rsidR="00FB0C04" w:rsidRPr="00AF3372">
        <w:rPr>
          <w:rFonts w:cs="Times New Roman"/>
        </w:rPr>
        <w:t>, τ</w:t>
      </w:r>
      <w:r w:rsidR="00FB0C04" w:rsidRPr="00AF3372">
        <w:rPr>
          <w:rFonts w:cs="Times New Roman"/>
          <w:vertAlign w:val="subscript"/>
        </w:rPr>
        <w:t>2</w:t>
      </w:r>
      <w:r w:rsidR="00FB0C04" w:rsidRPr="00AF3372">
        <w:rPr>
          <w:rFonts w:cs="Times New Roman"/>
        </w:rPr>
        <w:t xml:space="preserve"> and τ</w:t>
      </w:r>
      <w:r w:rsidR="00FB0C04" w:rsidRPr="00AF3372">
        <w:rPr>
          <w:rFonts w:cs="Times New Roman"/>
          <w:vertAlign w:val="subscript"/>
        </w:rPr>
        <w:t>3</w:t>
      </w:r>
      <w:r w:rsidR="00FB0C04" w:rsidRPr="00AF3372">
        <w:rPr>
          <w:rFonts w:cs="Times New Roman"/>
        </w:rPr>
        <w:t xml:space="preserve"> represents the fast decay, middle decay and slow decay time refer to nonradiative recombination and radiative recombination, respectively.</w:t>
      </w:r>
    </w:p>
    <w:p w14:paraId="35313E79" w14:textId="57145302" w:rsidR="006876A1" w:rsidRPr="00AF3372" w:rsidRDefault="006876A1">
      <w:pPr>
        <w:spacing w:after="0"/>
      </w:pPr>
      <w:r w:rsidRPr="00AF3372">
        <w:br w:type="page"/>
      </w:r>
    </w:p>
    <w:p w14:paraId="6B8B86B3" w14:textId="10AEA646" w:rsidR="008038FC" w:rsidRPr="00AF3372" w:rsidRDefault="008038FC" w:rsidP="008038FC">
      <w:r w:rsidRPr="00AF3372">
        <w:rPr>
          <w:rFonts w:cs="Times New Roman"/>
          <w:b/>
          <w:bCs/>
        </w:rPr>
        <w:lastRenderedPageBreak/>
        <w:t>Supplementary</w:t>
      </w:r>
      <w:r w:rsidRPr="00AF3372">
        <w:rPr>
          <w:b/>
          <w:bCs/>
        </w:rPr>
        <w:t xml:space="preserve"> Note </w:t>
      </w:r>
      <w:r w:rsidR="00527949" w:rsidRPr="00AF3372">
        <w:rPr>
          <w:rFonts w:hint="eastAsia"/>
          <w:b/>
          <w:bCs/>
        </w:rPr>
        <w:t>4</w:t>
      </w:r>
      <w:r w:rsidRPr="00AF3372">
        <w:rPr>
          <w:rFonts w:hint="eastAsia"/>
          <w:b/>
          <w:bCs/>
        </w:rPr>
        <w:t xml:space="preserve"> </w:t>
      </w:r>
      <w:r w:rsidRPr="00AF3372">
        <w:rPr>
          <w:rFonts w:hint="eastAsia"/>
        </w:rPr>
        <w:t>C</w:t>
      </w:r>
      <w:r w:rsidRPr="00AF3372">
        <w:t>arrier dynamics of perovskite on different substrates</w:t>
      </w:r>
      <w:r w:rsidRPr="00AF3372">
        <w:rPr>
          <w:rFonts w:hint="eastAsia"/>
        </w:rPr>
        <w:t>.</w:t>
      </w:r>
    </w:p>
    <w:p w14:paraId="62BB6415" w14:textId="2235B36F" w:rsidR="008038FC" w:rsidRPr="00367425" w:rsidRDefault="008038FC" w:rsidP="00367425">
      <w:pPr>
        <w:ind w:firstLineChars="200" w:firstLine="480"/>
        <w:rPr>
          <w:rFonts w:cs="Times New Roman"/>
        </w:rPr>
      </w:pPr>
      <w:r w:rsidRPr="00AF3372">
        <w:rPr>
          <w:rFonts w:cs="Times New Roman"/>
        </w:rPr>
        <w:t>The transient-absorption (TA) measurements were performed to investigate the n phase distribution and energy transfer dynamics in the quasi-2D perovskite films.</w:t>
      </w:r>
      <w:r w:rsidRPr="00AF3372">
        <w:rPr>
          <w:rFonts w:cs="Times New Roman"/>
          <w:color w:val="FF0000"/>
        </w:rPr>
        <w:t xml:space="preserve"> </w:t>
      </w:r>
      <w:r w:rsidRPr="00AF3372">
        <w:rPr>
          <w:rFonts w:cs="Times New Roman"/>
        </w:rPr>
        <w:t>The two ground-state bleach (GSB) peaks at ~ 432 nm and ~ 460 nm in TA spectra are attributed to the n = 2 and n = 3 phases, respectively.</w:t>
      </w:r>
      <w:r w:rsidR="00973E7D" w:rsidRPr="00AF3372">
        <w:rPr>
          <w:rFonts w:cs="Times New Roman"/>
        </w:rPr>
        <w:fldChar w:fldCharType="begin"/>
      </w:r>
      <w:r w:rsidR="00973E7D" w:rsidRPr="00AF3372">
        <w:rPr>
          <w:rFonts w:cs="Times New Roman"/>
        </w:rPr>
        <w:instrText xml:space="preserve"> ADDIN EN.CITE &lt;EndNote&gt;&lt;Cite&gt;&lt;Author&gt;Wu&lt;/Author&gt;&lt;Year&gt;2024&lt;/Year&gt;&lt;RecNum&gt;90&lt;/RecNum&gt;&lt;DisplayText&gt;&lt;style face="superscript"&gt;[10]&lt;/style&gt;&lt;/DisplayText&gt;&lt;record&gt;&lt;rec-number&gt;90&lt;/rec-number&gt;&lt;foreign-keys&gt;&lt;key app="EN" db-id="r9szeafrqdzf0ketd95xfrtx20wrws9sz20t" timestamp="1752501813"&gt;90&lt;/key&gt;&lt;key app="ENWeb" db-id=""&gt;0&lt;/key&gt;&lt;/foreign-keys&gt;&lt;ref-type name="Journal Article"&gt;17&lt;/ref-type&gt;&lt;contributors&gt;&lt;authors&gt;&lt;author&gt;Wu, Jiandong&lt;/author&gt;&lt;author&gt;Li, Huixin&lt;/author&gt;&lt;author&gt;Yang, Yang&lt;/author&gt;&lt;author&gt;Chen, Yiling&lt;/author&gt;&lt;author&gt;Wang, Zhongyu&lt;/author&gt;&lt;author&gt;Dong, Fan&lt;/author&gt;&lt;author&gt;Liu, Xinhao&lt;/author&gt;&lt;author&gt;Guo, Yangyang&lt;/author&gt;&lt;author&gt;Yao, Tanxi&lt;/author&gt;&lt;author&gt;Xu, Yadong&lt;/author&gt;&lt;author&gt;Ye, Qian&lt;/author&gt;&lt;author&gt;Wang, Hongyue&lt;/author&gt;&lt;author&gt;Wang, Hongqiang&lt;</w:instrText>
      </w:r>
      <w:r w:rsidR="00973E7D" w:rsidRPr="00AF3372">
        <w:rPr>
          <w:rFonts w:cs="Times New Roman" w:hint="eastAsia"/>
        </w:rPr>
        <w:instrText>/author&gt;&lt;author&gt;Fang, Yu&lt;/author&gt;&lt;/authors&gt;&lt;/contributors&gt;&lt;titles&gt;&lt;title&gt;Bilateral Embedded Anchoring via Tailored Polymer Brush for Large</w:instrText>
      </w:r>
      <w:r w:rsidR="00973E7D" w:rsidRPr="00AF3372">
        <w:rPr>
          <w:rFonts w:cs="Times New Roman" w:hint="eastAsia"/>
        </w:rPr>
        <w:instrText>‐</w:instrText>
      </w:r>
      <w:r w:rsidR="00973E7D" w:rsidRPr="00AF3372">
        <w:rPr>
          <w:rFonts w:cs="Times New Roman" w:hint="eastAsia"/>
        </w:rPr>
        <w:instrText>Area Air</w:instrText>
      </w:r>
      <w:r w:rsidR="00973E7D" w:rsidRPr="00AF3372">
        <w:rPr>
          <w:rFonts w:cs="Times New Roman" w:hint="eastAsia"/>
        </w:rPr>
        <w:instrText>‐</w:instrText>
      </w:r>
      <w:r w:rsidR="00973E7D" w:rsidRPr="00AF3372">
        <w:rPr>
          <w:rFonts w:cs="Times New Roman" w:hint="eastAsia"/>
        </w:rPr>
        <w:instrText>Processed Blue Light</w:instrText>
      </w:r>
      <w:r w:rsidR="00973E7D" w:rsidRPr="00AF3372">
        <w:rPr>
          <w:rFonts w:cs="Times New Roman" w:hint="eastAsia"/>
        </w:rPr>
        <w:instrText>‐</w:instrText>
      </w:r>
      <w:r w:rsidR="00973E7D" w:rsidRPr="00AF3372">
        <w:rPr>
          <w:rFonts w:cs="Times New Roman" w:hint="eastAsia"/>
        </w:rPr>
        <w:instrText>Emitting Diodes&lt;/title&gt;&lt;secondary-title&gt;Angewandte Chemie International Edition&lt;/secon</w:instrText>
      </w:r>
      <w:r w:rsidR="00973E7D" w:rsidRPr="00AF3372">
        <w:rPr>
          <w:rFonts w:cs="Times New Roman"/>
        </w:rPr>
        <w:instrText>dary-title&gt;&lt;/titles&gt;&lt;periodical&gt;&lt;full-title&gt;Angewandte Chemie International Edition&lt;/full-title&gt;&lt;abbr-1&gt;Angew. Chem. Int. Ed.&lt;/abbr-1&gt;&lt;abbr-2&gt;Angew Chem Int Ed&lt;/abbr-2&gt;&lt;/periodical&gt;&lt;pages&gt;e202411361&lt;/pages&gt;&lt;section&gt;e202411361&lt;/section&gt;&lt;dates&gt;&lt;year&gt;2024&lt;/year&gt;&lt;/dates&gt;&lt;isbn&gt;1433-7851&amp;#xD;1521-3773&lt;/isbn&gt;&lt;urls&gt;&lt;/urls&gt;&lt;/record&gt;&lt;/Cite&gt;&lt;/EndNote&gt;</w:instrText>
      </w:r>
      <w:r w:rsidR="00973E7D" w:rsidRPr="00AF3372">
        <w:rPr>
          <w:rFonts w:cs="Times New Roman"/>
        </w:rPr>
        <w:fldChar w:fldCharType="separate"/>
      </w:r>
      <w:r w:rsidR="00973E7D" w:rsidRPr="00AF3372">
        <w:rPr>
          <w:rFonts w:cs="Times New Roman"/>
          <w:noProof/>
          <w:vertAlign w:val="superscript"/>
        </w:rPr>
        <w:t>[10]</w:t>
      </w:r>
      <w:r w:rsidR="00973E7D" w:rsidRPr="00AF3372">
        <w:rPr>
          <w:rFonts w:cs="Times New Roman"/>
        </w:rPr>
        <w:fldChar w:fldCharType="end"/>
      </w:r>
      <w:r w:rsidRPr="00AF3372">
        <w:rPr>
          <w:rFonts w:cs="Times New Roman"/>
        </w:rPr>
        <w:t xml:space="preserve"> The n = 2 phase dominated distribution is consistent with the absorption spectra of the perovskite films (</w:t>
      </w:r>
      <w:r w:rsidRPr="004A750F">
        <w:rPr>
          <w:rFonts w:cs="Times New Roman"/>
        </w:rPr>
        <w:t xml:space="preserve">Supplementary Fig. </w:t>
      </w:r>
      <w:r w:rsidR="00143D55">
        <w:rPr>
          <w:rFonts w:cs="Times New Roman" w:hint="eastAsia"/>
        </w:rPr>
        <w:t>30</w:t>
      </w:r>
      <w:r w:rsidR="00CC6869">
        <w:rPr>
          <w:rFonts w:cs="Times New Roman" w:hint="eastAsia"/>
        </w:rPr>
        <w:t>c</w:t>
      </w:r>
      <w:r w:rsidRPr="00AF3372">
        <w:rPr>
          <w:rFonts w:cs="Times New Roman"/>
        </w:rPr>
        <w:t>).</w:t>
      </w:r>
      <w:r w:rsidR="00B60D28" w:rsidRPr="00AF3372">
        <w:rPr>
          <w:rFonts w:cs="Times New Roman"/>
        </w:rPr>
        <w:fldChar w:fldCharType="begin"/>
      </w:r>
      <w:r w:rsidR="00973E7D" w:rsidRPr="00AF3372">
        <w:rPr>
          <w:rFonts w:cs="Times New Roman"/>
        </w:rPr>
        <w:instrText xml:space="preserve"> ADDIN EN.CITE &lt;EndNote&gt;&lt;Cite&gt;&lt;Author&gt;Kong&lt;/Author&gt;&lt;Year&gt;2021&lt;/Year&gt;&lt;RecNum&gt;22&lt;/RecNum&gt;&lt;DisplayText&gt;&lt;style face="superscript"&gt;[11]&lt;/style&gt;&lt;/DisplayText&gt;&lt;record&gt;&lt;rec-number&gt;22&lt;/rec-number&gt;&lt;foreign-keys&gt;&lt;key app="EN" db-id="r9szeafrqdzf0ketd95xfrtx20wrws9sz20t" timestamp="1713504448"&gt;22&lt;/key&gt;&lt;key app="ENWeb" db-id=""&gt;0&lt;/key&gt;&lt;/foreign-keys&gt;&lt;ref-type name="Journal Article"&gt;17&lt;/ref-type&gt;&lt;contributors&gt;&lt;authors&gt;&lt;author&gt;Kong, Lingmei&lt;/author&gt;&lt;author&gt;Zhang, Xiaoyu&lt;/author&gt;&lt;author&gt;Li, Yunguo&lt;/author&gt;&lt;author&gt;Wang, Haoran&lt;/author&gt;&lt;author&gt;Jiang, Yuanzhi&lt;/author&gt;&lt;author&gt;Wang, Sheng&lt;/author&gt;&lt;author&gt;You, Mengqing&lt;/author&gt;&lt;author&gt;Zhang, Chengxi&lt;/author&gt;&lt;author&gt;Zhang, Ting&lt;/author&gt;&lt;author&gt;Kershaw, Stephen V.&lt;/author&gt;&lt;author&gt;Zheng, Weitao&lt;/author&gt;&lt;author&gt;Yang, Yingguo&lt;/author&gt;&lt;author&gt;Lin, Qianqian&lt;/author&gt;&lt;author&gt;Yuan, Mingjian&lt;/author&gt;&lt;author&gt;Rogach, Andrey L.&lt;/author&gt;&lt;author&gt;Yang, Xuyong&lt;/author&gt;&lt;/authors&gt;&lt;/contributors&gt;&lt;titles&gt;&lt;title&gt;Smoothing the energy transfer pathway in quasi-2D perovskite films using methanesulfonate leads to highly efficient light-emitting devices&lt;/title&gt;&lt;secondary-title&gt;Nature Communications&lt;/secondary-title&gt;&lt;/titles&gt;&lt;periodical&gt;&lt;full-title&gt;Nature Communications&lt;/full-title&gt;&lt;abbr-1&gt;Nat. Commun.&lt;/abbr-1&gt;&lt;abbr-2&gt;NAT COMMUN&lt;/abbr-2&gt;&lt;/periodical&gt;&lt;pages&gt;1246&lt;/pages&gt;&lt;volume&gt;12&lt;/volume&gt;&lt;number&gt;1&lt;/number&gt;&lt;section&gt;1246&lt;/section&gt;&lt;dates&gt;&lt;year&gt;2021&lt;/year&gt;&lt;/dates&gt;&lt;isbn&gt;2041-1723&lt;/isbn&gt;&lt;urls&gt;&lt;/urls&gt;&lt;electronic-resource-num&gt;10.1038/s41467-021-21522-8&lt;/electronic-resource-num&gt;&lt;/record&gt;&lt;/Cite&gt;&lt;/EndNote&gt;</w:instrText>
      </w:r>
      <w:r w:rsidR="00B60D28" w:rsidRPr="00AF3372">
        <w:rPr>
          <w:rFonts w:cs="Times New Roman"/>
        </w:rPr>
        <w:fldChar w:fldCharType="separate"/>
      </w:r>
      <w:r w:rsidR="00973E7D" w:rsidRPr="00AF3372">
        <w:rPr>
          <w:rFonts w:cs="Times New Roman"/>
          <w:noProof/>
          <w:vertAlign w:val="superscript"/>
        </w:rPr>
        <w:t>[11]</w:t>
      </w:r>
      <w:r w:rsidR="00B60D28" w:rsidRPr="00AF3372">
        <w:rPr>
          <w:rFonts w:cs="Times New Roman"/>
        </w:rPr>
        <w:fldChar w:fldCharType="end"/>
      </w:r>
    </w:p>
    <w:p w14:paraId="49FB5890" w14:textId="5DE0D6CB" w:rsidR="008038FC" w:rsidRDefault="00AA1109" w:rsidP="008038FC">
      <w:pPr>
        <w:jc w:val="center"/>
      </w:pPr>
      <w:r>
        <w:rPr>
          <w:noProof/>
        </w:rPr>
        <w:drawing>
          <wp:inline distT="0" distB="0" distL="0" distR="0" wp14:anchorId="709CCF41" wp14:editId="3BF896F7">
            <wp:extent cx="5111087" cy="4134832"/>
            <wp:effectExtent l="0" t="0" r="0" b="0"/>
            <wp:docPr id="69399913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38">
                      <a:extLst>
                        <a:ext uri="{28A0092B-C50C-407E-A947-70E740481C1C}">
                          <a14:useLocalDpi xmlns:a14="http://schemas.microsoft.com/office/drawing/2010/main" val="0"/>
                        </a:ext>
                      </a:extLst>
                    </a:blip>
                    <a:srcRect r="3129"/>
                    <a:stretch>
                      <a:fillRect/>
                    </a:stretch>
                  </pic:blipFill>
                  <pic:spPr bwMode="auto">
                    <a:xfrm>
                      <a:off x="0" y="0"/>
                      <a:ext cx="5118264" cy="4140638"/>
                    </a:xfrm>
                    <a:prstGeom prst="rect">
                      <a:avLst/>
                    </a:prstGeom>
                    <a:noFill/>
                    <a:ln>
                      <a:noFill/>
                    </a:ln>
                    <a:extLst>
                      <a:ext uri="{53640926-AAD7-44D8-BBD7-CCE9431645EC}">
                        <a14:shadowObscured xmlns:a14="http://schemas.microsoft.com/office/drawing/2010/main"/>
                      </a:ext>
                    </a:extLst>
                  </pic:spPr>
                </pic:pic>
              </a:graphicData>
            </a:graphic>
          </wp:inline>
        </w:drawing>
      </w:r>
    </w:p>
    <w:p w14:paraId="034214C0" w14:textId="42F04BF8" w:rsidR="00B5670F" w:rsidRPr="00AF3372" w:rsidRDefault="008038FC" w:rsidP="00C807A5">
      <w:r w:rsidRPr="00AF3372">
        <w:rPr>
          <w:b/>
          <w:bCs/>
        </w:rPr>
        <w:t>Supplementary Fig.</w:t>
      </w:r>
      <w:r w:rsidRPr="00AF3372">
        <w:rPr>
          <w:rFonts w:hint="eastAsia"/>
          <w:b/>
          <w:bCs/>
        </w:rPr>
        <w:t xml:space="preserve"> </w:t>
      </w:r>
      <w:r w:rsidR="00247849">
        <w:rPr>
          <w:rFonts w:hint="eastAsia"/>
          <w:b/>
          <w:bCs/>
        </w:rPr>
        <w:t>30</w:t>
      </w:r>
      <w:r w:rsidRPr="00AF3372">
        <w:rPr>
          <w:rFonts w:hint="eastAsia"/>
          <w:b/>
          <w:bCs/>
        </w:rPr>
        <w:t xml:space="preserve"> </w:t>
      </w:r>
      <w:r w:rsidR="00385404" w:rsidRPr="00385404">
        <w:rPr>
          <w:rFonts w:hint="eastAsia"/>
        </w:rPr>
        <w:t xml:space="preserve">(a, b) </w:t>
      </w:r>
      <w:r w:rsidRPr="00AF3372">
        <w:rPr>
          <w:rFonts w:cs="Times New Roman"/>
        </w:rPr>
        <w:t>TA spectra</w:t>
      </w:r>
      <w:r w:rsidRPr="00AF3372">
        <w:rPr>
          <w:rFonts w:cs="Times New Roman" w:hint="eastAsia"/>
        </w:rPr>
        <w:t xml:space="preserve"> </w:t>
      </w:r>
      <w:r w:rsidR="00324BD1">
        <w:rPr>
          <w:rFonts w:cs="Times New Roman" w:hint="eastAsia"/>
        </w:rPr>
        <w:t xml:space="preserve">and (c) </w:t>
      </w:r>
      <w:r w:rsidR="00324BD1" w:rsidRPr="00AF3372">
        <w:t>UV</w:t>
      </w:r>
      <w:r w:rsidR="00324BD1" w:rsidRPr="00AF3372">
        <w:rPr>
          <w:rFonts w:hint="eastAsia"/>
        </w:rPr>
        <w:t>-</w:t>
      </w:r>
      <w:r w:rsidR="00324BD1" w:rsidRPr="00AF3372">
        <w:t>vis absorption spectra</w:t>
      </w:r>
      <w:r w:rsidR="00324BD1" w:rsidRPr="00AF3372">
        <w:rPr>
          <w:rFonts w:cs="Times New Roman"/>
        </w:rPr>
        <w:t xml:space="preserve"> </w:t>
      </w:r>
      <w:r w:rsidRPr="00AF3372">
        <w:rPr>
          <w:rFonts w:cs="Times New Roman"/>
        </w:rPr>
        <w:t xml:space="preserve">of </w:t>
      </w:r>
      <w:r w:rsidRPr="00AF3372">
        <w:rPr>
          <w:rFonts w:eastAsiaTheme="minorEastAsia" w:cs="Times New Roman"/>
        </w:rPr>
        <w:t>the</w:t>
      </w:r>
      <w:r w:rsidRPr="00AF3372">
        <w:rPr>
          <w:rFonts w:cs="Times New Roman"/>
        </w:rPr>
        <w:t xml:space="preserve"> perovskite films</w:t>
      </w:r>
      <w:r w:rsidRPr="00AF3372">
        <w:rPr>
          <w:rFonts w:cs="Times New Roman" w:hint="eastAsia"/>
        </w:rPr>
        <w:t xml:space="preserve"> on </w:t>
      </w:r>
      <w:r w:rsidRPr="00AF3372">
        <w:rPr>
          <w:rFonts w:cs="Times New Roman"/>
        </w:rPr>
        <w:t>different</w:t>
      </w:r>
      <w:r w:rsidRPr="00AF3372">
        <w:rPr>
          <w:rFonts w:cs="Times New Roman" w:hint="eastAsia"/>
        </w:rPr>
        <w:t xml:space="preserve"> </w:t>
      </w:r>
      <w:r w:rsidRPr="00AF3372">
        <w:t>substrates</w:t>
      </w:r>
      <w:r w:rsidRPr="00AF3372">
        <w:rPr>
          <w:rFonts w:cs="Times New Roman" w:hint="eastAsia"/>
        </w:rPr>
        <w:t>.</w:t>
      </w:r>
      <w:r w:rsidR="002A0928">
        <w:rPr>
          <w:rFonts w:cs="Times New Roman" w:hint="eastAsia"/>
        </w:rPr>
        <w:t xml:space="preserve"> </w:t>
      </w:r>
    </w:p>
    <w:p w14:paraId="51AE4F2C" w14:textId="77777777" w:rsidR="003509C1" w:rsidRDefault="003509C1" w:rsidP="008038FC">
      <w:pPr>
        <w:spacing w:after="0"/>
      </w:pPr>
    </w:p>
    <w:p w14:paraId="2F778E04" w14:textId="1D8DA797" w:rsidR="003509C1" w:rsidRDefault="003509C1" w:rsidP="00FD4385">
      <w:pPr>
        <w:spacing w:after="0"/>
        <w:ind w:firstLineChars="200" w:firstLine="480"/>
      </w:pPr>
      <w:r w:rsidRPr="003509C1">
        <w:t xml:space="preserve">The wavelength- and time-resolved </w:t>
      </w:r>
      <w:r>
        <w:t>TA</w:t>
      </w:r>
      <w:r w:rsidRPr="003509C1">
        <w:t xml:space="preserve"> datasets were </w:t>
      </w:r>
      <w:r>
        <w:t xml:space="preserve">then </w:t>
      </w:r>
      <w:r w:rsidRPr="003509C1">
        <w:t>analyzed using two complementary global approaches: global sequential analysis and lifetime density distribution (LDD) analysis. In both approaches, the complete wavelength</w:t>
      </w:r>
      <w:r w:rsidR="00FD4385">
        <w:rPr>
          <w:rFonts w:hint="eastAsia"/>
        </w:rPr>
        <w:t>-</w:t>
      </w:r>
      <w:r w:rsidRPr="003509C1">
        <w:t xml:space="preserve">time matrix was fitted simultaneously, with the kinetic parameters shared across all probe </w:t>
      </w:r>
      <w:r w:rsidRPr="003509C1">
        <w:lastRenderedPageBreak/>
        <w:t>wavelengths and the corresponding spectral amplitudes allowed to vary with wavelength.</w:t>
      </w:r>
    </w:p>
    <w:p w14:paraId="6190FC02" w14:textId="7CEF930D" w:rsidR="003509C1" w:rsidRDefault="003509C1" w:rsidP="008038FC">
      <w:pPr>
        <w:spacing w:after="0"/>
      </w:pPr>
      <w:r w:rsidRPr="003509C1">
        <w:rPr>
          <w:rFonts w:hint="eastAsia"/>
        </w:rPr>
        <w:t>For the global sequential analysis</w:t>
      </w:r>
      <w:r w:rsidR="009A50B4">
        <w:rPr>
          <w:rFonts w:hint="eastAsia"/>
        </w:rPr>
        <w:t xml:space="preserve"> (</w:t>
      </w:r>
      <w:r w:rsidR="009A50B4" w:rsidRPr="004A750F">
        <w:rPr>
          <w:rFonts w:cs="Times New Roman"/>
        </w:rPr>
        <w:t xml:space="preserve">Supplementary Fig. </w:t>
      </w:r>
      <w:r w:rsidR="009A50B4">
        <w:rPr>
          <w:rFonts w:cs="Times New Roman" w:hint="eastAsia"/>
        </w:rPr>
        <w:t>30</w:t>
      </w:r>
      <w:r w:rsidR="009A50B4">
        <w:rPr>
          <w:rFonts w:hint="eastAsia"/>
        </w:rPr>
        <w:t>)</w:t>
      </w:r>
      <w:r w:rsidRPr="003509C1">
        <w:rPr>
          <w:rFonts w:hint="eastAsia"/>
        </w:rPr>
        <w:t xml:space="preserve">, the TA data were described using an irreversible three-stage model, S1 </w:t>
      </w:r>
      <w:r w:rsidRPr="003509C1">
        <w:rPr>
          <w:rFonts w:hint="eastAsia"/>
        </w:rPr>
        <w:t>→</w:t>
      </w:r>
      <w:r w:rsidRPr="003509C1">
        <w:rPr>
          <w:rFonts w:hint="eastAsia"/>
        </w:rPr>
        <w:t xml:space="preserve"> S2 </w:t>
      </w:r>
      <w:r w:rsidRPr="003509C1">
        <w:rPr>
          <w:rFonts w:hint="eastAsia"/>
        </w:rPr>
        <w:t>→</w:t>
      </w:r>
      <w:r w:rsidRPr="003509C1">
        <w:rPr>
          <w:rFonts w:hint="eastAsia"/>
        </w:rPr>
        <w:t xml:space="preserve"> S3. The temporal evolution of the three components was governed by</w:t>
      </w:r>
    </w:p>
    <w:p w14:paraId="7946B7DA" w14:textId="53091401" w:rsidR="003509C1" w:rsidRDefault="00000000" w:rsidP="008038FC">
      <w:pPr>
        <w:spacing w:after="0"/>
      </w:pPr>
      <m:oMathPara>
        <m:oMath>
          <m:f>
            <m:fPr>
              <m:ctrlPr>
                <w:rPr>
                  <w:rFonts w:ascii="Cambria Math" w:hAnsi="Cambria Math"/>
                </w:rPr>
              </m:ctrlPr>
            </m:fPr>
            <m:num>
              <m:r>
                <w:rPr>
                  <w:rFonts w:ascii="Cambria Math" w:hAnsi="Cambria Math"/>
                </w:rPr>
                <m:t>dc(t)</m:t>
              </m:r>
            </m:num>
            <m:den>
              <m:r>
                <w:rPr>
                  <w:rFonts w:ascii="Cambria Math" w:hAnsi="Cambria Math"/>
                </w:rPr>
                <m:t>dt</m:t>
              </m:r>
            </m:den>
          </m:f>
          <m:r>
            <w:rPr>
              <w:rFonts w:ascii="Cambria Math" w:hAnsi="Cambria Math"/>
            </w:rPr>
            <m:t>=</m:t>
          </m:r>
          <m:r>
            <m:rPr>
              <m:sty m:val="bi"/>
            </m:rPr>
            <w:rPr>
              <w:rFonts w:ascii="Cambria Math" w:hAnsi="Cambria Math"/>
            </w:rPr>
            <m:t>K</m:t>
          </m:r>
          <m:r>
            <w:rPr>
              <w:rFonts w:ascii="Cambria Math" w:hAnsi="Cambria Math"/>
            </w:rPr>
            <m:t>c(t)</m:t>
          </m:r>
        </m:oMath>
      </m:oMathPara>
    </w:p>
    <w:p w14:paraId="2C111AC6" w14:textId="0AC5CA4A" w:rsidR="003509C1" w:rsidRDefault="003509C1" w:rsidP="008038FC">
      <w:pPr>
        <w:spacing w:after="0"/>
      </w:pPr>
      <w:r w:rsidRPr="003509C1">
        <w:t xml:space="preserve">where </w:t>
      </w:r>
      <m:oMath>
        <m:r>
          <w:rPr>
            <w:rFonts w:ascii="Cambria Math" w:hAnsi="Cambria Math"/>
          </w:rPr>
          <m:t>c(t)</m:t>
        </m:r>
      </m:oMath>
      <w:r w:rsidRPr="003509C1">
        <w:t xml:space="preserve"> contains the time-dependent populations of the three sequential components and </w:t>
      </w:r>
      <m:oMath>
        <m:r>
          <m:rPr>
            <m:sty m:val="bi"/>
          </m:rPr>
          <w:rPr>
            <w:rFonts w:ascii="Cambria Math" w:hAnsi="Cambria Math"/>
          </w:rPr>
          <m:t>K</m:t>
        </m:r>
      </m:oMath>
      <w:r w:rsidRPr="003509C1">
        <w:t xml:space="preserve"> is the rate matrix containing the fitted rate constants, with k</w:t>
      </w:r>
      <w:r w:rsidRPr="008010A6">
        <w:rPr>
          <w:vertAlign w:val="subscript"/>
        </w:rPr>
        <w:t>i</w:t>
      </w:r>
      <w:r w:rsidRPr="003509C1">
        <w:t xml:space="preserve"> = 1/τ</w:t>
      </w:r>
      <w:r w:rsidRPr="008010A6">
        <w:rPr>
          <w:vertAlign w:val="subscript"/>
        </w:rPr>
        <w:t>i</w:t>
      </w:r>
      <w:r w:rsidRPr="003509C1">
        <w:t>. The calculated TA response was expressed as</w:t>
      </w:r>
    </w:p>
    <w:p w14:paraId="60EE41DC" w14:textId="73232BA1" w:rsidR="003509C1" w:rsidRDefault="003509C1" w:rsidP="008038FC">
      <w:pPr>
        <w:spacing w:after="0"/>
      </w:pPr>
      <m:oMathPara>
        <m:oMath>
          <m:r>
            <m:rPr>
              <m:sty m:val="p"/>
            </m:rPr>
            <w:rPr>
              <w:rFonts w:ascii="Cambria Math" w:hAnsi="Cambria Math"/>
            </w:rPr>
            <m:t>∆</m:t>
          </m:r>
          <m:sSub>
            <m:sSubPr>
              <m:ctrlPr>
                <w:rPr>
                  <w:rFonts w:ascii="Cambria Math" w:hAnsi="Cambria Math"/>
                </w:rPr>
              </m:ctrlPr>
            </m:sSubPr>
            <m:e>
              <m:r>
                <w:rPr>
                  <w:rFonts w:ascii="Cambria Math" w:hAnsi="Cambria Math"/>
                </w:rPr>
                <m:t>A</m:t>
              </m:r>
            </m:e>
            <m:sub>
              <m:r>
                <w:rPr>
                  <w:rFonts w:ascii="Cambria Math" w:hAnsi="Cambria Math"/>
                </w:rPr>
                <m:t>fit</m:t>
              </m:r>
            </m:sub>
          </m:sSub>
          <m:d>
            <m:dPr>
              <m:ctrlPr>
                <w:rPr>
                  <w:rFonts w:ascii="Cambria Math" w:hAnsi="Cambria Math"/>
                  <w:i/>
                </w:rPr>
              </m:ctrlPr>
            </m:dPr>
            <m:e>
              <m:r>
                <w:rPr>
                  <w:rFonts w:ascii="Cambria Math" w:hAnsi="Cambria Math"/>
                </w:rPr>
                <m:t>λ,t</m:t>
              </m:r>
            </m:e>
          </m:d>
          <m:r>
            <w:rPr>
              <w:rFonts w:ascii="Cambria Math" w:hAnsi="Cambria Math"/>
            </w:rPr>
            <m:t>=g(t)⨂</m:t>
          </m:r>
          <m:nary>
            <m:naryPr>
              <m:chr m:val="∑"/>
              <m:limLoc m:val="undOvr"/>
              <m:ctrlPr>
                <w:rPr>
                  <w:rFonts w:ascii="Cambria Math" w:hAnsi="Cambria Math"/>
                  <w:i/>
                </w:rPr>
              </m:ctrlPr>
            </m:naryPr>
            <m:sub>
              <m:r>
                <w:rPr>
                  <w:rFonts w:ascii="Cambria Math" w:hAnsi="Cambria Math"/>
                </w:rPr>
                <m:t>i=1</m:t>
              </m:r>
            </m:sub>
            <m:sup>
              <m:r>
                <w:rPr>
                  <w:rFonts w:ascii="Cambria Math" w:hAnsi="Cambria Math"/>
                </w:rPr>
                <m:t>3</m:t>
              </m:r>
            </m:sup>
            <m:e>
              <m:sSub>
                <m:sSubPr>
                  <m:ctrlPr>
                    <w:rPr>
                      <w:rFonts w:ascii="Cambria Math" w:hAnsi="Cambria Math"/>
                      <w:i/>
                    </w:rPr>
                  </m:ctrlPr>
                </m:sSubPr>
                <m:e>
                  <m:r>
                    <w:rPr>
                      <w:rFonts w:ascii="Cambria Math" w:hAnsi="Cambria Math"/>
                    </w:rPr>
                    <m:t>c</m:t>
                  </m:r>
                </m:e>
                <m:sub>
                  <m:r>
                    <w:rPr>
                      <w:rFonts w:ascii="Cambria Math" w:hAnsi="Cambria Math"/>
                    </w:rPr>
                    <m:t>i</m:t>
                  </m:r>
                </m:sub>
              </m:sSub>
              <m:r>
                <w:rPr>
                  <w:rFonts w:ascii="Cambria Math" w:hAnsi="Cambria Math"/>
                </w:rPr>
                <m:t>(t)</m:t>
              </m:r>
              <m:sSub>
                <m:sSubPr>
                  <m:ctrlPr>
                    <w:rPr>
                      <w:rFonts w:ascii="Cambria Math" w:hAnsi="Cambria Math"/>
                      <w:i/>
                    </w:rPr>
                  </m:ctrlPr>
                </m:sSubPr>
                <m:e>
                  <m:r>
                    <w:rPr>
                      <w:rFonts w:ascii="Cambria Math" w:hAnsi="Cambria Math"/>
                    </w:rPr>
                    <m:t>EAS</m:t>
                  </m:r>
                </m:e>
                <m:sub>
                  <m:r>
                    <w:rPr>
                      <w:rFonts w:ascii="Cambria Math" w:hAnsi="Cambria Math"/>
                    </w:rPr>
                    <m:t>i</m:t>
                  </m:r>
                </m:sub>
              </m:sSub>
              <m:r>
                <w:rPr>
                  <w:rFonts w:ascii="Cambria Math" w:hAnsi="Cambria Math"/>
                </w:rPr>
                <m:t>(λ)</m:t>
              </m:r>
            </m:e>
          </m:nary>
        </m:oMath>
      </m:oMathPara>
    </w:p>
    <w:p w14:paraId="3D41AF1B" w14:textId="4ACF406C" w:rsidR="00EC41A7" w:rsidRDefault="003509C1" w:rsidP="008038FC">
      <w:pPr>
        <w:spacing w:after="0"/>
      </w:pPr>
      <w:r w:rsidRPr="003509C1">
        <w:t xml:space="preserve">where </w:t>
      </w:r>
      <m:oMath>
        <m:sSub>
          <m:sSubPr>
            <m:ctrlPr>
              <w:rPr>
                <w:rFonts w:ascii="Cambria Math" w:hAnsi="Cambria Math"/>
                <w:i/>
              </w:rPr>
            </m:ctrlPr>
          </m:sSubPr>
          <m:e>
            <m:r>
              <w:rPr>
                <w:rFonts w:ascii="Cambria Math" w:hAnsi="Cambria Math"/>
              </w:rPr>
              <m:t>EAS</m:t>
            </m:r>
          </m:e>
          <m:sub>
            <m:r>
              <w:rPr>
                <w:rFonts w:ascii="Cambria Math" w:hAnsi="Cambria Math"/>
              </w:rPr>
              <m:t>i</m:t>
            </m:r>
          </m:sub>
        </m:sSub>
        <m:r>
          <w:rPr>
            <w:rFonts w:ascii="Cambria Math" w:hAnsi="Cambria Math"/>
          </w:rPr>
          <m:t>(λ)</m:t>
        </m:r>
      </m:oMath>
      <w:r w:rsidRPr="003509C1">
        <w:t xml:space="preserve"> is the evolution-associated spectrum of component </w:t>
      </w:r>
      <m:oMath>
        <m:r>
          <w:rPr>
            <w:rFonts w:ascii="Cambria Math" w:hAnsi="Cambria Math"/>
          </w:rPr>
          <m:t>i</m:t>
        </m:r>
      </m:oMath>
      <w:r w:rsidRPr="003509C1">
        <w:t xml:space="preserve">, </w:t>
      </w:r>
      <m:oMath>
        <m:r>
          <w:rPr>
            <w:rFonts w:ascii="Cambria Math" w:hAnsi="Cambria Math"/>
          </w:rPr>
          <m:t>g(t)</m:t>
        </m:r>
      </m:oMath>
      <w:r w:rsidR="00EC41A7">
        <w:t xml:space="preserve"> </w:t>
      </w:r>
      <w:r w:rsidRPr="003509C1">
        <w:t xml:space="preserve">represents the instrument response function, and </w:t>
      </w:r>
      <m:oMath>
        <m:r>
          <w:rPr>
            <w:rFonts w:ascii="Cambria Math" w:hAnsi="Cambria Math"/>
          </w:rPr>
          <m:t>⨂</m:t>
        </m:r>
      </m:oMath>
      <w:r w:rsidRPr="003509C1">
        <w:t xml:space="preserve"> denotes convolution. A common set of time constants was applied over the entire probe-wavelength range, while the three evolution-associated spectra were determined globally. The resulting EAS describe successive stages of the </w:t>
      </w:r>
      <w:r w:rsidR="00EC41A7">
        <w:t xml:space="preserve">photoinduced spectral evolution: </w:t>
      </w:r>
      <w:r w:rsidR="00EC41A7" w:rsidRPr="00EC41A7">
        <w:t>EAS1 corresponds to the initial response, EAS2 to the intermediate response after the first kinetic step, and EAS3 to the later response formed after further evolution.</w:t>
      </w:r>
    </w:p>
    <w:p w14:paraId="0BE75597" w14:textId="5F3760CB" w:rsidR="00EC41A7" w:rsidRDefault="00EC41A7" w:rsidP="008038FC">
      <w:pPr>
        <w:spacing w:after="0"/>
      </w:pPr>
      <w:r w:rsidRPr="00EC41A7">
        <w:t>The same datasets were also analyzed using LDD</w:t>
      </w:r>
      <w:r w:rsidR="00FF67CD">
        <w:rPr>
          <w:rFonts w:hint="eastAsia"/>
        </w:rPr>
        <w:t xml:space="preserve"> (</w:t>
      </w:r>
      <w:r w:rsidR="00FF67CD" w:rsidRPr="004A750F">
        <w:rPr>
          <w:rFonts w:cs="Times New Roman"/>
        </w:rPr>
        <w:t xml:space="preserve">Supplementary Fig. </w:t>
      </w:r>
      <w:r w:rsidR="00FF67CD">
        <w:rPr>
          <w:rFonts w:cs="Times New Roman" w:hint="eastAsia"/>
        </w:rPr>
        <w:t>31</w:t>
      </w:r>
      <w:r w:rsidR="00FF67CD">
        <w:rPr>
          <w:rFonts w:hint="eastAsia"/>
        </w:rPr>
        <w:t>)</w:t>
      </w:r>
      <w:r w:rsidR="0077590B">
        <w:t>,</w:t>
      </w:r>
      <w:r w:rsidR="0077590B" w:rsidRPr="0077590B">
        <w:t xml:space="preserve"> </w:t>
      </w:r>
      <w:r w:rsidR="0077590B">
        <w:t xml:space="preserve">which </w:t>
      </w:r>
      <w:r w:rsidR="0077590B" w:rsidRPr="0077590B">
        <w:t>represent</w:t>
      </w:r>
      <w:r w:rsidR="0077590B">
        <w:t>s</w:t>
      </w:r>
      <w:r w:rsidR="0077590B" w:rsidRPr="0077590B">
        <w:t xml:space="preserve"> the wavelength-resolved TA kinetics as a continuous distribution of exponential decays.</w:t>
      </w:r>
      <w:r w:rsidRPr="00EC41A7">
        <w:t xml:space="preserve"> </w:t>
      </w:r>
      <w:r w:rsidR="0077590B" w:rsidRPr="0077590B">
        <w:t>The TA signal was expressed as</w:t>
      </w:r>
      <w:r w:rsidRPr="00EC41A7">
        <w:t>:</w:t>
      </w:r>
    </w:p>
    <w:p w14:paraId="120D9806" w14:textId="79F756AC" w:rsidR="00EC41A7" w:rsidRDefault="00EC41A7" w:rsidP="008038FC">
      <w:pPr>
        <w:spacing w:after="0"/>
      </w:pPr>
      <m:oMathPara>
        <m:oMath>
          <m:r>
            <m:rPr>
              <m:sty m:val="p"/>
            </m:rPr>
            <w:rPr>
              <w:rFonts w:ascii="Cambria Math" w:hAnsi="Cambria Math"/>
            </w:rPr>
            <m:t>∆A</m:t>
          </m:r>
          <m:d>
            <m:dPr>
              <m:ctrlPr>
                <w:rPr>
                  <w:rFonts w:ascii="Cambria Math" w:hAnsi="Cambria Math"/>
                  <w:i/>
                </w:rPr>
              </m:ctrlPr>
            </m:dPr>
            <m:e>
              <m:r>
                <w:rPr>
                  <w:rFonts w:ascii="Cambria Math" w:hAnsi="Cambria Math"/>
                </w:rPr>
                <m:t>λ,t</m:t>
              </m:r>
            </m:e>
          </m:d>
          <m:r>
            <m:rPr>
              <m:sty m:val="p"/>
            </m:rPr>
            <w:rPr>
              <w:rFonts w:ascii="Cambria Math" w:hAnsi="Cambria Math"/>
            </w:rPr>
            <m:t>=</m:t>
          </m:r>
          <m:nary>
            <m:naryPr>
              <m:limLoc m:val="subSup"/>
              <m:ctrlPr>
                <w:rPr>
                  <w:rFonts w:ascii="Cambria Math" w:hAnsi="Cambria Math"/>
                  <w:i/>
                </w:rPr>
              </m:ctrlPr>
            </m:naryPr>
            <m:sub>
              <m:r>
                <w:rPr>
                  <w:rFonts w:ascii="Cambria Math" w:hAnsi="Cambria Math"/>
                </w:rPr>
                <m:t>0</m:t>
              </m:r>
            </m:sub>
            <m:sup>
              <m:r>
                <w:rPr>
                  <w:rFonts w:ascii="Cambria Math" w:hAnsi="Cambria Math"/>
                </w:rPr>
                <m:t>∞</m:t>
              </m:r>
            </m:sup>
            <m:e>
              <m:r>
                <m:rPr>
                  <m:sty m:val="p"/>
                </m:rPr>
                <w:rPr>
                  <w:rFonts w:ascii="Cambria Math" w:hAnsi="Cambria Math"/>
                </w:rPr>
                <m:t>Φ</m:t>
              </m:r>
              <m:r>
                <w:rPr>
                  <w:rFonts w:ascii="Cambria Math" w:hAnsi="Cambria Math"/>
                </w:rPr>
                <m:t>(λ,t)</m:t>
              </m:r>
              <m:r>
                <m:rPr>
                  <m:sty m:val="p"/>
                </m:rPr>
                <w:rPr>
                  <w:rFonts w:ascii="Cambria Math" w:hAnsi="Cambria Math"/>
                </w:rPr>
                <m:t>exp⁡</m:t>
              </m:r>
              <m:r>
                <w:rPr>
                  <w:rFonts w:ascii="Cambria Math" w:hAnsi="Cambria Math"/>
                </w:rPr>
                <m:t>(-t/τ)dτ</m:t>
              </m:r>
            </m:e>
          </m:nary>
        </m:oMath>
      </m:oMathPara>
    </w:p>
    <w:p w14:paraId="16B6A764" w14:textId="49CB95D4" w:rsidR="00EC41A7" w:rsidRPr="0044264B" w:rsidRDefault="0077590B" w:rsidP="008038FC">
      <w:pPr>
        <w:spacing w:after="0"/>
      </w:pPr>
      <w:r w:rsidRPr="0077590B">
        <w:t xml:space="preserve">where </w:t>
      </w:r>
      <m:oMath>
        <m:r>
          <w:rPr>
            <w:rFonts w:ascii="Cambria Math" w:hAnsi="Cambria Math"/>
          </w:rPr>
          <m:t>λ</m:t>
        </m:r>
      </m:oMath>
      <w:r w:rsidRPr="0077590B">
        <w:t xml:space="preserve"> is the probe wavelength and </w:t>
      </w:r>
      <m:oMath>
        <m:r>
          <m:rPr>
            <m:sty m:val="p"/>
          </m:rPr>
          <w:rPr>
            <w:rFonts w:ascii="Cambria Math" w:hAnsi="Cambria Math"/>
          </w:rPr>
          <m:t>Φ</m:t>
        </m:r>
        <m:r>
          <w:rPr>
            <w:rFonts w:ascii="Cambria Math" w:hAnsi="Cambria Math"/>
          </w:rPr>
          <m:t>(λ,t)</m:t>
        </m:r>
      </m:oMath>
      <w:r w:rsidRPr="0077590B">
        <w:t xml:space="preserve"> is the wavelength-dependent lifetime distribution function associated with lifetime </w:t>
      </w:r>
      <m:oMath>
        <m:r>
          <w:rPr>
            <w:rFonts w:ascii="Cambria Math" w:hAnsi="Cambria Math"/>
          </w:rPr>
          <m:t>τ</m:t>
        </m:r>
      </m:oMath>
      <w:r w:rsidRPr="0077590B">
        <w:t>. For numerical analysis, the integral was discretized into a quasi-continuous sum of exponential functions. A total of 100 lif</w:t>
      </w:r>
      <w:r w:rsidRPr="0044264B">
        <w:t>etimes were logarithmically distributed between 0.03 and 10000 ps, and the same lifetime grid was applied across the entire probe-wavelength range. The resulting lifetime-dependent amplitudes were displayed as two-dimensional lifetime</w:t>
      </w:r>
      <w:r w:rsidR="004B56B3">
        <w:rPr>
          <w:rFonts w:hint="eastAsia"/>
        </w:rPr>
        <w:t>-</w:t>
      </w:r>
      <w:r w:rsidRPr="0044264B">
        <w:t xml:space="preserve">wavelength </w:t>
      </w:r>
      <w:r w:rsidRPr="0044264B">
        <w:lastRenderedPageBreak/>
        <w:t>distribution maps. This approach provides an overview of the distributed kinetics without restricting the analysis to a small number of discrete time constants.</w:t>
      </w:r>
    </w:p>
    <w:p w14:paraId="5BAE370E" w14:textId="77777777" w:rsidR="00EC41A7" w:rsidRPr="0044264B" w:rsidRDefault="00EC41A7" w:rsidP="008038FC">
      <w:pPr>
        <w:spacing w:after="0"/>
      </w:pPr>
    </w:p>
    <w:p w14:paraId="09E6FC0F" w14:textId="77777777" w:rsidR="004B080E" w:rsidRPr="0044264B" w:rsidRDefault="004B080E" w:rsidP="004B080E">
      <w:pPr>
        <w:jc w:val="center"/>
      </w:pPr>
      <w:r w:rsidRPr="0044264B">
        <w:rPr>
          <w:noProof/>
        </w:rPr>
        <w:drawing>
          <wp:inline distT="0" distB="0" distL="0" distR="0" wp14:anchorId="25798DCB" wp14:editId="43416B41">
            <wp:extent cx="5008728" cy="2158887"/>
            <wp:effectExtent l="0" t="0" r="1905" b="0"/>
            <wp:docPr id="191608995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39">
                      <a:extLst>
                        <a:ext uri="{28A0092B-C50C-407E-A947-70E740481C1C}">
                          <a14:useLocalDpi xmlns:a14="http://schemas.microsoft.com/office/drawing/2010/main" val="0"/>
                        </a:ext>
                      </a:extLst>
                    </a:blip>
                    <a:srcRect r="2195"/>
                    <a:stretch>
                      <a:fillRect/>
                    </a:stretch>
                  </pic:blipFill>
                  <pic:spPr bwMode="auto">
                    <a:xfrm>
                      <a:off x="0" y="0"/>
                      <a:ext cx="5034786" cy="2170119"/>
                    </a:xfrm>
                    <a:prstGeom prst="rect">
                      <a:avLst/>
                    </a:prstGeom>
                    <a:noFill/>
                    <a:ln>
                      <a:noFill/>
                    </a:ln>
                    <a:extLst>
                      <a:ext uri="{53640926-AAD7-44D8-BBD7-CCE9431645EC}">
                        <a14:shadowObscured xmlns:a14="http://schemas.microsoft.com/office/drawing/2010/main"/>
                      </a:ext>
                    </a:extLst>
                  </pic:spPr>
                </pic:pic>
              </a:graphicData>
            </a:graphic>
          </wp:inline>
        </w:drawing>
      </w:r>
    </w:p>
    <w:p w14:paraId="7D608404" w14:textId="0D811900" w:rsidR="004B080E" w:rsidRPr="0044264B" w:rsidRDefault="004B080E" w:rsidP="004B080E">
      <w:r w:rsidRPr="0044264B">
        <w:rPr>
          <w:b/>
          <w:bCs/>
        </w:rPr>
        <w:t>Supplementary Fig.</w:t>
      </w:r>
      <w:r w:rsidRPr="0044264B">
        <w:rPr>
          <w:rFonts w:hint="eastAsia"/>
          <w:b/>
          <w:bCs/>
        </w:rPr>
        <w:t xml:space="preserve"> </w:t>
      </w:r>
      <w:r w:rsidR="00247849">
        <w:rPr>
          <w:rFonts w:hint="eastAsia"/>
          <w:b/>
          <w:bCs/>
        </w:rPr>
        <w:t>31</w:t>
      </w:r>
      <w:r w:rsidRPr="0044264B">
        <w:rPr>
          <w:rFonts w:hint="eastAsia"/>
        </w:rPr>
        <w:t xml:space="preserve"> </w:t>
      </w:r>
      <w:r w:rsidRPr="0044264B">
        <w:t>Evolution-associated spectra (EAS) obtained from global sequential analysis of the TA data</w:t>
      </w:r>
      <w:r w:rsidRPr="0044264B">
        <w:rPr>
          <w:rFonts w:hint="eastAsia"/>
        </w:rPr>
        <w:t>.</w:t>
      </w:r>
    </w:p>
    <w:p w14:paraId="7AB592F9" w14:textId="77777777" w:rsidR="004B080E" w:rsidRPr="0044264B" w:rsidRDefault="004B080E" w:rsidP="004B080E">
      <w:pPr>
        <w:spacing w:after="0"/>
        <w:ind w:firstLineChars="200" w:firstLine="480"/>
        <w:rPr>
          <w:rStyle w:val="fontstyle01"/>
          <w:rFonts w:ascii="Times New Roman" w:hAnsi="Times New Roman" w:cs="Times New Roman"/>
          <w:b w:val="0"/>
          <w:bCs w:val="0"/>
        </w:rPr>
      </w:pPr>
    </w:p>
    <w:p w14:paraId="22D44EAC" w14:textId="77777777" w:rsidR="004B080E" w:rsidRPr="0044264B" w:rsidRDefault="004B080E" w:rsidP="004B080E">
      <w:pPr>
        <w:rPr>
          <w:rStyle w:val="fontstyle21"/>
          <w:rFonts w:ascii="Times New Roman" w:hAnsi="Times New Roman" w:cs="Times New Roman"/>
        </w:rPr>
      </w:pPr>
      <w:r w:rsidRPr="0044264B">
        <w:rPr>
          <w:b/>
          <w:bCs/>
        </w:rPr>
        <w:t>Supplementary</w:t>
      </w:r>
      <w:r w:rsidRPr="0044264B">
        <w:rPr>
          <w:rStyle w:val="fontstyle01"/>
          <w:rFonts w:ascii="Times New Roman" w:hAnsi="Times New Roman" w:cs="Times New Roman"/>
        </w:rPr>
        <w:t xml:space="preserve"> Table </w:t>
      </w:r>
      <w:r w:rsidRPr="0044264B">
        <w:rPr>
          <w:rStyle w:val="fontstyle01"/>
          <w:rFonts w:ascii="Times New Roman" w:eastAsiaTheme="minorEastAsia" w:hAnsi="Times New Roman" w:cs="Times New Roman" w:hint="eastAsia"/>
        </w:rPr>
        <w:t>5</w:t>
      </w:r>
      <w:r w:rsidRPr="0044264B">
        <w:rPr>
          <w:rStyle w:val="fontstyle01"/>
          <w:rFonts w:ascii="Times New Roman" w:hAnsi="Times New Roman" w:cs="Times New Roman"/>
        </w:rPr>
        <w:t xml:space="preserve">. </w:t>
      </w:r>
      <w:r w:rsidRPr="0044264B">
        <w:rPr>
          <w:rFonts w:cs="Times New Roman"/>
          <w:color w:val="000000"/>
        </w:rPr>
        <w:t>Evolution of the n</w:t>
      </w:r>
      <w:r w:rsidRPr="0044264B">
        <w:rPr>
          <w:rFonts w:cs="Times New Roman" w:hint="eastAsia"/>
          <w:color w:val="000000"/>
        </w:rPr>
        <w:t xml:space="preserve"> </w:t>
      </w:r>
      <w:r w:rsidRPr="0044264B">
        <w:rPr>
          <w:rFonts w:cs="Times New Roman"/>
          <w:color w:val="000000"/>
        </w:rPr>
        <w:t>=</w:t>
      </w:r>
      <w:r w:rsidRPr="0044264B">
        <w:rPr>
          <w:rFonts w:cs="Times New Roman" w:hint="eastAsia"/>
          <w:color w:val="000000"/>
        </w:rPr>
        <w:t xml:space="preserve"> </w:t>
      </w:r>
      <w:r w:rsidRPr="0044264B">
        <w:rPr>
          <w:rFonts w:cs="Times New Roman"/>
          <w:color w:val="000000"/>
        </w:rPr>
        <w:t>3/n</w:t>
      </w:r>
      <w:r w:rsidRPr="0044264B">
        <w:rPr>
          <w:rFonts w:cs="Times New Roman" w:hint="eastAsia"/>
          <w:color w:val="000000"/>
        </w:rPr>
        <w:t xml:space="preserve"> </w:t>
      </w:r>
      <w:r w:rsidRPr="0044264B">
        <w:rPr>
          <w:rFonts w:cs="Times New Roman"/>
          <w:color w:val="000000"/>
        </w:rPr>
        <w:t>=</w:t>
      </w:r>
      <w:r w:rsidRPr="0044264B">
        <w:rPr>
          <w:rFonts w:cs="Times New Roman" w:hint="eastAsia"/>
          <w:color w:val="000000"/>
        </w:rPr>
        <w:t xml:space="preserve"> </w:t>
      </w:r>
      <w:r w:rsidRPr="0044264B">
        <w:rPr>
          <w:rFonts w:cs="Times New Roman"/>
          <w:color w:val="000000"/>
        </w:rPr>
        <w:t>2 bleach-amplitude ratio obtained from the EAS</w:t>
      </w:r>
      <w:r w:rsidRPr="0044264B">
        <w:rPr>
          <w:rFonts w:cs="Times New Roman" w:hint="eastAsia"/>
          <w:color w:val="000000"/>
        </w:rPr>
        <w:t>.</w:t>
      </w:r>
    </w:p>
    <w:tbl>
      <w:tblPr>
        <w:tblStyle w:val="af3"/>
        <w:tblW w:w="0" w:type="auto"/>
        <w:jc w:val="center"/>
        <w:tblLook w:val="04A0" w:firstRow="1" w:lastRow="0" w:firstColumn="1" w:lastColumn="0" w:noHBand="0" w:noVBand="1"/>
      </w:tblPr>
      <w:tblGrid>
        <w:gridCol w:w="1743"/>
        <w:gridCol w:w="1739"/>
        <w:gridCol w:w="2092"/>
        <w:gridCol w:w="2092"/>
      </w:tblGrid>
      <w:tr w:rsidR="004B080E" w:rsidRPr="0044264B" w14:paraId="5D1FE5BF" w14:textId="77777777" w:rsidTr="00941847">
        <w:trPr>
          <w:trHeight w:val="1066"/>
          <w:jc w:val="center"/>
        </w:trPr>
        <w:tc>
          <w:tcPr>
            <w:tcW w:w="1743" w:type="dxa"/>
            <w:tcBorders>
              <w:left w:val="nil"/>
            </w:tcBorders>
            <w:vAlign w:val="center"/>
          </w:tcPr>
          <w:p w14:paraId="45DAEBD5" w14:textId="77777777" w:rsidR="004B080E" w:rsidRPr="0044264B" w:rsidRDefault="004B080E" w:rsidP="00941847">
            <w:pPr>
              <w:spacing w:after="0"/>
              <w:jc w:val="center"/>
              <w:rPr>
                <w:rFonts w:ascii="Times New Roman" w:eastAsiaTheme="minorEastAsia" w:hAnsi="Times New Roman" w:cs="Times New Roman"/>
                <w:b/>
                <w:bCs/>
                <w:sz w:val="24"/>
                <w:szCs w:val="24"/>
              </w:rPr>
            </w:pPr>
            <w:r w:rsidRPr="0044264B">
              <w:rPr>
                <w:rFonts w:ascii="Times New Roman" w:eastAsiaTheme="minorEastAsia" w:hAnsi="Times New Roman" w:cs="Times New Roman"/>
                <w:b/>
                <w:bCs/>
                <w:sz w:val="24"/>
                <w:szCs w:val="24"/>
              </w:rPr>
              <w:t>EAS stage</w:t>
            </w:r>
          </w:p>
        </w:tc>
        <w:tc>
          <w:tcPr>
            <w:tcW w:w="1739" w:type="dxa"/>
            <w:vAlign w:val="center"/>
          </w:tcPr>
          <w:p w14:paraId="7A9631ED" w14:textId="77777777" w:rsidR="004B080E" w:rsidRPr="0044264B" w:rsidRDefault="004B080E" w:rsidP="00941847">
            <w:pPr>
              <w:spacing w:after="0"/>
              <w:jc w:val="center"/>
              <w:rPr>
                <w:rFonts w:ascii="Times New Roman" w:eastAsiaTheme="minorEastAsia" w:hAnsi="Times New Roman" w:cs="Times New Roman"/>
                <w:b/>
                <w:bCs/>
                <w:sz w:val="24"/>
                <w:szCs w:val="24"/>
              </w:rPr>
            </w:pPr>
            <w:r w:rsidRPr="0044264B">
              <w:rPr>
                <w:rFonts w:ascii="Times New Roman" w:eastAsiaTheme="minorEastAsia" w:hAnsi="Times New Roman" w:cs="Times New Roman"/>
                <w:b/>
                <w:bCs/>
                <w:sz w:val="24"/>
                <w:szCs w:val="24"/>
              </w:rPr>
              <w:t>Kinetic stage</w:t>
            </w:r>
          </w:p>
        </w:tc>
        <w:tc>
          <w:tcPr>
            <w:tcW w:w="2092" w:type="dxa"/>
            <w:vAlign w:val="center"/>
          </w:tcPr>
          <w:p w14:paraId="6F065259" w14:textId="77777777" w:rsidR="004B080E" w:rsidRPr="0044264B" w:rsidRDefault="004B080E" w:rsidP="00941847">
            <w:pPr>
              <w:spacing w:after="0"/>
              <w:jc w:val="center"/>
              <w:rPr>
                <w:rFonts w:ascii="Times New Roman" w:eastAsiaTheme="minorEastAsia" w:hAnsi="Times New Roman" w:cs="Times New Roman"/>
                <w:b/>
                <w:bCs/>
                <w:sz w:val="24"/>
                <w:szCs w:val="24"/>
              </w:rPr>
            </w:pPr>
            <w:r w:rsidRPr="0044264B">
              <w:rPr>
                <w:rFonts w:ascii="Times New Roman" w:eastAsiaTheme="minorEastAsia" w:hAnsi="Times New Roman" w:cs="Times New Roman"/>
                <w:b/>
                <w:bCs/>
                <w:sz w:val="24"/>
                <w:szCs w:val="24"/>
              </w:rPr>
              <w:t>Br-2PACz/PVSK</w:t>
            </w:r>
          </w:p>
        </w:tc>
        <w:tc>
          <w:tcPr>
            <w:tcW w:w="2092" w:type="dxa"/>
            <w:tcBorders>
              <w:right w:val="nil"/>
            </w:tcBorders>
            <w:vAlign w:val="center"/>
          </w:tcPr>
          <w:p w14:paraId="609206E8" w14:textId="77777777" w:rsidR="004B080E" w:rsidRPr="0044264B" w:rsidRDefault="004B080E" w:rsidP="00941847">
            <w:pPr>
              <w:spacing w:after="0"/>
              <w:jc w:val="center"/>
              <w:rPr>
                <w:rFonts w:ascii="Times New Roman" w:eastAsiaTheme="minorEastAsia" w:hAnsi="Times New Roman" w:cs="Times New Roman"/>
                <w:b/>
                <w:bCs/>
                <w:sz w:val="24"/>
                <w:szCs w:val="24"/>
              </w:rPr>
            </w:pPr>
            <w:r w:rsidRPr="0044264B">
              <w:rPr>
                <w:rFonts w:ascii="Times New Roman" w:eastAsiaTheme="minorEastAsia" w:hAnsi="Times New Roman" w:cs="Times New Roman"/>
                <w:b/>
                <w:bCs/>
                <w:sz w:val="24"/>
                <w:szCs w:val="24"/>
              </w:rPr>
              <w:t>Mixed DTT/PVSK</w:t>
            </w:r>
          </w:p>
        </w:tc>
      </w:tr>
      <w:tr w:rsidR="004B080E" w:rsidRPr="0044264B" w14:paraId="426213B5" w14:textId="77777777" w:rsidTr="00941847">
        <w:trPr>
          <w:trHeight w:val="619"/>
          <w:jc w:val="center"/>
        </w:trPr>
        <w:tc>
          <w:tcPr>
            <w:tcW w:w="1743" w:type="dxa"/>
            <w:tcBorders>
              <w:left w:val="nil"/>
            </w:tcBorders>
            <w:vAlign w:val="center"/>
          </w:tcPr>
          <w:p w14:paraId="2BBDA6B5" w14:textId="77777777" w:rsidR="004B080E" w:rsidRPr="0044264B" w:rsidRDefault="004B080E" w:rsidP="00941847">
            <w:pPr>
              <w:spacing w:after="0"/>
              <w:jc w:val="center"/>
              <w:rPr>
                <w:rFonts w:ascii="Times New Roman" w:eastAsiaTheme="minorEastAsia" w:hAnsi="Times New Roman" w:cs="Times New Roman"/>
                <w:sz w:val="24"/>
                <w:szCs w:val="24"/>
              </w:rPr>
            </w:pPr>
            <w:r w:rsidRPr="0044264B">
              <w:rPr>
                <w:rFonts w:ascii="Times New Roman" w:eastAsiaTheme="minorEastAsia" w:hAnsi="Times New Roman" w:cs="Times New Roman"/>
                <w:sz w:val="24"/>
                <w:szCs w:val="24"/>
              </w:rPr>
              <w:t>EAS 1</w:t>
            </w:r>
          </w:p>
        </w:tc>
        <w:tc>
          <w:tcPr>
            <w:tcW w:w="1739" w:type="dxa"/>
            <w:vAlign w:val="center"/>
          </w:tcPr>
          <w:p w14:paraId="25B12AD3" w14:textId="77777777" w:rsidR="004B080E" w:rsidRPr="0044264B" w:rsidRDefault="004B080E" w:rsidP="00941847">
            <w:pPr>
              <w:spacing w:after="0"/>
              <w:jc w:val="center"/>
              <w:rPr>
                <w:rFonts w:ascii="Times New Roman" w:eastAsiaTheme="minorEastAsia" w:hAnsi="Times New Roman" w:cs="Times New Roman"/>
                <w:sz w:val="24"/>
                <w:szCs w:val="24"/>
              </w:rPr>
            </w:pPr>
            <w:r w:rsidRPr="0044264B">
              <w:rPr>
                <w:rFonts w:ascii="Times New Roman" w:eastAsiaTheme="minorEastAsia" w:hAnsi="Times New Roman" w:cs="Times New Roman" w:hint="eastAsia"/>
                <w:sz w:val="24"/>
                <w:szCs w:val="24"/>
              </w:rPr>
              <w:t>i</w:t>
            </w:r>
            <w:r w:rsidRPr="0044264B">
              <w:rPr>
                <w:rFonts w:ascii="Times New Roman" w:eastAsiaTheme="minorEastAsia" w:hAnsi="Times New Roman" w:cs="Times New Roman"/>
                <w:sz w:val="24"/>
                <w:szCs w:val="24"/>
              </w:rPr>
              <w:t>nitial response</w:t>
            </w:r>
          </w:p>
        </w:tc>
        <w:tc>
          <w:tcPr>
            <w:tcW w:w="2092" w:type="dxa"/>
            <w:vAlign w:val="center"/>
          </w:tcPr>
          <w:p w14:paraId="18C4958E" w14:textId="77777777" w:rsidR="004B080E" w:rsidRPr="0044264B" w:rsidRDefault="004B080E" w:rsidP="00941847">
            <w:pPr>
              <w:spacing w:after="0"/>
              <w:jc w:val="center"/>
              <w:rPr>
                <w:rFonts w:ascii="Times New Roman" w:eastAsiaTheme="minorEastAsia" w:hAnsi="Times New Roman" w:cs="Times New Roman"/>
                <w:sz w:val="24"/>
                <w:szCs w:val="24"/>
              </w:rPr>
            </w:pPr>
            <w:r w:rsidRPr="0044264B">
              <w:rPr>
                <w:rFonts w:ascii="Times New Roman" w:eastAsiaTheme="minorEastAsia" w:hAnsi="Times New Roman" w:cs="Times New Roman"/>
                <w:sz w:val="24"/>
                <w:szCs w:val="24"/>
              </w:rPr>
              <w:t>0.10</w:t>
            </w:r>
          </w:p>
        </w:tc>
        <w:tc>
          <w:tcPr>
            <w:tcW w:w="2092" w:type="dxa"/>
            <w:tcBorders>
              <w:right w:val="nil"/>
            </w:tcBorders>
            <w:vAlign w:val="center"/>
          </w:tcPr>
          <w:p w14:paraId="48AA2534" w14:textId="77777777" w:rsidR="004B080E" w:rsidRPr="0044264B" w:rsidRDefault="004B080E" w:rsidP="00941847">
            <w:pPr>
              <w:spacing w:after="0"/>
              <w:jc w:val="center"/>
              <w:rPr>
                <w:rFonts w:ascii="Times New Roman" w:eastAsiaTheme="minorEastAsia" w:hAnsi="Times New Roman" w:cs="Times New Roman"/>
                <w:sz w:val="24"/>
                <w:szCs w:val="24"/>
              </w:rPr>
            </w:pPr>
            <w:r w:rsidRPr="0044264B">
              <w:rPr>
                <w:rFonts w:ascii="Times New Roman" w:eastAsiaTheme="minorEastAsia" w:hAnsi="Times New Roman" w:cs="Times New Roman"/>
                <w:sz w:val="24"/>
                <w:szCs w:val="24"/>
              </w:rPr>
              <w:t>0.18</w:t>
            </w:r>
          </w:p>
        </w:tc>
      </w:tr>
      <w:tr w:rsidR="004B080E" w:rsidRPr="0044264B" w14:paraId="777058A6" w14:textId="77777777" w:rsidTr="00941847">
        <w:trPr>
          <w:trHeight w:val="149"/>
          <w:jc w:val="center"/>
        </w:trPr>
        <w:tc>
          <w:tcPr>
            <w:tcW w:w="1743" w:type="dxa"/>
            <w:tcBorders>
              <w:left w:val="nil"/>
            </w:tcBorders>
            <w:vAlign w:val="center"/>
          </w:tcPr>
          <w:p w14:paraId="479ADC19" w14:textId="77777777" w:rsidR="004B080E" w:rsidRPr="0044264B" w:rsidRDefault="004B080E" w:rsidP="00941847">
            <w:pPr>
              <w:spacing w:after="0"/>
              <w:jc w:val="center"/>
              <w:rPr>
                <w:rFonts w:ascii="Times New Roman" w:eastAsiaTheme="minorEastAsia" w:hAnsi="Times New Roman" w:cs="Times New Roman"/>
                <w:sz w:val="24"/>
                <w:szCs w:val="24"/>
              </w:rPr>
            </w:pPr>
            <w:r w:rsidRPr="0044264B">
              <w:rPr>
                <w:rFonts w:ascii="Times New Roman" w:eastAsiaTheme="minorEastAsia" w:hAnsi="Times New Roman" w:cs="Times New Roman"/>
                <w:sz w:val="24"/>
                <w:szCs w:val="24"/>
              </w:rPr>
              <w:t>EAS 2</w:t>
            </w:r>
          </w:p>
        </w:tc>
        <w:tc>
          <w:tcPr>
            <w:tcW w:w="1739" w:type="dxa"/>
            <w:vAlign w:val="center"/>
          </w:tcPr>
          <w:p w14:paraId="1AFA80A7" w14:textId="77777777" w:rsidR="004B080E" w:rsidRPr="0044264B" w:rsidRDefault="004B080E" w:rsidP="00941847">
            <w:pPr>
              <w:spacing w:after="0"/>
              <w:jc w:val="center"/>
              <w:rPr>
                <w:rFonts w:ascii="Times New Roman" w:eastAsiaTheme="minorEastAsia" w:hAnsi="Times New Roman" w:cs="Times New Roman"/>
                <w:sz w:val="24"/>
                <w:szCs w:val="24"/>
              </w:rPr>
            </w:pPr>
            <w:r w:rsidRPr="0044264B">
              <w:rPr>
                <w:rFonts w:ascii="Times New Roman" w:eastAsiaTheme="minorEastAsia" w:hAnsi="Times New Roman" w:cs="Times New Roman" w:hint="eastAsia"/>
                <w:sz w:val="24"/>
                <w:szCs w:val="24"/>
              </w:rPr>
              <w:t>i</w:t>
            </w:r>
            <w:r w:rsidRPr="0044264B">
              <w:rPr>
                <w:rFonts w:ascii="Times New Roman" w:eastAsiaTheme="minorEastAsia" w:hAnsi="Times New Roman" w:cs="Times New Roman"/>
                <w:sz w:val="24"/>
                <w:szCs w:val="24"/>
              </w:rPr>
              <w:t>ntermediate response</w:t>
            </w:r>
          </w:p>
        </w:tc>
        <w:tc>
          <w:tcPr>
            <w:tcW w:w="2092" w:type="dxa"/>
            <w:vAlign w:val="center"/>
          </w:tcPr>
          <w:p w14:paraId="17264AC8" w14:textId="77777777" w:rsidR="004B080E" w:rsidRPr="0044264B" w:rsidRDefault="004B080E" w:rsidP="00941847">
            <w:pPr>
              <w:spacing w:after="0"/>
              <w:jc w:val="center"/>
              <w:rPr>
                <w:rFonts w:ascii="Times New Roman" w:eastAsiaTheme="minorEastAsia" w:hAnsi="Times New Roman" w:cs="Times New Roman"/>
                <w:sz w:val="24"/>
                <w:szCs w:val="24"/>
              </w:rPr>
            </w:pPr>
            <w:r w:rsidRPr="0044264B">
              <w:rPr>
                <w:rFonts w:ascii="Times New Roman" w:eastAsiaTheme="minorEastAsia" w:hAnsi="Times New Roman" w:cs="Times New Roman"/>
                <w:sz w:val="24"/>
                <w:szCs w:val="24"/>
              </w:rPr>
              <w:t>0.35</w:t>
            </w:r>
          </w:p>
        </w:tc>
        <w:tc>
          <w:tcPr>
            <w:tcW w:w="2092" w:type="dxa"/>
            <w:tcBorders>
              <w:right w:val="nil"/>
            </w:tcBorders>
            <w:vAlign w:val="center"/>
          </w:tcPr>
          <w:p w14:paraId="330F9267" w14:textId="77777777" w:rsidR="004B080E" w:rsidRPr="0044264B" w:rsidRDefault="004B080E" w:rsidP="00941847">
            <w:pPr>
              <w:spacing w:after="0"/>
              <w:jc w:val="center"/>
              <w:rPr>
                <w:rFonts w:ascii="Times New Roman" w:eastAsiaTheme="minorEastAsia" w:hAnsi="Times New Roman" w:cs="Times New Roman"/>
                <w:sz w:val="24"/>
                <w:szCs w:val="24"/>
              </w:rPr>
            </w:pPr>
            <w:r w:rsidRPr="0044264B">
              <w:rPr>
                <w:rFonts w:ascii="Times New Roman" w:eastAsiaTheme="minorEastAsia" w:hAnsi="Times New Roman" w:cs="Times New Roman"/>
                <w:sz w:val="24"/>
                <w:szCs w:val="24"/>
              </w:rPr>
              <w:t>0.46</w:t>
            </w:r>
          </w:p>
        </w:tc>
      </w:tr>
      <w:tr w:rsidR="004B080E" w:rsidRPr="0044264B" w14:paraId="29BAB285" w14:textId="77777777" w:rsidTr="00941847">
        <w:trPr>
          <w:trHeight w:val="619"/>
          <w:jc w:val="center"/>
        </w:trPr>
        <w:tc>
          <w:tcPr>
            <w:tcW w:w="1743" w:type="dxa"/>
            <w:tcBorders>
              <w:left w:val="nil"/>
            </w:tcBorders>
            <w:vAlign w:val="center"/>
          </w:tcPr>
          <w:p w14:paraId="2C05D357" w14:textId="77777777" w:rsidR="004B080E" w:rsidRPr="0044264B" w:rsidRDefault="004B080E" w:rsidP="00941847">
            <w:pPr>
              <w:spacing w:after="0"/>
              <w:jc w:val="center"/>
              <w:rPr>
                <w:rFonts w:ascii="Times New Roman" w:eastAsiaTheme="minorEastAsia" w:hAnsi="Times New Roman" w:cs="Times New Roman"/>
                <w:sz w:val="24"/>
                <w:szCs w:val="24"/>
              </w:rPr>
            </w:pPr>
            <w:r w:rsidRPr="0044264B">
              <w:rPr>
                <w:rFonts w:ascii="Times New Roman" w:eastAsiaTheme="minorEastAsia" w:hAnsi="Times New Roman" w:cs="Times New Roman"/>
                <w:sz w:val="24"/>
                <w:szCs w:val="24"/>
              </w:rPr>
              <w:t>EAS 3</w:t>
            </w:r>
          </w:p>
        </w:tc>
        <w:tc>
          <w:tcPr>
            <w:tcW w:w="1739" w:type="dxa"/>
            <w:vAlign w:val="center"/>
          </w:tcPr>
          <w:p w14:paraId="76896DF8" w14:textId="77777777" w:rsidR="004B080E" w:rsidRPr="0044264B" w:rsidRDefault="004B080E" w:rsidP="00941847">
            <w:pPr>
              <w:spacing w:after="0"/>
              <w:jc w:val="center"/>
              <w:rPr>
                <w:rFonts w:ascii="Times New Roman" w:eastAsiaTheme="minorEastAsia" w:hAnsi="Times New Roman" w:cs="Times New Roman"/>
                <w:sz w:val="24"/>
                <w:szCs w:val="24"/>
              </w:rPr>
            </w:pPr>
            <w:r w:rsidRPr="0044264B">
              <w:rPr>
                <w:rFonts w:ascii="Times New Roman" w:eastAsiaTheme="minorEastAsia" w:hAnsi="Times New Roman" w:cs="Times New Roman" w:hint="eastAsia"/>
                <w:sz w:val="24"/>
                <w:szCs w:val="24"/>
              </w:rPr>
              <w:t>l</w:t>
            </w:r>
            <w:r w:rsidRPr="0044264B">
              <w:rPr>
                <w:rFonts w:ascii="Times New Roman" w:eastAsiaTheme="minorEastAsia" w:hAnsi="Times New Roman" w:cs="Times New Roman"/>
                <w:sz w:val="24"/>
                <w:szCs w:val="24"/>
              </w:rPr>
              <w:t>ater response</w:t>
            </w:r>
          </w:p>
        </w:tc>
        <w:tc>
          <w:tcPr>
            <w:tcW w:w="2092" w:type="dxa"/>
            <w:vAlign w:val="center"/>
          </w:tcPr>
          <w:p w14:paraId="114CBA3C" w14:textId="77777777" w:rsidR="004B080E" w:rsidRPr="0044264B" w:rsidRDefault="004B080E" w:rsidP="00941847">
            <w:pPr>
              <w:spacing w:after="0"/>
              <w:jc w:val="center"/>
              <w:rPr>
                <w:rFonts w:ascii="Times New Roman" w:eastAsiaTheme="minorEastAsia" w:hAnsi="Times New Roman" w:cs="Times New Roman"/>
                <w:sz w:val="24"/>
                <w:szCs w:val="24"/>
              </w:rPr>
            </w:pPr>
            <w:r w:rsidRPr="0044264B">
              <w:rPr>
                <w:rFonts w:ascii="Times New Roman" w:eastAsiaTheme="minorEastAsia" w:hAnsi="Times New Roman" w:cs="Times New Roman"/>
                <w:sz w:val="24"/>
                <w:szCs w:val="24"/>
              </w:rPr>
              <w:t>0.40</w:t>
            </w:r>
          </w:p>
        </w:tc>
        <w:tc>
          <w:tcPr>
            <w:tcW w:w="2092" w:type="dxa"/>
            <w:tcBorders>
              <w:right w:val="nil"/>
            </w:tcBorders>
            <w:vAlign w:val="center"/>
          </w:tcPr>
          <w:p w14:paraId="47913C14" w14:textId="77777777" w:rsidR="004B080E" w:rsidRPr="0044264B" w:rsidRDefault="004B080E" w:rsidP="00941847">
            <w:pPr>
              <w:spacing w:after="0"/>
              <w:jc w:val="center"/>
              <w:rPr>
                <w:rFonts w:ascii="Times New Roman" w:eastAsiaTheme="minorEastAsia" w:hAnsi="Times New Roman" w:cs="Times New Roman"/>
                <w:sz w:val="24"/>
                <w:szCs w:val="24"/>
              </w:rPr>
            </w:pPr>
            <w:r w:rsidRPr="0044264B">
              <w:rPr>
                <w:rFonts w:ascii="Times New Roman" w:eastAsiaTheme="minorEastAsia" w:hAnsi="Times New Roman" w:cs="Times New Roman"/>
                <w:sz w:val="24"/>
                <w:szCs w:val="24"/>
              </w:rPr>
              <w:t>0.71</w:t>
            </w:r>
          </w:p>
        </w:tc>
      </w:tr>
    </w:tbl>
    <w:p w14:paraId="0DD2535D" w14:textId="77777777" w:rsidR="00C831B0" w:rsidRDefault="00C831B0" w:rsidP="004B080E">
      <w:pPr>
        <w:spacing w:after="0"/>
        <w:ind w:firstLineChars="200" w:firstLine="480"/>
        <w:rPr>
          <w:rStyle w:val="fontstyle01"/>
          <w:rFonts w:ascii="Times New Roman" w:hAnsi="Times New Roman" w:cs="Times New Roman"/>
          <w:b w:val="0"/>
          <w:bCs w:val="0"/>
        </w:rPr>
      </w:pPr>
    </w:p>
    <w:p w14:paraId="7A5F5754" w14:textId="25ECF07B" w:rsidR="004B080E" w:rsidRPr="0044264B" w:rsidRDefault="004B080E" w:rsidP="004B080E">
      <w:pPr>
        <w:spacing w:after="0"/>
        <w:ind w:firstLineChars="200" w:firstLine="480"/>
        <w:rPr>
          <w:rFonts w:cs="Times New Roman"/>
          <w:color w:val="000000"/>
        </w:rPr>
      </w:pPr>
      <w:r w:rsidRPr="0044264B">
        <w:rPr>
          <w:rStyle w:val="fontstyle01"/>
          <w:rFonts w:ascii="Times New Roman" w:hAnsi="Times New Roman" w:cs="Times New Roman"/>
          <w:b w:val="0"/>
          <w:bCs w:val="0"/>
        </w:rPr>
        <w:t>The data were globally fitted using a sequential model, yielding evolution-associated spectra (EAS) with a common set of time constants across all probe wavelengths. The three EAS represent successive stages of the photoexcited response: S1 describes the initial response, S2 the intermediate response after the first kinetic step, and S3 the later response formed after further evolution. In both films, the n</w:t>
      </w:r>
      <w:r w:rsidRPr="0044264B">
        <w:rPr>
          <w:rStyle w:val="fontstyle01"/>
          <w:rFonts w:ascii="Times New Roman" w:hAnsi="Times New Roman" w:cs="Times New Roman" w:hint="eastAsia"/>
          <w:b w:val="0"/>
          <w:bCs w:val="0"/>
        </w:rPr>
        <w:t xml:space="preserve"> </w:t>
      </w:r>
      <w:r w:rsidRPr="0044264B">
        <w:rPr>
          <w:rStyle w:val="fontstyle01"/>
          <w:rFonts w:ascii="Times New Roman" w:hAnsi="Times New Roman" w:cs="Times New Roman"/>
          <w:b w:val="0"/>
          <w:bCs w:val="0"/>
        </w:rPr>
        <w:t>=</w:t>
      </w:r>
      <w:r w:rsidRPr="0044264B">
        <w:rPr>
          <w:rStyle w:val="fontstyle01"/>
          <w:rFonts w:ascii="Times New Roman" w:hAnsi="Times New Roman" w:cs="Times New Roman" w:hint="eastAsia"/>
          <w:b w:val="0"/>
          <w:bCs w:val="0"/>
        </w:rPr>
        <w:t xml:space="preserve"> </w:t>
      </w:r>
      <w:r w:rsidRPr="0044264B">
        <w:rPr>
          <w:rStyle w:val="fontstyle01"/>
          <w:rFonts w:ascii="Times New Roman" w:hAnsi="Times New Roman" w:cs="Times New Roman"/>
          <w:b w:val="0"/>
          <w:bCs w:val="0"/>
        </w:rPr>
        <w:t>2 bleach near 433 nm weakens from S1 to S3, while the relative contribution of the n</w:t>
      </w:r>
      <w:r w:rsidRPr="0044264B">
        <w:rPr>
          <w:rStyle w:val="fontstyle01"/>
          <w:rFonts w:ascii="Times New Roman" w:hAnsi="Times New Roman" w:cs="Times New Roman" w:hint="eastAsia"/>
          <w:b w:val="0"/>
          <w:bCs w:val="0"/>
        </w:rPr>
        <w:t xml:space="preserve"> </w:t>
      </w:r>
      <w:r w:rsidRPr="0044264B">
        <w:rPr>
          <w:rStyle w:val="fontstyle01"/>
          <w:rFonts w:ascii="Times New Roman" w:hAnsi="Times New Roman" w:cs="Times New Roman"/>
          <w:b w:val="0"/>
          <w:bCs w:val="0"/>
        </w:rPr>
        <w:t>=</w:t>
      </w:r>
      <w:r w:rsidRPr="0044264B">
        <w:rPr>
          <w:rStyle w:val="fontstyle01"/>
          <w:rFonts w:ascii="Times New Roman" w:hAnsi="Times New Roman" w:cs="Times New Roman" w:hint="eastAsia"/>
          <w:b w:val="0"/>
          <w:bCs w:val="0"/>
        </w:rPr>
        <w:t xml:space="preserve"> </w:t>
      </w:r>
      <w:r w:rsidRPr="0044264B">
        <w:rPr>
          <w:rStyle w:val="fontstyle01"/>
          <w:rFonts w:ascii="Times New Roman" w:hAnsi="Times New Roman" w:cs="Times New Roman"/>
          <w:b w:val="0"/>
          <w:bCs w:val="0"/>
        </w:rPr>
        <w:t xml:space="preserve">3 bleach </w:t>
      </w:r>
      <w:r w:rsidRPr="0044264B">
        <w:rPr>
          <w:rStyle w:val="fontstyle01"/>
          <w:rFonts w:ascii="Times New Roman" w:hAnsi="Times New Roman" w:cs="Times New Roman"/>
          <w:b w:val="0"/>
          <w:bCs w:val="0"/>
        </w:rPr>
        <w:lastRenderedPageBreak/>
        <w:t>near 459 nm increases.</w:t>
      </w:r>
      <w:r w:rsidRPr="0044264B">
        <w:rPr>
          <w:rFonts w:asciiTheme="minorHAnsi" w:eastAsiaTheme="minorEastAsia" w:hAnsi="Calibri"/>
          <w:color w:val="000000" w:themeColor="text1"/>
          <w:kern w:val="24"/>
        </w:rPr>
        <w:t xml:space="preserve"> </w:t>
      </w:r>
      <w:r w:rsidRPr="0044264B">
        <w:rPr>
          <w:rFonts w:cs="Times New Roman"/>
          <w:color w:val="000000"/>
        </w:rPr>
        <w:t>In the control film, R</w:t>
      </w:r>
      <w:r w:rsidRPr="0044264B">
        <w:rPr>
          <w:rFonts w:cs="Times New Roman"/>
          <w:color w:val="000000"/>
          <w:vertAlign w:val="subscript"/>
        </w:rPr>
        <w:t>(n</w:t>
      </w:r>
      <w:r w:rsidR="0042503C" w:rsidRPr="0044264B">
        <w:rPr>
          <w:rFonts w:cs="Times New Roman" w:hint="eastAsia"/>
          <w:color w:val="000000"/>
          <w:vertAlign w:val="subscript"/>
        </w:rPr>
        <w:t xml:space="preserve"> </w:t>
      </w:r>
      <w:r w:rsidRPr="0044264B">
        <w:rPr>
          <w:rFonts w:cs="Times New Roman"/>
          <w:color w:val="000000"/>
          <w:vertAlign w:val="subscript"/>
        </w:rPr>
        <w:t>=</w:t>
      </w:r>
      <w:r w:rsidR="0042503C" w:rsidRPr="0044264B">
        <w:rPr>
          <w:rFonts w:cs="Times New Roman" w:hint="eastAsia"/>
          <w:color w:val="000000"/>
          <w:vertAlign w:val="subscript"/>
        </w:rPr>
        <w:t xml:space="preserve"> </w:t>
      </w:r>
      <w:r w:rsidRPr="0044264B">
        <w:rPr>
          <w:rFonts w:cs="Times New Roman"/>
          <w:color w:val="000000"/>
          <w:vertAlign w:val="subscript"/>
        </w:rPr>
        <w:t>3/n</w:t>
      </w:r>
      <w:r w:rsidR="0042503C" w:rsidRPr="0044264B">
        <w:rPr>
          <w:rFonts w:cs="Times New Roman" w:hint="eastAsia"/>
          <w:color w:val="000000"/>
          <w:vertAlign w:val="subscript"/>
        </w:rPr>
        <w:t xml:space="preserve"> </w:t>
      </w:r>
      <w:r w:rsidRPr="0044264B">
        <w:rPr>
          <w:rFonts w:cs="Times New Roman"/>
          <w:color w:val="000000"/>
          <w:vertAlign w:val="subscript"/>
        </w:rPr>
        <w:t>=</w:t>
      </w:r>
      <w:r w:rsidR="0042503C" w:rsidRPr="0044264B">
        <w:rPr>
          <w:rFonts w:cs="Times New Roman" w:hint="eastAsia"/>
          <w:color w:val="000000"/>
          <w:vertAlign w:val="subscript"/>
        </w:rPr>
        <w:t xml:space="preserve"> </w:t>
      </w:r>
      <w:r w:rsidRPr="0044264B">
        <w:rPr>
          <w:rFonts w:cs="Times New Roman"/>
          <w:color w:val="000000"/>
          <w:vertAlign w:val="subscript"/>
        </w:rPr>
        <w:t xml:space="preserve">2) </w:t>
      </w:r>
      <w:r w:rsidRPr="0044264B">
        <w:rPr>
          <w:rFonts w:cs="Times New Roman"/>
          <w:color w:val="000000"/>
        </w:rPr>
        <w:t>increases from 0.10 in S1 to 0.35 in S2 and 0.40 in S3, whereas the corresponding values in the target film are 0.18, 0.46, and 0.71. The final-stage ratio is therefore about 1.8 times higher in the target film, showing a stronger shift of the excited-state response toward the lower-energy n</w:t>
      </w:r>
      <w:r w:rsidRPr="0044264B">
        <w:rPr>
          <w:rFonts w:cs="Times New Roman" w:hint="eastAsia"/>
          <w:color w:val="000000"/>
        </w:rPr>
        <w:t xml:space="preserve"> </w:t>
      </w:r>
      <w:r w:rsidRPr="0044264B">
        <w:rPr>
          <w:rFonts w:cs="Times New Roman"/>
          <w:color w:val="000000"/>
        </w:rPr>
        <w:t>=</w:t>
      </w:r>
      <w:r w:rsidRPr="0044264B">
        <w:rPr>
          <w:rFonts w:cs="Times New Roman" w:hint="eastAsia"/>
          <w:color w:val="000000"/>
        </w:rPr>
        <w:t xml:space="preserve"> </w:t>
      </w:r>
      <w:r w:rsidRPr="0044264B">
        <w:rPr>
          <w:rFonts w:cs="Times New Roman"/>
          <w:color w:val="000000"/>
        </w:rPr>
        <w:t>3 domains.</w:t>
      </w:r>
    </w:p>
    <w:p w14:paraId="36A62881" w14:textId="77777777" w:rsidR="004B080E" w:rsidRPr="0044264B" w:rsidRDefault="004B080E" w:rsidP="004B080E">
      <w:pPr>
        <w:spacing w:after="0"/>
        <w:rPr>
          <w:rStyle w:val="fontstyle01"/>
          <w:rFonts w:ascii="Times New Roman" w:hAnsi="Times New Roman" w:cs="Times New Roman"/>
        </w:rPr>
      </w:pPr>
    </w:p>
    <w:p w14:paraId="13C7AA87" w14:textId="3FC72646" w:rsidR="003A766E" w:rsidRPr="0044264B" w:rsidRDefault="003A766E" w:rsidP="003A766E">
      <w:pPr>
        <w:jc w:val="center"/>
        <w:rPr>
          <w:noProof/>
        </w:rPr>
      </w:pPr>
      <w:r w:rsidRPr="0044264B">
        <w:rPr>
          <w:noProof/>
        </w:rPr>
        <w:drawing>
          <wp:inline distT="0" distB="0" distL="0" distR="0" wp14:anchorId="48DDD5CE" wp14:editId="0160254B">
            <wp:extent cx="4895058" cy="2372076"/>
            <wp:effectExtent l="0" t="0" r="0" b="0"/>
            <wp:docPr id="94379145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40">
                      <a:extLst>
                        <a:ext uri="{28A0092B-C50C-407E-A947-70E740481C1C}">
                          <a14:useLocalDpi xmlns:a14="http://schemas.microsoft.com/office/drawing/2010/main" val="0"/>
                        </a:ext>
                      </a:extLst>
                    </a:blip>
                    <a:srcRect r="12636"/>
                    <a:stretch>
                      <a:fillRect/>
                    </a:stretch>
                  </pic:blipFill>
                  <pic:spPr bwMode="auto">
                    <a:xfrm>
                      <a:off x="0" y="0"/>
                      <a:ext cx="4920081" cy="2384202"/>
                    </a:xfrm>
                    <a:prstGeom prst="rect">
                      <a:avLst/>
                    </a:prstGeom>
                    <a:noFill/>
                    <a:ln>
                      <a:noFill/>
                    </a:ln>
                    <a:extLst>
                      <a:ext uri="{53640926-AAD7-44D8-BBD7-CCE9431645EC}">
                        <a14:shadowObscured xmlns:a14="http://schemas.microsoft.com/office/drawing/2010/main"/>
                      </a:ext>
                    </a:extLst>
                  </pic:spPr>
                </pic:pic>
              </a:graphicData>
            </a:graphic>
          </wp:inline>
        </w:drawing>
      </w:r>
    </w:p>
    <w:p w14:paraId="6DE5AA26" w14:textId="62B25B65" w:rsidR="003A766E" w:rsidRPr="0044264B" w:rsidRDefault="003A766E" w:rsidP="003A766E">
      <w:pPr>
        <w:rPr>
          <w:rStyle w:val="fontstyle01"/>
        </w:rPr>
      </w:pPr>
      <w:r w:rsidRPr="0044264B">
        <w:rPr>
          <w:b/>
          <w:bCs/>
        </w:rPr>
        <w:t>Supplementary Fig.</w:t>
      </w:r>
      <w:r w:rsidRPr="0044264B">
        <w:rPr>
          <w:rFonts w:hint="eastAsia"/>
          <w:b/>
          <w:bCs/>
        </w:rPr>
        <w:t xml:space="preserve"> 3</w:t>
      </w:r>
      <w:r w:rsidR="00247849">
        <w:rPr>
          <w:rFonts w:hint="eastAsia"/>
          <w:b/>
          <w:bCs/>
        </w:rPr>
        <w:t>2</w:t>
      </w:r>
      <w:r w:rsidRPr="0044264B">
        <w:rPr>
          <w:rFonts w:hint="eastAsia"/>
          <w:b/>
          <w:bCs/>
        </w:rPr>
        <w:t xml:space="preserve"> </w:t>
      </w:r>
      <w:r w:rsidRPr="0044264B">
        <w:rPr>
          <w:rFonts w:ascii="Times" w:hAnsi="Times" w:cs="Times"/>
          <w:color w:val="000000"/>
        </w:rPr>
        <w:t>Lifetime-density</w:t>
      </w:r>
      <w:r w:rsidRPr="0044264B">
        <w:rPr>
          <w:rFonts w:cs="Times New Roman"/>
        </w:rPr>
        <w:t xml:space="preserve"> </w:t>
      </w:r>
      <w:r w:rsidRPr="0044264B">
        <w:rPr>
          <w:rFonts w:cs="Times New Roman" w:hint="eastAsia"/>
        </w:rPr>
        <w:t xml:space="preserve">mapping of those </w:t>
      </w:r>
      <w:r w:rsidRPr="0044264B">
        <w:rPr>
          <w:rFonts w:cs="Times New Roman"/>
        </w:rPr>
        <w:t xml:space="preserve">perovskite films </w:t>
      </w:r>
      <w:r w:rsidRPr="0044264B">
        <w:rPr>
          <w:rFonts w:cs="Times New Roman" w:hint="eastAsia"/>
        </w:rPr>
        <w:t xml:space="preserve">on the </w:t>
      </w:r>
      <w:r w:rsidRPr="0044264B">
        <w:rPr>
          <w:rFonts w:cs="Times New Roman"/>
        </w:rPr>
        <w:t>different substrate</w:t>
      </w:r>
      <w:r w:rsidRPr="0044264B">
        <w:rPr>
          <w:rFonts w:cs="Times New Roman" w:hint="eastAsia"/>
        </w:rPr>
        <w:t xml:space="preserve">s. </w:t>
      </w:r>
    </w:p>
    <w:p w14:paraId="0EDCD4D6" w14:textId="7DCBEE15" w:rsidR="003A766E" w:rsidRPr="00AF3372" w:rsidRDefault="003A766E" w:rsidP="00153096">
      <w:pPr>
        <w:ind w:firstLineChars="200" w:firstLine="480"/>
        <w:rPr>
          <w:rStyle w:val="fontstyle01"/>
          <w:rFonts w:ascii="Times New Roman" w:hAnsi="Times New Roman" w:cs="Times New Roman"/>
        </w:rPr>
      </w:pPr>
      <w:r w:rsidRPr="0044264B">
        <w:rPr>
          <w:rFonts w:ascii="Times" w:hAnsi="Times" w:cs="Times"/>
          <w:color w:val="000000"/>
        </w:rPr>
        <w:t>Lifetime-density analysis decomposes the wavelength-resolved TA response into a quasi-continuous distribution of lifetime-associated amplitudes, such that each feature identifies the spectral location, characteristic timescale, and relative contribution of a kinetic process. For a negative bleach band, a negative feature describes its recovery at the corresponding lifetime, whereas a short-lived positive feature paired with longer-lived negative contributions reflects the buildup of the bleach. For example, the positive sub-ps feature near 459 nm represents the formation of the n</w:t>
      </w:r>
      <w:r w:rsidRPr="0044264B">
        <w:rPr>
          <w:rFonts w:ascii="Times" w:hAnsi="Times" w:cs="Times" w:hint="eastAsia"/>
          <w:color w:val="000000"/>
        </w:rPr>
        <w:t xml:space="preserve"> </w:t>
      </w:r>
      <w:r w:rsidRPr="0044264B">
        <w:rPr>
          <w:rFonts w:ascii="Times" w:hAnsi="Times" w:cs="Times"/>
          <w:color w:val="000000"/>
        </w:rPr>
        <w:t>=</w:t>
      </w:r>
      <w:r w:rsidRPr="0044264B">
        <w:rPr>
          <w:rFonts w:ascii="Times" w:hAnsi="Times" w:cs="Times" w:hint="eastAsia"/>
          <w:color w:val="000000"/>
        </w:rPr>
        <w:t xml:space="preserve"> </w:t>
      </w:r>
      <w:r w:rsidRPr="0044264B">
        <w:rPr>
          <w:rFonts w:ascii="Times" w:hAnsi="Times" w:cs="Times"/>
          <w:color w:val="000000"/>
        </w:rPr>
        <w:t>3 bleach, while the negative contributions at longer lifetimes describe its subsequent persistence and recovery.</w:t>
      </w:r>
      <w:r w:rsidRPr="00AF3372">
        <w:rPr>
          <w:rStyle w:val="fontstyle01"/>
          <w:rFonts w:ascii="Times New Roman" w:hAnsi="Times New Roman" w:cs="Times New Roman"/>
        </w:rPr>
        <w:br w:type="page"/>
      </w:r>
    </w:p>
    <w:p w14:paraId="631C39E4" w14:textId="17673C06" w:rsidR="005C01B9" w:rsidRPr="00AF3372" w:rsidRDefault="005C01B9" w:rsidP="005C01B9">
      <w:pPr>
        <w:jc w:val="center"/>
      </w:pPr>
      <w:r w:rsidRPr="00AF3372">
        <w:rPr>
          <w:noProof/>
        </w:rPr>
        <w:lastRenderedPageBreak/>
        <w:drawing>
          <wp:inline distT="0" distB="0" distL="0" distR="0" wp14:anchorId="28BF50DE" wp14:editId="1DC4C44A">
            <wp:extent cx="4363200" cy="6609600"/>
            <wp:effectExtent l="0" t="0" r="0" b="0"/>
            <wp:docPr id="99147245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41" cstate="print">
                      <a:extLst>
                        <a:ext uri="{28A0092B-C50C-407E-A947-70E740481C1C}">
                          <a14:useLocalDpi xmlns:a14="http://schemas.microsoft.com/office/drawing/2010/main" val="0"/>
                        </a:ext>
                      </a:extLst>
                    </a:blip>
                    <a:srcRect l="2612" r="1042"/>
                    <a:stretch/>
                  </pic:blipFill>
                  <pic:spPr bwMode="auto">
                    <a:xfrm>
                      <a:off x="0" y="0"/>
                      <a:ext cx="4363200" cy="6609600"/>
                    </a:xfrm>
                    <a:prstGeom prst="rect">
                      <a:avLst/>
                    </a:prstGeom>
                    <a:noFill/>
                    <a:ln>
                      <a:noFill/>
                    </a:ln>
                    <a:extLst>
                      <a:ext uri="{53640926-AAD7-44D8-BBD7-CCE9431645EC}">
                        <a14:shadowObscured xmlns:a14="http://schemas.microsoft.com/office/drawing/2010/main"/>
                      </a:ext>
                    </a:extLst>
                  </pic:spPr>
                </pic:pic>
              </a:graphicData>
            </a:graphic>
          </wp:inline>
        </w:drawing>
      </w:r>
    </w:p>
    <w:p w14:paraId="4CE5D8E9" w14:textId="581F5A8F" w:rsidR="005C01B9" w:rsidRPr="00AF3372" w:rsidRDefault="007111F8" w:rsidP="005C01B9">
      <w:r w:rsidRPr="00AF3372">
        <w:rPr>
          <w:b/>
          <w:bCs/>
        </w:rPr>
        <w:t>Supplementary Fig.</w:t>
      </w:r>
      <w:r w:rsidRPr="00AF3372">
        <w:rPr>
          <w:rFonts w:hint="eastAsia"/>
          <w:b/>
          <w:bCs/>
        </w:rPr>
        <w:t xml:space="preserve"> </w:t>
      </w:r>
      <w:r w:rsidR="000A74A2" w:rsidRPr="00AF3372">
        <w:rPr>
          <w:rFonts w:hint="eastAsia"/>
          <w:b/>
          <w:bCs/>
        </w:rPr>
        <w:t>3</w:t>
      </w:r>
      <w:r w:rsidR="007B5BE2">
        <w:rPr>
          <w:rFonts w:hint="eastAsia"/>
          <w:b/>
          <w:bCs/>
        </w:rPr>
        <w:t>3</w:t>
      </w:r>
      <w:r w:rsidR="005C01B9" w:rsidRPr="00AF3372">
        <w:rPr>
          <w:rFonts w:hint="eastAsia"/>
          <w:b/>
          <w:bCs/>
        </w:rPr>
        <w:t xml:space="preserve"> </w:t>
      </w:r>
      <w:r w:rsidR="005C01B9" w:rsidRPr="00AF3372">
        <w:t>The AFM images</w:t>
      </w:r>
      <w:r w:rsidR="005C01B9" w:rsidRPr="00AF3372">
        <w:rPr>
          <w:rFonts w:hint="eastAsia"/>
        </w:rPr>
        <w:t xml:space="preserve"> of </w:t>
      </w:r>
      <w:r w:rsidR="005C01B9" w:rsidRPr="00AF3372">
        <w:rPr>
          <w:rFonts w:cs="Times New Roman"/>
        </w:rPr>
        <w:t>perovskite films prepared under different ambient humidity</w:t>
      </w:r>
      <w:r w:rsidR="005C01B9" w:rsidRPr="00AF3372">
        <w:rPr>
          <w:rFonts w:cs="Times New Roman" w:hint="eastAsia"/>
        </w:rPr>
        <w:t xml:space="preserve"> </w:t>
      </w:r>
      <w:r w:rsidR="005C01B9" w:rsidRPr="00AF3372">
        <w:rPr>
          <w:rFonts w:cs="Times New Roman"/>
        </w:rPr>
        <w:t>on (</w:t>
      </w:r>
      <w:r w:rsidR="005C01B9" w:rsidRPr="00AF3372">
        <w:rPr>
          <w:rFonts w:eastAsiaTheme="minorEastAsia" w:cs="Times New Roman"/>
        </w:rPr>
        <w:t>a</w:t>
      </w:r>
      <w:r w:rsidR="005C01B9" w:rsidRPr="00AF3372">
        <w:rPr>
          <w:rFonts w:cs="Times New Roman"/>
        </w:rPr>
        <w:t>)</w:t>
      </w:r>
      <w:r w:rsidR="005C01B9" w:rsidRPr="00AF3372">
        <w:rPr>
          <w:rFonts w:eastAsiaTheme="minorEastAsia" w:cs="Times New Roman"/>
        </w:rPr>
        <w:t xml:space="preserve"> </w:t>
      </w:r>
      <w:r w:rsidR="005C01B9" w:rsidRPr="00AF3372">
        <w:rPr>
          <w:rFonts w:hint="eastAsia"/>
        </w:rPr>
        <w:t xml:space="preserve">Br-PACz and (b) </w:t>
      </w:r>
      <w:r w:rsidR="0033733E" w:rsidRPr="00AF3372">
        <w:rPr>
          <w:rFonts w:hint="eastAsia"/>
        </w:rPr>
        <w:t>m</w:t>
      </w:r>
      <w:r w:rsidR="005C01B9" w:rsidRPr="00AF3372">
        <w:rPr>
          <w:rFonts w:hint="eastAsia"/>
        </w:rPr>
        <w:t>ixed DTT substrates.</w:t>
      </w:r>
      <w:r w:rsidR="005C01B9" w:rsidRPr="00AF3372">
        <w:rPr>
          <w:rFonts w:eastAsiaTheme="minorEastAsia" w:cs="Times New Roman" w:hint="eastAsia"/>
        </w:rPr>
        <w:t xml:space="preserve"> </w:t>
      </w:r>
    </w:p>
    <w:p w14:paraId="41C15941" w14:textId="77777777" w:rsidR="005F1DAF" w:rsidRPr="00AF3372" w:rsidRDefault="005F1DAF" w:rsidP="00DF6AC4">
      <w:pPr>
        <w:jc w:val="center"/>
      </w:pPr>
    </w:p>
    <w:p w14:paraId="1BCC73CC" w14:textId="220AA2AC" w:rsidR="00E76389" w:rsidRPr="00AF3372" w:rsidRDefault="00E76389">
      <w:pPr>
        <w:spacing w:after="0"/>
      </w:pPr>
      <w:r w:rsidRPr="00AF3372">
        <w:br w:type="page"/>
      </w:r>
    </w:p>
    <w:p w14:paraId="590C488E" w14:textId="46C1AC3F" w:rsidR="00C75CAB" w:rsidRPr="00AF3372" w:rsidRDefault="00DB2CAC" w:rsidP="00C75CAB">
      <w:pPr>
        <w:jc w:val="center"/>
      </w:pPr>
      <w:r w:rsidRPr="00AF3372">
        <w:rPr>
          <w:noProof/>
        </w:rPr>
        <w:lastRenderedPageBreak/>
        <w:drawing>
          <wp:inline distT="0" distB="0" distL="0" distR="0" wp14:anchorId="64E4B7C3" wp14:editId="6671EFC5">
            <wp:extent cx="4363200" cy="6512400"/>
            <wp:effectExtent l="0" t="0" r="0" b="3175"/>
            <wp:docPr id="169342704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4363200" cy="6512400"/>
                    </a:xfrm>
                    <a:prstGeom prst="rect">
                      <a:avLst/>
                    </a:prstGeom>
                    <a:noFill/>
                    <a:ln>
                      <a:noFill/>
                    </a:ln>
                  </pic:spPr>
                </pic:pic>
              </a:graphicData>
            </a:graphic>
          </wp:inline>
        </w:drawing>
      </w:r>
    </w:p>
    <w:p w14:paraId="47484BF9" w14:textId="0C158B14" w:rsidR="00C75CAB" w:rsidRPr="00AF3372" w:rsidRDefault="00C75CAB" w:rsidP="00C75CAB">
      <w:pPr>
        <w:rPr>
          <w:rFonts w:cs="Times New Roman"/>
          <w:color w:val="000000" w:themeColor="text1"/>
          <w:szCs w:val="21"/>
          <w:shd w:val="clear" w:color="auto" w:fill="FFFFFF"/>
        </w:rPr>
      </w:pPr>
      <w:r w:rsidRPr="00AF3372">
        <w:rPr>
          <w:b/>
          <w:bCs/>
        </w:rPr>
        <w:t>Supplementary Fig. 3</w:t>
      </w:r>
      <w:r w:rsidR="007B5BE2">
        <w:rPr>
          <w:rFonts w:hint="eastAsia"/>
          <w:b/>
          <w:bCs/>
        </w:rPr>
        <w:t>4</w:t>
      </w:r>
      <w:r w:rsidRPr="00AF3372">
        <w:rPr>
          <w:rFonts w:cs="Times New Roman"/>
          <w:color w:val="000000" w:themeColor="text1"/>
          <w:szCs w:val="21"/>
          <w:shd w:val="clear" w:color="auto" w:fill="FFFFFF"/>
        </w:rPr>
        <w:t xml:space="preserve"> The photoluminescent uniformity of large-area perovskite films with an area of 2.5 cm × 2.5 cm on </w:t>
      </w:r>
      <w:r w:rsidRPr="00AF3372">
        <w:rPr>
          <w:rFonts w:cs="Times New Roman"/>
        </w:rPr>
        <w:t>(</w:t>
      </w:r>
      <w:r w:rsidRPr="00AF3372">
        <w:rPr>
          <w:rFonts w:eastAsiaTheme="minorEastAsia" w:cs="Times New Roman"/>
        </w:rPr>
        <w:t>a</w:t>
      </w:r>
      <w:r w:rsidRPr="00AF3372">
        <w:rPr>
          <w:rFonts w:cs="Times New Roman"/>
        </w:rPr>
        <w:t>)</w:t>
      </w:r>
      <w:r w:rsidRPr="00AF3372">
        <w:rPr>
          <w:rFonts w:eastAsiaTheme="minorEastAsia" w:cs="Times New Roman"/>
        </w:rPr>
        <w:t xml:space="preserve"> </w:t>
      </w:r>
      <w:r w:rsidRPr="00AF3372">
        <w:t xml:space="preserve">Br-PACz and (b) </w:t>
      </w:r>
      <w:r w:rsidR="0033733E" w:rsidRPr="00AF3372">
        <w:rPr>
          <w:rFonts w:hint="eastAsia"/>
        </w:rPr>
        <w:t>m</w:t>
      </w:r>
      <w:r w:rsidRPr="00AF3372">
        <w:t>ixed DTT substrates.</w:t>
      </w:r>
    </w:p>
    <w:p w14:paraId="5F04789B" w14:textId="29F7A93D" w:rsidR="004B4170" w:rsidRPr="00AF3372" w:rsidRDefault="004B4170">
      <w:pPr>
        <w:spacing w:after="0"/>
      </w:pPr>
      <w:r w:rsidRPr="00AF3372">
        <w:br w:type="page"/>
      </w:r>
    </w:p>
    <w:p w14:paraId="603B4FF5" w14:textId="6649AFB0" w:rsidR="000C41EC" w:rsidRPr="00AF3372" w:rsidRDefault="00B31DE0" w:rsidP="00840A38">
      <w:pPr>
        <w:jc w:val="center"/>
      </w:pPr>
      <w:r w:rsidRPr="00AF3372">
        <w:rPr>
          <w:noProof/>
        </w:rPr>
        <w:lastRenderedPageBreak/>
        <w:drawing>
          <wp:inline distT="0" distB="0" distL="0" distR="0" wp14:anchorId="3D86AC61" wp14:editId="2C235E49">
            <wp:extent cx="4319761" cy="1866900"/>
            <wp:effectExtent l="0" t="0" r="5080" b="0"/>
            <wp:docPr id="165266297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43" cstate="print">
                      <a:extLst>
                        <a:ext uri="{28A0092B-C50C-407E-A947-70E740481C1C}">
                          <a14:useLocalDpi xmlns:a14="http://schemas.microsoft.com/office/drawing/2010/main" val="0"/>
                        </a:ext>
                      </a:extLst>
                    </a:blip>
                    <a:srcRect b="10119"/>
                    <a:stretch>
                      <a:fillRect/>
                    </a:stretch>
                  </pic:blipFill>
                  <pic:spPr bwMode="auto">
                    <a:xfrm>
                      <a:off x="0" y="0"/>
                      <a:ext cx="4320000" cy="1867003"/>
                    </a:xfrm>
                    <a:prstGeom prst="rect">
                      <a:avLst/>
                    </a:prstGeom>
                    <a:noFill/>
                    <a:ln>
                      <a:noFill/>
                    </a:ln>
                    <a:extLst>
                      <a:ext uri="{53640926-AAD7-44D8-BBD7-CCE9431645EC}">
                        <a14:shadowObscured xmlns:a14="http://schemas.microsoft.com/office/drawing/2010/main"/>
                      </a:ext>
                    </a:extLst>
                  </pic:spPr>
                </pic:pic>
              </a:graphicData>
            </a:graphic>
          </wp:inline>
        </w:drawing>
      </w:r>
    </w:p>
    <w:p w14:paraId="1AD927AE" w14:textId="613ED040" w:rsidR="000644C0" w:rsidRPr="00AF3372" w:rsidRDefault="00E23678" w:rsidP="002D7E82">
      <w:r w:rsidRPr="00AF3372">
        <w:rPr>
          <w:b/>
          <w:bCs/>
        </w:rPr>
        <w:t>Supplementary Fig.</w:t>
      </w:r>
      <w:r w:rsidRPr="00AF3372">
        <w:rPr>
          <w:rFonts w:hint="eastAsia"/>
          <w:b/>
          <w:bCs/>
        </w:rPr>
        <w:t xml:space="preserve"> 3</w:t>
      </w:r>
      <w:r w:rsidR="007B5BE2">
        <w:rPr>
          <w:rFonts w:hint="eastAsia"/>
          <w:b/>
          <w:bCs/>
        </w:rPr>
        <w:t>5</w:t>
      </w:r>
      <w:r w:rsidRPr="00AF3372">
        <w:rPr>
          <w:rFonts w:hint="eastAsia"/>
        </w:rPr>
        <w:t xml:space="preserve"> </w:t>
      </w:r>
      <w:r w:rsidR="00B53E7A" w:rsidRPr="00AF3372">
        <w:rPr>
          <w:rFonts w:hint="eastAsia"/>
        </w:rPr>
        <w:t xml:space="preserve">(a) </w:t>
      </w:r>
      <w:r w:rsidR="005218C5" w:rsidRPr="00AF3372">
        <w:rPr>
          <w:rFonts w:cs="Times New Roman" w:hint="eastAsia"/>
        </w:rPr>
        <w:t xml:space="preserve">PL mapping and </w:t>
      </w:r>
      <w:r w:rsidR="005218C5" w:rsidRPr="00AF3372">
        <w:rPr>
          <w:rFonts w:cs="Times New Roman"/>
        </w:rPr>
        <w:t>(</w:t>
      </w:r>
      <w:r w:rsidR="00B53E7A" w:rsidRPr="00AF3372">
        <w:rPr>
          <w:rFonts w:cs="Times New Roman" w:hint="eastAsia"/>
        </w:rPr>
        <w:t>b</w:t>
      </w:r>
      <w:r w:rsidR="005218C5" w:rsidRPr="00AF3372">
        <w:rPr>
          <w:rFonts w:cs="Times New Roman"/>
        </w:rPr>
        <w:t>)</w:t>
      </w:r>
      <w:r w:rsidR="005218C5" w:rsidRPr="00AF3372">
        <w:rPr>
          <w:rFonts w:cs="Times New Roman" w:hint="eastAsia"/>
        </w:rPr>
        <w:t xml:space="preserve"> e</w:t>
      </w:r>
      <w:r w:rsidR="005218C5" w:rsidRPr="00AF3372">
        <w:rPr>
          <w:rFonts w:cs="Times New Roman"/>
        </w:rPr>
        <w:t>mission wavelength uniformity</w:t>
      </w:r>
      <w:r w:rsidR="005218C5" w:rsidRPr="00AF3372">
        <w:rPr>
          <w:rFonts w:cs="Times New Roman" w:hint="eastAsia"/>
        </w:rPr>
        <w:t xml:space="preserve"> for </w:t>
      </w:r>
      <w:r w:rsidR="005218C5" w:rsidRPr="00AF3372">
        <w:rPr>
          <w:rFonts w:cs="Times New Roman"/>
        </w:rPr>
        <w:t xml:space="preserve">air-processed perovskite films on </w:t>
      </w:r>
      <w:r w:rsidR="005218C5" w:rsidRPr="00AF3372">
        <w:rPr>
          <w:rFonts w:cs="Times New Roman" w:hint="eastAsia"/>
        </w:rPr>
        <w:t>Br-2PACz</w:t>
      </w:r>
      <w:r w:rsidR="005218C5" w:rsidRPr="00AF3372">
        <w:rPr>
          <w:rFonts w:cs="Times New Roman"/>
        </w:rPr>
        <w:t xml:space="preserve"> and </w:t>
      </w:r>
      <w:r w:rsidR="005218C5" w:rsidRPr="00AF3372">
        <w:rPr>
          <w:rFonts w:cs="Times New Roman" w:hint="eastAsia"/>
        </w:rPr>
        <w:t xml:space="preserve">mixed DTT </w:t>
      </w:r>
      <w:r w:rsidR="005218C5" w:rsidRPr="00AF3372">
        <w:rPr>
          <w:rFonts w:cs="Times New Roman"/>
        </w:rPr>
        <w:t>substrates</w:t>
      </w:r>
      <w:r w:rsidR="006B5E85" w:rsidRPr="00AF3372">
        <w:rPr>
          <w:rFonts w:cs="Times New Roman" w:hint="eastAsia"/>
        </w:rPr>
        <w:t>.</w:t>
      </w:r>
    </w:p>
    <w:p w14:paraId="28923A99" w14:textId="77777777" w:rsidR="000644C0" w:rsidRPr="00AF3372" w:rsidRDefault="000644C0" w:rsidP="00840A38">
      <w:pPr>
        <w:jc w:val="center"/>
      </w:pPr>
    </w:p>
    <w:p w14:paraId="7F5CA26D" w14:textId="77777777" w:rsidR="000644C0" w:rsidRPr="00AF3372" w:rsidRDefault="000644C0" w:rsidP="00840A38">
      <w:pPr>
        <w:jc w:val="center"/>
      </w:pPr>
    </w:p>
    <w:p w14:paraId="519829BE" w14:textId="77777777" w:rsidR="000644C0" w:rsidRPr="00AF3372" w:rsidRDefault="000644C0" w:rsidP="00840A38">
      <w:pPr>
        <w:jc w:val="center"/>
      </w:pPr>
    </w:p>
    <w:p w14:paraId="1004E986" w14:textId="79CA7E96" w:rsidR="000C41EC" w:rsidRPr="00AF3372" w:rsidRDefault="000C41EC">
      <w:pPr>
        <w:spacing w:after="0"/>
      </w:pPr>
      <w:r w:rsidRPr="00AF3372">
        <w:br w:type="page"/>
      </w:r>
    </w:p>
    <w:p w14:paraId="143A3AB4" w14:textId="31F3711E" w:rsidR="00893773" w:rsidRPr="00AF3372" w:rsidRDefault="00986179" w:rsidP="00CF047C">
      <w:pPr>
        <w:jc w:val="center"/>
      </w:pPr>
      <w:r>
        <w:rPr>
          <w:noProof/>
        </w:rPr>
        <w:lastRenderedPageBreak/>
        <w:drawing>
          <wp:inline distT="0" distB="0" distL="0" distR="0" wp14:anchorId="63475BFF" wp14:editId="43A12625">
            <wp:extent cx="4492477" cy="1964909"/>
            <wp:effectExtent l="0" t="0" r="3810" b="0"/>
            <wp:docPr id="129898045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8980458" name=""/>
                    <pic:cNvPicPr/>
                  </pic:nvPicPr>
                  <pic:blipFill>
                    <a:blip r:embed="rId44"/>
                    <a:stretch>
                      <a:fillRect/>
                    </a:stretch>
                  </pic:blipFill>
                  <pic:spPr>
                    <a:xfrm>
                      <a:off x="0" y="0"/>
                      <a:ext cx="4504649" cy="1970233"/>
                    </a:xfrm>
                    <a:prstGeom prst="rect">
                      <a:avLst/>
                    </a:prstGeom>
                  </pic:spPr>
                </pic:pic>
              </a:graphicData>
            </a:graphic>
          </wp:inline>
        </w:drawing>
      </w:r>
    </w:p>
    <w:p w14:paraId="68306B96" w14:textId="32293228" w:rsidR="00887F36" w:rsidRPr="00AF3372" w:rsidRDefault="002247E1" w:rsidP="002247E1">
      <w:r w:rsidRPr="00AF3372">
        <w:rPr>
          <w:b/>
          <w:bCs/>
        </w:rPr>
        <w:t>Supplementary Fig.</w:t>
      </w:r>
      <w:r w:rsidRPr="00AF3372">
        <w:rPr>
          <w:rFonts w:hint="eastAsia"/>
          <w:b/>
          <w:bCs/>
        </w:rPr>
        <w:t xml:space="preserve"> </w:t>
      </w:r>
      <w:r w:rsidR="00EB3641" w:rsidRPr="00AF3372">
        <w:rPr>
          <w:rFonts w:hint="eastAsia"/>
          <w:b/>
          <w:bCs/>
        </w:rPr>
        <w:t>3</w:t>
      </w:r>
      <w:r w:rsidR="007B5BE2">
        <w:rPr>
          <w:rFonts w:hint="eastAsia"/>
          <w:b/>
          <w:bCs/>
        </w:rPr>
        <w:t>6</w:t>
      </w:r>
      <w:r w:rsidR="003F5014" w:rsidRPr="00AF3372">
        <w:rPr>
          <w:rFonts w:hint="eastAsia"/>
          <w:b/>
          <w:bCs/>
        </w:rPr>
        <w:t xml:space="preserve"> </w:t>
      </w:r>
      <w:r w:rsidR="003F5014" w:rsidRPr="00AF3372">
        <w:rPr>
          <w:rFonts w:cs="Times New Roman"/>
        </w:rPr>
        <w:t xml:space="preserve">KPFM images of </w:t>
      </w:r>
      <w:r w:rsidR="003F5014" w:rsidRPr="00AF3372">
        <w:rPr>
          <w:rFonts w:eastAsiaTheme="minorEastAsia" w:cs="Times New Roman"/>
        </w:rPr>
        <w:t>the</w:t>
      </w:r>
      <w:r w:rsidR="003F5014" w:rsidRPr="00AF3372">
        <w:rPr>
          <w:rFonts w:cs="Times New Roman"/>
        </w:rPr>
        <w:t xml:space="preserve"> air-processed perovskite films</w:t>
      </w:r>
      <w:r w:rsidR="003F5014" w:rsidRPr="00AF3372">
        <w:rPr>
          <w:rFonts w:hint="eastAsia"/>
        </w:rPr>
        <w:t>.</w:t>
      </w:r>
    </w:p>
    <w:p w14:paraId="1D047505" w14:textId="77777777" w:rsidR="00887F36" w:rsidRPr="00AF3372" w:rsidRDefault="00887F36" w:rsidP="00CF047C">
      <w:pPr>
        <w:jc w:val="center"/>
      </w:pPr>
    </w:p>
    <w:p w14:paraId="4E23F971" w14:textId="77777777" w:rsidR="00887F36" w:rsidRPr="00AF3372" w:rsidRDefault="00887F36" w:rsidP="00CF047C">
      <w:pPr>
        <w:jc w:val="center"/>
      </w:pPr>
    </w:p>
    <w:p w14:paraId="01051830" w14:textId="59A06B36" w:rsidR="00893773" w:rsidRPr="00AF3372" w:rsidRDefault="00893773">
      <w:pPr>
        <w:spacing w:after="0"/>
      </w:pPr>
      <w:r w:rsidRPr="00AF3372">
        <w:br w:type="page"/>
      </w:r>
    </w:p>
    <w:p w14:paraId="53D59D58" w14:textId="3B7D8BAE" w:rsidR="00CF047C" w:rsidRPr="00AF3372" w:rsidRDefault="00CF047C" w:rsidP="00CF047C">
      <w:pPr>
        <w:jc w:val="center"/>
      </w:pPr>
      <w:r w:rsidRPr="00AF3372">
        <w:rPr>
          <w:noProof/>
        </w:rPr>
        <w:lastRenderedPageBreak/>
        <w:drawing>
          <wp:inline distT="0" distB="0" distL="0" distR="0" wp14:anchorId="7BA9A017" wp14:editId="356F9FBF">
            <wp:extent cx="5043225" cy="2084705"/>
            <wp:effectExtent l="0" t="0" r="0" b="0"/>
            <wp:docPr id="202227856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45" cstate="print">
                      <a:extLst>
                        <a:ext uri="{28A0092B-C50C-407E-A947-70E740481C1C}">
                          <a14:useLocalDpi xmlns:a14="http://schemas.microsoft.com/office/drawing/2010/main" val="0"/>
                        </a:ext>
                      </a:extLst>
                    </a:blip>
                    <a:srcRect r="4243"/>
                    <a:stretch/>
                  </pic:blipFill>
                  <pic:spPr bwMode="auto">
                    <a:xfrm>
                      <a:off x="0" y="0"/>
                      <a:ext cx="5043225" cy="2084705"/>
                    </a:xfrm>
                    <a:prstGeom prst="rect">
                      <a:avLst/>
                    </a:prstGeom>
                    <a:noFill/>
                    <a:ln>
                      <a:noFill/>
                    </a:ln>
                    <a:extLst>
                      <a:ext uri="{53640926-AAD7-44D8-BBD7-CCE9431645EC}">
                        <a14:shadowObscured xmlns:a14="http://schemas.microsoft.com/office/drawing/2010/main"/>
                      </a:ext>
                    </a:extLst>
                  </pic:spPr>
                </pic:pic>
              </a:graphicData>
            </a:graphic>
          </wp:inline>
        </w:drawing>
      </w:r>
    </w:p>
    <w:p w14:paraId="45021342" w14:textId="552C405E" w:rsidR="00CF047C" w:rsidRPr="00AF3372" w:rsidRDefault="005001B8" w:rsidP="00CF047C">
      <w:pPr>
        <w:rPr>
          <w:b/>
          <w:bCs/>
        </w:rPr>
      </w:pPr>
      <w:r w:rsidRPr="00AF3372">
        <w:rPr>
          <w:b/>
          <w:bCs/>
        </w:rPr>
        <w:t>Supplementary Fig.</w:t>
      </w:r>
      <w:r w:rsidRPr="00AF3372">
        <w:rPr>
          <w:rFonts w:hint="eastAsia"/>
          <w:b/>
          <w:bCs/>
        </w:rPr>
        <w:t xml:space="preserve"> </w:t>
      </w:r>
      <w:r w:rsidR="00B37447" w:rsidRPr="00AF3372">
        <w:rPr>
          <w:rFonts w:hint="eastAsia"/>
          <w:b/>
          <w:bCs/>
        </w:rPr>
        <w:t>3</w:t>
      </w:r>
      <w:r w:rsidR="007B5BE2">
        <w:rPr>
          <w:rFonts w:hint="eastAsia"/>
          <w:b/>
          <w:bCs/>
        </w:rPr>
        <w:t>7</w:t>
      </w:r>
      <w:r w:rsidR="00CF047C" w:rsidRPr="00AF3372">
        <w:rPr>
          <w:rFonts w:hint="eastAsia"/>
        </w:rPr>
        <w:t xml:space="preserve"> (a) </w:t>
      </w:r>
      <w:r w:rsidR="00CF047C" w:rsidRPr="00AF3372">
        <w:t>1D</w:t>
      </w:r>
      <w:r w:rsidR="00CF047C" w:rsidRPr="00AF3372">
        <w:rPr>
          <w:rFonts w:hint="eastAsia"/>
        </w:rPr>
        <w:t xml:space="preserve"> </w:t>
      </w:r>
      <w:r w:rsidR="00CF047C" w:rsidRPr="00AF3372">
        <w:t xml:space="preserve">patterns of the </w:t>
      </w:r>
      <w:r w:rsidR="00CF047C" w:rsidRPr="00AF3372">
        <w:rPr>
          <w:rFonts w:cs="Times New Roman"/>
          <w:color w:val="000000" w:themeColor="text1"/>
          <w:szCs w:val="21"/>
          <w:shd w:val="clear" w:color="auto" w:fill="FFFFFF"/>
        </w:rPr>
        <w:t>perovskite films</w:t>
      </w:r>
      <w:r w:rsidR="00CF047C" w:rsidRPr="00AF3372">
        <w:t xml:space="preserve"> based on GIWAXS results</w:t>
      </w:r>
      <w:r w:rsidR="00CF047C" w:rsidRPr="00AF3372">
        <w:rPr>
          <w:rFonts w:hint="eastAsia"/>
        </w:rPr>
        <w:t xml:space="preserve">. (b) XRD </w:t>
      </w:r>
      <w:r w:rsidR="008F0C76" w:rsidRPr="00AF3372">
        <w:rPr>
          <w:rFonts w:hint="eastAsia"/>
        </w:rPr>
        <w:t>patterns</w:t>
      </w:r>
      <w:r w:rsidR="00CF047C" w:rsidRPr="00AF3372">
        <w:rPr>
          <w:rFonts w:hint="eastAsia"/>
        </w:rPr>
        <w:t>.</w:t>
      </w:r>
    </w:p>
    <w:p w14:paraId="6370E774" w14:textId="3760A2F3" w:rsidR="00C55A2E" w:rsidRPr="00AF3372" w:rsidRDefault="00C55A2E" w:rsidP="00C55A2E">
      <w:pPr>
        <w:jc w:val="center"/>
      </w:pPr>
    </w:p>
    <w:p w14:paraId="78B6E28A" w14:textId="77777777" w:rsidR="00F03E30" w:rsidRPr="00AF3372" w:rsidRDefault="00F03E30" w:rsidP="00C55A2E">
      <w:pPr>
        <w:jc w:val="center"/>
      </w:pPr>
    </w:p>
    <w:p w14:paraId="3DC71C5A" w14:textId="77777777" w:rsidR="00F03E30" w:rsidRPr="00AF3372" w:rsidRDefault="00F03E30" w:rsidP="00C55A2E">
      <w:pPr>
        <w:jc w:val="center"/>
      </w:pPr>
    </w:p>
    <w:p w14:paraId="66527075" w14:textId="77777777" w:rsidR="00800C42" w:rsidRPr="00AF3372" w:rsidRDefault="00800C42" w:rsidP="00800C42">
      <w:pPr>
        <w:jc w:val="center"/>
      </w:pPr>
    </w:p>
    <w:p w14:paraId="0533E5FD" w14:textId="74822BA9" w:rsidR="00C55A2E" w:rsidRPr="00AF3372" w:rsidRDefault="00C55A2E">
      <w:pPr>
        <w:spacing w:after="0"/>
      </w:pPr>
      <w:r w:rsidRPr="00AF3372">
        <w:br w:type="page"/>
      </w:r>
    </w:p>
    <w:p w14:paraId="6DB9A1AB" w14:textId="761C2EB3" w:rsidR="001A6583" w:rsidRPr="00AF3372" w:rsidRDefault="00C73E33" w:rsidP="00D307B7">
      <w:r w:rsidRPr="00AF3372">
        <w:rPr>
          <w:rFonts w:cs="Times New Roman"/>
          <w:b/>
          <w:bCs/>
        </w:rPr>
        <w:lastRenderedPageBreak/>
        <w:t>Supplementary</w:t>
      </w:r>
      <w:r w:rsidRPr="00AF3372">
        <w:rPr>
          <w:b/>
          <w:bCs/>
        </w:rPr>
        <w:t xml:space="preserve"> Note </w:t>
      </w:r>
      <w:r w:rsidR="004725B2" w:rsidRPr="00AF3372">
        <w:rPr>
          <w:rFonts w:hint="eastAsia"/>
          <w:b/>
          <w:bCs/>
        </w:rPr>
        <w:t>5</w:t>
      </w:r>
      <w:r w:rsidR="0055138C" w:rsidRPr="00AF3372">
        <w:rPr>
          <w:rFonts w:hint="eastAsia"/>
          <w:b/>
          <w:bCs/>
        </w:rPr>
        <w:t xml:space="preserve"> </w:t>
      </w:r>
      <w:r w:rsidR="00D307B7" w:rsidRPr="00AF3372">
        <w:t>Crystallization kinetics of perovskite on different substrates</w:t>
      </w:r>
      <w:r w:rsidR="002F1326" w:rsidRPr="00AF3372">
        <w:rPr>
          <w:rFonts w:hint="eastAsia"/>
        </w:rPr>
        <w:t>.</w:t>
      </w:r>
    </w:p>
    <w:p w14:paraId="21ECCF10" w14:textId="76953907" w:rsidR="00387374" w:rsidRPr="00AF3372" w:rsidRDefault="00387374" w:rsidP="00D41989">
      <w:pPr>
        <w:spacing w:after="100"/>
        <w:ind w:firstLineChars="200" w:firstLine="480"/>
        <w:rPr>
          <w:rFonts w:cs="Times New Roman"/>
        </w:rPr>
      </w:pPr>
      <w:r w:rsidRPr="00AF3372">
        <w:rPr>
          <w:rFonts w:cs="Times New Roman"/>
        </w:rPr>
        <w:t xml:space="preserve">We conducted in-situ PL measurements to further study the crystallization kinetic of the perovskite </w:t>
      </w:r>
      <w:r w:rsidR="00A762DB" w:rsidRPr="00AF3372">
        <w:rPr>
          <w:rFonts w:cs="Times New Roman" w:hint="eastAsia"/>
        </w:rPr>
        <w:t xml:space="preserve">on Br-2PACz with and without DTT </w:t>
      </w:r>
      <w:r w:rsidR="00A762DB" w:rsidRPr="00AF3372">
        <w:t>substrates</w:t>
      </w:r>
      <w:r w:rsidRPr="00AF3372">
        <w:rPr>
          <w:rFonts w:cs="Times New Roman"/>
        </w:rPr>
        <w:t>. All measurement conditions (</w:t>
      </w:r>
      <w:r w:rsidRPr="00AF3372">
        <w:rPr>
          <w:rFonts w:cs="Times New Roman"/>
          <w:i/>
          <w:iCs/>
        </w:rPr>
        <w:t>e.g.</w:t>
      </w:r>
      <w:r w:rsidRPr="00AF3372">
        <w:rPr>
          <w:rFonts w:cs="Times New Roman"/>
        </w:rPr>
        <w:t xml:space="preserve">, distance between the fiber and perovskite films, excitation power, </w:t>
      </w:r>
      <w:r w:rsidRPr="00AF3372">
        <w:rPr>
          <w:rFonts w:cs="Times New Roman"/>
          <w:i/>
          <w:iCs/>
        </w:rPr>
        <w:t>etc</w:t>
      </w:r>
      <w:r w:rsidRPr="00AF3372">
        <w:rPr>
          <w:rFonts w:cs="Times New Roman"/>
        </w:rPr>
        <w:t xml:space="preserve">.) are strictly controlled to allow the comparison of PL intensity for different films. As show in </w:t>
      </w:r>
      <w:r w:rsidRPr="004A750F">
        <w:rPr>
          <w:rFonts w:cs="Times New Roman"/>
        </w:rPr>
        <w:t>Supplementary Fig. 3</w:t>
      </w:r>
      <w:r w:rsidR="0008448C">
        <w:rPr>
          <w:rFonts w:cs="Times New Roman" w:hint="eastAsia"/>
        </w:rPr>
        <w:t>8</w:t>
      </w:r>
      <w:r w:rsidRPr="00AF3372">
        <w:rPr>
          <w:rFonts w:cs="Times New Roman"/>
        </w:rPr>
        <w:t>, during the spin-coating process, the signals at the 435 nm, 465 nm and 478 nm could attribute to the PL emission of n = 2, n = 3 and n ≥ 4 phases in the quasi-2D perovskite, and those PL intensities exhibited a gradual enhancement following the introduction of anti-solvent at 40 seconds. Notably, on the DTT involved substrate film, higher-n phases (n = 3 and n = 4) demonstrated similar growth rates (</w:t>
      </w:r>
      <w:r w:rsidRPr="004A750F">
        <w:rPr>
          <w:rFonts w:cs="Times New Roman"/>
        </w:rPr>
        <w:t>Supplementary Fig. 3</w:t>
      </w:r>
      <w:r w:rsidR="00925C3A">
        <w:rPr>
          <w:rFonts w:cs="Times New Roman" w:hint="eastAsia"/>
        </w:rPr>
        <w:t>9</w:t>
      </w:r>
      <w:r w:rsidRPr="00AF3372">
        <w:rPr>
          <w:rFonts w:cs="Times New Roman"/>
        </w:rPr>
        <w:t xml:space="preserve">), which effectively promoted the proportion of higher-n phases in the perovskite film and amplified the “energy funneling” effect in the quasi-2D perovskite film. </w:t>
      </w:r>
    </w:p>
    <w:p w14:paraId="003C1D8D" w14:textId="21D188F4" w:rsidR="00C55A2E" w:rsidRPr="00AF3372" w:rsidRDefault="003C0078" w:rsidP="001F0506">
      <w:pPr>
        <w:spacing w:after="0"/>
        <w:jc w:val="center"/>
      </w:pPr>
      <w:r>
        <w:rPr>
          <w:noProof/>
        </w:rPr>
        <w:drawing>
          <wp:inline distT="0" distB="0" distL="0" distR="0" wp14:anchorId="7E7FC6CA" wp14:editId="454D505F">
            <wp:extent cx="3772800" cy="3492000"/>
            <wp:effectExtent l="0" t="0" r="0" b="0"/>
            <wp:docPr id="26837207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372077" name=""/>
                    <pic:cNvPicPr/>
                  </pic:nvPicPr>
                  <pic:blipFill>
                    <a:blip r:embed="rId46"/>
                    <a:stretch>
                      <a:fillRect/>
                    </a:stretch>
                  </pic:blipFill>
                  <pic:spPr>
                    <a:xfrm>
                      <a:off x="0" y="0"/>
                      <a:ext cx="3772800" cy="3492000"/>
                    </a:xfrm>
                    <a:prstGeom prst="rect">
                      <a:avLst/>
                    </a:prstGeom>
                  </pic:spPr>
                </pic:pic>
              </a:graphicData>
            </a:graphic>
          </wp:inline>
        </w:drawing>
      </w:r>
    </w:p>
    <w:p w14:paraId="1D522B55" w14:textId="432DDA3B" w:rsidR="00131A9D" w:rsidRPr="00AF3372" w:rsidRDefault="00094ACE" w:rsidP="00C43EE9">
      <w:r w:rsidRPr="00AF3372">
        <w:rPr>
          <w:b/>
          <w:bCs/>
        </w:rPr>
        <w:t>Supplementary Fig.</w:t>
      </w:r>
      <w:r w:rsidRPr="00AF3372">
        <w:rPr>
          <w:rFonts w:hint="eastAsia"/>
          <w:b/>
          <w:bCs/>
        </w:rPr>
        <w:t xml:space="preserve"> </w:t>
      </w:r>
      <w:r w:rsidR="00AD0A5A" w:rsidRPr="00AF3372">
        <w:rPr>
          <w:rFonts w:hint="eastAsia"/>
          <w:b/>
          <w:bCs/>
        </w:rPr>
        <w:t>3</w:t>
      </w:r>
      <w:r w:rsidR="00E544D1">
        <w:rPr>
          <w:rFonts w:hint="eastAsia"/>
          <w:b/>
          <w:bCs/>
        </w:rPr>
        <w:t>8</w:t>
      </w:r>
      <w:r w:rsidR="00A26B9E" w:rsidRPr="00AF3372">
        <w:rPr>
          <w:rFonts w:cs="Times New Roman" w:hint="eastAsia"/>
          <w:color w:val="000000" w:themeColor="text1"/>
          <w:szCs w:val="21"/>
          <w:shd w:val="clear" w:color="auto" w:fill="FFFFFF"/>
        </w:rPr>
        <w:t xml:space="preserve"> </w:t>
      </w:r>
      <w:r w:rsidR="002239A2" w:rsidRPr="00AF3372">
        <w:rPr>
          <w:rFonts w:cs="Times New Roman" w:hint="eastAsia"/>
        </w:rPr>
        <w:t xml:space="preserve">In-situ PL spectra during </w:t>
      </w:r>
      <w:r w:rsidR="00234B89" w:rsidRPr="00AF3372">
        <w:rPr>
          <w:rFonts w:cs="Times New Roman" w:hint="eastAsia"/>
        </w:rPr>
        <w:t xml:space="preserve">(a, b) </w:t>
      </w:r>
      <w:r w:rsidR="002239A2" w:rsidRPr="00AF3372">
        <w:rPr>
          <w:rFonts w:cs="Times New Roman" w:hint="eastAsia"/>
        </w:rPr>
        <w:t>spin coating</w:t>
      </w:r>
      <w:r w:rsidR="006A24D4" w:rsidRPr="00AF3372">
        <w:rPr>
          <w:rFonts w:cs="Times New Roman" w:hint="eastAsia"/>
        </w:rPr>
        <w:t xml:space="preserve"> and</w:t>
      </w:r>
      <w:r w:rsidR="004E4D91" w:rsidRPr="00AF3372">
        <w:rPr>
          <w:rFonts w:cs="Times New Roman" w:hint="eastAsia"/>
        </w:rPr>
        <w:t xml:space="preserve"> </w:t>
      </w:r>
      <w:r w:rsidR="00234B89" w:rsidRPr="00AF3372">
        <w:rPr>
          <w:rFonts w:cs="Times New Roman" w:hint="eastAsia"/>
        </w:rPr>
        <w:t>(c, d)</w:t>
      </w:r>
      <w:r w:rsidR="006A24D4" w:rsidRPr="00AF3372">
        <w:rPr>
          <w:rFonts w:cs="Times New Roman" w:hint="eastAsia"/>
        </w:rPr>
        <w:t xml:space="preserve"> annealing process</w:t>
      </w:r>
      <w:r w:rsidR="002239A2" w:rsidRPr="00AF3372">
        <w:rPr>
          <w:rFonts w:cs="Times New Roman" w:hint="eastAsia"/>
        </w:rPr>
        <w:t xml:space="preserve"> for air-</w:t>
      </w:r>
      <w:r w:rsidR="00D14D71" w:rsidRPr="00AF3372">
        <w:rPr>
          <w:rFonts w:cs="Times New Roman" w:hint="eastAsia"/>
        </w:rPr>
        <w:t>processed</w:t>
      </w:r>
      <w:r w:rsidR="002239A2" w:rsidRPr="00AF3372">
        <w:rPr>
          <w:rFonts w:cs="Times New Roman" w:hint="eastAsia"/>
        </w:rPr>
        <w:t xml:space="preserve"> perovskite (excitation wavelength at 365 nm, </w:t>
      </w:r>
      <w:r w:rsidR="002239A2" w:rsidRPr="00AF3372">
        <w:rPr>
          <w:rFonts w:cs="Times New Roman"/>
        </w:rPr>
        <w:t>T ≈ 21 ℃, RH ≈ 20 %</w:t>
      </w:r>
      <w:r w:rsidR="002239A2" w:rsidRPr="00AF3372">
        <w:rPr>
          <w:rFonts w:cs="Times New Roman" w:hint="eastAsia"/>
        </w:rPr>
        <w:t xml:space="preserve">). </w:t>
      </w:r>
      <w:r w:rsidR="0056258B" w:rsidRPr="00AF3372">
        <w:br w:type="page"/>
      </w:r>
    </w:p>
    <w:p w14:paraId="34508D4D" w14:textId="5FFAAB55" w:rsidR="00011B8B" w:rsidRPr="00AF3372" w:rsidRDefault="0001591D" w:rsidP="001C007E">
      <w:pPr>
        <w:jc w:val="center"/>
      </w:pPr>
      <w:r w:rsidRPr="00AF3372">
        <w:rPr>
          <w:noProof/>
        </w:rPr>
        <w:lastRenderedPageBreak/>
        <w:drawing>
          <wp:inline distT="0" distB="0" distL="0" distR="0" wp14:anchorId="0FF1CECA" wp14:editId="2BE12AF0">
            <wp:extent cx="4320000" cy="3394800"/>
            <wp:effectExtent l="0" t="0" r="4445" b="0"/>
            <wp:docPr id="1769532998"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4320000" cy="3394800"/>
                    </a:xfrm>
                    <a:prstGeom prst="rect">
                      <a:avLst/>
                    </a:prstGeom>
                    <a:noFill/>
                    <a:ln>
                      <a:noFill/>
                    </a:ln>
                  </pic:spPr>
                </pic:pic>
              </a:graphicData>
            </a:graphic>
          </wp:inline>
        </w:drawing>
      </w:r>
    </w:p>
    <w:p w14:paraId="17C7F41F" w14:textId="2F0E66A2" w:rsidR="00F75701" w:rsidRPr="00AF3372" w:rsidRDefault="003F4B73" w:rsidP="00F75701">
      <w:pPr>
        <w:rPr>
          <w:rFonts w:cs="Times New Roman"/>
        </w:rPr>
      </w:pPr>
      <w:r w:rsidRPr="00AF3372">
        <w:rPr>
          <w:b/>
          <w:bCs/>
        </w:rPr>
        <w:t>Supplementary Fig.</w:t>
      </w:r>
      <w:r w:rsidRPr="00AF3372">
        <w:rPr>
          <w:rFonts w:hint="eastAsia"/>
          <w:b/>
          <w:bCs/>
        </w:rPr>
        <w:t xml:space="preserve"> </w:t>
      </w:r>
      <w:r w:rsidR="00B67A45" w:rsidRPr="00AF3372">
        <w:rPr>
          <w:rFonts w:hint="eastAsia"/>
          <w:b/>
          <w:bCs/>
        </w:rPr>
        <w:t>3</w:t>
      </w:r>
      <w:r w:rsidR="004C1902">
        <w:rPr>
          <w:rFonts w:hint="eastAsia"/>
          <w:b/>
          <w:bCs/>
        </w:rPr>
        <w:t>9</w:t>
      </w:r>
      <w:r w:rsidR="00A26B9E" w:rsidRPr="00AF3372">
        <w:rPr>
          <w:rFonts w:cs="Times New Roman" w:hint="eastAsia"/>
          <w:color w:val="000000" w:themeColor="text1"/>
          <w:szCs w:val="21"/>
          <w:shd w:val="clear" w:color="auto" w:fill="FFFFFF"/>
        </w:rPr>
        <w:t xml:space="preserve"> </w:t>
      </w:r>
      <w:r w:rsidR="00322E04" w:rsidRPr="00AF3372">
        <w:rPr>
          <w:rFonts w:cs="Times New Roman"/>
        </w:rPr>
        <w:t xml:space="preserve">The extracted PL intensity values from the spin-coating in situ PL spectrum </w:t>
      </w:r>
      <w:r w:rsidR="00322E04" w:rsidRPr="00AF3372">
        <w:rPr>
          <w:rFonts w:cs="Times New Roman" w:hint="eastAsia"/>
        </w:rPr>
        <w:t xml:space="preserve">(a, b) </w:t>
      </w:r>
      <w:r w:rsidR="00322E04" w:rsidRPr="00AF3372">
        <w:rPr>
          <w:rFonts w:cs="Times New Roman"/>
        </w:rPr>
        <w:t>and their corresponding first-order derivatives</w:t>
      </w:r>
      <w:r w:rsidR="00322E04" w:rsidRPr="00AF3372">
        <w:rPr>
          <w:rFonts w:cs="Times New Roman" w:hint="eastAsia"/>
        </w:rPr>
        <w:t xml:space="preserve"> (c, d)</w:t>
      </w:r>
      <w:r w:rsidR="00322E04" w:rsidRPr="00AF3372">
        <w:rPr>
          <w:rFonts w:cs="Times New Roman"/>
        </w:rPr>
        <w:t>.</w:t>
      </w:r>
    </w:p>
    <w:p w14:paraId="4D76D59A" w14:textId="77777777" w:rsidR="00CD1C94" w:rsidRPr="00AF3372" w:rsidRDefault="00CD1C94" w:rsidP="001C007E">
      <w:pPr>
        <w:jc w:val="center"/>
      </w:pPr>
    </w:p>
    <w:p w14:paraId="49635D1E" w14:textId="77777777" w:rsidR="00962BB6" w:rsidRPr="00AF3372" w:rsidRDefault="00962BB6" w:rsidP="001C007E">
      <w:pPr>
        <w:jc w:val="center"/>
      </w:pPr>
    </w:p>
    <w:p w14:paraId="5DEE0CF6" w14:textId="72644D69" w:rsidR="002A0F0C" w:rsidRPr="00AF3372" w:rsidRDefault="002A0F0C">
      <w:pPr>
        <w:spacing w:after="0"/>
      </w:pPr>
      <w:r w:rsidRPr="00AF3372">
        <w:br w:type="page"/>
      </w:r>
    </w:p>
    <w:p w14:paraId="51C68181" w14:textId="5C6035F0" w:rsidR="00F95162" w:rsidRPr="00AF3372" w:rsidRDefault="003E7A21" w:rsidP="00F95162">
      <w:pPr>
        <w:spacing w:after="0"/>
        <w:jc w:val="center"/>
        <w:rPr>
          <w:rStyle w:val="fontstyle01"/>
          <w:rFonts w:ascii="Times New Roman" w:hAnsi="Times New Roman" w:cs="Times New Roman"/>
        </w:rPr>
      </w:pPr>
      <w:r w:rsidRPr="00AF3372">
        <w:rPr>
          <w:noProof/>
        </w:rPr>
        <w:lastRenderedPageBreak/>
        <w:drawing>
          <wp:inline distT="0" distB="0" distL="0" distR="0" wp14:anchorId="4CFF8577" wp14:editId="1A6EE8AE">
            <wp:extent cx="4169391" cy="2272665"/>
            <wp:effectExtent l="0" t="0" r="3175" b="0"/>
            <wp:docPr id="22331232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48" cstate="print">
                      <a:extLst>
                        <a:ext uri="{28A0092B-C50C-407E-A947-70E740481C1C}">
                          <a14:useLocalDpi xmlns:a14="http://schemas.microsoft.com/office/drawing/2010/main" val="0"/>
                        </a:ext>
                      </a:extLst>
                    </a:blip>
                    <a:srcRect r="15135"/>
                    <a:stretch>
                      <a:fillRect/>
                    </a:stretch>
                  </pic:blipFill>
                  <pic:spPr bwMode="auto">
                    <a:xfrm>
                      <a:off x="0" y="0"/>
                      <a:ext cx="4169391" cy="2272665"/>
                    </a:xfrm>
                    <a:prstGeom prst="rect">
                      <a:avLst/>
                    </a:prstGeom>
                    <a:noFill/>
                    <a:ln>
                      <a:noFill/>
                    </a:ln>
                    <a:extLst>
                      <a:ext uri="{53640926-AAD7-44D8-BBD7-CCE9431645EC}">
                        <a14:shadowObscured xmlns:a14="http://schemas.microsoft.com/office/drawing/2010/main"/>
                      </a:ext>
                    </a:extLst>
                  </pic:spPr>
                </pic:pic>
              </a:graphicData>
            </a:graphic>
          </wp:inline>
        </w:drawing>
      </w:r>
    </w:p>
    <w:p w14:paraId="4763221B" w14:textId="1A584560" w:rsidR="00F95162" w:rsidRPr="00AF3372" w:rsidRDefault="00F95162" w:rsidP="00F95162">
      <w:pPr>
        <w:spacing w:after="0"/>
        <w:rPr>
          <w:rStyle w:val="fontstyle01"/>
          <w:rFonts w:ascii="Times New Roman" w:hAnsi="Times New Roman" w:cs="Times New Roman"/>
        </w:rPr>
      </w:pPr>
      <w:r w:rsidRPr="00AF3372">
        <w:rPr>
          <w:b/>
          <w:bCs/>
        </w:rPr>
        <w:t>Supplementary Fig.</w:t>
      </w:r>
      <w:r w:rsidRPr="00AF3372">
        <w:rPr>
          <w:rFonts w:hint="eastAsia"/>
          <w:b/>
          <w:bCs/>
        </w:rPr>
        <w:t xml:space="preserve"> </w:t>
      </w:r>
      <w:r w:rsidR="004C1902">
        <w:rPr>
          <w:rFonts w:hint="eastAsia"/>
          <w:b/>
          <w:bCs/>
        </w:rPr>
        <w:t>40</w:t>
      </w:r>
      <w:r w:rsidRPr="00AF3372">
        <w:rPr>
          <w:rFonts w:hint="eastAsia"/>
        </w:rPr>
        <w:t xml:space="preserve"> </w:t>
      </w:r>
      <w:r w:rsidR="005E41CA" w:rsidRPr="00AF3372">
        <w:rPr>
          <w:rFonts w:eastAsiaTheme="minorEastAsia" w:cs="Times New Roman"/>
        </w:rPr>
        <w:t xml:space="preserve">The </w:t>
      </w:r>
      <w:r w:rsidR="005E41CA" w:rsidRPr="00AF3372">
        <w:rPr>
          <w:rFonts w:cs="Times New Roman"/>
          <w:color w:val="000000"/>
        </w:rPr>
        <w:t xml:space="preserve">EL spectra </w:t>
      </w:r>
      <w:r w:rsidR="005E41CA" w:rsidRPr="00AF3372">
        <w:rPr>
          <w:rFonts w:cs="Times New Roman" w:hint="eastAsia"/>
          <w:color w:val="000000"/>
        </w:rPr>
        <w:t>of</w:t>
      </w:r>
      <w:r w:rsidR="005E41CA" w:rsidRPr="00AF3372">
        <w:rPr>
          <w:rFonts w:cs="Times New Roman" w:hint="eastAsia"/>
        </w:rPr>
        <w:t xml:space="preserve"> air-processed blue PeLEDs</w:t>
      </w:r>
      <w:r w:rsidR="006B68C2" w:rsidRPr="00AF3372">
        <w:rPr>
          <w:rFonts w:cs="Times New Roman" w:hint="eastAsia"/>
        </w:rPr>
        <w:t xml:space="preserve"> (1.00 cm</w:t>
      </w:r>
      <w:r w:rsidR="006B68C2" w:rsidRPr="00AF3372">
        <w:rPr>
          <w:rFonts w:cs="Times New Roman" w:hint="eastAsia"/>
          <w:vertAlign w:val="superscript"/>
        </w:rPr>
        <w:t>2</w:t>
      </w:r>
      <w:r w:rsidR="006B68C2" w:rsidRPr="00AF3372">
        <w:rPr>
          <w:rFonts w:cs="Times New Roman" w:hint="eastAsia"/>
        </w:rPr>
        <w:t>)</w:t>
      </w:r>
      <w:r w:rsidR="005E41CA" w:rsidRPr="00AF3372">
        <w:rPr>
          <w:rFonts w:cs="Times New Roman" w:hint="eastAsia"/>
          <w:color w:val="000000"/>
        </w:rPr>
        <w:t>.</w:t>
      </w:r>
    </w:p>
    <w:p w14:paraId="41204365" w14:textId="77777777" w:rsidR="00F95162" w:rsidRPr="00AF3372" w:rsidRDefault="00F95162" w:rsidP="00F95162">
      <w:pPr>
        <w:spacing w:after="0"/>
        <w:jc w:val="center"/>
      </w:pPr>
    </w:p>
    <w:p w14:paraId="0DC64E83" w14:textId="77777777" w:rsidR="00F95162" w:rsidRPr="00AF3372" w:rsidRDefault="00F95162" w:rsidP="00F95162">
      <w:pPr>
        <w:spacing w:after="0"/>
        <w:jc w:val="center"/>
      </w:pPr>
    </w:p>
    <w:p w14:paraId="0BBEC2BF" w14:textId="77777777" w:rsidR="00F95162" w:rsidRPr="00AF3372" w:rsidRDefault="00F95162" w:rsidP="00F95162">
      <w:pPr>
        <w:spacing w:after="0"/>
      </w:pPr>
      <w:r w:rsidRPr="00AF3372">
        <w:br w:type="page"/>
      </w:r>
    </w:p>
    <w:p w14:paraId="6AE39B41" w14:textId="49A33ADB" w:rsidR="00D2211F" w:rsidRPr="00AF3372" w:rsidRDefault="004E28BC" w:rsidP="00E52F96">
      <w:pPr>
        <w:spacing w:after="0"/>
        <w:jc w:val="center"/>
      </w:pPr>
      <w:r w:rsidRPr="00AF3372">
        <w:rPr>
          <w:noProof/>
        </w:rPr>
        <w:lastRenderedPageBreak/>
        <w:drawing>
          <wp:inline distT="0" distB="0" distL="0" distR="0" wp14:anchorId="605894ED" wp14:editId="3D5C567E">
            <wp:extent cx="5060054" cy="2068195"/>
            <wp:effectExtent l="0" t="0" r="7620" b="8255"/>
            <wp:docPr id="112706611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49" cstate="print">
                      <a:extLst>
                        <a:ext uri="{28A0092B-C50C-407E-A947-70E740481C1C}">
                          <a14:useLocalDpi xmlns:a14="http://schemas.microsoft.com/office/drawing/2010/main" val="0"/>
                        </a:ext>
                      </a:extLst>
                    </a:blip>
                    <a:srcRect r="4062"/>
                    <a:stretch>
                      <a:fillRect/>
                    </a:stretch>
                  </pic:blipFill>
                  <pic:spPr bwMode="auto">
                    <a:xfrm>
                      <a:off x="0" y="0"/>
                      <a:ext cx="5060054" cy="2068195"/>
                    </a:xfrm>
                    <a:prstGeom prst="rect">
                      <a:avLst/>
                    </a:prstGeom>
                    <a:noFill/>
                    <a:ln>
                      <a:noFill/>
                    </a:ln>
                    <a:extLst>
                      <a:ext uri="{53640926-AAD7-44D8-BBD7-CCE9431645EC}">
                        <a14:shadowObscured xmlns:a14="http://schemas.microsoft.com/office/drawing/2010/main"/>
                      </a:ext>
                    </a:extLst>
                  </pic:spPr>
                </pic:pic>
              </a:graphicData>
            </a:graphic>
          </wp:inline>
        </w:drawing>
      </w:r>
    </w:p>
    <w:p w14:paraId="0D8018FA" w14:textId="2A1F1097" w:rsidR="007947DE" w:rsidRPr="00AF3372" w:rsidRDefault="005F50EF" w:rsidP="007947DE">
      <w:pPr>
        <w:spacing w:after="0"/>
        <w:rPr>
          <w:rFonts w:cs="Times New Roman"/>
        </w:rPr>
      </w:pPr>
      <w:r w:rsidRPr="00AF3372">
        <w:rPr>
          <w:b/>
          <w:bCs/>
        </w:rPr>
        <w:t>Supplementary Fig.</w:t>
      </w:r>
      <w:r w:rsidRPr="00AF3372">
        <w:rPr>
          <w:rFonts w:hint="eastAsia"/>
          <w:b/>
          <w:bCs/>
        </w:rPr>
        <w:t xml:space="preserve"> </w:t>
      </w:r>
      <w:r w:rsidR="00216A7D">
        <w:rPr>
          <w:rFonts w:hint="eastAsia"/>
          <w:b/>
          <w:bCs/>
        </w:rPr>
        <w:t>4</w:t>
      </w:r>
      <w:r w:rsidR="001A232C">
        <w:rPr>
          <w:rFonts w:hint="eastAsia"/>
          <w:b/>
          <w:bCs/>
        </w:rPr>
        <w:t>1</w:t>
      </w:r>
      <w:r w:rsidRPr="00AF3372">
        <w:rPr>
          <w:rFonts w:hint="eastAsia"/>
        </w:rPr>
        <w:t xml:space="preserve"> </w:t>
      </w:r>
      <w:r w:rsidR="007947DE" w:rsidRPr="00AF3372">
        <w:rPr>
          <w:rFonts w:hint="eastAsia"/>
        </w:rPr>
        <w:t>(a)</w:t>
      </w:r>
      <w:r w:rsidR="007947DE" w:rsidRPr="00AF3372">
        <w:rPr>
          <w:rFonts w:cs="Times New Roman" w:hint="eastAsia"/>
          <w:color w:val="000000"/>
        </w:rPr>
        <w:t xml:space="preserve"> o</w:t>
      </w:r>
      <w:r w:rsidR="007947DE" w:rsidRPr="00AF3372">
        <w:rPr>
          <w:rFonts w:cs="Times New Roman"/>
          <w:color w:val="000000"/>
        </w:rPr>
        <w:t xml:space="preserve">perational stability measurement of </w:t>
      </w:r>
      <w:r w:rsidR="007947DE" w:rsidRPr="00AF3372">
        <w:rPr>
          <w:rFonts w:cs="Times New Roman" w:hint="eastAsia"/>
          <w:color w:val="000000"/>
        </w:rPr>
        <w:t>T</w:t>
      </w:r>
      <w:r w:rsidR="007947DE" w:rsidRPr="00AF3372">
        <w:rPr>
          <w:rFonts w:cs="Times New Roman" w:hint="eastAsia"/>
          <w:color w:val="000000"/>
          <w:vertAlign w:val="subscript"/>
        </w:rPr>
        <w:t>50</w:t>
      </w:r>
      <w:r w:rsidR="007947DE" w:rsidRPr="00AF3372">
        <w:rPr>
          <w:rFonts w:cs="Times New Roman" w:hint="eastAsia"/>
        </w:rPr>
        <w:t xml:space="preserve"> (the</w:t>
      </w:r>
      <w:r w:rsidR="007947DE" w:rsidRPr="00AF3372">
        <w:rPr>
          <w:rFonts w:cs="Times New Roman"/>
        </w:rPr>
        <w:t xml:space="preserve"> initial luminance </w:t>
      </w:r>
      <w:r w:rsidR="007947DE" w:rsidRPr="00AF3372">
        <w:rPr>
          <w:rFonts w:cs="Times New Roman" w:hint="eastAsia"/>
        </w:rPr>
        <w:t>is</w:t>
      </w:r>
      <w:r w:rsidR="007947DE" w:rsidRPr="00AF3372">
        <w:rPr>
          <w:rFonts w:cs="Times New Roman"/>
        </w:rPr>
        <w:t xml:space="preserve"> 100 cd m</w:t>
      </w:r>
      <w:r w:rsidR="007947DE" w:rsidRPr="00AF3372">
        <w:rPr>
          <w:rFonts w:cs="Times New Roman"/>
          <w:vertAlign w:val="superscript"/>
        </w:rPr>
        <w:t>-2</w:t>
      </w:r>
      <w:r w:rsidR="007947DE" w:rsidRPr="00AF3372">
        <w:rPr>
          <w:rFonts w:cs="Times New Roman" w:hint="eastAsia"/>
        </w:rPr>
        <w:t>)</w:t>
      </w:r>
      <w:r w:rsidR="007947DE" w:rsidRPr="00AF3372">
        <w:rPr>
          <w:rFonts w:cs="Times New Roman" w:hint="eastAsia"/>
          <w:color w:val="000000"/>
        </w:rPr>
        <w:t xml:space="preserve"> </w:t>
      </w:r>
      <w:r w:rsidR="007947DE" w:rsidRPr="00AF3372">
        <w:rPr>
          <w:rFonts w:cs="Times New Roman"/>
        </w:rPr>
        <w:t>f</w:t>
      </w:r>
      <w:r w:rsidR="007947DE" w:rsidRPr="00AF3372">
        <w:rPr>
          <w:rFonts w:cs="Times New Roman" w:hint="eastAsia"/>
        </w:rPr>
        <w:t>or</w:t>
      </w:r>
      <w:r w:rsidR="007947DE" w:rsidRPr="00AF3372">
        <w:rPr>
          <w:rFonts w:cs="Times New Roman"/>
        </w:rPr>
        <w:t xml:space="preserve"> </w:t>
      </w:r>
      <w:r w:rsidR="007947DE" w:rsidRPr="00AF3372">
        <w:rPr>
          <w:rFonts w:cs="Times New Roman" w:hint="eastAsia"/>
        </w:rPr>
        <w:t xml:space="preserve">air-processed large-area blue </w:t>
      </w:r>
      <w:r w:rsidR="007947DE" w:rsidRPr="00AF3372">
        <w:rPr>
          <w:rFonts w:cs="Times New Roman"/>
        </w:rPr>
        <w:t>PeLEDs</w:t>
      </w:r>
      <w:r w:rsidR="007947DE" w:rsidRPr="00AF3372">
        <w:rPr>
          <w:rFonts w:cs="Times New Roman" w:hint="eastAsia"/>
        </w:rPr>
        <w:t xml:space="preserve"> (1.00 cm</w:t>
      </w:r>
      <w:r w:rsidR="007947DE" w:rsidRPr="00AF3372">
        <w:rPr>
          <w:rFonts w:cs="Times New Roman" w:hint="eastAsia"/>
          <w:vertAlign w:val="superscript"/>
        </w:rPr>
        <w:t>2</w:t>
      </w:r>
      <w:r w:rsidR="007947DE" w:rsidRPr="00AF3372">
        <w:rPr>
          <w:rFonts w:cs="Times New Roman" w:hint="eastAsia"/>
        </w:rPr>
        <w:t xml:space="preserve">). (b) </w:t>
      </w:r>
      <w:r w:rsidR="007947DE" w:rsidRPr="00AF3372">
        <w:rPr>
          <w:rFonts w:cs="Times New Roman"/>
        </w:rPr>
        <w:t>The statistic of</w:t>
      </w:r>
      <w:r w:rsidR="007947DE" w:rsidRPr="00AF3372">
        <w:rPr>
          <w:rFonts w:cs="Times New Roman" w:hint="eastAsia"/>
        </w:rPr>
        <w:t xml:space="preserve"> </w:t>
      </w:r>
      <w:r w:rsidR="007947DE" w:rsidRPr="00AF3372">
        <w:rPr>
          <w:rFonts w:cs="Times New Roman"/>
        </w:rPr>
        <w:t>EQE f</w:t>
      </w:r>
      <w:r w:rsidR="005C5796" w:rsidRPr="00AF3372">
        <w:rPr>
          <w:rFonts w:cs="Times New Roman" w:hint="eastAsia"/>
        </w:rPr>
        <w:t>or</w:t>
      </w:r>
      <w:r w:rsidR="007947DE" w:rsidRPr="00AF3372">
        <w:rPr>
          <w:rFonts w:cs="Times New Roman"/>
        </w:rPr>
        <w:t xml:space="preserve"> </w:t>
      </w:r>
      <w:r w:rsidR="007947DE" w:rsidRPr="00AF3372">
        <w:rPr>
          <w:rFonts w:cs="Times New Roman" w:hint="eastAsia"/>
        </w:rPr>
        <w:t>8</w:t>
      </w:r>
      <w:r w:rsidR="007947DE" w:rsidRPr="00AF3372">
        <w:rPr>
          <w:rFonts w:cs="Times New Roman"/>
        </w:rPr>
        <w:t xml:space="preserve"> air-processed </w:t>
      </w:r>
      <w:r w:rsidR="007947DE" w:rsidRPr="00AF3372">
        <w:rPr>
          <w:rFonts w:cs="Times New Roman" w:hint="eastAsia"/>
        </w:rPr>
        <w:t xml:space="preserve">large-area blue </w:t>
      </w:r>
      <w:r w:rsidR="007947DE" w:rsidRPr="00AF3372">
        <w:rPr>
          <w:rFonts w:cs="Times New Roman"/>
        </w:rPr>
        <w:t>PeLEDs</w:t>
      </w:r>
      <w:r w:rsidR="007947DE" w:rsidRPr="00AF3372">
        <w:rPr>
          <w:rFonts w:cs="Times New Roman" w:hint="eastAsia"/>
        </w:rPr>
        <w:t xml:space="preserve"> (1.00 cm</w:t>
      </w:r>
      <w:r w:rsidR="007947DE" w:rsidRPr="00AF3372">
        <w:rPr>
          <w:rFonts w:cs="Times New Roman" w:hint="eastAsia"/>
          <w:vertAlign w:val="superscript"/>
        </w:rPr>
        <w:t>2</w:t>
      </w:r>
      <w:r w:rsidR="007947DE" w:rsidRPr="00AF3372">
        <w:rPr>
          <w:rFonts w:cs="Times New Roman" w:hint="eastAsia"/>
        </w:rPr>
        <w:t>)</w:t>
      </w:r>
      <w:r w:rsidR="007947DE" w:rsidRPr="00AF3372">
        <w:rPr>
          <w:rFonts w:cs="Times New Roman"/>
        </w:rPr>
        <w:t>.</w:t>
      </w:r>
    </w:p>
    <w:p w14:paraId="0DABB631" w14:textId="77777777" w:rsidR="005F50EF" w:rsidRPr="00AF3372" w:rsidRDefault="005F50EF" w:rsidP="005F50EF">
      <w:pPr>
        <w:spacing w:after="0"/>
      </w:pPr>
    </w:p>
    <w:p w14:paraId="3459EFAD" w14:textId="77777777" w:rsidR="005F50EF" w:rsidRPr="00AF3372" w:rsidRDefault="005F50EF" w:rsidP="00E52F96">
      <w:pPr>
        <w:spacing w:after="0"/>
        <w:jc w:val="center"/>
      </w:pPr>
    </w:p>
    <w:p w14:paraId="086C20BD" w14:textId="77777777" w:rsidR="005F50EF" w:rsidRPr="00AF3372" w:rsidRDefault="005F50EF" w:rsidP="00E52F96">
      <w:pPr>
        <w:spacing w:after="0"/>
        <w:jc w:val="center"/>
      </w:pPr>
    </w:p>
    <w:p w14:paraId="4333FD71" w14:textId="01E2FD4E" w:rsidR="001559B3" w:rsidRPr="00AF3372" w:rsidRDefault="001559B3">
      <w:pPr>
        <w:spacing w:after="0"/>
      </w:pPr>
      <w:r w:rsidRPr="00AF3372">
        <w:br w:type="page"/>
      </w:r>
    </w:p>
    <w:p w14:paraId="6F2FC585" w14:textId="6E0D7385" w:rsidR="00972F6A" w:rsidRPr="00AF3372" w:rsidRDefault="000E2A0C" w:rsidP="000E2A0C">
      <w:pPr>
        <w:spacing w:after="0"/>
        <w:jc w:val="center"/>
        <w:rPr>
          <w:b/>
          <w:bCs/>
        </w:rPr>
      </w:pPr>
      <w:r w:rsidRPr="00AF3372">
        <w:rPr>
          <w:noProof/>
        </w:rPr>
        <w:lastRenderedPageBreak/>
        <w:drawing>
          <wp:inline distT="0" distB="0" distL="0" distR="0" wp14:anchorId="054E8DA8" wp14:editId="732068AB">
            <wp:extent cx="3051810" cy="2339340"/>
            <wp:effectExtent l="0" t="0" r="0" b="3810"/>
            <wp:docPr id="129420639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3051810" cy="2339340"/>
                    </a:xfrm>
                    <a:prstGeom prst="rect">
                      <a:avLst/>
                    </a:prstGeom>
                    <a:noFill/>
                    <a:ln>
                      <a:noFill/>
                    </a:ln>
                  </pic:spPr>
                </pic:pic>
              </a:graphicData>
            </a:graphic>
          </wp:inline>
        </w:drawing>
      </w:r>
    </w:p>
    <w:p w14:paraId="23CDEAEA" w14:textId="29410408" w:rsidR="00972F6A" w:rsidRPr="00AF3372" w:rsidRDefault="000E2A0C" w:rsidP="000E2A0C">
      <w:pPr>
        <w:spacing w:after="0"/>
        <w:rPr>
          <w:b/>
          <w:bCs/>
        </w:rPr>
      </w:pPr>
      <w:r w:rsidRPr="00AF3372">
        <w:rPr>
          <w:b/>
          <w:bCs/>
        </w:rPr>
        <w:t>Supplementary Fig.</w:t>
      </w:r>
      <w:r w:rsidR="00C366CC" w:rsidRPr="00AF3372">
        <w:rPr>
          <w:rFonts w:hint="eastAsia"/>
          <w:b/>
          <w:bCs/>
        </w:rPr>
        <w:t>4</w:t>
      </w:r>
      <w:r w:rsidR="001A232C">
        <w:rPr>
          <w:rFonts w:hint="eastAsia"/>
          <w:b/>
          <w:bCs/>
        </w:rPr>
        <w:t>2</w:t>
      </w:r>
      <w:r w:rsidRPr="00AF3372">
        <w:rPr>
          <w:rFonts w:hint="eastAsia"/>
          <w:b/>
          <w:bCs/>
        </w:rPr>
        <w:t xml:space="preserve"> </w:t>
      </w:r>
      <w:r w:rsidRPr="00AF3372">
        <w:t xml:space="preserve">The current efficiency-current density (CE-J) curve of </w:t>
      </w:r>
      <w:r w:rsidRPr="00AF3372">
        <w:rPr>
          <w:rFonts w:cs="Times New Roman" w:hint="eastAsia"/>
        </w:rPr>
        <w:t xml:space="preserve">air-processed large-area blue </w:t>
      </w:r>
      <w:r w:rsidRPr="00AF3372">
        <w:rPr>
          <w:rFonts w:cs="Times New Roman"/>
        </w:rPr>
        <w:t>PeLEDs</w:t>
      </w:r>
      <w:r w:rsidRPr="00AF3372">
        <w:rPr>
          <w:rFonts w:cs="Times New Roman" w:hint="eastAsia"/>
        </w:rPr>
        <w:t xml:space="preserve"> (1.00 cm</w:t>
      </w:r>
      <w:r w:rsidRPr="00AF3372">
        <w:rPr>
          <w:rFonts w:cs="Times New Roman" w:hint="eastAsia"/>
          <w:vertAlign w:val="superscript"/>
        </w:rPr>
        <w:t>2</w:t>
      </w:r>
      <w:r w:rsidRPr="00AF3372">
        <w:rPr>
          <w:rFonts w:cs="Times New Roman" w:hint="eastAsia"/>
        </w:rPr>
        <w:t>).</w:t>
      </w:r>
    </w:p>
    <w:p w14:paraId="4DC0AC09" w14:textId="77777777" w:rsidR="00972F6A" w:rsidRPr="00AF3372" w:rsidRDefault="00972F6A">
      <w:pPr>
        <w:spacing w:after="0"/>
        <w:rPr>
          <w:b/>
          <w:bCs/>
        </w:rPr>
      </w:pPr>
    </w:p>
    <w:p w14:paraId="2C8CBA23" w14:textId="77777777" w:rsidR="00972F6A" w:rsidRPr="00AF3372" w:rsidRDefault="00972F6A">
      <w:pPr>
        <w:spacing w:after="0"/>
        <w:rPr>
          <w:b/>
          <w:bCs/>
        </w:rPr>
      </w:pPr>
    </w:p>
    <w:p w14:paraId="41241429" w14:textId="77777777" w:rsidR="00972F6A" w:rsidRPr="00AF3372" w:rsidRDefault="00972F6A">
      <w:pPr>
        <w:spacing w:after="0"/>
        <w:rPr>
          <w:b/>
          <w:bCs/>
        </w:rPr>
      </w:pPr>
    </w:p>
    <w:p w14:paraId="7850A727" w14:textId="77777777" w:rsidR="00972F6A" w:rsidRPr="00AF3372" w:rsidRDefault="00972F6A">
      <w:pPr>
        <w:spacing w:after="0"/>
        <w:rPr>
          <w:b/>
          <w:bCs/>
        </w:rPr>
      </w:pPr>
    </w:p>
    <w:p w14:paraId="4CF6D5DC" w14:textId="20264C7A" w:rsidR="00B14430" w:rsidRPr="00AF3372" w:rsidRDefault="00B14430">
      <w:pPr>
        <w:spacing w:after="0"/>
        <w:rPr>
          <w:b/>
          <w:bCs/>
        </w:rPr>
      </w:pPr>
      <w:r w:rsidRPr="00AF3372">
        <w:rPr>
          <w:b/>
          <w:bCs/>
        </w:rPr>
        <w:br w:type="page"/>
      </w:r>
    </w:p>
    <w:p w14:paraId="7136B1BD" w14:textId="10E4FC75" w:rsidR="00AF30A9" w:rsidRPr="00AF3372" w:rsidRDefault="00D504CA" w:rsidP="00D504CA">
      <w:pPr>
        <w:spacing w:after="0"/>
        <w:jc w:val="center"/>
      </w:pPr>
      <w:r w:rsidRPr="00AF3372">
        <w:rPr>
          <w:noProof/>
        </w:rPr>
        <w:lastRenderedPageBreak/>
        <w:drawing>
          <wp:inline distT="0" distB="0" distL="0" distR="0" wp14:anchorId="3A1F8679" wp14:editId="0A7A186B">
            <wp:extent cx="5040000" cy="5529600"/>
            <wp:effectExtent l="0" t="0" r="8255" b="0"/>
            <wp:docPr id="32853381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5040000" cy="5529600"/>
                    </a:xfrm>
                    <a:prstGeom prst="rect">
                      <a:avLst/>
                    </a:prstGeom>
                    <a:noFill/>
                    <a:ln>
                      <a:noFill/>
                    </a:ln>
                  </pic:spPr>
                </pic:pic>
              </a:graphicData>
            </a:graphic>
          </wp:inline>
        </w:drawing>
      </w:r>
    </w:p>
    <w:p w14:paraId="5A4D8496" w14:textId="62F5491D" w:rsidR="00AF30A9" w:rsidRPr="00AF3372" w:rsidRDefault="00AF30A9" w:rsidP="00AF30A9">
      <w:pPr>
        <w:spacing w:after="0"/>
        <w:rPr>
          <w:rStyle w:val="fontstyle01"/>
          <w:rFonts w:ascii="Times New Roman" w:hAnsi="Times New Roman" w:cs="Times New Roman"/>
          <w:b w:val="0"/>
          <w:bCs w:val="0"/>
          <w:color w:val="auto"/>
        </w:rPr>
      </w:pPr>
      <w:r w:rsidRPr="00AF3372">
        <w:rPr>
          <w:b/>
          <w:bCs/>
        </w:rPr>
        <w:t>Supplementary Fig. 4</w:t>
      </w:r>
      <w:r w:rsidR="001A232C">
        <w:rPr>
          <w:rFonts w:hint="eastAsia"/>
          <w:b/>
          <w:bCs/>
        </w:rPr>
        <w:t>3</w:t>
      </w:r>
      <w:r w:rsidRPr="00AF3372">
        <w:t xml:space="preserve"> The electroluminescence uniformity testing of air-processed large-area blue PeLEDs</w:t>
      </w:r>
      <w:r w:rsidRPr="00AF3372">
        <w:rPr>
          <w:rFonts w:cs="Times New Roman"/>
        </w:rPr>
        <w:t>. (The mask of EL uniformity test for large-area PeLEDs features square holes with area of 5 × 5 mm</w:t>
      </w:r>
      <w:r w:rsidRPr="00AF3372">
        <w:rPr>
          <w:rFonts w:cs="Times New Roman"/>
          <w:vertAlign w:val="superscript"/>
        </w:rPr>
        <w:t>2</w:t>
      </w:r>
      <w:r w:rsidRPr="00AF3372">
        <w:rPr>
          <w:rFonts w:cs="Times New Roman"/>
        </w:rPr>
        <w:t>)</w:t>
      </w:r>
      <w:r w:rsidR="004176EF" w:rsidRPr="00AF3372">
        <w:rPr>
          <w:rFonts w:cs="Times New Roman"/>
        </w:rPr>
        <w:t>.</w:t>
      </w:r>
    </w:p>
    <w:p w14:paraId="4C42F9C7" w14:textId="77777777" w:rsidR="003D5C6E" w:rsidRPr="00AF3372" w:rsidRDefault="003D5C6E">
      <w:pPr>
        <w:spacing w:after="0"/>
        <w:rPr>
          <w:b/>
          <w:bCs/>
        </w:rPr>
      </w:pPr>
    </w:p>
    <w:p w14:paraId="69036155" w14:textId="77777777" w:rsidR="003D5C6E" w:rsidRPr="00AF3372" w:rsidRDefault="003D5C6E">
      <w:pPr>
        <w:spacing w:after="0"/>
        <w:rPr>
          <w:b/>
          <w:bCs/>
        </w:rPr>
      </w:pPr>
    </w:p>
    <w:p w14:paraId="127D3A30" w14:textId="5C475F2F" w:rsidR="000023DF" w:rsidRPr="00AF3372" w:rsidRDefault="000023DF">
      <w:pPr>
        <w:spacing w:after="0"/>
        <w:rPr>
          <w:b/>
          <w:bCs/>
        </w:rPr>
      </w:pPr>
      <w:r w:rsidRPr="00AF3372">
        <w:rPr>
          <w:b/>
          <w:bCs/>
        </w:rPr>
        <w:br w:type="page"/>
      </w:r>
    </w:p>
    <w:p w14:paraId="391B6AE9" w14:textId="1229B6F6" w:rsidR="003D5C6E" w:rsidRPr="00AF3372" w:rsidRDefault="00DC7470">
      <w:pPr>
        <w:spacing w:after="0"/>
        <w:rPr>
          <w:b/>
          <w:bCs/>
        </w:rPr>
      </w:pPr>
      <w:r w:rsidRPr="00AF3372">
        <w:rPr>
          <w:noProof/>
        </w:rPr>
        <w:lastRenderedPageBreak/>
        <w:drawing>
          <wp:inline distT="0" distB="0" distL="0" distR="0" wp14:anchorId="4C87144C" wp14:editId="0D182A6E">
            <wp:extent cx="5274310" cy="5765165"/>
            <wp:effectExtent l="0" t="0" r="2540" b="6985"/>
            <wp:docPr id="203323302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5274310" cy="5765165"/>
                    </a:xfrm>
                    <a:prstGeom prst="rect">
                      <a:avLst/>
                    </a:prstGeom>
                    <a:noFill/>
                    <a:ln>
                      <a:noFill/>
                    </a:ln>
                  </pic:spPr>
                </pic:pic>
              </a:graphicData>
            </a:graphic>
          </wp:inline>
        </w:drawing>
      </w:r>
    </w:p>
    <w:p w14:paraId="4559BEA7" w14:textId="3E13B19E" w:rsidR="00B7691B" w:rsidRPr="00AF3372" w:rsidRDefault="00B7691B" w:rsidP="00B7691B">
      <w:pPr>
        <w:spacing w:after="0"/>
        <w:rPr>
          <w:rStyle w:val="fontstyle01"/>
          <w:rFonts w:ascii="Times New Roman" w:hAnsi="Times New Roman" w:cs="Times New Roman"/>
          <w:b w:val="0"/>
          <w:bCs w:val="0"/>
          <w:color w:val="auto"/>
        </w:rPr>
      </w:pPr>
      <w:r w:rsidRPr="00AF3372">
        <w:rPr>
          <w:b/>
          <w:bCs/>
        </w:rPr>
        <w:t>Supplementary Fig.</w:t>
      </w:r>
      <w:r w:rsidRPr="00AF3372">
        <w:rPr>
          <w:rFonts w:hint="eastAsia"/>
          <w:b/>
          <w:bCs/>
        </w:rPr>
        <w:t xml:space="preserve"> 4</w:t>
      </w:r>
      <w:r w:rsidR="001A232C">
        <w:rPr>
          <w:rFonts w:hint="eastAsia"/>
          <w:b/>
          <w:bCs/>
        </w:rPr>
        <w:t>4</w:t>
      </w:r>
      <w:r w:rsidRPr="00AF3372">
        <w:rPr>
          <w:rFonts w:hint="eastAsia"/>
          <w:b/>
          <w:bCs/>
        </w:rPr>
        <w:t xml:space="preserve"> </w:t>
      </w:r>
      <w:r w:rsidR="00526724" w:rsidRPr="00AF3372">
        <w:rPr>
          <w:rFonts w:hint="eastAsia"/>
        </w:rPr>
        <w:t xml:space="preserve">(a, b) </w:t>
      </w:r>
      <w:r w:rsidR="00526724" w:rsidRPr="00AF3372">
        <w:rPr>
          <w:rFonts w:eastAsiaTheme="minorEastAsia" w:cs="Times New Roman"/>
        </w:rPr>
        <w:t xml:space="preserve">The </w:t>
      </w:r>
      <w:r w:rsidR="00526724" w:rsidRPr="00AF3372">
        <w:rPr>
          <w:rFonts w:cs="Times New Roman"/>
          <w:color w:val="000000"/>
        </w:rPr>
        <w:t xml:space="preserve">EL spectra </w:t>
      </w:r>
      <w:r w:rsidR="00526724" w:rsidRPr="00AF3372">
        <w:rPr>
          <w:rFonts w:cs="Times New Roman" w:hint="eastAsia"/>
          <w:color w:val="000000"/>
        </w:rPr>
        <w:t>of</w:t>
      </w:r>
      <w:r w:rsidR="00526724" w:rsidRPr="00AF3372">
        <w:rPr>
          <w:rFonts w:cs="Times New Roman" w:hint="eastAsia"/>
        </w:rPr>
        <w:t xml:space="preserve"> air-processed large-area blue PeLEDs</w:t>
      </w:r>
      <w:r w:rsidR="00526724" w:rsidRPr="00AF3372">
        <w:rPr>
          <w:rFonts w:cs="Times New Roman" w:hint="eastAsia"/>
          <w:color w:val="000000"/>
        </w:rPr>
        <w:t>.</w:t>
      </w:r>
      <w:r w:rsidR="00526724" w:rsidRPr="00AF3372">
        <w:rPr>
          <w:rFonts w:cs="Times New Roman"/>
        </w:rPr>
        <w:t xml:space="preserve"> </w:t>
      </w:r>
      <w:r w:rsidRPr="00AF3372">
        <w:rPr>
          <w:rFonts w:cs="Times New Roman"/>
        </w:rPr>
        <w:t>(</w:t>
      </w:r>
      <w:r w:rsidR="00526724" w:rsidRPr="00AF3372">
        <w:rPr>
          <w:rFonts w:cs="Times New Roman" w:hint="eastAsia"/>
        </w:rPr>
        <w:t>c</w:t>
      </w:r>
      <w:r w:rsidRPr="00AF3372">
        <w:rPr>
          <w:rFonts w:cs="Times New Roman"/>
        </w:rPr>
        <w:t>)</w:t>
      </w:r>
      <w:r w:rsidRPr="00AF3372">
        <w:rPr>
          <w:rFonts w:cs="Times New Roman" w:hint="eastAsia"/>
        </w:rPr>
        <w:t xml:space="preserve"> </w:t>
      </w:r>
      <w:r w:rsidRPr="00AF3372">
        <w:rPr>
          <w:rFonts w:cs="Times New Roman"/>
        </w:rPr>
        <w:t>Current density-voltage-luminance curves</w:t>
      </w:r>
      <w:r w:rsidRPr="00AF3372">
        <w:rPr>
          <w:rFonts w:cs="Times New Roman" w:hint="eastAsia"/>
        </w:rPr>
        <w:t xml:space="preserve">, </w:t>
      </w:r>
      <w:r w:rsidRPr="00AF3372">
        <w:rPr>
          <w:rFonts w:cs="Times New Roman"/>
        </w:rPr>
        <w:t>(</w:t>
      </w:r>
      <w:r w:rsidR="00526724" w:rsidRPr="00AF3372">
        <w:rPr>
          <w:rFonts w:cs="Times New Roman" w:hint="eastAsia"/>
        </w:rPr>
        <w:t>d</w:t>
      </w:r>
      <w:r w:rsidRPr="00AF3372">
        <w:rPr>
          <w:rFonts w:cs="Times New Roman"/>
        </w:rPr>
        <w:t>)</w:t>
      </w:r>
      <w:r w:rsidRPr="00AF3372">
        <w:rPr>
          <w:rFonts w:cs="Times New Roman" w:hint="eastAsia"/>
        </w:rPr>
        <w:t xml:space="preserve"> </w:t>
      </w:r>
      <w:r w:rsidRPr="00AF3372">
        <w:rPr>
          <w:rFonts w:cs="Times New Roman"/>
        </w:rPr>
        <w:t>EQE-voltage curves</w:t>
      </w:r>
      <w:r w:rsidR="00AF72F8">
        <w:rPr>
          <w:rFonts w:cs="Times New Roman" w:hint="eastAsia"/>
        </w:rPr>
        <w:t>,</w:t>
      </w:r>
      <w:r w:rsidRPr="00AF3372">
        <w:rPr>
          <w:rFonts w:cs="Times New Roman" w:hint="eastAsia"/>
        </w:rPr>
        <w:t xml:space="preserve"> (</w:t>
      </w:r>
      <w:r w:rsidR="00526724" w:rsidRPr="00AF3372">
        <w:rPr>
          <w:rFonts w:cs="Times New Roman" w:hint="eastAsia"/>
        </w:rPr>
        <w:t>e</w:t>
      </w:r>
      <w:r w:rsidRPr="00AF3372">
        <w:rPr>
          <w:rFonts w:cs="Times New Roman" w:hint="eastAsia"/>
        </w:rPr>
        <w:t xml:space="preserve">) </w:t>
      </w:r>
      <w:r w:rsidRPr="00AF3372">
        <w:rPr>
          <w:rFonts w:cs="Times New Roman"/>
        </w:rPr>
        <w:t>corresponding</w:t>
      </w:r>
      <w:r w:rsidRPr="00AF3372">
        <w:rPr>
          <w:rFonts w:cs="Times New Roman" w:hint="eastAsia"/>
        </w:rPr>
        <w:t xml:space="preserve"> EQE</w:t>
      </w:r>
      <w:r w:rsidRPr="00AF3372">
        <w:rPr>
          <w:rFonts w:cs="Times New Roman"/>
        </w:rPr>
        <w:t xml:space="preserve"> statistic </w:t>
      </w:r>
      <w:r w:rsidRPr="00AF3372">
        <w:rPr>
          <w:rFonts w:cs="Times New Roman" w:hint="eastAsia"/>
        </w:rPr>
        <w:t>and (</w:t>
      </w:r>
      <w:r w:rsidR="00526724" w:rsidRPr="00AF3372">
        <w:rPr>
          <w:rFonts w:cs="Times New Roman" w:hint="eastAsia"/>
        </w:rPr>
        <w:t>f</w:t>
      </w:r>
      <w:r w:rsidRPr="00AF3372">
        <w:rPr>
          <w:rFonts w:cs="Times New Roman" w:hint="eastAsia"/>
        </w:rPr>
        <w:t xml:space="preserve">) </w:t>
      </w:r>
      <w:r w:rsidRPr="00AF3372">
        <w:rPr>
          <w:rFonts w:cs="Times New Roman" w:hint="eastAsia"/>
          <w:color w:val="000000"/>
        </w:rPr>
        <w:t>o</w:t>
      </w:r>
      <w:r w:rsidRPr="00AF3372">
        <w:rPr>
          <w:rFonts w:cs="Times New Roman"/>
          <w:color w:val="000000"/>
        </w:rPr>
        <w:t xml:space="preserve">perational stability measurement of </w:t>
      </w:r>
      <w:r w:rsidRPr="00AF3372">
        <w:rPr>
          <w:rFonts w:cs="Times New Roman" w:hint="eastAsia"/>
          <w:color w:val="000000"/>
        </w:rPr>
        <w:t>T</w:t>
      </w:r>
      <w:r w:rsidRPr="00AF3372">
        <w:rPr>
          <w:rFonts w:cs="Times New Roman" w:hint="eastAsia"/>
          <w:color w:val="000000"/>
          <w:vertAlign w:val="subscript"/>
        </w:rPr>
        <w:t>50</w:t>
      </w:r>
      <w:r w:rsidRPr="00AF3372">
        <w:rPr>
          <w:rFonts w:cs="Times New Roman" w:hint="eastAsia"/>
        </w:rPr>
        <w:t xml:space="preserve"> (the</w:t>
      </w:r>
      <w:r w:rsidRPr="00AF3372">
        <w:rPr>
          <w:rFonts w:cs="Times New Roman"/>
        </w:rPr>
        <w:t xml:space="preserve"> initial luminance </w:t>
      </w:r>
      <w:r w:rsidRPr="00AF3372">
        <w:rPr>
          <w:rFonts w:cs="Times New Roman" w:hint="eastAsia"/>
        </w:rPr>
        <w:t>is</w:t>
      </w:r>
      <w:r w:rsidRPr="00AF3372">
        <w:rPr>
          <w:rFonts w:cs="Times New Roman"/>
        </w:rPr>
        <w:t xml:space="preserve"> 100 cd m</w:t>
      </w:r>
      <w:r w:rsidRPr="00AF3372">
        <w:rPr>
          <w:rFonts w:cs="Times New Roman"/>
          <w:vertAlign w:val="superscript"/>
        </w:rPr>
        <w:t>-2</w:t>
      </w:r>
      <w:r w:rsidRPr="00AF3372">
        <w:rPr>
          <w:rFonts w:cs="Times New Roman" w:hint="eastAsia"/>
        </w:rPr>
        <w:t>)</w:t>
      </w:r>
      <w:r w:rsidRPr="00AF3372">
        <w:rPr>
          <w:rFonts w:cs="Times New Roman" w:hint="eastAsia"/>
          <w:color w:val="000000"/>
        </w:rPr>
        <w:t xml:space="preserve"> </w:t>
      </w:r>
      <w:r w:rsidRPr="00AF3372">
        <w:rPr>
          <w:rFonts w:cs="Times New Roman"/>
        </w:rPr>
        <w:t>f</w:t>
      </w:r>
      <w:r w:rsidRPr="00AF3372">
        <w:rPr>
          <w:rFonts w:cs="Times New Roman" w:hint="eastAsia"/>
        </w:rPr>
        <w:t>or</w:t>
      </w:r>
      <w:r w:rsidRPr="00AF3372">
        <w:rPr>
          <w:rFonts w:cs="Times New Roman"/>
        </w:rPr>
        <w:t xml:space="preserve"> </w:t>
      </w:r>
      <w:r w:rsidRPr="00AF3372">
        <w:rPr>
          <w:rFonts w:cs="Times New Roman" w:hint="eastAsia"/>
        </w:rPr>
        <w:t xml:space="preserve">air-processed large-area blue </w:t>
      </w:r>
      <w:r w:rsidRPr="00AF3372">
        <w:rPr>
          <w:rFonts w:cs="Times New Roman"/>
        </w:rPr>
        <w:t>PeLEDs</w:t>
      </w:r>
      <w:r w:rsidR="00B83CCA" w:rsidRPr="00AF3372">
        <w:rPr>
          <w:rFonts w:cs="Times New Roman" w:hint="eastAsia"/>
        </w:rPr>
        <w:t xml:space="preserve"> (4.00 cm</w:t>
      </w:r>
      <w:r w:rsidR="00B83CCA" w:rsidRPr="00AF3372">
        <w:rPr>
          <w:rFonts w:cs="Times New Roman" w:hint="eastAsia"/>
          <w:vertAlign w:val="superscript"/>
        </w:rPr>
        <w:t>2</w:t>
      </w:r>
      <w:r w:rsidR="00B83CCA" w:rsidRPr="00AF3372">
        <w:rPr>
          <w:rFonts w:cs="Times New Roman" w:hint="eastAsia"/>
        </w:rPr>
        <w:t>)</w:t>
      </w:r>
      <w:r w:rsidRPr="00AF3372">
        <w:rPr>
          <w:rFonts w:cs="Times New Roman" w:hint="eastAsia"/>
        </w:rPr>
        <w:t xml:space="preserve">. </w:t>
      </w:r>
    </w:p>
    <w:p w14:paraId="26D0195E" w14:textId="77777777" w:rsidR="003D5C6E" w:rsidRPr="00AF3372" w:rsidRDefault="003D5C6E">
      <w:pPr>
        <w:spacing w:after="0"/>
        <w:rPr>
          <w:b/>
          <w:bCs/>
        </w:rPr>
      </w:pPr>
    </w:p>
    <w:p w14:paraId="32771BD0" w14:textId="77777777" w:rsidR="003D5C6E" w:rsidRPr="00AF3372" w:rsidRDefault="003D5C6E">
      <w:pPr>
        <w:spacing w:after="0"/>
        <w:rPr>
          <w:b/>
          <w:bCs/>
        </w:rPr>
      </w:pPr>
    </w:p>
    <w:p w14:paraId="11E16FB5" w14:textId="1869EB5D" w:rsidR="00CE5DAA" w:rsidRPr="00AF3372" w:rsidRDefault="00CE5DAA">
      <w:pPr>
        <w:spacing w:after="0"/>
        <w:rPr>
          <w:b/>
          <w:bCs/>
        </w:rPr>
      </w:pPr>
      <w:r w:rsidRPr="00AF3372">
        <w:rPr>
          <w:b/>
          <w:bCs/>
        </w:rPr>
        <w:br w:type="page"/>
      </w:r>
    </w:p>
    <w:p w14:paraId="5A872E90" w14:textId="35C73DA1" w:rsidR="004C2113" w:rsidRPr="00AF3372" w:rsidRDefault="00DF7F91" w:rsidP="004C2113">
      <w:pPr>
        <w:spacing w:after="0"/>
        <w:jc w:val="center"/>
        <w:rPr>
          <w:rStyle w:val="fontstyle01"/>
          <w:rFonts w:ascii="Times New Roman" w:hAnsi="Times New Roman" w:cs="Times New Roman"/>
        </w:rPr>
      </w:pPr>
      <w:r w:rsidRPr="00AF3372">
        <w:rPr>
          <w:noProof/>
        </w:rPr>
        <w:lastRenderedPageBreak/>
        <w:drawing>
          <wp:inline distT="0" distB="0" distL="0" distR="0" wp14:anchorId="3A95F99F" wp14:editId="37940C66">
            <wp:extent cx="5099050" cy="4251325"/>
            <wp:effectExtent l="0" t="0" r="6350" b="0"/>
            <wp:docPr id="74701486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53" cstate="print">
                      <a:extLst>
                        <a:ext uri="{28A0092B-C50C-407E-A947-70E740481C1C}">
                          <a14:useLocalDpi xmlns:a14="http://schemas.microsoft.com/office/drawing/2010/main" val="0"/>
                        </a:ext>
                      </a:extLst>
                    </a:blip>
                    <a:srcRect r="3323"/>
                    <a:stretch>
                      <a:fillRect/>
                    </a:stretch>
                  </pic:blipFill>
                  <pic:spPr bwMode="auto">
                    <a:xfrm>
                      <a:off x="0" y="0"/>
                      <a:ext cx="5099050" cy="4251325"/>
                    </a:xfrm>
                    <a:prstGeom prst="rect">
                      <a:avLst/>
                    </a:prstGeom>
                    <a:noFill/>
                    <a:ln>
                      <a:noFill/>
                    </a:ln>
                    <a:extLst>
                      <a:ext uri="{53640926-AAD7-44D8-BBD7-CCE9431645EC}">
                        <a14:shadowObscured xmlns:a14="http://schemas.microsoft.com/office/drawing/2010/main"/>
                      </a:ext>
                    </a:extLst>
                  </pic:spPr>
                </pic:pic>
              </a:graphicData>
            </a:graphic>
          </wp:inline>
        </w:drawing>
      </w:r>
    </w:p>
    <w:p w14:paraId="0F1234CA" w14:textId="37DE8CF9" w:rsidR="004C2113" w:rsidRPr="00AF3372" w:rsidRDefault="000E5627" w:rsidP="00854B05">
      <w:pPr>
        <w:spacing w:after="0"/>
      </w:pPr>
      <w:r w:rsidRPr="00AF3372">
        <w:rPr>
          <w:b/>
          <w:bCs/>
        </w:rPr>
        <w:t>Supplementary Fig.</w:t>
      </w:r>
      <w:r w:rsidRPr="00AF3372">
        <w:rPr>
          <w:rFonts w:hint="eastAsia"/>
          <w:b/>
          <w:bCs/>
        </w:rPr>
        <w:t xml:space="preserve"> 4</w:t>
      </w:r>
      <w:r w:rsidR="001A232C">
        <w:rPr>
          <w:rFonts w:hint="eastAsia"/>
          <w:b/>
          <w:bCs/>
        </w:rPr>
        <w:t>5</w:t>
      </w:r>
      <w:r w:rsidRPr="00AF3372">
        <w:rPr>
          <w:rFonts w:hint="eastAsia"/>
          <w:b/>
          <w:bCs/>
        </w:rPr>
        <w:t xml:space="preserve"> </w:t>
      </w:r>
      <w:r w:rsidR="004C02A2" w:rsidRPr="00AF3372">
        <w:t xml:space="preserve">Integrating-sphere photometer </w:t>
      </w:r>
      <w:r w:rsidR="00EE3E54" w:rsidRPr="00AF3372">
        <w:rPr>
          <w:rFonts w:hint="eastAsia"/>
        </w:rPr>
        <w:t>measurements</w:t>
      </w:r>
      <w:r w:rsidR="004C02A2" w:rsidRPr="00AF3372">
        <w:t xml:space="preserve"> from (a) the all sides of device and from (b) </w:t>
      </w:r>
      <w:r w:rsidR="00EE3E54" w:rsidRPr="00AF3372">
        <w:rPr>
          <w:rFonts w:hint="eastAsia"/>
        </w:rPr>
        <w:t xml:space="preserve">one </w:t>
      </w:r>
      <w:r w:rsidR="00EE3E54" w:rsidRPr="00AF3372">
        <w:t>side of device</w:t>
      </w:r>
      <w:r w:rsidR="004C02A2" w:rsidRPr="00AF3372">
        <w:t xml:space="preserve">. </w:t>
      </w:r>
      <w:r w:rsidR="00854B05" w:rsidRPr="00AF3372">
        <w:t xml:space="preserve">(c) Top-view and side-view of the large-area blue PeLEDs in direct contact with the </w:t>
      </w:r>
      <w:r w:rsidR="00EE3E54" w:rsidRPr="00AF3372">
        <w:rPr>
          <w:rFonts w:hint="eastAsia"/>
        </w:rPr>
        <w:t xml:space="preserve">window </w:t>
      </w:r>
      <w:r w:rsidR="00854B05" w:rsidRPr="00AF3372">
        <w:t>of the integra</w:t>
      </w:r>
      <w:r w:rsidR="00EE3E54" w:rsidRPr="00AF3372">
        <w:rPr>
          <w:rFonts w:hint="eastAsia"/>
        </w:rPr>
        <w:t>ting</w:t>
      </w:r>
      <w:r w:rsidR="00854B05" w:rsidRPr="00AF3372">
        <w:t xml:space="preserve"> sphere</w:t>
      </w:r>
      <w:r w:rsidR="00027371" w:rsidRPr="00AF3372">
        <w:t xml:space="preserve"> (4.00 cm</w:t>
      </w:r>
      <w:r w:rsidR="00027371" w:rsidRPr="00AF3372">
        <w:rPr>
          <w:vertAlign w:val="superscript"/>
        </w:rPr>
        <w:t>2</w:t>
      </w:r>
      <w:r w:rsidR="00027371" w:rsidRPr="00AF3372">
        <w:t>)</w:t>
      </w:r>
      <w:r w:rsidR="00854B05" w:rsidRPr="00AF3372">
        <w:t>.</w:t>
      </w:r>
    </w:p>
    <w:p w14:paraId="4A18F560" w14:textId="77777777" w:rsidR="004C2113" w:rsidRPr="00AF3372" w:rsidRDefault="004C2113" w:rsidP="004C2113">
      <w:pPr>
        <w:spacing w:after="0"/>
        <w:rPr>
          <w:rFonts w:cs="Times New Roman"/>
        </w:rPr>
      </w:pPr>
    </w:p>
    <w:p w14:paraId="487FE121" w14:textId="77777777" w:rsidR="004C2113" w:rsidRPr="00AF3372" w:rsidRDefault="004C2113" w:rsidP="004C2113">
      <w:pPr>
        <w:spacing w:after="0"/>
        <w:rPr>
          <w:rStyle w:val="fontstyle01"/>
          <w:rFonts w:ascii="Times New Roman" w:hAnsi="Times New Roman" w:cs="Times New Roman"/>
        </w:rPr>
      </w:pPr>
      <w:r w:rsidRPr="00AF3372">
        <w:rPr>
          <w:rStyle w:val="fontstyle01"/>
          <w:rFonts w:ascii="Times New Roman" w:hAnsi="Times New Roman" w:cs="Times New Roman"/>
        </w:rPr>
        <w:br w:type="page"/>
      </w:r>
    </w:p>
    <w:p w14:paraId="6C73E5A2" w14:textId="1FAED9AC" w:rsidR="004B7915" w:rsidRPr="00100CDE" w:rsidRDefault="001C5245">
      <w:pPr>
        <w:spacing w:after="0"/>
        <w:rPr>
          <w:rStyle w:val="fontstyle01"/>
          <w:rFonts w:ascii="Times New Roman" w:hAnsi="Times New Roman" w:cs="Times New Roman"/>
        </w:rPr>
      </w:pPr>
      <w:r w:rsidRPr="00100CDE">
        <w:rPr>
          <w:b/>
          <w:bCs/>
        </w:rPr>
        <w:lastRenderedPageBreak/>
        <w:t>Supplementary</w:t>
      </w:r>
      <w:r w:rsidRPr="00100CDE">
        <w:rPr>
          <w:rStyle w:val="fontstyle01"/>
          <w:rFonts w:ascii="Times New Roman" w:hAnsi="Times New Roman" w:cs="Times New Roman"/>
          <w:b w:val="0"/>
          <w:bCs w:val="0"/>
        </w:rPr>
        <w:t xml:space="preserve"> </w:t>
      </w:r>
      <w:r w:rsidRPr="00100CDE">
        <w:rPr>
          <w:rStyle w:val="fontstyle01"/>
          <w:rFonts w:ascii="Times New Roman" w:hAnsi="Times New Roman" w:cs="Times New Roman"/>
        </w:rPr>
        <w:t xml:space="preserve">Table </w:t>
      </w:r>
      <w:r w:rsidRPr="00100CDE">
        <w:rPr>
          <w:rStyle w:val="fontstyle01"/>
          <w:rFonts w:ascii="Times New Roman" w:eastAsiaTheme="minorEastAsia" w:hAnsi="Times New Roman" w:cs="Times New Roman" w:hint="eastAsia"/>
        </w:rPr>
        <w:t>6</w:t>
      </w:r>
      <w:r w:rsidRPr="00100CDE">
        <w:rPr>
          <w:rStyle w:val="fontstyle01"/>
          <w:rFonts w:ascii="Times New Roman" w:hAnsi="Times New Roman" w:cs="Times New Roman"/>
        </w:rPr>
        <w:t>.</w:t>
      </w:r>
      <w:r w:rsidR="000D1C45" w:rsidRPr="00100CDE">
        <w:rPr>
          <w:rStyle w:val="fontstyle01"/>
          <w:rFonts w:ascii="Times New Roman" w:hAnsi="Times New Roman" w:cs="Times New Roman"/>
          <w:b w:val="0"/>
          <w:bCs w:val="0"/>
        </w:rPr>
        <w:t xml:space="preserve"> </w:t>
      </w:r>
      <w:r w:rsidR="004C43E0" w:rsidRPr="00100CDE">
        <w:rPr>
          <w:lang w:val="de-DE"/>
        </w:rPr>
        <w:t xml:space="preserve">Performance </w:t>
      </w:r>
      <w:r w:rsidR="004C43E0" w:rsidRPr="00100CDE">
        <w:rPr>
          <w:rFonts w:eastAsiaTheme="minorEastAsia" w:hint="eastAsia"/>
          <w:lang w:val="de-DE"/>
        </w:rPr>
        <w:t>c</w:t>
      </w:r>
      <w:r w:rsidR="004C43E0" w:rsidRPr="00100CDE">
        <w:rPr>
          <w:lang w:val="de-DE"/>
        </w:rPr>
        <w:t xml:space="preserve">omparison of </w:t>
      </w:r>
      <w:r w:rsidR="004C43E0" w:rsidRPr="00100CDE">
        <w:rPr>
          <w:rFonts w:eastAsiaTheme="minorEastAsia" w:hint="eastAsia"/>
          <w:lang w:val="de-DE"/>
        </w:rPr>
        <w:t>l</w:t>
      </w:r>
      <w:r w:rsidR="004C43E0" w:rsidRPr="00100CDE">
        <w:rPr>
          <w:lang w:val="de-DE"/>
        </w:rPr>
        <w:t>arge-</w:t>
      </w:r>
      <w:r w:rsidR="004C43E0" w:rsidRPr="00100CDE">
        <w:rPr>
          <w:rFonts w:eastAsiaTheme="minorEastAsia" w:hint="eastAsia"/>
          <w:lang w:val="de-DE"/>
        </w:rPr>
        <w:t>a</w:t>
      </w:r>
      <w:r w:rsidR="004C43E0" w:rsidRPr="00100CDE">
        <w:rPr>
          <w:lang w:val="de-DE"/>
        </w:rPr>
        <w:t xml:space="preserve">rea </w:t>
      </w:r>
      <w:r w:rsidR="004C43E0" w:rsidRPr="00100CDE">
        <w:rPr>
          <w:rFonts w:eastAsiaTheme="minorEastAsia" w:hint="eastAsia"/>
          <w:lang w:val="de-DE"/>
        </w:rPr>
        <w:t>b</w:t>
      </w:r>
      <w:r w:rsidR="004C43E0" w:rsidRPr="00100CDE">
        <w:rPr>
          <w:lang w:val="de-DE"/>
        </w:rPr>
        <w:t>lue PeLEDs</w:t>
      </w:r>
      <w:r w:rsidR="004C43E0" w:rsidRPr="00100CDE">
        <w:rPr>
          <w:rFonts w:hint="eastAsia"/>
          <w:lang w:val="de-DE"/>
        </w:rPr>
        <w:t xml:space="preserve"> </w:t>
      </w:r>
      <w:r w:rsidR="004C43E0" w:rsidRPr="00100CDE">
        <w:rPr>
          <w:rFonts w:eastAsiaTheme="minorEastAsia" w:hint="eastAsia"/>
          <w:lang w:val="de-DE"/>
        </w:rPr>
        <w:t>f</w:t>
      </w:r>
      <w:r w:rsidR="004C43E0" w:rsidRPr="00100CDE">
        <w:rPr>
          <w:lang w:val="de-DE"/>
        </w:rPr>
        <w:t xml:space="preserve">abricated in </w:t>
      </w:r>
      <w:r w:rsidR="004C43E0" w:rsidRPr="00100CDE">
        <w:rPr>
          <w:rFonts w:eastAsiaTheme="minorEastAsia" w:hint="eastAsia"/>
          <w:lang w:val="de-DE"/>
        </w:rPr>
        <w:t>g</w:t>
      </w:r>
      <w:r w:rsidR="004C43E0" w:rsidRPr="00100CDE">
        <w:rPr>
          <w:lang w:val="de-DE"/>
        </w:rPr>
        <w:t xml:space="preserve">lovebox and </w:t>
      </w:r>
      <w:r w:rsidR="004C43E0" w:rsidRPr="00100CDE">
        <w:rPr>
          <w:rFonts w:eastAsiaTheme="minorEastAsia" w:hint="eastAsia"/>
          <w:lang w:val="de-DE"/>
        </w:rPr>
        <w:t>a</w:t>
      </w:r>
      <w:r w:rsidR="004C43E0" w:rsidRPr="00100CDE">
        <w:rPr>
          <w:lang w:val="de-DE"/>
        </w:rPr>
        <w:t xml:space="preserve">mbient </w:t>
      </w:r>
      <w:r w:rsidR="008648AE" w:rsidRPr="00100CDE">
        <w:rPr>
          <w:rFonts w:hint="eastAsia"/>
          <w:lang w:val="de-DE"/>
        </w:rPr>
        <w:t>a</w:t>
      </w:r>
      <w:r w:rsidR="004C43E0" w:rsidRPr="00100CDE">
        <w:rPr>
          <w:lang w:val="de-DE"/>
        </w:rPr>
        <w:t>ir</w:t>
      </w:r>
      <w:r w:rsidR="004C43E0" w:rsidRPr="00100CDE">
        <w:rPr>
          <w:rFonts w:eastAsiaTheme="minorEastAsia" w:hint="eastAsia"/>
        </w:rPr>
        <w:t xml:space="preserve">. </w:t>
      </w:r>
    </w:p>
    <w:tbl>
      <w:tblPr>
        <w:tblStyle w:val="af3"/>
        <w:tblW w:w="0" w:type="auto"/>
        <w:jc w:val="center"/>
        <w:tblLook w:val="04A0" w:firstRow="1" w:lastRow="0" w:firstColumn="1" w:lastColumn="0" w:noHBand="0" w:noVBand="1"/>
      </w:tblPr>
      <w:tblGrid>
        <w:gridCol w:w="2060"/>
        <w:gridCol w:w="1512"/>
        <w:gridCol w:w="1108"/>
        <w:gridCol w:w="1377"/>
        <w:gridCol w:w="1539"/>
        <w:gridCol w:w="710"/>
      </w:tblGrid>
      <w:tr w:rsidR="004B7915" w:rsidRPr="00100CDE" w14:paraId="212412AD" w14:textId="77777777" w:rsidTr="00724CCB">
        <w:trPr>
          <w:jc w:val="center"/>
        </w:trPr>
        <w:tc>
          <w:tcPr>
            <w:tcW w:w="2060" w:type="dxa"/>
            <w:tcBorders>
              <w:left w:val="nil"/>
              <w:right w:val="nil"/>
            </w:tcBorders>
            <w:vAlign w:val="center"/>
          </w:tcPr>
          <w:p w14:paraId="1D3F28BB" w14:textId="509A8C86" w:rsidR="004B7915" w:rsidRPr="00100CDE" w:rsidRDefault="004B7915" w:rsidP="000467BB">
            <w:pPr>
              <w:spacing w:after="0" w:line="400" w:lineRule="exact"/>
              <w:jc w:val="center"/>
              <w:rPr>
                <w:rStyle w:val="fontstyle01"/>
                <w:rFonts w:ascii="Times New Roman" w:hAnsi="Times New Roman" w:cs="Times New Roman"/>
                <w:b w:val="0"/>
                <w:bCs w:val="0"/>
              </w:rPr>
            </w:pPr>
            <w:r w:rsidRPr="00100CDE">
              <w:rPr>
                <w:rStyle w:val="fontstyle01"/>
                <w:rFonts w:ascii="Times New Roman" w:hAnsi="Times New Roman" w:cs="Times New Roman" w:hint="eastAsia"/>
                <w:b w:val="0"/>
                <w:bCs w:val="0"/>
              </w:rPr>
              <w:t>Method</w:t>
            </w:r>
          </w:p>
        </w:tc>
        <w:tc>
          <w:tcPr>
            <w:tcW w:w="1512" w:type="dxa"/>
            <w:tcBorders>
              <w:left w:val="nil"/>
              <w:right w:val="nil"/>
            </w:tcBorders>
            <w:vAlign w:val="center"/>
          </w:tcPr>
          <w:p w14:paraId="1B0A4A7A" w14:textId="1C61BA98" w:rsidR="004B7915" w:rsidRPr="00100CDE" w:rsidRDefault="004B7915" w:rsidP="000467BB">
            <w:pPr>
              <w:spacing w:after="0" w:line="400" w:lineRule="exact"/>
              <w:jc w:val="center"/>
              <w:rPr>
                <w:rStyle w:val="fontstyle01"/>
                <w:rFonts w:ascii="Times New Roman" w:hAnsi="Times New Roman" w:cs="Times New Roman"/>
                <w:b w:val="0"/>
                <w:bCs w:val="0"/>
              </w:rPr>
            </w:pPr>
            <w:r w:rsidRPr="00100CDE">
              <w:rPr>
                <w:rStyle w:val="fontstyle01"/>
                <w:rFonts w:ascii="Times New Roman" w:hAnsi="Times New Roman" w:cs="Times New Roman" w:hint="eastAsia"/>
                <w:b w:val="0"/>
                <w:bCs w:val="0"/>
              </w:rPr>
              <w:t>Emission Area</w:t>
            </w:r>
            <w:r w:rsidR="000D1C45" w:rsidRPr="00100CDE">
              <w:rPr>
                <w:rStyle w:val="fontstyle01"/>
                <w:rFonts w:ascii="Times New Roman" w:hAnsi="Times New Roman" w:cs="Times New Roman" w:hint="eastAsia"/>
                <w:b w:val="0"/>
                <w:bCs w:val="0"/>
              </w:rPr>
              <w:t xml:space="preserve"> (cm</w:t>
            </w:r>
            <w:r w:rsidR="000D1C45" w:rsidRPr="00100CDE">
              <w:rPr>
                <w:rStyle w:val="fontstyle01"/>
                <w:rFonts w:ascii="Times New Roman" w:hAnsi="Times New Roman" w:cs="Times New Roman" w:hint="eastAsia"/>
                <w:b w:val="0"/>
                <w:bCs w:val="0"/>
                <w:vertAlign w:val="superscript"/>
              </w:rPr>
              <w:t>2</w:t>
            </w:r>
            <w:r w:rsidR="000D1C45" w:rsidRPr="00100CDE">
              <w:rPr>
                <w:rStyle w:val="fontstyle01"/>
                <w:rFonts w:ascii="Times New Roman" w:hAnsi="Times New Roman" w:cs="Times New Roman" w:hint="eastAsia"/>
                <w:b w:val="0"/>
                <w:bCs w:val="0"/>
              </w:rPr>
              <w:t>)</w:t>
            </w:r>
          </w:p>
        </w:tc>
        <w:tc>
          <w:tcPr>
            <w:tcW w:w="1108" w:type="dxa"/>
            <w:tcBorders>
              <w:left w:val="nil"/>
              <w:right w:val="nil"/>
            </w:tcBorders>
            <w:vAlign w:val="center"/>
          </w:tcPr>
          <w:p w14:paraId="74D7FB2A" w14:textId="4814F35E" w:rsidR="004B7915" w:rsidRPr="00100CDE" w:rsidRDefault="004B7915" w:rsidP="000467BB">
            <w:pPr>
              <w:spacing w:after="0" w:line="400" w:lineRule="exact"/>
              <w:jc w:val="center"/>
              <w:rPr>
                <w:rStyle w:val="fontstyle01"/>
                <w:rFonts w:ascii="Times New Roman" w:hAnsi="Times New Roman" w:cs="Times New Roman"/>
                <w:b w:val="0"/>
                <w:bCs w:val="0"/>
              </w:rPr>
            </w:pPr>
            <w:r w:rsidRPr="00100CDE">
              <w:rPr>
                <w:rStyle w:val="fontstyle01"/>
                <w:rFonts w:ascii="Times New Roman" w:hAnsi="Times New Roman" w:cs="Times New Roman" w:hint="eastAsia"/>
                <w:b w:val="0"/>
                <w:bCs w:val="0"/>
              </w:rPr>
              <w:t>EL (nm)</w:t>
            </w:r>
          </w:p>
        </w:tc>
        <w:tc>
          <w:tcPr>
            <w:tcW w:w="1377" w:type="dxa"/>
            <w:tcBorders>
              <w:left w:val="nil"/>
              <w:right w:val="nil"/>
            </w:tcBorders>
            <w:vAlign w:val="center"/>
          </w:tcPr>
          <w:p w14:paraId="1CCB7A17" w14:textId="226263C8" w:rsidR="004B7915" w:rsidRPr="00100CDE" w:rsidRDefault="004B7915" w:rsidP="001E2CDF">
            <w:pPr>
              <w:spacing w:after="0" w:line="400" w:lineRule="exact"/>
              <w:jc w:val="center"/>
              <w:rPr>
                <w:rStyle w:val="fontstyle01"/>
                <w:rFonts w:ascii="Times New Roman" w:hAnsi="Times New Roman" w:cs="Times New Roman"/>
                <w:b w:val="0"/>
                <w:bCs w:val="0"/>
              </w:rPr>
            </w:pPr>
            <w:r w:rsidRPr="00100CDE">
              <w:rPr>
                <w:rStyle w:val="fontstyle01"/>
                <w:rFonts w:ascii="Times New Roman" w:hAnsi="Times New Roman" w:cs="Times New Roman" w:hint="eastAsia"/>
                <w:b w:val="0"/>
                <w:bCs w:val="0"/>
              </w:rPr>
              <w:t>Peak EQE (%)</w:t>
            </w:r>
          </w:p>
        </w:tc>
        <w:tc>
          <w:tcPr>
            <w:tcW w:w="1539" w:type="dxa"/>
            <w:tcBorders>
              <w:left w:val="nil"/>
              <w:right w:val="nil"/>
            </w:tcBorders>
            <w:vAlign w:val="center"/>
          </w:tcPr>
          <w:p w14:paraId="31871812" w14:textId="77777777" w:rsidR="004B7915" w:rsidRPr="00100CDE" w:rsidRDefault="004B7915" w:rsidP="000467BB">
            <w:pPr>
              <w:spacing w:after="0" w:line="400" w:lineRule="exact"/>
              <w:jc w:val="center"/>
              <w:rPr>
                <w:rStyle w:val="fontstyle01"/>
                <w:rFonts w:ascii="Times New Roman" w:hAnsi="Times New Roman" w:cs="Times New Roman"/>
                <w:b w:val="0"/>
                <w:bCs w:val="0"/>
              </w:rPr>
            </w:pPr>
            <w:r w:rsidRPr="00100CDE">
              <w:rPr>
                <w:rStyle w:val="fontstyle01"/>
                <w:rFonts w:ascii="Times New Roman" w:hAnsi="Times New Roman" w:cs="Times New Roman"/>
                <w:b w:val="0"/>
                <w:bCs w:val="0"/>
              </w:rPr>
              <w:t>Luminance</w:t>
            </w:r>
          </w:p>
          <w:p w14:paraId="45177356" w14:textId="26B33BC3" w:rsidR="004B7915" w:rsidRPr="00100CDE" w:rsidRDefault="004B7915" w:rsidP="000467BB">
            <w:pPr>
              <w:spacing w:after="0" w:line="400" w:lineRule="exact"/>
              <w:jc w:val="center"/>
              <w:rPr>
                <w:rStyle w:val="fontstyle01"/>
                <w:rFonts w:ascii="Times New Roman" w:hAnsi="Times New Roman" w:cs="Times New Roman"/>
                <w:b w:val="0"/>
                <w:bCs w:val="0"/>
              </w:rPr>
            </w:pPr>
            <w:r w:rsidRPr="00100CDE">
              <w:rPr>
                <w:rStyle w:val="fontstyle01"/>
                <w:rFonts w:ascii="Times New Roman" w:hAnsi="Times New Roman" w:cs="Times New Roman"/>
                <w:b w:val="0"/>
                <w:bCs w:val="0"/>
              </w:rPr>
              <w:t>(cd m</w:t>
            </w:r>
            <w:r w:rsidRPr="00100CDE">
              <w:rPr>
                <w:rStyle w:val="fontstyle01"/>
                <w:rFonts w:ascii="Times New Roman" w:hAnsi="Times New Roman" w:cs="Times New Roman"/>
                <w:b w:val="0"/>
                <w:bCs w:val="0"/>
                <w:vertAlign w:val="superscript"/>
              </w:rPr>
              <w:t>-2</w:t>
            </w:r>
            <w:r w:rsidRPr="00100CDE">
              <w:rPr>
                <w:rStyle w:val="fontstyle01"/>
                <w:rFonts w:ascii="Times New Roman" w:hAnsi="Times New Roman" w:cs="Times New Roman"/>
                <w:b w:val="0"/>
                <w:bCs w:val="0"/>
              </w:rPr>
              <w:t>)</w:t>
            </w:r>
          </w:p>
        </w:tc>
        <w:tc>
          <w:tcPr>
            <w:tcW w:w="710" w:type="dxa"/>
            <w:tcBorders>
              <w:left w:val="nil"/>
              <w:right w:val="nil"/>
            </w:tcBorders>
            <w:vAlign w:val="center"/>
          </w:tcPr>
          <w:p w14:paraId="2FB07FD0" w14:textId="2B70B452" w:rsidR="004B7915" w:rsidRPr="00100CDE" w:rsidRDefault="000D1C45" w:rsidP="000467BB">
            <w:pPr>
              <w:spacing w:after="0" w:line="400" w:lineRule="exact"/>
              <w:jc w:val="center"/>
              <w:rPr>
                <w:rStyle w:val="fontstyle01"/>
                <w:rFonts w:ascii="Times New Roman" w:hAnsi="Times New Roman" w:cs="Times New Roman"/>
                <w:b w:val="0"/>
                <w:bCs w:val="0"/>
              </w:rPr>
            </w:pPr>
            <w:r w:rsidRPr="00100CDE">
              <w:rPr>
                <w:rStyle w:val="fontstyle01"/>
                <w:rFonts w:ascii="Times New Roman" w:hAnsi="Times New Roman" w:cs="Times New Roman"/>
                <w:b w:val="0"/>
                <w:bCs w:val="0"/>
              </w:rPr>
              <w:t>Ref</w:t>
            </w:r>
            <w:r w:rsidRPr="00100CDE">
              <w:rPr>
                <w:rStyle w:val="fontstyle01"/>
                <w:rFonts w:ascii="Times New Roman" w:hAnsi="Times New Roman" w:cs="Times New Roman" w:hint="eastAsia"/>
                <w:b w:val="0"/>
                <w:bCs w:val="0"/>
              </w:rPr>
              <w:t>.</w:t>
            </w:r>
          </w:p>
        </w:tc>
      </w:tr>
      <w:tr w:rsidR="00B07C04" w:rsidRPr="00100CDE" w14:paraId="6BBE3A86" w14:textId="77777777" w:rsidTr="00543DFB">
        <w:trPr>
          <w:jc w:val="center"/>
        </w:trPr>
        <w:tc>
          <w:tcPr>
            <w:tcW w:w="8306" w:type="dxa"/>
            <w:gridSpan w:val="6"/>
            <w:tcBorders>
              <w:left w:val="nil"/>
              <w:right w:val="nil"/>
            </w:tcBorders>
            <w:vAlign w:val="center"/>
          </w:tcPr>
          <w:p w14:paraId="707C4DB6" w14:textId="08518134" w:rsidR="00B07C04" w:rsidRPr="00100CDE" w:rsidRDefault="00B07C04" w:rsidP="001E2CDF">
            <w:pPr>
              <w:spacing w:after="0" w:line="400" w:lineRule="exact"/>
              <w:jc w:val="center"/>
              <w:rPr>
                <w:rStyle w:val="fontstyle01"/>
                <w:rFonts w:ascii="Times New Roman" w:hAnsi="Times New Roman" w:cs="Times New Roman"/>
              </w:rPr>
            </w:pPr>
            <w:r w:rsidRPr="00100CDE">
              <w:rPr>
                <w:rStyle w:val="fontstyle01"/>
                <w:rFonts w:ascii="Times New Roman" w:hAnsi="Times New Roman" w:cs="Times New Roman"/>
              </w:rPr>
              <w:t>Large-area blue PeLEDs prepared in glovebox</w:t>
            </w:r>
          </w:p>
        </w:tc>
      </w:tr>
      <w:tr w:rsidR="00B07C04" w:rsidRPr="00100CDE" w14:paraId="37464C7C" w14:textId="77777777" w:rsidTr="00724CCB">
        <w:trPr>
          <w:jc w:val="center"/>
        </w:trPr>
        <w:tc>
          <w:tcPr>
            <w:tcW w:w="2060" w:type="dxa"/>
            <w:tcBorders>
              <w:left w:val="nil"/>
              <w:right w:val="nil"/>
            </w:tcBorders>
            <w:vAlign w:val="center"/>
          </w:tcPr>
          <w:p w14:paraId="7BD806CF" w14:textId="611B641A" w:rsidR="00B07C04" w:rsidRPr="00100CDE" w:rsidRDefault="00C73802" w:rsidP="00B07C04">
            <w:pPr>
              <w:spacing w:after="0" w:line="400" w:lineRule="exact"/>
              <w:jc w:val="center"/>
              <w:rPr>
                <w:rStyle w:val="fontstyle01"/>
                <w:rFonts w:ascii="Times New Roman" w:hAnsi="Times New Roman" w:cs="Times New Roman"/>
                <w:b w:val="0"/>
                <w:bCs w:val="0"/>
              </w:rPr>
            </w:pPr>
            <w:r w:rsidRPr="00100CDE">
              <w:rPr>
                <w:rFonts w:ascii="Times New Roman" w:hAnsi="Times New Roman" w:cs="Times New Roman"/>
                <w:color w:val="000000"/>
                <w:sz w:val="24"/>
                <w:szCs w:val="24"/>
              </w:rPr>
              <w:t>S</w:t>
            </w:r>
            <w:r w:rsidR="001E2CDF" w:rsidRPr="00100CDE">
              <w:rPr>
                <w:rFonts w:ascii="Times New Roman" w:hAnsi="Times New Roman" w:cs="Times New Roman"/>
                <w:color w:val="000000"/>
                <w:sz w:val="24"/>
                <w:szCs w:val="24"/>
              </w:rPr>
              <w:t>pin-coating</w:t>
            </w:r>
          </w:p>
        </w:tc>
        <w:tc>
          <w:tcPr>
            <w:tcW w:w="1512" w:type="dxa"/>
            <w:tcBorders>
              <w:left w:val="nil"/>
              <w:right w:val="nil"/>
            </w:tcBorders>
            <w:vAlign w:val="center"/>
          </w:tcPr>
          <w:p w14:paraId="298A3534" w14:textId="4EB7FB7D" w:rsidR="00B07C04" w:rsidRPr="00100CDE" w:rsidRDefault="00B07C04" w:rsidP="00B07C04">
            <w:pPr>
              <w:spacing w:after="0" w:line="400" w:lineRule="exact"/>
              <w:jc w:val="center"/>
              <w:rPr>
                <w:rStyle w:val="fontstyle01"/>
                <w:rFonts w:ascii="Times New Roman" w:hAnsi="Times New Roman" w:cs="Times New Roman"/>
                <w:b w:val="0"/>
                <w:bCs w:val="0"/>
              </w:rPr>
            </w:pPr>
            <w:r w:rsidRPr="00100CDE">
              <w:rPr>
                <w:rStyle w:val="fontstyle01"/>
                <w:rFonts w:ascii="Times New Roman" w:hAnsi="Times New Roman" w:cs="Times New Roman"/>
                <w:b w:val="0"/>
                <w:bCs w:val="0"/>
              </w:rPr>
              <w:t>0.56</w:t>
            </w:r>
          </w:p>
        </w:tc>
        <w:tc>
          <w:tcPr>
            <w:tcW w:w="1108" w:type="dxa"/>
            <w:tcBorders>
              <w:left w:val="nil"/>
              <w:right w:val="nil"/>
            </w:tcBorders>
            <w:vAlign w:val="center"/>
          </w:tcPr>
          <w:p w14:paraId="3627C510" w14:textId="0337DC61" w:rsidR="00B07C04" w:rsidRPr="00100CDE" w:rsidRDefault="00B07C04" w:rsidP="00B07C04">
            <w:pPr>
              <w:spacing w:after="0" w:line="400" w:lineRule="exact"/>
              <w:jc w:val="center"/>
              <w:rPr>
                <w:rStyle w:val="fontstyle01"/>
                <w:rFonts w:ascii="Times New Roman" w:hAnsi="Times New Roman" w:cs="Times New Roman"/>
                <w:b w:val="0"/>
                <w:bCs w:val="0"/>
              </w:rPr>
            </w:pPr>
            <w:r w:rsidRPr="00100CDE">
              <w:rPr>
                <w:rStyle w:val="fontstyle01"/>
                <w:rFonts w:ascii="Times New Roman" w:hAnsi="Times New Roman" w:cs="Times New Roman"/>
                <w:b w:val="0"/>
                <w:bCs w:val="0"/>
              </w:rPr>
              <w:t>483</w:t>
            </w:r>
          </w:p>
        </w:tc>
        <w:tc>
          <w:tcPr>
            <w:tcW w:w="1377" w:type="dxa"/>
            <w:tcBorders>
              <w:left w:val="nil"/>
              <w:right w:val="nil"/>
            </w:tcBorders>
            <w:vAlign w:val="center"/>
          </w:tcPr>
          <w:p w14:paraId="2EBFC0FE" w14:textId="087D005D" w:rsidR="00B07C04" w:rsidRPr="00100CDE" w:rsidRDefault="009D1532" w:rsidP="001E2CDF">
            <w:pPr>
              <w:spacing w:after="0" w:line="400" w:lineRule="exact"/>
              <w:jc w:val="center"/>
              <w:rPr>
                <w:rStyle w:val="fontstyle01"/>
                <w:rFonts w:ascii="Times New Roman" w:hAnsi="Times New Roman" w:cs="Times New Roman"/>
                <w:b w:val="0"/>
                <w:bCs w:val="0"/>
              </w:rPr>
            </w:pPr>
            <w:r w:rsidRPr="00100CDE">
              <w:rPr>
                <w:rStyle w:val="fontstyle01"/>
                <w:rFonts w:ascii="Times New Roman" w:hAnsi="Times New Roman" w:cs="Times New Roman"/>
                <w:b w:val="0"/>
                <w:bCs w:val="0"/>
              </w:rPr>
              <w:t>9.5</w:t>
            </w:r>
            <w:r w:rsidR="00E27897" w:rsidRPr="00100CDE">
              <w:rPr>
                <w:rStyle w:val="fontstyle01"/>
                <w:rFonts w:ascii="Times New Roman" w:hAnsi="Times New Roman" w:cs="Times New Roman" w:hint="eastAsia"/>
                <w:b w:val="0"/>
                <w:bCs w:val="0"/>
              </w:rPr>
              <w:t>0</w:t>
            </w:r>
          </w:p>
        </w:tc>
        <w:tc>
          <w:tcPr>
            <w:tcW w:w="1539" w:type="dxa"/>
            <w:tcBorders>
              <w:left w:val="nil"/>
              <w:right w:val="nil"/>
            </w:tcBorders>
            <w:vAlign w:val="center"/>
          </w:tcPr>
          <w:p w14:paraId="0D5BA35F" w14:textId="5573DB69" w:rsidR="00B07C04" w:rsidRPr="00100CDE" w:rsidRDefault="009D1532" w:rsidP="00B07C04">
            <w:pPr>
              <w:spacing w:after="0" w:line="400" w:lineRule="exact"/>
              <w:jc w:val="center"/>
              <w:rPr>
                <w:rStyle w:val="fontstyle01"/>
                <w:rFonts w:ascii="Times New Roman" w:hAnsi="Times New Roman" w:cs="Times New Roman"/>
                <w:b w:val="0"/>
                <w:bCs w:val="0"/>
              </w:rPr>
            </w:pPr>
            <w:r w:rsidRPr="00100CDE">
              <w:rPr>
                <w:rStyle w:val="fontstyle01"/>
                <w:rFonts w:ascii="Times New Roman" w:hAnsi="Times New Roman" w:cs="Times New Roman"/>
                <w:b w:val="0"/>
                <w:bCs w:val="0"/>
              </w:rPr>
              <w:t>~ 700</w:t>
            </w:r>
          </w:p>
        </w:tc>
        <w:tc>
          <w:tcPr>
            <w:tcW w:w="710" w:type="dxa"/>
            <w:tcBorders>
              <w:left w:val="nil"/>
              <w:right w:val="nil"/>
            </w:tcBorders>
            <w:vAlign w:val="center"/>
          </w:tcPr>
          <w:p w14:paraId="0F9737D9" w14:textId="174AA703" w:rsidR="00B07C04" w:rsidRPr="00100CDE" w:rsidRDefault="00454902" w:rsidP="00B07C04">
            <w:pPr>
              <w:spacing w:after="0" w:line="400" w:lineRule="exact"/>
              <w:jc w:val="center"/>
              <w:rPr>
                <w:rStyle w:val="fontstyle01"/>
                <w:rFonts w:ascii="Times New Roman" w:hAnsi="Times New Roman" w:cs="Times New Roman"/>
                <w:b w:val="0"/>
                <w:bCs w:val="0"/>
              </w:rPr>
            </w:pPr>
            <w:r w:rsidRPr="00100CDE">
              <w:rPr>
                <w:rStyle w:val="fontstyle01"/>
                <w:rFonts w:ascii="Times New Roman" w:hAnsi="Times New Roman" w:cs="Times New Roman"/>
                <w:b w:val="0"/>
                <w:bCs w:val="0"/>
              </w:rPr>
              <w:fldChar w:fldCharType="begin"/>
            </w:r>
            <w:r w:rsidRPr="00100CDE">
              <w:rPr>
                <w:rStyle w:val="fontstyle01"/>
                <w:rFonts w:ascii="Times New Roman" w:hAnsi="Times New Roman" w:cs="Times New Roman"/>
                <w:b w:val="0"/>
                <w:bCs w:val="0"/>
              </w:rPr>
              <w:instrText xml:space="preserve"> ADDIN EN.CITE &lt;EndNote&gt;&lt;Cite&gt;&lt;Author&gt;Liu&lt;/Author&gt;&lt;Year&gt;2019&lt;/Year&gt;&lt;RecNum&gt;42&lt;/RecNum&gt;&lt;DisplayText&gt;&lt;style face="superscript"&gt;[12]&lt;/style&gt;&lt;/DisplayText&gt;&lt;record&gt;&lt;rec-number&gt;42&lt;/rec-number&gt;&lt;foreign-keys&gt;&lt;key app="EN" db-id="r9szeafrqdzf0ketd95xfrtx20wrws9sz20t" timestamp="1713873064"&gt;42&lt;/key&gt;&lt;key app="ENWeb" db-id=""&gt;0&lt;/key&gt;&lt;/foreign-keys&gt;&lt;ref-type name="Journal Article"&gt;17&lt;/ref-type&gt;&lt;contributors&gt;&lt;authors&gt;&lt;author&gt;Liu, Yang&lt;/author&gt;&lt;author&gt;Cui, Jieyuan&lt;/author&gt;&lt;author&gt;Du, Kai&lt;/author&gt;&lt;author&gt;Tian, He&lt;/author&gt;&lt;author&gt;He, Zhuofei&lt;/author&gt;&lt;author&gt;Zhou, Qiaohui&lt;/author&gt;&lt;author&gt;Yang, Zhaoliang&lt;/author&gt;&lt;author&gt;Deng, Yunzhou&lt;/author&gt;&lt;author&gt;Chen, Dong&lt;/author&gt;&lt;author&gt;Zuo, Xiaobing&lt;/author&gt;&lt;author&gt;Ren, Yang&lt;/author&gt;&lt;author&gt;Wang, Liang&lt;/author&gt;&lt;author&gt;Zhu, Haiming&lt;/author&gt;&lt;author&gt;Zhao, Baodan&lt;/author&gt;&lt;author&gt;Di, Dawei&lt;/author&gt;&lt;author&gt;Wang, Jianpu&lt;/author&gt;&lt;author&gt;Friend, Richard H.&lt;/author&gt;&lt;author&gt;Jin, Yizheng&lt;/author&gt;&lt;/authors&gt;&lt;/contributors&gt;&lt;titles&gt;&lt;title&gt;Efficient blue light-emitting diodes based on quantum-confined bromide perovskite nanostructures&lt;/title&gt;&lt;secondary-title&gt;Nature Photonics&lt;/secondary-title&gt;&lt;/titles&gt;&lt;periodical&gt;&lt;full-title&gt;Nature Photonics&lt;/full-title&gt;&lt;abbr-1&gt;Nat. Photonics&lt;/abbr-1&gt;&lt;abbr-2&gt;NAT PHOTONICS&lt;/abbr-2&gt;&lt;/periodical&gt;&lt;pages&gt;760-764&lt;/pages&gt;&lt;volume&gt;13&lt;/volume&gt;&lt;number&gt;11&lt;/number&gt;&lt;section&gt;760&lt;/section&gt;&lt;dates&gt;&lt;year&gt;2019&lt;/year&gt;&lt;/dates&gt;&lt;isbn&gt;1749-4885&amp;#xD;1749-4893&lt;/isbn&gt;&lt;urls&gt;&lt;/urls&gt;&lt;electronic-resource-num&gt;10.1038/s41566-019-0505-4&lt;/electronic-resource-num&gt;&lt;/record&gt;&lt;/Cite&gt;&lt;/EndNote&gt;</w:instrText>
            </w:r>
            <w:r w:rsidRPr="00100CDE">
              <w:rPr>
                <w:rStyle w:val="fontstyle01"/>
                <w:rFonts w:ascii="Times New Roman" w:hAnsi="Times New Roman" w:cs="Times New Roman"/>
                <w:b w:val="0"/>
                <w:bCs w:val="0"/>
              </w:rPr>
              <w:fldChar w:fldCharType="separate"/>
            </w:r>
            <w:r w:rsidRPr="00100CDE">
              <w:rPr>
                <w:rStyle w:val="fontstyle01"/>
                <w:rFonts w:ascii="Times New Roman" w:hAnsi="Times New Roman" w:cs="Times New Roman"/>
                <w:b w:val="0"/>
                <w:bCs w:val="0"/>
                <w:noProof/>
              </w:rPr>
              <w:t>[12]</w:t>
            </w:r>
            <w:r w:rsidRPr="00100CDE">
              <w:rPr>
                <w:rStyle w:val="fontstyle01"/>
                <w:rFonts w:ascii="Times New Roman" w:hAnsi="Times New Roman" w:cs="Times New Roman"/>
                <w:b w:val="0"/>
                <w:bCs w:val="0"/>
              </w:rPr>
              <w:fldChar w:fldCharType="end"/>
            </w:r>
          </w:p>
        </w:tc>
      </w:tr>
      <w:tr w:rsidR="00C73802" w:rsidRPr="00100CDE" w14:paraId="5F9ABA0C" w14:textId="77777777" w:rsidTr="00724CCB">
        <w:trPr>
          <w:jc w:val="center"/>
        </w:trPr>
        <w:tc>
          <w:tcPr>
            <w:tcW w:w="2060" w:type="dxa"/>
            <w:tcBorders>
              <w:left w:val="nil"/>
              <w:right w:val="nil"/>
            </w:tcBorders>
            <w:vAlign w:val="center"/>
          </w:tcPr>
          <w:p w14:paraId="1EF103EB" w14:textId="0381E793" w:rsidR="00C73802" w:rsidRPr="00100CDE" w:rsidRDefault="00C73802" w:rsidP="00C73802">
            <w:pPr>
              <w:spacing w:after="0" w:line="400" w:lineRule="exact"/>
              <w:jc w:val="center"/>
              <w:rPr>
                <w:rStyle w:val="fontstyle01"/>
                <w:rFonts w:ascii="Times New Roman" w:hAnsi="Times New Roman" w:cs="Times New Roman"/>
                <w:b w:val="0"/>
                <w:bCs w:val="0"/>
              </w:rPr>
            </w:pPr>
            <w:r w:rsidRPr="00100CDE">
              <w:rPr>
                <w:rFonts w:ascii="Times New Roman" w:hAnsi="Times New Roman" w:cs="Times New Roman"/>
                <w:color w:val="000000"/>
                <w:sz w:val="24"/>
                <w:szCs w:val="24"/>
              </w:rPr>
              <w:t>QDs spin-coating</w:t>
            </w:r>
          </w:p>
        </w:tc>
        <w:tc>
          <w:tcPr>
            <w:tcW w:w="1512" w:type="dxa"/>
            <w:tcBorders>
              <w:left w:val="nil"/>
              <w:right w:val="nil"/>
            </w:tcBorders>
            <w:vAlign w:val="center"/>
          </w:tcPr>
          <w:p w14:paraId="1F30242B" w14:textId="30456423" w:rsidR="00C73802" w:rsidRPr="00100CDE" w:rsidRDefault="008067D6" w:rsidP="00C73802">
            <w:pPr>
              <w:spacing w:after="0" w:line="400" w:lineRule="exact"/>
              <w:jc w:val="center"/>
              <w:rPr>
                <w:rStyle w:val="fontstyle01"/>
                <w:rFonts w:ascii="Times New Roman" w:hAnsi="Times New Roman" w:cs="Times New Roman"/>
                <w:b w:val="0"/>
                <w:bCs w:val="0"/>
              </w:rPr>
            </w:pPr>
            <w:r w:rsidRPr="00100CDE">
              <w:rPr>
                <w:rStyle w:val="fontstyle01"/>
                <w:rFonts w:ascii="Times New Roman" w:hAnsi="Times New Roman" w:cs="Times New Roman"/>
                <w:b w:val="0"/>
                <w:bCs w:val="0"/>
              </w:rPr>
              <w:t>0.64</w:t>
            </w:r>
          </w:p>
        </w:tc>
        <w:tc>
          <w:tcPr>
            <w:tcW w:w="1108" w:type="dxa"/>
            <w:tcBorders>
              <w:left w:val="nil"/>
              <w:right w:val="nil"/>
            </w:tcBorders>
            <w:vAlign w:val="center"/>
          </w:tcPr>
          <w:p w14:paraId="14E83847" w14:textId="6A258AC1" w:rsidR="00C73802" w:rsidRPr="00100CDE" w:rsidRDefault="008067D6" w:rsidP="00C73802">
            <w:pPr>
              <w:spacing w:after="0" w:line="400" w:lineRule="exact"/>
              <w:jc w:val="center"/>
              <w:rPr>
                <w:rStyle w:val="fontstyle01"/>
                <w:rFonts w:ascii="Times New Roman" w:hAnsi="Times New Roman" w:cs="Times New Roman"/>
                <w:b w:val="0"/>
                <w:bCs w:val="0"/>
              </w:rPr>
            </w:pPr>
            <w:r w:rsidRPr="00100CDE">
              <w:rPr>
                <w:rStyle w:val="fontstyle01"/>
                <w:rFonts w:ascii="Times New Roman" w:hAnsi="Times New Roman" w:cs="Times New Roman"/>
                <w:b w:val="0"/>
                <w:bCs w:val="0"/>
              </w:rPr>
              <w:t>469</w:t>
            </w:r>
          </w:p>
        </w:tc>
        <w:tc>
          <w:tcPr>
            <w:tcW w:w="1377" w:type="dxa"/>
            <w:tcBorders>
              <w:left w:val="nil"/>
              <w:right w:val="nil"/>
            </w:tcBorders>
            <w:vAlign w:val="center"/>
          </w:tcPr>
          <w:p w14:paraId="2BC3A72E" w14:textId="44205DB5" w:rsidR="00C73802" w:rsidRPr="00100CDE" w:rsidRDefault="008067D6" w:rsidP="00C73802">
            <w:pPr>
              <w:spacing w:after="0" w:line="400" w:lineRule="exact"/>
              <w:jc w:val="center"/>
              <w:rPr>
                <w:rStyle w:val="fontstyle01"/>
                <w:rFonts w:ascii="Times New Roman" w:hAnsi="Times New Roman" w:cs="Times New Roman"/>
                <w:b w:val="0"/>
                <w:bCs w:val="0"/>
              </w:rPr>
            </w:pPr>
            <w:r w:rsidRPr="00100CDE">
              <w:rPr>
                <w:rStyle w:val="fontstyle01"/>
                <w:rFonts w:ascii="Times New Roman" w:hAnsi="Times New Roman" w:cs="Times New Roman"/>
                <w:b w:val="0"/>
                <w:bCs w:val="0"/>
              </w:rPr>
              <w:t>3.91</w:t>
            </w:r>
          </w:p>
        </w:tc>
        <w:tc>
          <w:tcPr>
            <w:tcW w:w="1539" w:type="dxa"/>
            <w:tcBorders>
              <w:left w:val="nil"/>
              <w:right w:val="nil"/>
            </w:tcBorders>
            <w:vAlign w:val="center"/>
          </w:tcPr>
          <w:p w14:paraId="0BF149B5" w14:textId="0144050B" w:rsidR="00C73802" w:rsidRPr="00100CDE" w:rsidRDefault="008067D6" w:rsidP="00C73802">
            <w:pPr>
              <w:spacing w:after="0" w:line="400" w:lineRule="exact"/>
              <w:jc w:val="center"/>
              <w:rPr>
                <w:rStyle w:val="fontstyle01"/>
                <w:rFonts w:ascii="Times New Roman" w:hAnsi="Times New Roman" w:cs="Times New Roman"/>
                <w:b w:val="0"/>
                <w:bCs w:val="0"/>
              </w:rPr>
            </w:pPr>
            <w:r w:rsidRPr="00100CDE">
              <w:rPr>
                <w:rStyle w:val="fontstyle01"/>
                <w:rFonts w:ascii="Times New Roman" w:hAnsi="Times New Roman" w:cs="Times New Roman"/>
                <w:b w:val="0"/>
                <w:bCs w:val="0"/>
              </w:rPr>
              <w:t>184</w:t>
            </w:r>
          </w:p>
        </w:tc>
        <w:tc>
          <w:tcPr>
            <w:tcW w:w="710" w:type="dxa"/>
            <w:tcBorders>
              <w:left w:val="nil"/>
              <w:right w:val="nil"/>
            </w:tcBorders>
            <w:vAlign w:val="center"/>
          </w:tcPr>
          <w:p w14:paraId="42A56EDC" w14:textId="026715B7" w:rsidR="00C73802" w:rsidRPr="00100CDE" w:rsidRDefault="00790C3C" w:rsidP="00C73802">
            <w:pPr>
              <w:spacing w:after="0" w:line="400" w:lineRule="exact"/>
              <w:jc w:val="center"/>
              <w:rPr>
                <w:rStyle w:val="fontstyle01"/>
                <w:rFonts w:ascii="Times New Roman" w:hAnsi="Times New Roman" w:cs="Times New Roman"/>
                <w:b w:val="0"/>
                <w:bCs w:val="0"/>
              </w:rPr>
            </w:pPr>
            <w:r w:rsidRPr="00100CDE">
              <w:rPr>
                <w:rStyle w:val="fontstyle01"/>
                <w:rFonts w:ascii="Times New Roman" w:hAnsi="Times New Roman" w:cs="Times New Roman"/>
                <w:b w:val="0"/>
                <w:bCs w:val="0"/>
              </w:rPr>
              <w:fldChar w:fldCharType="begin"/>
            </w:r>
            <w:r w:rsidRPr="00100CDE">
              <w:rPr>
                <w:rStyle w:val="fontstyle01"/>
                <w:rFonts w:ascii="Times New Roman" w:hAnsi="Times New Roman" w:cs="Times New Roman"/>
                <w:b w:val="0"/>
                <w:bCs w:val="0"/>
              </w:rPr>
              <w:instrText xml:space="preserve"> ADDIN EN.CITE &lt;EndNote&gt;&lt;Cite&gt;&lt;Author&gt;Chen&lt;/Author&gt;&lt;Year&gt;2023&lt;/Year&gt;&lt;RecNum&gt;128&lt;/RecNum&gt;&lt;DisplayText&gt;&lt;style face="superscript"&gt;[13]&lt;/style&gt;&lt;/DisplayText&gt;&lt;record&gt;&lt;rec-number&gt;128&lt;/rec-number&gt;&lt;foreign-keys&gt;&lt;key app="EN" db-id="r9szeafrqdzf0ketd95xfrtx20wrws9sz20t" timestamp="1762923848"&gt;128&lt;/key&gt;&lt;key app="ENWeb" db-id=""&gt;0&lt;/key&gt;&lt;/foreign-keys&gt;&lt;ref-type name="Journal Article"&gt;17&lt;/ref-type&gt;&lt;contributors&gt;&lt;authors&gt;&lt;author&gt;Chen, Fang&lt;/author&gt;&lt;author&gt;Liu, Yanliang&lt;/author&gt;&lt;author&gt;Zhang, Dingshuo&lt;/author&gt;&lt;author&gt;Jiang, Xinyi&lt;/author&gt;&lt;author&gt;Cai, Peiqing&lt;/author&gt;&lt;author&gt;Si, Junjie&lt;/author&gt;&lt;author&gt;Hu, Qianqing&lt;/author&gt;&lt;author&gt;Fang, Zhishan&lt;/author&gt;&lt;author&gt;Dai, Xingliang&lt;/author&gt;&lt;author&gt;Song, Jizhong&lt;/author&gt;&lt;author&gt;Ye, Zhizhen&lt;/author&gt;&lt;author&gt;He, Haiping&lt;/author&gt;&lt;/authors&gt;&lt;/contributors&gt;&lt;titles&gt;&lt;title&gt;Bilayer phosphine oxide modification toward efficient and large-area pure-blue perovskite quantum dot light-emitting diodes&lt;/title&gt;&lt;secondary-title&gt;Science Bulletin&lt;/secondary-title&gt;&lt;/titles&gt;&lt;periodical&gt;&lt;full-title&gt;Science Bulletin&lt;/full-title&gt;&lt;abbr-1&gt;Sci. Bull.&lt;/abbr-1&gt;&lt;/periodical&gt;&lt;pages&gt;2354-2361&lt;/pages&gt;&lt;volume&gt;68&lt;/volume&gt;&lt;number&gt;20&lt;/number&gt;&lt;section&gt;2354&lt;/section&gt;&lt;dates&gt;&lt;year&gt;2023&lt;/year&gt;&lt;/dates&gt;&lt;isbn&gt;20959273&lt;/isbn&gt;&lt;urls&gt;&lt;/urls&gt;&lt;electronic-resource-num&gt;10.1016/j.scib.2023.09.014&lt;/electronic-resource-num&gt;&lt;/record&gt;&lt;/Cite&gt;&lt;/EndNote&gt;</w:instrText>
            </w:r>
            <w:r w:rsidRPr="00100CDE">
              <w:rPr>
                <w:rStyle w:val="fontstyle01"/>
                <w:rFonts w:ascii="Times New Roman" w:hAnsi="Times New Roman" w:cs="Times New Roman"/>
                <w:b w:val="0"/>
                <w:bCs w:val="0"/>
              </w:rPr>
              <w:fldChar w:fldCharType="separate"/>
            </w:r>
            <w:r w:rsidRPr="00100CDE">
              <w:rPr>
                <w:rStyle w:val="fontstyle01"/>
                <w:rFonts w:ascii="Times New Roman" w:hAnsi="Times New Roman" w:cs="Times New Roman"/>
                <w:b w:val="0"/>
                <w:bCs w:val="0"/>
                <w:noProof/>
              </w:rPr>
              <w:t>[13]</w:t>
            </w:r>
            <w:r w:rsidRPr="00100CDE">
              <w:rPr>
                <w:rStyle w:val="fontstyle01"/>
                <w:rFonts w:ascii="Times New Roman" w:hAnsi="Times New Roman" w:cs="Times New Roman"/>
                <w:b w:val="0"/>
                <w:bCs w:val="0"/>
              </w:rPr>
              <w:fldChar w:fldCharType="end"/>
            </w:r>
          </w:p>
        </w:tc>
      </w:tr>
      <w:tr w:rsidR="001B5E3E" w:rsidRPr="00100CDE" w14:paraId="69932079" w14:textId="77777777" w:rsidTr="00724CCB">
        <w:trPr>
          <w:jc w:val="center"/>
        </w:trPr>
        <w:tc>
          <w:tcPr>
            <w:tcW w:w="2060" w:type="dxa"/>
            <w:vMerge w:val="restart"/>
            <w:tcBorders>
              <w:left w:val="nil"/>
              <w:right w:val="nil"/>
            </w:tcBorders>
            <w:vAlign w:val="center"/>
          </w:tcPr>
          <w:p w14:paraId="4DE04D2E" w14:textId="604C655E" w:rsidR="001B5E3E" w:rsidRPr="00100CDE" w:rsidRDefault="001B5E3E" w:rsidP="00C73802">
            <w:pPr>
              <w:spacing w:after="0" w:line="400" w:lineRule="exact"/>
              <w:jc w:val="center"/>
              <w:rPr>
                <w:rStyle w:val="fontstyle01"/>
                <w:rFonts w:ascii="Times New Roman" w:hAnsi="Times New Roman" w:cs="Times New Roman"/>
                <w:b w:val="0"/>
                <w:bCs w:val="0"/>
              </w:rPr>
            </w:pPr>
            <w:r w:rsidRPr="00100CDE">
              <w:rPr>
                <w:rFonts w:ascii="Times New Roman" w:hAnsi="Times New Roman" w:cs="Times New Roman"/>
                <w:color w:val="000000"/>
                <w:sz w:val="24"/>
                <w:szCs w:val="24"/>
              </w:rPr>
              <w:t>Spin-coating</w:t>
            </w:r>
          </w:p>
        </w:tc>
        <w:tc>
          <w:tcPr>
            <w:tcW w:w="1512" w:type="dxa"/>
            <w:tcBorders>
              <w:left w:val="nil"/>
              <w:right w:val="nil"/>
            </w:tcBorders>
            <w:vAlign w:val="center"/>
          </w:tcPr>
          <w:p w14:paraId="30FDA9FD" w14:textId="742AAA9A" w:rsidR="001B5E3E" w:rsidRPr="00100CDE" w:rsidRDefault="001B5E3E" w:rsidP="00C73802">
            <w:pPr>
              <w:spacing w:after="0" w:line="400" w:lineRule="exact"/>
              <w:jc w:val="center"/>
              <w:rPr>
                <w:rStyle w:val="fontstyle01"/>
                <w:rFonts w:ascii="Times New Roman" w:hAnsi="Times New Roman" w:cs="Times New Roman"/>
                <w:b w:val="0"/>
                <w:bCs w:val="0"/>
              </w:rPr>
            </w:pPr>
            <w:r w:rsidRPr="00100CDE">
              <w:rPr>
                <w:rStyle w:val="fontstyle01"/>
                <w:rFonts w:ascii="Times New Roman" w:hAnsi="Times New Roman" w:cs="Times New Roman"/>
                <w:b w:val="0"/>
                <w:bCs w:val="0"/>
              </w:rPr>
              <w:t>1.00</w:t>
            </w:r>
          </w:p>
        </w:tc>
        <w:tc>
          <w:tcPr>
            <w:tcW w:w="1108" w:type="dxa"/>
            <w:tcBorders>
              <w:left w:val="nil"/>
              <w:right w:val="nil"/>
            </w:tcBorders>
            <w:vAlign w:val="center"/>
          </w:tcPr>
          <w:p w14:paraId="0E6F254E" w14:textId="4A50883A" w:rsidR="001B5E3E" w:rsidRPr="00100CDE" w:rsidRDefault="001B5E3E" w:rsidP="00C73802">
            <w:pPr>
              <w:spacing w:after="0" w:line="400" w:lineRule="exact"/>
              <w:jc w:val="center"/>
              <w:rPr>
                <w:rStyle w:val="fontstyle01"/>
                <w:rFonts w:ascii="Times New Roman" w:hAnsi="Times New Roman" w:cs="Times New Roman"/>
                <w:b w:val="0"/>
                <w:bCs w:val="0"/>
              </w:rPr>
            </w:pPr>
            <w:r w:rsidRPr="00100CDE">
              <w:rPr>
                <w:rStyle w:val="fontstyle01"/>
                <w:rFonts w:ascii="Times New Roman" w:hAnsi="Times New Roman" w:cs="Times New Roman"/>
                <w:b w:val="0"/>
                <w:bCs w:val="0"/>
              </w:rPr>
              <w:t>490</w:t>
            </w:r>
          </w:p>
        </w:tc>
        <w:tc>
          <w:tcPr>
            <w:tcW w:w="1377" w:type="dxa"/>
            <w:tcBorders>
              <w:left w:val="nil"/>
              <w:right w:val="nil"/>
            </w:tcBorders>
            <w:vAlign w:val="center"/>
          </w:tcPr>
          <w:p w14:paraId="58F6E55F" w14:textId="4C2D7F64" w:rsidR="001B5E3E" w:rsidRPr="00100CDE" w:rsidRDefault="001B5E3E" w:rsidP="00C73802">
            <w:pPr>
              <w:spacing w:after="0" w:line="400" w:lineRule="exact"/>
              <w:jc w:val="center"/>
              <w:rPr>
                <w:rStyle w:val="fontstyle01"/>
                <w:rFonts w:ascii="Times New Roman" w:hAnsi="Times New Roman" w:cs="Times New Roman"/>
                <w:b w:val="0"/>
                <w:bCs w:val="0"/>
              </w:rPr>
            </w:pPr>
            <w:r w:rsidRPr="00100CDE">
              <w:rPr>
                <w:rStyle w:val="fontstyle01"/>
                <w:rFonts w:ascii="Times New Roman" w:hAnsi="Times New Roman" w:cs="Times New Roman"/>
                <w:b w:val="0"/>
                <w:bCs w:val="0"/>
              </w:rPr>
              <w:t>9.20</w:t>
            </w:r>
          </w:p>
        </w:tc>
        <w:tc>
          <w:tcPr>
            <w:tcW w:w="1539" w:type="dxa"/>
            <w:tcBorders>
              <w:left w:val="nil"/>
              <w:right w:val="nil"/>
            </w:tcBorders>
            <w:vAlign w:val="center"/>
          </w:tcPr>
          <w:p w14:paraId="12CA44A8" w14:textId="39C12F82" w:rsidR="001B5E3E" w:rsidRPr="00100CDE" w:rsidRDefault="001B5E3E" w:rsidP="00C73802">
            <w:pPr>
              <w:spacing w:after="0" w:line="400" w:lineRule="exact"/>
              <w:jc w:val="center"/>
              <w:rPr>
                <w:rStyle w:val="fontstyle01"/>
                <w:rFonts w:ascii="Times New Roman" w:hAnsi="Times New Roman" w:cs="Times New Roman"/>
                <w:b w:val="0"/>
                <w:bCs w:val="0"/>
              </w:rPr>
            </w:pPr>
            <w:r w:rsidRPr="00100CDE">
              <w:rPr>
                <w:rStyle w:val="fontstyle01"/>
                <w:rFonts w:ascii="Times New Roman" w:hAnsi="Times New Roman" w:cs="Times New Roman"/>
                <w:b w:val="0"/>
                <w:bCs w:val="0"/>
              </w:rPr>
              <w:t>1775</w:t>
            </w:r>
          </w:p>
        </w:tc>
        <w:tc>
          <w:tcPr>
            <w:tcW w:w="710" w:type="dxa"/>
            <w:vMerge w:val="restart"/>
            <w:tcBorders>
              <w:left w:val="nil"/>
              <w:right w:val="nil"/>
            </w:tcBorders>
            <w:vAlign w:val="center"/>
          </w:tcPr>
          <w:p w14:paraId="74B89E05" w14:textId="6A64728F" w:rsidR="001B5E3E" w:rsidRPr="00100CDE" w:rsidRDefault="008D31E9" w:rsidP="00C73802">
            <w:pPr>
              <w:spacing w:after="0" w:line="400" w:lineRule="exact"/>
              <w:jc w:val="center"/>
              <w:rPr>
                <w:rStyle w:val="fontstyle01"/>
                <w:rFonts w:ascii="Times New Roman" w:hAnsi="Times New Roman" w:cs="Times New Roman"/>
                <w:b w:val="0"/>
                <w:bCs w:val="0"/>
              </w:rPr>
            </w:pPr>
            <w:r w:rsidRPr="00100CDE">
              <w:rPr>
                <w:rStyle w:val="fontstyle01"/>
                <w:rFonts w:ascii="Times New Roman" w:hAnsi="Times New Roman" w:cs="Times New Roman"/>
                <w:b w:val="0"/>
                <w:bCs w:val="0"/>
              </w:rPr>
              <w:fldChar w:fldCharType="begin"/>
            </w:r>
            <w:r w:rsidRPr="00100CDE">
              <w:rPr>
                <w:rStyle w:val="fontstyle01"/>
                <w:rFonts w:ascii="Times New Roman" w:hAnsi="Times New Roman" w:cs="Times New Roman"/>
                <w:b w:val="0"/>
                <w:bCs w:val="0"/>
              </w:rPr>
              <w:instrText xml:space="preserve"> ADDIN EN.CITE &lt;EndNote&gt;&lt;Cite&gt;&lt;Author&gt;Shen&lt;/Author&gt;&lt;Year&gt;2021&lt;/Year&gt;&lt;RecNum&gt;41&lt;/RecNum&gt;&lt;DisplayText&gt;&lt;style face="superscript"&gt;[14]&lt;/style&gt;&lt;/DisplayText&gt;&lt;record&gt;&lt;rec-number&gt;41&lt;/rec-number&gt;&lt;foreign-keys&gt;&lt;key app="EN" db-id="r9szeafrqdzf0ketd95xfrtx20wrws9sz20t" timestamp="1713872900"&gt;41&lt;/key&gt;&lt;key app="ENWeb" db-id=""&gt;0&lt;/key&gt;&lt;/foreign-keys&gt;&lt;ref-type name="Journal Article"&gt;17&lt;/ref-type&gt;&lt;contributors&gt;&lt;authors&gt;&lt;author&gt;Shen, Yang&lt;/author&gt;&lt;author&gt;Wang, Jing‐Kun&lt;/author&gt;&lt;author&gt;Li, Yan‐Qing&lt;/author&gt;&lt;author&gt;Shen, Kong‐Chao&lt;/author&gt;&lt;author&gt;Su, Zhen‐Huang&lt;/author&gt;&lt;author&gt;Chen, Li&lt;/author&gt;&lt;author&gt;Guo, Ming‐Lei&lt;/author&gt;&lt;author&gt;Cai, Xiao‐Yi&lt;/author&gt;&lt;author&gt;Xie, Feng‐Ming&lt;/author&gt;&lt;author&gt;Qian, Xiao‐Yan&lt;/author&gt;&lt;author&gt;Gao, Xingyu&lt;/author&gt;&lt;author&gt;Zhidkov, Ivan S.&lt;/author&gt;&lt;author&gt;Tang, Jian‐Xin&lt;/author&gt;&lt;/authors&gt;&lt;/contributors&gt;&lt;titles&gt;&lt;title&gt;Interfacial “Anchoring Effect” Enables Efficient Large-Area Sky-Blue Perovskite Light-Emitting Diodes&lt;/title&gt;&lt;secondary-title&gt;Advanced Science&lt;/secondary-title&gt;&lt;/titles&gt;&lt;periodical&gt;&lt;full-title&gt;Advanced Science&lt;/full-title&gt;&lt;abbr-1&gt;Adv. Sci.&lt;/abbr-1&gt;&lt;abbr-2&gt;ADV SCI&lt;/abbr-2&gt;&lt;/periodical&gt;&lt;pages&gt;2102213&lt;/pages&gt;&lt;volume&gt;8&lt;/volume&gt;&lt;number&gt;19&lt;/number&gt;&lt;section&gt;2102213&lt;/section&gt;&lt;dates&gt;&lt;year&gt;2021&lt;/year&gt;&lt;/dates&gt;&lt;isbn&gt;2198-3844&amp;#xD;2198-3844&lt;/isbn&gt;&lt;urls&gt;&lt;/urls&gt;&lt;electronic-resource-num&gt;10.1002/advs.202102213&lt;/electronic-resource-num&gt;&lt;/record&gt;&lt;/Cite&gt;&lt;/EndNote&gt;</w:instrText>
            </w:r>
            <w:r w:rsidRPr="00100CDE">
              <w:rPr>
                <w:rStyle w:val="fontstyle01"/>
                <w:rFonts w:ascii="Times New Roman" w:hAnsi="Times New Roman" w:cs="Times New Roman"/>
                <w:b w:val="0"/>
                <w:bCs w:val="0"/>
              </w:rPr>
              <w:fldChar w:fldCharType="separate"/>
            </w:r>
            <w:r w:rsidRPr="00100CDE">
              <w:rPr>
                <w:rStyle w:val="fontstyle01"/>
                <w:rFonts w:ascii="Times New Roman" w:hAnsi="Times New Roman" w:cs="Times New Roman"/>
                <w:b w:val="0"/>
                <w:bCs w:val="0"/>
                <w:noProof/>
              </w:rPr>
              <w:t>[14]</w:t>
            </w:r>
            <w:r w:rsidRPr="00100CDE">
              <w:rPr>
                <w:rStyle w:val="fontstyle01"/>
                <w:rFonts w:ascii="Times New Roman" w:hAnsi="Times New Roman" w:cs="Times New Roman"/>
                <w:b w:val="0"/>
                <w:bCs w:val="0"/>
              </w:rPr>
              <w:fldChar w:fldCharType="end"/>
            </w:r>
          </w:p>
        </w:tc>
      </w:tr>
      <w:tr w:rsidR="001B5E3E" w:rsidRPr="00100CDE" w14:paraId="0716EADE" w14:textId="77777777" w:rsidTr="00724CCB">
        <w:trPr>
          <w:jc w:val="center"/>
        </w:trPr>
        <w:tc>
          <w:tcPr>
            <w:tcW w:w="2060" w:type="dxa"/>
            <w:vMerge/>
            <w:tcBorders>
              <w:left w:val="nil"/>
              <w:right w:val="nil"/>
            </w:tcBorders>
            <w:vAlign w:val="center"/>
          </w:tcPr>
          <w:p w14:paraId="4C51A922" w14:textId="77777777" w:rsidR="001B5E3E" w:rsidRPr="00100CDE" w:rsidRDefault="001B5E3E" w:rsidP="00C73802">
            <w:pPr>
              <w:spacing w:after="0" w:line="400" w:lineRule="exact"/>
              <w:jc w:val="center"/>
              <w:rPr>
                <w:rStyle w:val="fontstyle01"/>
                <w:rFonts w:ascii="Times New Roman" w:hAnsi="Times New Roman" w:cs="Times New Roman"/>
                <w:b w:val="0"/>
                <w:bCs w:val="0"/>
              </w:rPr>
            </w:pPr>
          </w:p>
        </w:tc>
        <w:tc>
          <w:tcPr>
            <w:tcW w:w="1512" w:type="dxa"/>
            <w:tcBorders>
              <w:left w:val="nil"/>
              <w:right w:val="nil"/>
            </w:tcBorders>
            <w:vAlign w:val="center"/>
          </w:tcPr>
          <w:p w14:paraId="73D25BC2" w14:textId="62645D91" w:rsidR="001B5E3E" w:rsidRPr="00100CDE" w:rsidRDefault="001B5E3E" w:rsidP="00C73802">
            <w:pPr>
              <w:spacing w:after="0" w:line="400" w:lineRule="exact"/>
              <w:jc w:val="center"/>
              <w:rPr>
                <w:rStyle w:val="fontstyle01"/>
                <w:rFonts w:ascii="Times New Roman" w:hAnsi="Times New Roman" w:cs="Times New Roman"/>
                <w:b w:val="0"/>
                <w:bCs w:val="0"/>
              </w:rPr>
            </w:pPr>
            <w:r w:rsidRPr="00100CDE">
              <w:rPr>
                <w:rStyle w:val="fontstyle01"/>
                <w:rFonts w:ascii="Times New Roman" w:hAnsi="Times New Roman" w:cs="Times New Roman"/>
                <w:b w:val="0"/>
                <w:bCs w:val="0"/>
              </w:rPr>
              <w:t>4.00</w:t>
            </w:r>
          </w:p>
        </w:tc>
        <w:tc>
          <w:tcPr>
            <w:tcW w:w="1108" w:type="dxa"/>
            <w:tcBorders>
              <w:left w:val="nil"/>
              <w:right w:val="nil"/>
            </w:tcBorders>
            <w:vAlign w:val="center"/>
          </w:tcPr>
          <w:p w14:paraId="68171C95" w14:textId="0C9B2348" w:rsidR="001B5E3E" w:rsidRPr="00100CDE" w:rsidRDefault="001B5E3E" w:rsidP="00C73802">
            <w:pPr>
              <w:spacing w:after="0" w:line="400" w:lineRule="exact"/>
              <w:jc w:val="center"/>
              <w:rPr>
                <w:rStyle w:val="fontstyle01"/>
                <w:rFonts w:ascii="Times New Roman" w:hAnsi="Times New Roman" w:cs="Times New Roman"/>
                <w:b w:val="0"/>
                <w:bCs w:val="0"/>
              </w:rPr>
            </w:pPr>
            <w:r w:rsidRPr="00100CDE">
              <w:rPr>
                <w:rStyle w:val="fontstyle01"/>
                <w:rFonts w:ascii="Times New Roman" w:hAnsi="Times New Roman" w:cs="Times New Roman"/>
                <w:b w:val="0"/>
                <w:bCs w:val="0"/>
              </w:rPr>
              <w:t>490</w:t>
            </w:r>
          </w:p>
        </w:tc>
        <w:tc>
          <w:tcPr>
            <w:tcW w:w="1377" w:type="dxa"/>
            <w:tcBorders>
              <w:left w:val="nil"/>
              <w:right w:val="nil"/>
            </w:tcBorders>
            <w:vAlign w:val="center"/>
          </w:tcPr>
          <w:p w14:paraId="59B06AC0" w14:textId="69995C45" w:rsidR="001B5E3E" w:rsidRPr="00100CDE" w:rsidRDefault="001B5E3E" w:rsidP="00C73802">
            <w:pPr>
              <w:spacing w:after="0" w:line="400" w:lineRule="exact"/>
              <w:jc w:val="center"/>
              <w:rPr>
                <w:rStyle w:val="fontstyle01"/>
                <w:rFonts w:ascii="Times New Roman" w:hAnsi="Times New Roman" w:cs="Times New Roman"/>
                <w:b w:val="0"/>
                <w:bCs w:val="0"/>
              </w:rPr>
            </w:pPr>
            <w:r w:rsidRPr="00100CDE">
              <w:rPr>
                <w:rStyle w:val="fontstyle01"/>
                <w:rFonts w:ascii="Times New Roman" w:hAnsi="Times New Roman" w:cs="Times New Roman"/>
                <w:b w:val="0"/>
                <w:bCs w:val="0"/>
              </w:rPr>
              <w:t>6.10</w:t>
            </w:r>
          </w:p>
        </w:tc>
        <w:tc>
          <w:tcPr>
            <w:tcW w:w="1539" w:type="dxa"/>
            <w:tcBorders>
              <w:left w:val="nil"/>
              <w:right w:val="nil"/>
            </w:tcBorders>
            <w:vAlign w:val="center"/>
          </w:tcPr>
          <w:p w14:paraId="5FFC33CC" w14:textId="166C1E4D" w:rsidR="001B5E3E" w:rsidRPr="00100CDE" w:rsidRDefault="001B5E3E" w:rsidP="00C73802">
            <w:pPr>
              <w:spacing w:after="0" w:line="400" w:lineRule="exact"/>
              <w:jc w:val="center"/>
              <w:rPr>
                <w:rStyle w:val="fontstyle01"/>
                <w:rFonts w:ascii="Times New Roman" w:hAnsi="Times New Roman" w:cs="Times New Roman"/>
                <w:b w:val="0"/>
                <w:bCs w:val="0"/>
              </w:rPr>
            </w:pPr>
            <w:r w:rsidRPr="00100CDE">
              <w:rPr>
                <w:rStyle w:val="fontstyle01"/>
                <w:rFonts w:ascii="Times New Roman" w:hAnsi="Times New Roman" w:cs="Times New Roman"/>
                <w:b w:val="0"/>
                <w:bCs w:val="0"/>
              </w:rPr>
              <w:t>1564</w:t>
            </w:r>
          </w:p>
        </w:tc>
        <w:tc>
          <w:tcPr>
            <w:tcW w:w="710" w:type="dxa"/>
            <w:vMerge/>
            <w:tcBorders>
              <w:left w:val="nil"/>
              <w:right w:val="nil"/>
            </w:tcBorders>
            <w:vAlign w:val="center"/>
          </w:tcPr>
          <w:p w14:paraId="695BF019" w14:textId="77777777" w:rsidR="001B5E3E" w:rsidRPr="00100CDE" w:rsidRDefault="001B5E3E" w:rsidP="00C73802">
            <w:pPr>
              <w:spacing w:after="0" w:line="400" w:lineRule="exact"/>
              <w:jc w:val="center"/>
              <w:rPr>
                <w:rStyle w:val="fontstyle01"/>
                <w:rFonts w:ascii="Times New Roman" w:hAnsi="Times New Roman" w:cs="Times New Roman"/>
                <w:b w:val="0"/>
                <w:bCs w:val="0"/>
              </w:rPr>
            </w:pPr>
          </w:p>
        </w:tc>
      </w:tr>
      <w:tr w:rsidR="00C72E4E" w:rsidRPr="00100CDE" w14:paraId="1A768C95" w14:textId="77777777" w:rsidTr="00724CCB">
        <w:trPr>
          <w:jc w:val="center"/>
        </w:trPr>
        <w:tc>
          <w:tcPr>
            <w:tcW w:w="2060" w:type="dxa"/>
            <w:vMerge w:val="restart"/>
            <w:tcBorders>
              <w:left w:val="nil"/>
              <w:right w:val="nil"/>
            </w:tcBorders>
            <w:vAlign w:val="center"/>
          </w:tcPr>
          <w:p w14:paraId="4E137857" w14:textId="0F414319" w:rsidR="00C72E4E" w:rsidRPr="00100CDE" w:rsidRDefault="00C72E4E" w:rsidP="00543DFB">
            <w:pPr>
              <w:spacing w:after="0" w:line="400" w:lineRule="exact"/>
              <w:jc w:val="center"/>
              <w:rPr>
                <w:rStyle w:val="fontstyle01"/>
                <w:rFonts w:ascii="Times New Roman" w:hAnsi="Times New Roman" w:cs="Times New Roman"/>
                <w:b w:val="0"/>
                <w:bCs w:val="0"/>
              </w:rPr>
            </w:pPr>
            <w:r w:rsidRPr="00100CDE">
              <w:rPr>
                <w:rFonts w:ascii="Times New Roman" w:hAnsi="Times New Roman" w:cs="Times New Roman"/>
                <w:color w:val="000000"/>
                <w:sz w:val="24"/>
                <w:szCs w:val="24"/>
              </w:rPr>
              <w:t>Spin-coating</w:t>
            </w:r>
          </w:p>
        </w:tc>
        <w:tc>
          <w:tcPr>
            <w:tcW w:w="1512" w:type="dxa"/>
            <w:tcBorders>
              <w:left w:val="nil"/>
              <w:bottom w:val="single" w:sz="4" w:space="0" w:color="auto"/>
              <w:right w:val="nil"/>
            </w:tcBorders>
            <w:vAlign w:val="center"/>
          </w:tcPr>
          <w:p w14:paraId="5BFC71A1" w14:textId="571CCE90" w:rsidR="00C72E4E" w:rsidRPr="00100CDE" w:rsidRDefault="00C72E4E" w:rsidP="00543DFB">
            <w:pPr>
              <w:spacing w:after="0" w:line="400" w:lineRule="exact"/>
              <w:jc w:val="center"/>
              <w:rPr>
                <w:rStyle w:val="fontstyle01"/>
                <w:rFonts w:ascii="Times New Roman" w:hAnsi="Times New Roman" w:cs="Times New Roman"/>
                <w:b w:val="0"/>
                <w:bCs w:val="0"/>
              </w:rPr>
            </w:pPr>
            <w:r w:rsidRPr="00100CDE">
              <w:rPr>
                <w:rStyle w:val="fontstyle01"/>
                <w:rFonts w:ascii="Times New Roman" w:hAnsi="Times New Roman" w:cs="Times New Roman" w:hint="eastAsia"/>
                <w:b w:val="0"/>
                <w:bCs w:val="0"/>
              </w:rPr>
              <w:t>1.00</w:t>
            </w:r>
          </w:p>
        </w:tc>
        <w:tc>
          <w:tcPr>
            <w:tcW w:w="1108" w:type="dxa"/>
            <w:tcBorders>
              <w:left w:val="nil"/>
              <w:right w:val="nil"/>
            </w:tcBorders>
            <w:vAlign w:val="center"/>
          </w:tcPr>
          <w:p w14:paraId="7EA00706" w14:textId="54C367C1" w:rsidR="00C72E4E" w:rsidRPr="00100CDE" w:rsidRDefault="00C72E4E" w:rsidP="00543DFB">
            <w:pPr>
              <w:spacing w:after="0" w:line="400" w:lineRule="exact"/>
              <w:jc w:val="center"/>
              <w:rPr>
                <w:rStyle w:val="fontstyle01"/>
                <w:rFonts w:ascii="Times New Roman" w:hAnsi="Times New Roman" w:cs="Times New Roman"/>
                <w:b w:val="0"/>
                <w:bCs w:val="0"/>
              </w:rPr>
            </w:pPr>
            <w:r w:rsidRPr="00100CDE">
              <w:rPr>
                <w:rStyle w:val="fontstyle01"/>
                <w:rFonts w:ascii="Times New Roman" w:hAnsi="Times New Roman" w:cs="Times New Roman" w:hint="eastAsia"/>
                <w:b w:val="0"/>
                <w:bCs w:val="0"/>
              </w:rPr>
              <w:t>443</w:t>
            </w:r>
          </w:p>
        </w:tc>
        <w:tc>
          <w:tcPr>
            <w:tcW w:w="1377" w:type="dxa"/>
            <w:tcBorders>
              <w:left w:val="nil"/>
              <w:right w:val="nil"/>
            </w:tcBorders>
            <w:vAlign w:val="center"/>
          </w:tcPr>
          <w:p w14:paraId="5C3A73B4" w14:textId="6AACB403" w:rsidR="00C72E4E" w:rsidRPr="00100CDE" w:rsidRDefault="00C72E4E" w:rsidP="00543DFB">
            <w:pPr>
              <w:spacing w:after="0" w:line="400" w:lineRule="exact"/>
              <w:jc w:val="center"/>
              <w:rPr>
                <w:rStyle w:val="fontstyle01"/>
                <w:rFonts w:ascii="Times New Roman" w:hAnsi="Times New Roman" w:cs="Times New Roman"/>
                <w:b w:val="0"/>
                <w:bCs w:val="0"/>
              </w:rPr>
            </w:pPr>
            <w:r w:rsidRPr="00100CDE">
              <w:rPr>
                <w:rStyle w:val="fontstyle01"/>
                <w:rFonts w:ascii="Times New Roman" w:hAnsi="Times New Roman" w:cs="Times New Roman" w:hint="eastAsia"/>
                <w:b w:val="0"/>
                <w:bCs w:val="0"/>
              </w:rPr>
              <w:t>3.02</w:t>
            </w:r>
          </w:p>
        </w:tc>
        <w:tc>
          <w:tcPr>
            <w:tcW w:w="1539" w:type="dxa"/>
            <w:tcBorders>
              <w:left w:val="nil"/>
              <w:right w:val="nil"/>
            </w:tcBorders>
            <w:vAlign w:val="center"/>
          </w:tcPr>
          <w:p w14:paraId="4975AA6A" w14:textId="195DFDC7" w:rsidR="00C72E4E" w:rsidRPr="00100CDE" w:rsidRDefault="00C72E4E" w:rsidP="00543DFB">
            <w:pPr>
              <w:spacing w:after="0" w:line="400" w:lineRule="exact"/>
              <w:jc w:val="center"/>
              <w:rPr>
                <w:rStyle w:val="fontstyle01"/>
                <w:rFonts w:ascii="Times New Roman" w:hAnsi="Times New Roman" w:cs="Times New Roman"/>
                <w:b w:val="0"/>
                <w:bCs w:val="0"/>
              </w:rPr>
            </w:pPr>
            <w:r w:rsidRPr="00100CDE">
              <w:rPr>
                <w:rStyle w:val="fontstyle01"/>
                <w:rFonts w:ascii="Times New Roman" w:hAnsi="Times New Roman" w:cs="Times New Roman" w:hint="eastAsia"/>
                <w:b w:val="0"/>
                <w:bCs w:val="0"/>
              </w:rPr>
              <w:t>311.8</w:t>
            </w:r>
          </w:p>
        </w:tc>
        <w:tc>
          <w:tcPr>
            <w:tcW w:w="710" w:type="dxa"/>
            <w:vMerge w:val="restart"/>
            <w:tcBorders>
              <w:left w:val="nil"/>
              <w:right w:val="nil"/>
            </w:tcBorders>
            <w:vAlign w:val="center"/>
          </w:tcPr>
          <w:p w14:paraId="42177F2C" w14:textId="70FD8FF1" w:rsidR="00C72E4E" w:rsidRPr="00100CDE" w:rsidRDefault="00465DE8" w:rsidP="00543DFB">
            <w:pPr>
              <w:spacing w:after="0" w:line="400" w:lineRule="exact"/>
              <w:jc w:val="center"/>
              <w:rPr>
                <w:rStyle w:val="fontstyle01"/>
                <w:rFonts w:ascii="Times New Roman" w:hAnsi="Times New Roman" w:cs="Times New Roman"/>
                <w:b w:val="0"/>
                <w:bCs w:val="0"/>
              </w:rPr>
            </w:pPr>
            <w:r w:rsidRPr="00100CDE">
              <w:rPr>
                <w:rStyle w:val="fontstyle01"/>
                <w:rFonts w:ascii="Times New Roman" w:hAnsi="Times New Roman" w:cs="Times New Roman"/>
                <w:b w:val="0"/>
                <w:bCs w:val="0"/>
              </w:rPr>
              <w:fldChar w:fldCharType="begin"/>
            </w:r>
            <w:r w:rsidRPr="00100CDE">
              <w:rPr>
                <w:rStyle w:val="fontstyle01"/>
                <w:rFonts w:ascii="Times New Roman" w:hAnsi="Times New Roman" w:cs="Times New Roman"/>
                <w:b w:val="0"/>
                <w:bCs w:val="0"/>
              </w:rPr>
              <w:instrText xml:space="preserve"> ADDIN EN.CITE &lt;EndNote&gt;&lt;Cite&gt;&lt;Author&gt;Li&lt;/Author&gt;&lt;Year&gt;2024&lt;/Year&gt;&lt;RecNum&gt;67&lt;/RecNum&gt;&lt;DisplayText&gt;&lt;style face="superscript"&gt;[15]&lt;/style&gt;&lt;/DisplayText&gt;&lt;record&gt;&lt;rec-number&gt;67&lt;/rec-number&gt;&lt;foreign-keys&gt;&lt;key app="EN" db-id="r9szeafrqdzf0ketd95xfrtx20wrws9sz20t" timestamp="1721571429"&gt;67&lt;/key&gt;&lt;key app="ENWeb" db-id=""&gt;0&lt;/key&gt;&lt;/foreign-keys&gt;&lt;ref-type name="Journal Article"&gt;17&lt;/ref-type&gt;&lt;contributors&gt;&lt;authors&gt;&lt;author&gt;Li, Xu&lt;/author&gt;&lt;author&gt;Chen, Xu&lt;/author&gt;&lt;author&gt;Jiang, Huifang&lt;/author&gt;&lt;author&gt;Wang, Meng&lt;/author&gt;&lt;author&gt;Lin, Shuailing&lt;/author&gt;&lt;author&gt;Ma, Zhuangzhuang&lt;/author&gt;&lt;author&gt;Wang, Hui&lt;/author&gt;&lt;author&gt;Ji, Huifang&lt;/author&gt;&lt;author&gt;Jia, Mochen&lt;/author&gt;&lt;author&gt;Han, Yanbing&lt;/author&gt;&lt;author&gt;Zhu, Jinyang&lt;/author&gt;&lt;author&gt;Pan, Gencai&lt;/author&gt;&lt;author&gt;Wu, Di&lt;/author&gt;&lt;author&gt;Li, Xinjian&lt;/author&gt;&lt;author&gt;Xu, Wen&lt;/author&gt;&lt;author&gt;Liu, Ying&lt;/author&gt;&lt;author&gt;Shan, Chong-Xin&lt;/author&gt;&lt;author&gt;Shi, Zhifeng&lt;/author&gt;&lt;/authors&gt;&lt;/contributors&gt;&lt;titles&gt;&lt;title&gt;Efficient Deep-Blue Light-Emitting Diodes from Highly Luminescent Eu2+-Doped Alkali Metal Halide Nanocrystals via Lattice Field Modulation&lt;/title&gt;&lt;secondary-title&gt;Nano Letters&lt;/secondary-title&gt;&lt;/titles&gt;&lt;periodical&gt;&lt;full-title&gt;Nano Letters&lt;/full-title&gt;&lt;abbr-1&gt;Nano Lett.&lt;/abbr-1&gt;&lt;abbr-2&gt;Nano Lett&lt;/abbr-2&gt;&lt;/periodical&gt;&lt;pages&gt;6601-6609&lt;/pages&gt;&lt;volume&gt;24&lt;/volume&gt;&lt;number&gt;22&lt;/number&gt;&lt;section&gt;6601&lt;/section&gt;&lt;dates&gt;&lt;year&gt;2024&lt;/year&gt;&lt;/dates&gt;&lt;isbn&gt;1530-6984&amp;#xD;1530-6992&lt;/isbn&gt;&lt;urls&gt;&lt;/urls&gt;&lt;electronic-resource-num&gt;10.1021/acs.nanolett.4c01155&lt;/electronic-resource-num&gt;&lt;/record&gt;&lt;/Cite&gt;&lt;/EndNote&gt;</w:instrText>
            </w:r>
            <w:r w:rsidRPr="00100CDE">
              <w:rPr>
                <w:rStyle w:val="fontstyle01"/>
                <w:rFonts w:ascii="Times New Roman" w:hAnsi="Times New Roman" w:cs="Times New Roman"/>
                <w:b w:val="0"/>
                <w:bCs w:val="0"/>
              </w:rPr>
              <w:fldChar w:fldCharType="separate"/>
            </w:r>
            <w:r w:rsidRPr="00100CDE">
              <w:rPr>
                <w:rStyle w:val="fontstyle01"/>
                <w:rFonts w:ascii="Times New Roman" w:hAnsi="Times New Roman" w:cs="Times New Roman"/>
                <w:b w:val="0"/>
                <w:bCs w:val="0"/>
                <w:noProof/>
              </w:rPr>
              <w:t>[15]</w:t>
            </w:r>
            <w:r w:rsidRPr="00100CDE">
              <w:rPr>
                <w:rStyle w:val="fontstyle01"/>
                <w:rFonts w:ascii="Times New Roman" w:hAnsi="Times New Roman" w:cs="Times New Roman"/>
                <w:b w:val="0"/>
                <w:bCs w:val="0"/>
              </w:rPr>
              <w:fldChar w:fldCharType="end"/>
            </w:r>
          </w:p>
        </w:tc>
      </w:tr>
      <w:tr w:rsidR="00C72E4E" w:rsidRPr="00100CDE" w14:paraId="17F3D295" w14:textId="77777777" w:rsidTr="00724CCB">
        <w:trPr>
          <w:jc w:val="center"/>
        </w:trPr>
        <w:tc>
          <w:tcPr>
            <w:tcW w:w="2060" w:type="dxa"/>
            <w:vMerge/>
            <w:tcBorders>
              <w:left w:val="nil"/>
              <w:right w:val="nil"/>
            </w:tcBorders>
            <w:vAlign w:val="center"/>
          </w:tcPr>
          <w:p w14:paraId="50FC028D" w14:textId="77777777" w:rsidR="00C72E4E" w:rsidRPr="00100CDE" w:rsidRDefault="00C72E4E" w:rsidP="00543DFB">
            <w:pPr>
              <w:spacing w:after="0" w:line="400" w:lineRule="exact"/>
              <w:jc w:val="center"/>
              <w:rPr>
                <w:rStyle w:val="fontstyle01"/>
                <w:rFonts w:ascii="Times New Roman" w:hAnsi="Times New Roman" w:cs="Times New Roman"/>
                <w:b w:val="0"/>
                <w:bCs w:val="0"/>
              </w:rPr>
            </w:pPr>
          </w:p>
        </w:tc>
        <w:tc>
          <w:tcPr>
            <w:tcW w:w="1512" w:type="dxa"/>
            <w:tcBorders>
              <w:left w:val="nil"/>
              <w:right w:val="nil"/>
            </w:tcBorders>
            <w:vAlign w:val="center"/>
          </w:tcPr>
          <w:p w14:paraId="6EFAAD91" w14:textId="11C5C259" w:rsidR="00C72E4E" w:rsidRPr="00100CDE" w:rsidRDefault="00C72E4E" w:rsidP="00543DFB">
            <w:pPr>
              <w:spacing w:after="0" w:line="400" w:lineRule="exact"/>
              <w:jc w:val="center"/>
              <w:rPr>
                <w:rStyle w:val="fontstyle01"/>
                <w:rFonts w:ascii="Times New Roman" w:hAnsi="Times New Roman" w:cs="Times New Roman"/>
                <w:b w:val="0"/>
                <w:bCs w:val="0"/>
              </w:rPr>
            </w:pPr>
            <w:r w:rsidRPr="00100CDE">
              <w:rPr>
                <w:rStyle w:val="fontstyle01"/>
                <w:rFonts w:ascii="Times New Roman" w:hAnsi="Times New Roman" w:cs="Times New Roman" w:hint="eastAsia"/>
                <w:b w:val="0"/>
                <w:bCs w:val="0"/>
              </w:rPr>
              <w:t>4.00</w:t>
            </w:r>
          </w:p>
        </w:tc>
        <w:tc>
          <w:tcPr>
            <w:tcW w:w="1108" w:type="dxa"/>
            <w:tcBorders>
              <w:left w:val="nil"/>
              <w:right w:val="nil"/>
            </w:tcBorders>
            <w:vAlign w:val="center"/>
          </w:tcPr>
          <w:p w14:paraId="21E1856B" w14:textId="79BC2640" w:rsidR="00C72E4E" w:rsidRPr="00100CDE" w:rsidRDefault="00C72E4E" w:rsidP="00543DFB">
            <w:pPr>
              <w:spacing w:after="0" w:line="400" w:lineRule="exact"/>
              <w:jc w:val="center"/>
              <w:rPr>
                <w:rStyle w:val="fontstyle01"/>
                <w:rFonts w:ascii="Times New Roman" w:hAnsi="Times New Roman" w:cs="Times New Roman"/>
                <w:b w:val="0"/>
                <w:bCs w:val="0"/>
              </w:rPr>
            </w:pPr>
            <w:r w:rsidRPr="00100CDE">
              <w:rPr>
                <w:rStyle w:val="fontstyle01"/>
                <w:rFonts w:ascii="Times New Roman" w:hAnsi="Times New Roman" w:cs="Times New Roman" w:hint="eastAsia"/>
                <w:b w:val="0"/>
                <w:bCs w:val="0"/>
              </w:rPr>
              <w:t>443</w:t>
            </w:r>
          </w:p>
        </w:tc>
        <w:tc>
          <w:tcPr>
            <w:tcW w:w="1377" w:type="dxa"/>
            <w:tcBorders>
              <w:left w:val="nil"/>
              <w:right w:val="nil"/>
            </w:tcBorders>
            <w:vAlign w:val="center"/>
          </w:tcPr>
          <w:p w14:paraId="63C82985" w14:textId="114202A6" w:rsidR="00C72E4E" w:rsidRPr="00100CDE" w:rsidRDefault="00C72E4E" w:rsidP="00543DFB">
            <w:pPr>
              <w:spacing w:after="0" w:line="400" w:lineRule="exact"/>
              <w:jc w:val="center"/>
              <w:rPr>
                <w:rStyle w:val="fontstyle01"/>
                <w:rFonts w:ascii="Times New Roman" w:hAnsi="Times New Roman" w:cs="Times New Roman"/>
                <w:b w:val="0"/>
                <w:bCs w:val="0"/>
              </w:rPr>
            </w:pPr>
            <w:r w:rsidRPr="00100CDE">
              <w:rPr>
                <w:rStyle w:val="fontstyle01"/>
                <w:rFonts w:ascii="Times New Roman" w:hAnsi="Times New Roman" w:cs="Times New Roman" w:hint="eastAsia"/>
                <w:b w:val="0"/>
                <w:bCs w:val="0"/>
              </w:rPr>
              <w:t>2.74</w:t>
            </w:r>
          </w:p>
        </w:tc>
        <w:tc>
          <w:tcPr>
            <w:tcW w:w="1539" w:type="dxa"/>
            <w:tcBorders>
              <w:left w:val="nil"/>
              <w:right w:val="nil"/>
            </w:tcBorders>
            <w:vAlign w:val="center"/>
          </w:tcPr>
          <w:p w14:paraId="10EDB061" w14:textId="45DD7344" w:rsidR="00C72E4E" w:rsidRPr="00100CDE" w:rsidRDefault="00C72E4E" w:rsidP="00543DFB">
            <w:pPr>
              <w:spacing w:after="0" w:line="400" w:lineRule="exact"/>
              <w:jc w:val="center"/>
              <w:rPr>
                <w:rStyle w:val="fontstyle01"/>
                <w:rFonts w:ascii="Times New Roman" w:hAnsi="Times New Roman" w:cs="Times New Roman"/>
                <w:b w:val="0"/>
                <w:bCs w:val="0"/>
              </w:rPr>
            </w:pPr>
            <w:r w:rsidRPr="00100CDE">
              <w:rPr>
                <w:rStyle w:val="fontstyle01"/>
                <w:rFonts w:ascii="Times New Roman" w:hAnsi="Times New Roman" w:cs="Times New Roman" w:hint="eastAsia"/>
                <w:b w:val="0"/>
                <w:bCs w:val="0"/>
              </w:rPr>
              <w:t>/</w:t>
            </w:r>
          </w:p>
        </w:tc>
        <w:tc>
          <w:tcPr>
            <w:tcW w:w="710" w:type="dxa"/>
            <w:vMerge/>
            <w:tcBorders>
              <w:left w:val="nil"/>
              <w:right w:val="nil"/>
            </w:tcBorders>
            <w:vAlign w:val="center"/>
          </w:tcPr>
          <w:p w14:paraId="099443A5" w14:textId="77777777" w:rsidR="00C72E4E" w:rsidRPr="00100CDE" w:rsidRDefault="00C72E4E" w:rsidP="00543DFB">
            <w:pPr>
              <w:spacing w:after="0" w:line="400" w:lineRule="exact"/>
              <w:jc w:val="center"/>
              <w:rPr>
                <w:rStyle w:val="fontstyle01"/>
                <w:rFonts w:ascii="Times New Roman" w:hAnsi="Times New Roman" w:cs="Times New Roman"/>
                <w:b w:val="0"/>
                <w:bCs w:val="0"/>
              </w:rPr>
            </w:pPr>
          </w:p>
        </w:tc>
      </w:tr>
      <w:tr w:rsidR="00C72E4E" w:rsidRPr="00100CDE" w14:paraId="5AE38842" w14:textId="77777777" w:rsidTr="00724CCB">
        <w:trPr>
          <w:jc w:val="center"/>
        </w:trPr>
        <w:tc>
          <w:tcPr>
            <w:tcW w:w="2060" w:type="dxa"/>
            <w:vMerge/>
            <w:tcBorders>
              <w:left w:val="nil"/>
              <w:right w:val="nil"/>
            </w:tcBorders>
            <w:vAlign w:val="center"/>
          </w:tcPr>
          <w:p w14:paraId="7FE25619" w14:textId="77777777" w:rsidR="00C72E4E" w:rsidRPr="00100CDE" w:rsidRDefault="00C72E4E" w:rsidP="00543DFB">
            <w:pPr>
              <w:spacing w:after="0" w:line="400" w:lineRule="exact"/>
              <w:jc w:val="center"/>
              <w:rPr>
                <w:rStyle w:val="fontstyle01"/>
                <w:rFonts w:ascii="Times New Roman" w:hAnsi="Times New Roman" w:cs="Times New Roman"/>
                <w:b w:val="0"/>
                <w:bCs w:val="0"/>
              </w:rPr>
            </w:pPr>
          </w:p>
        </w:tc>
        <w:tc>
          <w:tcPr>
            <w:tcW w:w="1512" w:type="dxa"/>
            <w:tcBorders>
              <w:left w:val="nil"/>
              <w:right w:val="nil"/>
            </w:tcBorders>
            <w:vAlign w:val="center"/>
          </w:tcPr>
          <w:p w14:paraId="290DF139" w14:textId="338121D2" w:rsidR="00C72E4E" w:rsidRPr="00100CDE" w:rsidRDefault="00C72E4E" w:rsidP="00543DFB">
            <w:pPr>
              <w:spacing w:after="0" w:line="400" w:lineRule="exact"/>
              <w:jc w:val="center"/>
              <w:rPr>
                <w:rStyle w:val="fontstyle01"/>
                <w:rFonts w:ascii="Times New Roman" w:hAnsi="Times New Roman" w:cs="Times New Roman"/>
                <w:b w:val="0"/>
                <w:bCs w:val="0"/>
              </w:rPr>
            </w:pPr>
            <w:r w:rsidRPr="00100CDE">
              <w:rPr>
                <w:rStyle w:val="fontstyle01"/>
                <w:rFonts w:ascii="Times New Roman" w:hAnsi="Times New Roman" w:cs="Times New Roman" w:hint="eastAsia"/>
                <w:b w:val="0"/>
                <w:bCs w:val="0"/>
              </w:rPr>
              <w:t>12.25</w:t>
            </w:r>
          </w:p>
        </w:tc>
        <w:tc>
          <w:tcPr>
            <w:tcW w:w="1108" w:type="dxa"/>
            <w:tcBorders>
              <w:left w:val="nil"/>
              <w:right w:val="nil"/>
            </w:tcBorders>
            <w:vAlign w:val="center"/>
          </w:tcPr>
          <w:p w14:paraId="16EBE02A" w14:textId="73FCF0BF" w:rsidR="00C72E4E" w:rsidRPr="00100CDE" w:rsidRDefault="00C72E4E" w:rsidP="00543DFB">
            <w:pPr>
              <w:spacing w:after="0" w:line="400" w:lineRule="exact"/>
              <w:jc w:val="center"/>
              <w:rPr>
                <w:rStyle w:val="fontstyle01"/>
                <w:rFonts w:ascii="Times New Roman" w:hAnsi="Times New Roman" w:cs="Times New Roman"/>
                <w:b w:val="0"/>
                <w:bCs w:val="0"/>
              </w:rPr>
            </w:pPr>
            <w:r w:rsidRPr="00100CDE">
              <w:rPr>
                <w:rStyle w:val="fontstyle01"/>
                <w:rFonts w:ascii="Times New Roman" w:hAnsi="Times New Roman" w:cs="Times New Roman" w:hint="eastAsia"/>
                <w:b w:val="0"/>
                <w:bCs w:val="0"/>
              </w:rPr>
              <w:t>443</w:t>
            </w:r>
          </w:p>
        </w:tc>
        <w:tc>
          <w:tcPr>
            <w:tcW w:w="1377" w:type="dxa"/>
            <w:tcBorders>
              <w:left w:val="nil"/>
              <w:right w:val="nil"/>
            </w:tcBorders>
            <w:vAlign w:val="center"/>
          </w:tcPr>
          <w:p w14:paraId="72037788" w14:textId="604CB1A4" w:rsidR="00C72E4E" w:rsidRPr="00100CDE" w:rsidRDefault="00C72E4E" w:rsidP="00543DFB">
            <w:pPr>
              <w:spacing w:after="0" w:line="400" w:lineRule="exact"/>
              <w:jc w:val="center"/>
              <w:rPr>
                <w:rStyle w:val="fontstyle01"/>
                <w:rFonts w:ascii="Times New Roman" w:hAnsi="Times New Roman" w:cs="Times New Roman"/>
                <w:b w:val="0"/>
                <w:bCs w:val="0"/>
              </w:rPr>
            </w:pPr>
            <w:r w:rsidRPr="00100CDE">
              <w:rPr>
                <w:rStyle w:val="fontstyle01"/>
                <w:rFonts w:ascii="Times New Roman" w:hAnsi="Times New Roman" w:cs="Times New Roman" w:hint="eastAsia"/>
                <w:b w:val="0"/>
                <w:bCs w:val="0"/>
              </w:rPr>
              <w:t>2.53</w:t>
            </w:r>
          </w:p>
        </w:tc>
        <w:tc>
          <w:tcPr>
            <w:tcW w:w="1539" w:type="dxa"/>
            <w:tcBorders>
              <w:left w:val="nil"/>
              <w:right w:val="nil"/>
            </w:tcBorders>
            <w:vAlign w:val="center"/>
          </w:tcPr>
          <w:p w14:paraId="0A0D992A" w14:textId="5B9BC57A" w:rsidR="00C72E4E" w:rsidRPr="00100CDE" w:rsidRDefault="00C72E4E" w:rsidP="00543DFB">
            <w:pPr>
              <w:spacing w:after="0" w:line="400" w:lineRule="exact"/>
              <w:jc w:val="center"/>
              <w:rPr>
                <w:rStyle w:val="fontstyle01"/>
                <w:rFonts w:ascii="Times New Roman" w:hAnsi="Times New Roman" w:cs="Times New Roman"/>
                <w:b w:val="0"/>
                <w:bCs w:val="0"/>
              </w:rPr>
            </w:pPr>
            <w:r w:rsidRPr="00100CDE">
              <w:rPr>
                <w:rStyle w:val="fontstyle01"/>
                <w:rFonts w:ascii="Times New Roman" w:hAnsi="Times New Roman" w:cs="Times New Roman" w:hint="eastAsia"/>
                <w:b w:val="0"/>
                <w:bCs w:val="0"/>
              </w:rPr>
              <w:t>/</w:t>
            </w:r>
          </w:p>
        </w:tc>
        <w:tc>
          <w:tcPr>
            <w:tcW w:w="710" w:type="dxa"/>
            <w:vMerge/>
            <w:tcBorders>
              <w:left w:val="nil"/>
              <w:right w:val="nil"/>
            </w:tcBorders>
            <w:vAlign w:val="center"/>
          </w:tcPr>
          <w:p w14:paraId="46B9A45E" w14:textId="77777777" w:rsidR="00C72E4E" w:rsidRPr="00100CDE" w:rsidRDefault="00C72E4E" w:rsidP="00543DFB">
            <w:pPr>
              <w:spacing w:after="0" w:line="400" w:lineRule="exact"/>
              <w:jc w:val="center"/>
              <w:rPr>
                <w:rStyle w:val="fontstyle01"/>
                <w:rFonts w:ascii="Times New Roman" w:hAnsi="Times New Roman" w:cs="Times New Roman"/>
                <w:b w:val="0"/>
                <w:bCs w:val="0"/>
              </w:rPr>
            </w:pPr>
          </w:p>
        </w:tc>
      </w:tr>
      <w:tr w:rsidR="00710782" w:rsidRPr="00100CDE" w14:paraId="6EEE3367" w14:textId="77777777" w:rsidTr="00724CCB">
        <w:trPr>
          <w:jc w:val="center"/>
        </w:trPr>
        <w:tc>
          <w:tcPr>
            <w:tcW w:w="2060" w:type="dxa"/>
            <w:tcBorders>
              <w:left w:val="nil"/>
              <w:right w:val="nil"/>
            </w:tcBorders>
            <w:vAlign w:val="center"/>
          </w:tcPr>
          <w:p w14:paraId="0794D5B3" w14:textId="1A8954C1" w:rsidR="00710782" w:rsidRPr="00100CDE" w:rsidRDefault="001F1D65" w:rsidP="00C73802">
            <w:pPr>
              <w:spacing w:after="0" w:line="400" w:lineRule="exact"/>
              <w:jc w:val="center"/>
              <w:rPr>
                <w:rStyle w:val="fontstyle01"/>
                <w:rFonts w:ascii="Times New Roman" w:hAnsi="Times New Roman" w:cs="Times New Roman"/>
                <w:b w:val="0"/>
                <w:bCs w:val="0"/>
              </w:rPr>
            </w:pPr>
            <w:r w:rsidRPr="00100CDE">
              <w:rPr>
                <w:rFonts w:ascii="Times New Roman" w:hAnsi="Times New Roman" w:cs="Times New Roman"/>
                <w:color w:val="000000"/>
                <w:sz w:val="24"/>
                <w:szCs w:val="24"/>
              </w:rPr>
              <w:t>Spin-coating</w:t>
            </w:r>
          </w:p>
        </w:tc>
        <w:tc>
          <w:tcPr>
            <w:tcW w:w="1512" w:type="dxa"/>
            <w:tcBorders>
              <w:left w:val="nil"/>
              <w:right w:val="nil"/>
            </w:tcBorders>
            <w:vAlign w:val="center"/>
          </w:tcPr>
          <w:p w14:paraId="73D6E6AD" w14:textId="64460C7B" w:rsidR="00710782" w:rsidRPr="00100CDE" w:rsidRDefault="001F1D65" w:rsidP="00C73802">
            <w:pPr>
              <w:spacing w:after="0" w:line="400" w:lineRule="exact"/>
              <w:jc w:val="center"/>
              <w:rPr>
                <w:rStyle w:val="fontstyle01"/>
                <w:rFonts w:ascii="Times New Roman" w:hAnsi="Times New Roman" w:cs="Times New Roman"/>
                <w:b w:val="0"/>
                <w:bCs w:val="0"/>
              </w:rPr>
            </w:pPr>
            <w:r w:rsidRPr="00100CDE">
              <w:rPr>
                <w:rStyle w:val="fontstyle01"/>
                <w:rFonts w:ascii="Times New Roman" w:hAnsi="Times New Roman" w:cs="Times New Roman" w:hint="eastAsia"/>
                <w:b w:val="0"/>
                <w:bCs w:val="0"/>
              </w:rPr>
              <w:t>9.00</w:t>
            </w:r>
          </w:p>
        </w:tc>
        <w:tc>
          <w:tcPr>
            <w:tcW w:w="1108" w:type="dxa"/>
            <w:tcBorders>
              <w:left w:val="nil"/>
              <w:right w:val="nil"/>
            </w:tcBorders>
            <w:vAlign w:val="center"/>
          </w:tcPr>
          <w:p w14:paraId="165C72F6" w14:textId="3FC14FCC" w:rsidR="00710782" w:rsidRPr="00100CDE" w:rsidRDefault="001F1D65" w:rsidP="00C73802">
            <w:pPr>
              <w:spacing w:after="0" w:line="400" w:lineRule="exact"/>
              <w:jc w:val="center"/>
              <w:rPr>
                <w:rStyle w:val="fontstyle01"/>
                <w:rFonts w:ascii="Times New Roman" w:hAnsi="Times New Roman" w:cs="Times New Roman"/>
                <w:b w:val="0"/>
                <w:bCs w:val="0"/>
              </w:rPr>
            </w:pPr>
            <w:r w:rsidRPr="00100CDE">
              <w:rPr>
                <w:rStyle w:val="fontstyle01"/>
                <w:rFonts w:ascii="Times New Roman" w:hAnsi="Times New Roman" w:cs="Times New Roman" w:hint="eastAsia"/>
                <w:b w:val="0"/>
                <w:bCs w:val="0"/>
              </w:rPr>
              <w:t>493</w:t>
            </w:r>
          </w:p>
        </w:tc>
        <w:tc>
          <w:tcPr>
            <w:tcW w:w="1377" w:type="dxa"/>
            <w:tcBorders>
              <w:left w:val="nil"/>
              <w:right w:val="nil"/>
            </w:tcBorders>
            <w:vAlign w:val="center"/>
          </w:tcPr>
          <w:p w14:paraId="73B3016F" w14:textId="4DA2AEB2" w:rsidR="00710782" w:rsidRPr="00100CDE" w:rsidRDefault="001F1D65" w:rsidP="00C73802">
            <w:pPr>
              <w:spacing w:after="0" w:line="400" w:lineRule="exact"/>
              <w:jc w:val="center"/>
              <w:rPr>
                <w:rStyle w:val="fontstyle01"/>
                <w:rFonts w:ascii="Times New Roman" w:hAnsi="Times New Roman" w:cs="Times New Roman"/>
                <w:b w:val="0"/>
                <w:bCs w:val="0"/>
              </w:rPr>
            </w:pPr>
            <w:r w:rsidRPr="00100CDE">
              <w:rPr>
                <w:rStyle w:val="fontstyle01"/>
                <w:rFonts w:ascii="Times New Roman" w:hAnsi="Times New Roman" w:cs="Times New Roman" w:hint="eastAsia"/>
                <w:b w:val="0"/>
                <w:bCs w:val="0"/>
              </w:rPr>
              <w:t>11.20</w:t>
            </w:r>
          </w:p>
        </w:tc>
        <w:tc>
          <w:tcPr>
            <w:tcW w:w="1539" w:type="dxa"/>
            <w:tcBorders>
              <w:left w:val="nil"/>
              <w:right w:val="nil"/>
            </w:tcBorders>
            <w:vAlign w:val="center"/>
          </w:tcPr>
          <w:p w14:paraId="354AF6C3" w14:textId="46D10683" w:rsidR="00710782" w:rsidRPr="00100CDE" w:rsidRDefault="001F1D65" w:rsidP="00C73802">
            <w:pPr>
              <w:spacing w:after="0" w:line="400" w:lineRule="exact"/>
              <w:jc w:val="center"/>
              <w:rPr>
                <w:rStyle w:val="fontstyle01"/>
                <w:rFonts w:ascii="Times New Roman" w:hAnsi="Times New Roman" w:cs="Times New Roman"/>
                <w:b w:val="0"/>
                <w:bCs w:val="0"/>
              </w:rPr>
            </w:pPr>
            <w:r w:rsidRPr="00100CDE">
              <w:rPr>
                <w:rStyle w:val="fontstyle01"/>
                <w:rFonts w:ascii="Times New Roman" w:hAnsi="Times New Roman" w:cs="Times New Roman" w:hint="eastAsia"/>
                <w:b w:val="0"/>
                <w:bCs w:val="0"/>
              </w:rPr>
              <w:t>838</w:t>
            </w:r>
          </w:p>
        </w:tc>
        <w:tc>
          <w:tcPr>
            <w:tcW w:w="710" w:type="dxa"/>
            <w:tcBorders>
              <w:left w:val="nil"/>
              <w:right w:val="nil"/>
            </w:tcBorders>
            <w:vAlign w:val="center"/>
          </w:tcPr>
          <w:p w14:paraId="17E95F00" w14:textId="2E9510E2" w:rsidR="00710782" w:rsidRPr="00100CDE" w:rsidRDefault="00AA6371" w:rsidP="00C73802">
            <w:pPr>
              <w:spacing w:after="0" w:line="400" w:lineRule="exact"/>
              <w:jc w:val="center"/>
              <w:rPr>
                <w:rStyle w:val="fontstyle01"/>
                <w:rFonts w:ascii="Times New Roman" w:hAnsi="Times New Roman" w:cs="Times New Roman"/>
                <w:b w:val="0"/>
                <w:bCs w:val="0"/>
              </w:rPr>
            </w:pPr>
            <w:r w:rsidRPr="00100CDE">
              <w:rPr>
                <w:rStyle w:val="fontstyle01"/>
                <w:rFonts w:ascii="Times New Roman" w:hAnsi="Times New Roman" w:cs="Times New Roman"/>
                <w:b w:val="0"/>
                <w:bCs w:val="0"/>
              </w:rPr>
              <w:fldChar w:fldCharType="begin"/>
            </w:r>
            <w:r w:rsidRPr="00100CDE">
              <w:rPr>
                <w:rStyle w:val="fontstyle01"/>
                <w:rFonts w:ascii="Times New Roman" w:hAnsi="Times New Roman" w:cs="Times New Roman"/>
                <w:b w:val="0"/>
                <w:bCs w:val="0"/>
              </w:rPr>
              <w:instrText xml:space="preserve"> ADDIN EN.CITE &lt;EndNote&gt;&lt;Cite&gt;&lt;Author&gt;Wang&lt;/Author&gt;&lt;Year&gt;2025&lt;/Year&gt;&lt;RecNum&gt;218&lt;/RecNum&gt;&lt;DisplayText&gt;&lt;style face="superscript"&gt;[16]&lt;/style&gt;&lt;/DisplayText&gt;&lt;record&gt;&lt;rec-number&gt;218&lt;/rec-number&gt;&lt;foreign-keys&gt;&lt;key app="EN" db-id="r9szeafrqdzf0ketd95xfrtx20wrws9sz20t" timestamp="1783397519"&gt;218&lt;/key&gt;&lt;key app="ENWeb" db-id=""&gt;0&lt;/key&gt;&lt;/foreign-keys&gt;&lt;ref-type name="Journal Article"&gt;17&lt;/ref-type&gt;&lt;contributors&gt;&lt;authors&gt;&lt;author&gt;Wang, Zekun&lt;/author&gt;&lt;author&gt;Ni, Kaijie&lt;/author&gt;&lt;author&gt;Lu, Runqing&lt;/author&gt;&lt;author&gt;Wang, Xinrui&lt;/author&gt;&lt;author&gt;Zheng, Zhi&lt;/author&gt;&lt;author&gt;Yi, Chang&lt;/author&gt;&lt;author&gt;Wang, Jianpu&lt;/author&gt;&lt;/authors&gt;&lt;/contributors&gt;&lt;titles&gt;&lt;title&gt;Scalable Fabrication of Efficient Sky-Blue Perovskite Light-Emitting Diodes with Dual Salts&lt;/title&gt;&lt;secondary-title&gt;The Journal of Physical Chemistry Letters&lt;/secondary-title&gt;&lt;/titles&gt;&lt;periodical&gt;&lt;full-title&gt;The Journal of Physical Chemistry Letters&lt;/full-title&gt;&lt;/periodical&gt;&lt;pages&gt;5281-5286&lt;/pages&gt;&lt;volume&gt;16&lt;/volume&gt;&lt;number&gt;21&lt;/number&gt;&lt;section&gt;5281&lt;/section&gt;&lt;dates&gt;&lt;year&gt;2025&lt;/year&gt;&lt;/dates&gt;&lt;isbn&gt;1948-7185&amp;#xD;1948-7185&lt;/isbn&gt;&lt;urls&gt;&lt;/urls&gt;&lt;electronic-resource-num&gt;10.1021/acs.jpclett.5c01288&lt;/electronic-resource-num&gt;&lt;/record&gt;&lt;/Cite&gt;&lt;/EndNote&gt;</w:instrText>
            </w:r>
            <w:r w:rsidRPr="00100CDE">
              <w:rPr>
                <w:rStyle w:val="fontstyle01"/>
                <w:rFonts w:ascii="Times New Roman" w:hAnsi="Times New Roman" w:cs="Times New Roman"/>
                <w:b w:val="0"/>
                <w:bCs w:val="0"/>
              </w:rPr>
              <w:fldChar w:fldCharType="separate"/>
            </w:r>
            <w:r w:rsidRPr="00100CDE">
              <w:rPr>
                <w:rStyle w:val="fontstyle01"/>
                <w:rFonts w:ascii="Times New Roman" w:hAnsi="Times New Roman" w:cs="Times New Roman"/>
                <w:b w:val="0"/>
                <w:bCs w:val="0"/>
                <w:noProof/>
              </w:rPr>
              <w:t>[16]</w:t>
            </w:r>
            <w:r w:rsidRPr="00100CDE">
              <w:rPr>
                <w:rStyle w:val="fontstyle01"/>
                <w:rFonts w:ascii="Times New Roman" w:hAnsi="Times New Roman" w:cs="Times New Roman"/>
                <w:b w:val="0"/>
                <w:bCs w:val="0"/>
              </w:rPr>
              <w:fldChar w:fldCharType="end"/>
            </w:r>
          </w:p>
        </w:tc>
      </w:tr>
      <w:tr w:rsidR="00710782" w:rsidRPr="00100CDE" w14:paraId="002DDC8D" w14:textId="77777777" w:rsidTr="00724CCB">
        <w:trPr>
          <w:jc w:val="center"/>
        </w:trPr>
        <w:tc>
          <w:tcPr>
            <w:tcW w:w="2060" w:type="dxa"/>
            <w:tcBorders>
              <w:left w:val="nil"/>
              <w:right w:val="nil"/>
            </w:tcBorders>
            <w:vAlign w:val="center"/>
          </w:tcPr>
          <w:p w14:paraId="4336DD4B" w14:textId="5836F558" w:rsidR="00710782" w:rsidRPr="00100CDE" w:rsidRDefault="001F1D65" w:rsidP="00C73802">
            <w:pPr>
              <w:spacing w:after="0" w:line="400" w:lineRule="exact"/>
              <w:jc w:val="center"/>
              <w:rPr>
                <w:rStyle w:val="fontstyle01"/>
                <w:rFonts w:ascii="Times New Roman" w:hAnsi="Times New Roman" w:cs="Times New Roman"/>
                <w:b w:val="0"/>
                <w:bCs w:val="0"/>
              </w:rPr>
            </w:pPr>
            <w:r w:rsidRPr="00100CDE">
              <w:rPr>
                <w:rFonts w:ascii="Times New Roman" w:hAnsi="Times New Roman" w:cs="Times New Roman"/>
                <w:color w:val="000000"/>
                <w:sz w:val="24"/>
                <w:szCs w:val="24"/>
              </w:rPr>
              <w:t>Spin-coating</w:t>
            </w:r>
          </w:p>
        </w:tc>
        <w:tc>
          <w:tcPr>
            <w:tcW w:w="1512" w:type="dxa"/>
            <w:tcBorders>
              <w:left w:val="nil"/>
              <w:right w:val="nil"/>
            </w:tcBorders>
            <w:vAlign w:val="center"/>
          </w:tcPr>
          <w:p w14:paraId="2AD46F39" w14:textId="03C91642" w:rsidR="00710782" w:rsidRPr="00100CDE" w:rsidRDefault="001F1D65" w:rsidP="00C73802">
            <w:pPr>
              <w:spacing w:after="0" w:line="400" w:lineRule="exact"/>
              <w:jc w:val="center"/>
              <w:rPr>
                <w:rStyle w:val="fontstyle01"/>
                <w:rFonts w:ascii="Times New Roman" w:hAnsi="Times New Roman" w:cs="Times New Roman"/>
                <w:b w:val="0"/>
                <w:bCs w:val="0"/>
              </w:rPr>
            </w:pPr>
            <w:r w:rsidRPr="00100CDE">
              <w:rPr>
                <w:rStyle w:val="fontstyle01"/>
                <w:rFonts w:ascii="Times New Roman" w:hAnsi="Times New Roman" w:cs="Times New Roman" w:hint="eastAsia"/>
                <w:b w:val="0"/>
                <w:bCs w:val="0"/>
              </w:rPr>
              <w:t>9.00</w:t>
            </w:r>
          </w:p>
        </w:tc>
        <w:tc>
          <w:tcPr>
            <w:tcW w:w="1108" w:type="dxa"/>
            <w:tcBorders>
              <w:left w:val="nil"/>
              <w:right w:val="nil"/>
            </w:tcBorders>
            <w:vAlign w:val="center"/>
          </w:tcPr>
          <w:p w14:paraId="32BBA38B" w14:textId="01C8F1BB" w:rsidR="00710782" w:rsidRPr="00100CDE" w:rsidRDefault="001F1D65" w:rsidP="00C73802">
            <w:pPr>
              <w:spacing w:after="0" w:line="400" w:lineRule="exact"/>
              <w:jc w:val="center"/>
              <w:rPr>
                <w:rStyle w:val="fontstyle01"/>
                <w:rFonts w:ascii="Times New Roman" w:hAnsi="Times New Roman" w:cs="Times New Roman"/>
                <w:b w:val="0"/>
                <w:bCs w:val="0"/>
              </w:rPr>
            </w:pPr>
            <w:r w:rsidRPr="00100CDE">
              <w:rPr>
                <w:rStyle w:val="fontstyle01"/>
                <w:rFonts w:ascii="Times New Roman" w:hAnsi="Times New Roman" w:cs="Times New Roman" w:hint="eastAsia"/>
                <w:b w:val="0"/>
                <w:bCs w:val="0"/>
              </w:rPr>
              <w:t>463</w:t>
            </w:r>
          </w:p>
        </w:tc>
        <w:tc>
          <w:tcPr>
            <w:tcW w:w="1377" w:type="dxa"/>
            <w:tcBorders>
              <w:left w:val="nil"/>
              <w:right w:val="nil"/>
            </w:tcBorders>
            <w:vAlign w:val="center"/>
          </w:tcPr>
          <w:p w14:paraId="637DCA0F" w14:textId="145CE0F8" w:rsidR="00710782" w:rsidRPr="00100CDE" w:rsidRDefault="001F1D65" w:rsidP="00C73802">
            <w:pPr>
              <w:spacing w:after="0" w:line="400" w:lineRule="exact"/>
              <w:jc w:val="center"/>
              <w:rPr>
                <w:rStyle w:val="fontstyle01"/>
                <w:rFonts w:ascii="Times New Roman" w:hAnsi="Times New Roman" w:cs="Times New Roman"/>
                <w:b w:val="0"/>
                <w:bCs w:val="0"/>
              </w:rPr>
            </w:pPr>
            <w:r w:rsidRPr="00100CDE">
              <w:rPr>
                <w:rStyle w:val="fontstyle01"/>
                <w:rFonts w:ascii="Times New Roman" w:hAnsi="Times New Roman" w:cs="Times New Roman" w:hint="eastAsia"/>
                <w:b w:val="0"/>
                <w:bCs w:val="0"/>
              </w:rPr>
              <w:t>11.20</w:t>
            </w:r>
          </w:p>
        </w:tc>
        <w:tc>
          <w:tcPr>
            <w:tcW w:w="1539" w:type="dxa"/>
            <w:tcBorders>
              <w:left w:val="nil"/>
              <w:right w:val="nil"/>
            </w:tcBorders>
            <w:vAlign w:val="center"/>
          </w:tcPr>
          <w:p w14:paraId="6BBD94FC" w14:textId="14C4DEF0" w:rsidR="00710782" w:rsidRPr="00100CDE" w:rsidRDefault="00161E21" w:rsidP="00C73802">
            <w:pPr>
              <w:spacing w:after="0" w:line="400" w:lineRule="exact"/>
              <w:jc w:val="center"/>
              <w:rPr>
                <w:rStyle w:val="fontstyle01"/>
                <w:rFonts w:ascii="Times New Roman" w:hAnsi="Times New Roman" w:cs="Times New Roman"/>
                <w:b w:val="0"/>
                <w:bCs w:val="0"/>
              </w:rPr>
            </w:pPr>
            <w:r w:rsidRPr="00100CDE">
              <w:rPr>
                <w:rStyle w:val="fontstyle01"/>
                <w:rFonts w:ascii="Times New Roman" w:hAnsi="Times New Roman" w:cs="Times New Roman" w:hint="eastAsia"/>
                <w:b w:val="0"/>
                <w:bCs w:val="0"/>
              </w:rPr>
              <w:t>/</w:t>
            </w:r>
          </w:p>
        </w:tc>
        <w:tc>
          <w:tcPr>
            <w:tcW w:w="710" w:type="dxa"/>
            <w:tcBorders>
              <w:left w:val="nil"/>
              <w:right w:val="nil"/>
            </w:tcBorders>
            <w:vAlign w:val="center"/>
          </w:tcPr>
          <w:p w14:paraId="63098B32" w14:textId="6AA55A98" w:rsidR="00710782" w:rsidRPr="00100CDE" w:rsidRDefault="00E53B38" w:rsidP="00C73802">
            <w:pPr>
              <w:spacing w:after="0" w:line="400" w:lineRule="exact"/>
              <w:jc w:val="center"/>
              <w:rPr>
                <w:rStyle w:val="fontstyle01"/>
                <w:rFonts w:ascii="Times New Roman" w:hAnsi="Times New Roman" w:cs="Times New Roman"/>
                <w:b w:val="0"/>
                <w:bCs w:val="0"/>
              </w:rPr>
            </w:pPr>
            <w:r w:rsidRPr="00100CDE">
              <w:rPr>
                <w:rStyle w:val="fontstyle01"/>
                <w:rFonts w:ascii="Times New Roman" w:hAnsi="Times New Roman" w:cs="Times New Roman"/>
                <w:b w:val="0"/>
                <w:bCs w:val="0"/>
              </w:rPr>
              <w:fldChar w:fldCharType="begin"/>
            </w:r>
            <w:r w:rsidRPr="00100CDE">
              <w:rPr>
                <w:rStyle w:val="fontstyle01"/>
                <w:rFonts w:ascii="Times New Roman" w:hAnsi="Times New Roman" w:cs="Times New Roman"/>
                <w:b w:val="0"/>
                <w:bCs w:val="0"/>
              </w:rPr>
              <w:instrText xml:space="preserve"> ADDIN EN.CITE &lt;EndNote&gt;&lt;Cite&gt;&lt;Author&gt;Wei&lt;/Author&gt;&lt;Year&gt;2026&lt;/Year&gt;&lt;RecNum&gt;219&lt;/RecNum&gt;&lt;DisplayText&gt;&lt;style face="superscript"&gt;[17]&lt;/style&gt;&lt;/DisplayText&gt;&lt;record&gt;&lt;rec-number&gt;219&lt;/rec-number&gt;&lt;foreign-keys&gt;&lt;key app="EN" db-id="r9szeafrqdzf0ketd95xfrtx20wrws9sz20t" timestamp="1783397675"&gt;219&lt;/key&gt;&lt;key app="ENWeb" db-id=""&gt;0&lt;/key&gt;&lt;/foreign-keys&gt;&lt;ref-type name="Journal Article"&gt;17&lt;/ref-type&gt;&lt;contributors&gt;&lt;authors&gt;&lt;author&gt;Wei, Shuo&lt;/author&gt;&lt;author&gt;Han, Xue&lt;/author&gt;&lt;author&gt;Zhang, Kai&lt;/author&gt;&lt;author&gt;Wu, Yuqiang&lt;/author&gt;&lt;author&gt;Tu, Junyi&lt;/author&gt;&lt;author&gt;He, Qian&lt;/author&gt;&lt;author&gt;Qaid, Saif M. H.&lt;/author&gt;&lt;author&gt;Wei, Keyu&lt;/author&gt;&lt;author&gt;Chen, Cong&lt;/author&gt;&lt;author&gt;Wang, Xiaoye&lt;/author&gt;&lt;author&gt;Liu, Yaqi&lt;/author&gt;&lt;author&gt;Jiang, Yuanzhi&lt;/author&gt;&lt;author&gt;Yuan, Mingjian&lt;/author&gt;&lt;/authors&gt;&lt;/contributors&gt;&lt;titles&gt;&lt;title&gt;Stable Energy‐Level Regulation of NiOx for Efficient Deep‐Blue Perovskite LEDs&lt;/title&gt;&lt;secondary-title&gt;Advanced Materials&lt;/secondary-title&gt;&lt;/titles&gt;&lt;periodical&gt;&lt;full-title&gt;Advanced Materials&lt;/full-title&gt;&lt;abbr-1&gt;Adv. Mater.&lt;/abbr-1&gt;&lt;abbr-2&gt;Adv Mater&lt;/abbr-2&gt;&lt;/periodical&gt;&lt;volume&gt;38&lt;/volume&gt;&lt;number&gt;36&lt;/number&gt;&lt;dates&gt;&lt;year&gt;2026&lt;/year&gt;&lt;/dates&gt;&lt;isbn&gt;0935-9648&amp;#xD;1521-4095&lt;/isbn&gt;&lt;urls&gt;&lt;/urls&gt;&lt;electronic-resource-num&gt;10.1002/adma.73478&lt;/electronic-resource-num&gt;&lt;/record&gt;&lt;/Cite&gt;&lt;/EndNote&gt;</w:instrText>
            </w:r>
            <w:r w:rsidRPr="00100CDE">
              <w:rPr>
                <w:rStyle w:val="fontstyle01"/>
                <w:rFonts w:ascii="Times New Roman" w:hAnsi="Times New Roman" w:cs="Times New Roman"/>
                <w:b w:val="0"/>
                <w:bCs w:val="0"/>
              </w:rPr>
              <w:fldChar w:fldCharType="separate"/>
            </w:r>
            <w:r w:rsidRPr="00100CDE">
              <w:rPr>
                <w:rStyle w:val="fontstyle01"/>
                <w:rFonts w:ascii="Times New Roman" w:hAnsi="Times New Roman" w:cs="Times New Roman"/>
                <w:b w:val="0"/>
                <w:bCs w:val="0"/>
                <w:noProof/>
              </w:rPr>
              <w:t>[17]</w:t>
            </w:r>
            <w:r w:rsidRPr="00100CDE">
              <w:rPr>
                <w:rStyle w:val="fontstyle01"/>
                <w:rFonts w:ascii="Times New Roman" w:hAnsi="Times New Roman" w:cs="Times New Roman"/>
                <w:b w:val="0"/>
                <w:bCs w:val="0"/>
              </w:rPr>
              <w:fldChar w:fldCharType="end"/>
            </w:r>
          </w:p>
        </w:tc>
      </w:tr>
      <w:tr w:rsidR="00710782" w:rsidRPr="00100CDE" w14:paraId="5E567A03" w14:textId="77777777" w:rsidTr="00724CCB">
        <w:trPr>
          <w:jc w:val="center"/>
        </w:trPr>
        <w:tc>
          <w:tcPr>
            <w:tcW w:w="2060" w:type="dxa"/>
            <w:tcBorders>
              <w:left w:val="nil"/>
              <w:right w:val="nil"/>
            </w:tcBorders>
            <w:vAlign w:val="center"/>
          </w:tcPr>
          <w:p w14:paraId="7A72C976" w14:textId="2AAD6385" w:rsidR="00710782" w:rsidRPr="00100CDE" w:rsidRDefault="00A73B2C" w:rsidP="00C73802">
            <w:pPr>
              <w:spacing w:after="0" w:line="400" w:lineRule="exact"/>
              <w:jc w:val="center"/>
              <w:rPr>
                <w:rStyle w:val="fontstyle01"/>
                <w:rFonts w:ascii="Times New Roman" w:hAnsi="Times New Roman" w:cs="Times New Roman"/>
                <w:b w:val="0"/>
                <w:bCs w:val="0"/>
              </w:rPr>
            </w:pPr>
            <w:r w:rsidRPr="00100CDE">
              <w:rPr>
                <w:rFonts w:ascii="Times New Roman" w:hAnsi="Times New Roman" w:cs="Times New Roman"/>
                <w:color w:val="000000"/>
                <w:sz w:val="24"/>
                <w:szCs w:val="24"/>
              </w:rPr>
              <w:t>Spin-coating</w:t>
            </w:r>
          </w:p>
        </w:tc>
        <w:tc>
          <w:tcPr>
            <w:tcW w:w="1512" w:type="dxa"/>
            <w:tcBorders>
              <w:left w:val="nil"/>
              <w:right w:val="nil"/>
            </w:tcBorders>
            <w:vAlign w:val="center"/>
          </w:tcPr>
          <w:p w14:paraId="20A7B592" w14:textId="4ED648D2" w:rsidR="00710782" w:rsidRPr="00100CDE" w:rsidRDefault="00A73B2C" w:rsidP="00C73802">
            <w:pPr>
              <w:spacing w:after="0" w:line="400" w:lineRule="exact"/>
              <w:jc w:val="center"/>
              <w:rPr>
                <w:rStyle w:val="fontstyle01"/>
                <w:rFonts w:ascii="Times New Roman" w:hAnsi="Times New Roman" w:cs="Times New Roman"/>
                <w:b w:val="0"/>
                <w:bCs w:val="0"/>
              </w:rPr>
            </w:pPr>
            <w:r w:rsidRPr="00100CDE">
              <w:rPr>
                <w:rStyle w:val="fontstyle01"/>
                <w:rFonts w:ascii="Times New Roman" w:hAnsi="Times New Roman" w:cs="Times New Roman" w:hint="eastAsia"/>
                <w:b w:val="0"/>
                <w:bCs w:val="0"/>
              </w:rPr>
              <w:t>4.00</w:t>
            </w:r>
          </w:p>
        </w:tc>
        <w:tc>
          <w:tcPr>
            <w:tcW w:w="1108" w:type="dxa"/>
            <w:tcBorders>
              <w:left w:val="nil"/>
              <w:right w:val="nil"/>
            </w:tcBorders>
            <w:vAlign w:val="center"/>
          </w:tcPr>
          <w:p w14:paraId="5CED7416" w14:textId="5B631BC8" w:rsidR="00710782" w:rsidRPr="00100CDE" w:rsidRDefault="00A73B2C" w:rsidP="00C73802">
            <w:pPr>
              <w:spacing w:after="0" w:line="400" w:lineRule="exact"/>
              <w:jc w:val="center"/>
              <w:rPr>
                <w:rStyle w:val="fontstyle01"/>
                <w:rFonts w:ascii="Times New Roman" w:hAnsi="Times New Roman" w:cs="Times New Roman"/>
                <w:b w:val="0"/>
                <w:bCs w:val="0"/>
              </w:rPr>
            </w:pPr>
            <w:r w:rsidRPr="00100CDE">
              <w:rPr>
                <w:rStyle w:val="fontstyle01"/>
                <w:rFonts w:ascii="Times New Roman" w:hAnsi="Times New Roman" w:cs="Times New Roman"/>
                <w:b w:val="0"/>
                <w:bCs w:val="0"/>
              </w:rPr>
              <w:t>490</w:t>
            </w:r>
          </w:p>
        </w:tc>
        <w:tc>
          <w:tcPr>
            <w:tcW w:w="1377" w:type="dxa"/>
            <w:tcBorders>
              <w:left w:val="nil"/>
              <w:right w:val="nil"/>
            </w:tcBorders>
            <w:vAlign w:val="center"/>
          </w:tcPr>
          <w:p w14:paraId="1C8B45DD" w14:textId="7271EA60" w:rsidR="00710782" w:rsidRPr="00100CDE" w:rsidRDefault="00824C00" w:rsidP="00C73802">
            <w:pPr>
              <w:spacing w:after="0" w:line="400" w:lineRule="exact"/>
              <w:jc w:val="center"/>
              <w:rPr>
                <w:rStyle w:val="fontstyle01"/>
                <w:rFonts w:ascii="Times New Roman" w:hAnsi="Times New Roman" w:cs="Times New Roman"/>
                <w:b w:val="0"/>
                <w:bCs w:val="0"/>
              </w:rPr>
            </w:pPr>
            <w:r w:rsidRPr="00100CDE">
              <w:rPr>
                <w:rStyle w:val="fontstyle01"/>
                <w:rFonts w:ascii="Times New Roman" w:hAnsi="Times New Roman" w:cs="Times New Roman" w:hint="eastAsia"/>
                <w:b w:val="0"/>
                <w:bCs w:val="0"/>
              </w:rPr>
              <w:t>/</w:t>
            </w:r>
          </w:p>
        </w:tc>
        <w:tc>
          <w:tcPr>
            <w:tcW w:w="1539" w:type="dxa"/>
            <w:tcBorders>
              <w:left w:val="nil"/>
              <w:right w:val="nil"/>
            </w:tcBorders>
            <w:vAlign w:val="center"/>
          </w:tcPr>
          <w:p w14:paraId="2603E8E8" w14:textId="17395FFC" w:rsidR="00710782" w:rsidRPr="00100CDE" w:rsidRDefault="00824C00" w:rsidP="00C73802">
            <w:pPr>
              <w:spacing w:after="0" w:line="400" w:lineRule="exact"/>
              <w:jc w:val="center"/>
              <w:rPr>
                <w:rStyle w:val="fontstyle01"/>
                <w:rFonts w:ascii="Times New Roman" w:hAnsi="Times New Roman" w:cs="Times New Roman"/>
                <w:b w:val="0"/>
                <w:bCs w:val="0"/>
              </w:rPr>
            </w:pPr>
            <w:r w:rsidRPr="00100CDE">
              <w:rPr>
                <w:rStyle w:val="fontstyle01"/>
                <w:rFonts w:ascii="Times New Roman" w:hAnsi="Times New Roman" w:cs="Times New Roman" w:hint="eastAsia"/>
                <w:b w:val="0"/>
                <w:bCs w:val="0"/>
              </w:rPr>
              <w:t>/</w:t>
            </w:r>
          </w:p>
        </w:tc>
        <w:tc>
          <w:tcPr>
            <w:tcW w:w="710" w:type="dxa"/>
            <w:tcBorders>
              <w:left w:val="nil"/>
              <w:right w:val="nil"/>
            </w:tcBorders>
            <w:vAlign w:val="center"/>
          </w:tcPr>
          <w:p w14:paraId="7F0AD9E7" w14:textId="7C0B4DEE" w:rsidR="00710782" w:rsidRPr="00100CDE" w:rsidRDefault="00AE22BE" w:rsidP="00C73802">
            <w:pPr>
              <w:spacing w:after="0" w:line="400" w:lineRule="exact"/>
              <w:jc w:val="center"/>
              <w:rPr>
                <w:rStyle w:val="fontstyle01"/>
                <w:rFonts w:ascii="Times New Roman" w:hAnsi="Times New Roman" w:cs="Times New Roman"/>
                <w:b w:val="0"/>
                <w:bCs w:val="0"/>
              </w:rPr>
            </w:pPr>
            <w:r w:rsidRPr="00100CDE">
              <w:rPr>
                <w:rStyle w:val="fontstyle01"/>
                <w:rFonts w:ascii="Times New Roman" w:hAnsi="Times New Roman" w:cs="Times New Roman"/>
                <w:b w:val="0"/>
                <w:bCs w:val="0"/>
              </w:rPr>
              <w:fldChar w:fldCharType="begin"/>
            </w:r>
            <w:r w:rsidRPr="00100CDE">
              <w:rPr>
                <w:rStyle w:val="fontstyle01"/>
                <w:rFonts w:ascii="Times New Roman" w:hAnsi="Times New Roman" w:cs="Times New Roman"/>
                <w:b w:val="0"/>
                <w:bCs w:val="0"/>
              </w:rPr>
              <w:instrText xml:space="preserve"> ADDIN EN.CITE &lt;EndNote&gt;&lt;Cite&gt;&lt;Author&gt;Yu&lt;/Author&gt;&lt;Year&gt;2025&lt;/Year&gt;&lt;RecNum&gt;109&lt;/RecNum&gt;&lt;DisplayText&gt;&lt;style face="superscript"&gt;[18]&lt;/style&gt;&lt;/DisplayText&gt;&lt;record&gt;&lt;rec-number&gt;109&lt;/rec-number&gt;&lt;foreign-keys&gt;&lt;key app="EN" db-id="r9szeafrqdzf0ketd95xfrtx20wrws9sz20t" timestamp="1762678776"&gt;109&lt;/key&gt;&lt;key app="ENWeb" db-id=""&gt;0&lt;/key&gt;&lt;/foreign-keys&gt;&lt;ref-type name="Journal Article"&gt;17&lt;/ref-type&gt;&lt;contributors&gt;&lt;authors&gt;&lt;author&gt;Yu, Yi&lt;/author&gt;&lt;author&gt;Wang, Bing‐Feng&lt;/author&gt;&lt;author&gt;Shen, Yang&lt;/author&gt;&lt;author&gt;Wang, Yu‐Tong&lt;/author&gt;&lt;author&gt;Zhang, Yu‐Hang&lt;/author&gt;&lt;author&gt;Li, Ying‐Ying&lt;/author&gt;&lt;author&gt;Su, Zhen‐Huang&lt;/author&gt;&lt;author&gt;Cao, Long‐Xue&lt;/author&gt;&lt;author&gt;Feng, Shi‐Chi&lt;/author&gt;&lt;author&gt;Wu, Yuan‐Hang&lt;/author&gt;&lt;author&gt;Gao, Xing‐Yu&lt;/author&gt;&lt;author&gt;Kera, Satoshi&lt;/author&gt;&lt;author&gt;Ueno, Nobuo&lt;/author&gt;&lt;author&gt;Tang, Jian‐Xin&lt;/author&gt;&lt;author&gt;Li, Yan‐Qing&lt;/author&gt;&lt;/authors&gt;&lt;/contributors&gt;&lt;titles&gt;&lt;title&gt;Efficient Blue Perovskite LEDs via Bottom‐Up Charge Manipulation for Solution‐Processed Active‐Matrix Displays&lt;/title&gt;&lt;secondary-title&gt;Advanced Materials&lt;/secondary-title&gt;&lt;/titles&gt;&lt;periodical&gt;&lt;full-title&gt;Advanced Materials&lt;/full-title&gt;&lt;abbr-1&gt;Adv. Mater.&lt;/abbr-1&gt;&lt;abbr-2&gt;Adv Mater&lt;/abbr-2&gt;&lt;/periodical&gt;&lt;pages&gt;2503234&lt;/pages&gt;&lt;volume&gt;37&lt;/volume&gt;&lt;number&gt;37&lt;/number&gt;&lt;dates&gt;&lt;year&gt;2025&lt;/year&gt;&lt;/dates&gt;&lt;isbn&gt;0935-9648&amp;#xD;1521-4095&lt;/isbn&gt;&lt;urls&gt;&lt;/urls&gt;&lt;electronic-resource-num&gt;10.1002/adma.202503234&lt;/electronic-resource-num&gt;&lt;/record&gt;&lt;/Cite&gt;&lt;/EndNote&gt;</w:instrText>
            </w:r>
            <w:r w:rsidRPr="00100CDE">
              <w:rPr>
                <w:rStyle w:val="fontstyle01"/>
                <w:rFonts w:ascii="Times New Roman" w:hAnsi="Times New Roman" w:cs="Times New Roman"/>
                <w:b w:val="0"/>
                <w:bCs w:val="0"/>
              </w:rPr>
              <w:fldChar w:fldCharType="separate"/>
            </w:r>
            <w:r w:rsidRPr="00100CDE">
              <w:rPr>
                <w:rStyle w:val="fontstyle01"/>
                <w:rFonts w:ascii="Times New Roman" w:hAnsi="Times New Roman" w:cs="Times New Roman"/>
                <w:b w:val="0"/>
                <w:bCs w:val="0"/>
                <w:noProof/>
              </w:rPr>
              <w:t>[18]</w:t>
            </w:r>
            <w:r w:rsidRPr="00100CDE">
              <w:rPr>
                <w:rStyle w:val="fontstyle01"/>
                <w:rFonts w:ascii="Times New Roman" w:hAnsi="Times New Roman" w:cs="Times New Roman"/>
                <w:b w:val="0"/>
                <w:bCs w:val="0"/>
              </w:rPr>
              <w:fldChar w:fldCharType="end"/>
            </w:r>
          </w:p>
        </w:tc>
      </w:tr>
      <w:tr w:rsidR="00710782" w:rsidRPr="00100CDE" w14:paraId="2D3B9C6D" w14:textId="77777777" w:rsidTr="00724CCB">
        <w:trPr>
          <w:jc w:val="center"/>
        </w:trPr>
        <w:tc>
          <w:tcPr>
            <w:tcW w:w="2060" w:type="dxa"/>
            <w:tcBorders>
              <w:left w:val="nil"/>
              <w:right w:val="nil"/>
            </w:tcBorders>
            <w:vAlign w:val="center"/>
          </w:tcPr>
          <w:p w14:paraId="3FC51507" w14:textId="186AEFFF" w:rsidR="00710782" w:rsidRPr="00100CDE" w:rsidRDefault="004A435D" w:rsidP="00C73802">
            <w:pPr>
              <w:spacing w:after="0" w:line="400" w:lineRule="exact"/>
              <w:jc w:val="center"/>
              <w:rPr>
                <w:rStyle w:val="fontstyle01"/>
                <w:rFonts w:ascii="Times New Roman" w:hAnsi="Times New Roman" w:cs="Times New Roman"/>
                <w:b w:val="0"/>
                <w:bCs w:val="0"/>
              </w:rPr>
            </w:pPr>
            <w:r w:rsidRPr="00100CDE">
              <w:rPr>
                <w:rFonts w:ascii="Times New Roman" w:hAnsi="Times New Roman" w:cs="Times New Roman"/>
                <w:color w:val="000000"/>
                <w:sz w:val="24"/>
                <w:szCs w:val="24"/>
              </w:rPr>
              <w:t>Spin-coating</w:t>
            </w:r>
          </w:p>
        </w:tc>
        <w:tc>
          <w:tcPr>
            <w:tcW w:w="1512" w:type="dxa"/>
            <w:tcBorders>
              <w:left w:val="nil"/>
              <w:right w:val="nil"/>
            </w:tcBorders>
            <w:vAlign w:val="center"/>
          </w:tcPr>
          <w:p w14:paraId="06C4953F" w14:textId="34319D50" w:rsidR="00710782" w:rsidRPr="00100CDE" w:rsidRDefault="00F52BE1" w:rsidP="00C73802">
            <w:pPr>
              <w:spacing w:after="0" w:line="400" w:lineRule="exact"/>
              <w:jc w:val="center"/>
              <w:rPr>
                <w:rStyle w:val="fontstyle01"/>
                <w:rFonts w:ascii="Times New Roman" w:hAnsi="Times New Roman" w:cs="Times New Roman"/>
                <w:b w:val="0"/>
                <w:bCs w:val="0"/>
              </w:rPr>
            </w:pPr>
            <w:r w:rsidRPr="00100CDE">
              <w:rPr>
                <w:rStyle w:val="fontstyle01"/>
                <w:rFonts w:ascii="Times New Roman" w:hAnsi="Times New Roman" w:cs="Times New Roman" w:hint="eastAsia"/>
                <w:b w:val="0"/>
                <w:bCs w:val="0"/>
              </w:rPr>
              <w:t>4.00</w:t>
            </w:r>
          </w:p>
        </w:tc>
        <w:tc>
          <w:tcPr>
            <w:tcW w:w="1108" w:type="dxa"/>
            <w:tcBorders>
              <w:left w:val="nil"/>
              <w:right w:val="nil"/>
            </w:tcBorders>
            <w:vAlign w:val="center"/>
          </w:tcPr>
          <w:p w14:paraId="3E9E5459" w14:textId="1EA1EFED" w:rsidR="00710782" w:rsidRPr="00100CDE" w:rsidRDefault="00A10431" w:rsidP="00C73802">
            <w:pPr>
              <w:spacing w:after="0" w:line="400" w:lineRule="exact"/>
              <w:jc w:val="center"/>
              <w:rPr>
                <w:rStyle w:val="fontstyle01"/>
                <w:rFonts w:ascii="Times New Roman" w:hAnsi="Times New Roman" w:cs="Times New Roman"/>
                <w:b w:val="0"/>
                <w:bCs w:val="0"/>
              </w:rPr>
            </w:pPr>
            <w:r w:rsidRPr="00100CDE">
              <w:rPr>
                <w:rStyle w:val="fontstyle01"/>
                <w:rFonts w:ascii="Times New Roman" w:hAnsi="Times New Roman" w:cs="Times New Roman"/>
                <w:b w:val="0"/>
                <w:bCs w:val="0"/>
              </w:rPr>
              <w:t>483</w:t>
            </w:r>
          </w:p>
        </w:tc>
        <w:tc>
          <w:tcPr>
            <w:tcW w:w="1377" w:type="dxa"/>
            <w:tcBorders>
              <w:left w:val="nil"/>
              <w:right w:val="nil"/>
            </w:tcBorders>
            <w:vAlign w:val="center"/>
          </w:tcPr>
          <w:p w14:paraId="5B16B897" w14:textId="6E6CCAD8" w:rsidR="00710782" w:rsidRPr="00100CDE" w:rsidRDefault="00F52BE1" w:rsidP="00C73802">
            <w:pPr>
              <w:spacing w:after="0" w:line="400" w:lineRule="exact"/>
              <w:jc w:val="center"/>
              <w:rPr>
                <w:rStyle w:val="fontstyle01"/>
                <w:rFonts w:ascii="Times New Roman" w:hAnsi="Times New Roman" w:cs="Times New Roman"/>
                <w:b w:val="0"/>
                <w:bCs w:val="0"/>
              </w:rPr>
            </w:pPr>
            <w:r w:rsidRPr="00100CDE">
              <w:rPr>
                <w:rStyle w:val="fontstyle01"/>
                <w:rFonts w:ascii="Times New Roman" w:hAnsi="Times New Roman" w:cs="Times New Roman" w:hint="eastAsia"/>
                <w:b w:val="0"/>
                <w:bCs w:val="0"/>
              </w:rPr>
              <w:t>/</w:t>
            </w:r>
          </w:p>
        </w:tc>
        <w:tc>
          <w:tcPr>
            <w:tcW w:w="1539" w:type="dxa"/>
            <w:tcBorders>
              <w:left w:val="nil"/>
              <w:right w:val="nil"/>
            </w:tcBorders>
            <w:vAlign w:val="center"/>
          </w:tcPr>
          <w:p w14:paraId="11B46607" w14:textId="5EAEB6EE" w:rsidR="00710782" w:rsidRPr="00100CDE" w:rsidRDefault="00F52BE1" w:rsidP="00C73802">
            <w:pPr>
              <w:spacing w:after="0" w:line="400" w:lineRule="exact"/>
              <w:jc w:val="center"/>
              <w:rPr>
                <w:rStyle w:val="fontstyle01"/>
                <w:rFonts w:ascii="Times New Roman" w:hAnsi="Times New Roman" w:cs="Times New Roman"/>
                <w:b w:val="0"/>
                <w:bCs w:val="0"/>
              </w:rPr>
            </w:pPr>
            <w:r w:rsidRPr="00100CDE">
              <w:rPr>
                <w:rStyle w:val="fontstyle01"/>
                <w:rFonts w:ascii="Times New Roman" w:hAnsi="Times New Roman" w:cs="Times New Roman" w:hint="eastAsia"/>
                <w:b w:val="0"/>
                <w:bCs w:val="0"/>
              </w:rPr>
              <w:t>/</w:t>
            </w:r>
          </w:p>
        </w:tc>
        <w:tc>
          <w:tcPr>
            <w:tcW w:w="710" w:type="dxa"/>
            <w:tcBorders>
              <w:left w:val="nil"/>
              <w:right w:val="nil"/>
            </w:tcBorders>
            <w:vAlign w:val="center"/>
          </w:tcPr>
          <w:p w14:paraId="50BAE6F8" w14:textId="25B2C11A" w:rsidR="00710782" w:rsidRPr="00100CDE" w:rsidRDefault="00A66FCD" w:rsidP="00C73802">
            <w:pPr>
              <w:spacing w:after="0" w:line="400" w:lineRule="exact"/>
              <w:jc w:val="center"/>
              <w:rPr>
                <w:rStyle w:val="fontstyle01"/>
                <w:rFonts w:ascii="Times New Roman" w:hAnsi="Times New Roman" w:cs="Times New Roman"/>
                <w:b w:val="0"/>
                <w:bCs w:val="0"/>
              </w:rPr>
            </w:pPr>
            <w:r w:rsidRPr="00100CDE">
              <w:rPr>
                <w:rStyle w:val="fontstyle01"/>
                <w:rFonts w:ascii="Times New Roman" w:hAnsi="Times New Roman" w:cs="Times New Roman"/>
                <w:b w:val="0"/>
                <w:bCs w:val="0"/>
              </w:rPr>
              <w:fldChar w:fldCharType="begin"/>
            </w:r>
            <w:r w:rsidRPr="00100CDE">
              <w:rPr>
                <w:rStyle w:val="fontstyle01"/>
                <w:rFonts w:ascii="Times New Roman" w:hAnsi="Times New Roman" w:cs="Times New Roman"/>
                <w:b w:val="0"/>
                <w:bCs w:val="0"/>
              </w:rPr>
              <w:instrText xml:space="preserve"> ADDIN EN.CITE &lt;EndNote&gt;&lt;Cite&gt;&lt;Author&gt;Zhou&lt;/Author&gt;&lt;Year&gt;2023&lt;/Year&gt;&lt;RecNum&gt;81&lt;/RecNum&gt;&lt;DisplayText&gt;&lt;style face="superscript"&gt;[19]&lt;/style&gt;&lt;/DisplayText&gt;&lt;record&gt;&lt;rec-number&gt;81&lt;/rec-number&gt;&lt;foreign-keys&gt;&lt;key app="EN" db-id="r9szeafrqdzf0ketd95xfrtx20wrws9sz20t" timestamp="1735013464"&gt;81&lt;/key&gt;&lt;key app="ENWeb" db-id=""&gt;0&lt;/key&gt;&lt;/foreign-keys&gt;&lt;ref-type name="Journal Article"&gt;17&lt;/ref-type&gt;&lt;contributors&gt;&lt;authors&gt;&lt;author&gt;Zhou, Wei&lt;/author&gt;&lt;author&gt;Shen, Yang&lt;/author&gt;&lt;author&gt;Cao, Long‐Xue&lt;/author&gt;&lt;author&gt;Lu, Yu&lt;/author&gt;&lt;author&gt;Tang, Ying‐Yi&lt;/author&gt;&lt;author&gt;Zhang, Kai&lt;/author&gt;&lt;author&gt;Ren, Hao&lt;/author&gt;&lt;author&gt;Xie, Feng‐Ming&lt;/author&gt;&lt;author&gt;Li, Yan‐Qing&lt;/author&gt;&lt;author&gt;Tang, Jian‐Xin&lt;/author&gt;&lt;/authors&gt;&lt;/contributors&gt;&lt;titles&gt;&lt;title&gt;Manipulating Ionic Behavior with Bifunctional Additives for Efficient Sky‐Blue Perovskite Light‐Emitting Diodes&lt;/title&gt;&lt;secondary-title&gt;Advanced Functional Materials&lt;/secondary-title&gt;&lt;/titles&gt;&lt;periodical&gt;&lt;full-title&gt;Advanced Functional Materials&lt;/full-title&gt;&lt;abbr-1&gt;Adv. Funct. Mater.&lt;/abbr-1&gt;&lt;abbr-2&gt;Adv Funct Mater&lt;/abbr-2&gt;&lt;/periodical&gt;&lt;volume&gt;33&lt;/volume&gt;&lt;number&gt;27&lt;/number&gt;&lt;dates&gt;&lt;year&gt;2023&lt;/year&gt;&lt;/dates&gt;&lt;isbn&gt;1616-301X&amp;#xD;1616-3028&lt;/isbn&gt;&lt;urls&gt;&lt;/urls&gt;&lt;electronic-resource-num&gt;10.1002/adfm.202301425&lt;/electronic-resource-num&gt;&lt;/record&gt;&lt;/Cite&gt;&lt;/EndNote&gt;</w:instrText>
            </w:r>
            <w:r w:rsidRPr="00100CDE">
              <w:rPr>
                <w:rStyle w:val="fontstyle01"/>
                <w:rFonts w:ascii="Times New Roman" w:hAnsi="Times New Roman" w:cs="Times New Roman"/>
                <w:b w:val="0"/>
                <w:bCs w:val="0"/>
              </w:rPr>
              <w:fldChar w:fldCharType="separate"/>
            </w:r>
            <w:r w:rsidRPr="00100CDE">
              <w:rPr>
                <w:rStyle w:val="fontstyle01"/>
                <w:rFonts w:ascii="Times New Roman" w:hAnsi="Times New Roman" w:cs="Times New Roman"/>
                <w:b w:val="0"/>
                <w:bCs w:val="0"/>
                <w:noProof/>
              </w:rPr>
              <w:t>[19]</w:t>
            </w:r>
            <w:r w:rsidRPr="00100CDE">
              <w:rPr>
                <w:rStyle w:val="fontstyle01"/>
                <w:rFonts w:ascii="Times New Roman" w:hAnsi="Times New Roman" w:cs="Times New Roman"/>
                <w:b w:val="0"/>
                <w:bCs w:val="0"/>
              </w:rPr>
              <w:fldChar w:fldCharType="end"/>
            </w:r>
          </w:p>
        </w:tc>
      </w:tr>
      <w:tr w:rsidR="00710782" w:rsidRPr="00100CDE" w14:paraId="3CEE7852" w14:textId="77777777" w:rsidTr="00724CCB">
        <w:trPr>
          <w:jc w:val="center"/>
        </w:trPr>
        <w:tc>
          <w:tcPr>
            <w:tcW w:w="2060" w:type="dxa"/>
            <w:tcBorders>
              <w:left w:val="nil"/>
              <w:right w:val="nil"/>
            </w:tcBorders>
            <w:vAlign w:val="center"/>
          </w:tcPr>
          <w:p w14:paraId="62ECBD63" w14:textId="3161D563" w:rsidR="00710782" w:rsidRPr="00100CDE" w:rsidRDefault="00750F6C" w:rsidP="00C73802">
            <w:pPr>
              <w:spacing w:after="0" w:line="400" w:lineRule="exact"/>
              <w:jc w:val="center"/>
              <w:rPr>
                <w:rStyle w:val="fontstyle01"/>
                <w:rFonts w:ascii="Times New Roman" w:hAnsi="Times New Roman" w:cs="Times New Roman"/>
                <w:b w:val="0"/>
                <w:bCs w:val="0"/>
              </w:rPr>
            </w:pPr>
            <w:r w:rsidRPr="00100CDE">
              <w:rPr>
                <w:rFonts w:ascii="Times New Roman" w:hAnsi="Times New Roman" w:cs="Times New Roman"/>
                <w:color w:val="000000"/>
                <w:sz w:val="24"/>
                <w:szCs w:val="24"/>
              </w:rPr>
              <w:t>Spin-coating</w:t>
            </w:r>
          </w:p>
        </w:tc>
        <w:tc>
          <w:tcPr>
            <w:tcW w:w="1512" w:type="dxa"/>
            <w:tcBorders>
              <w:left w:val="nil"/>
              <w:right w:val="nil"/>
            </w:tcBorders>
            <w:vAlign w:val="center"/>
          </w:tcPr>
          <w:p w14:paraId="2F2A7D38" w14:textId="1D49EC1D" w:rsidR="00710782" w:rsidRPr="00100CDE" w:rsidRDefault="00BF6359" w:rsidP="00C73802">
            <w:pPr>
              <w:spacing w:after="0" w:line="400" w:lineRule="exact"/>
              <w:jc w:val="center"/>
              <w:rPr>
                <w:rStyle w:val="fontstyle01"/>
                <w:rFonts w:ascii="Times New Roman" w:hAnsi="Times New Roman" w:cs="Times New Roman"/>
                <w:b w:val="0"/>
                <w:bCs w:val="0"/>
              </w:rPr>
            </w:pPr>
            <w:r w:rsidRPr="00100CDE">
              <w:rPr>
                <w:rStyle w:val="fontstyle01"/>
                <w:rFonts w:ascii="Times New Roman" w:hAnsi="Times New Roman" w:cs="Times New Roman" w:hint="eastAsia"/>
                <w:b w:val="0"/>
                <w:bCs w:val="0"/>
              </w:rPr>
              <w:t>6.00</w:t>
            </w:r>
          </w:p>
        </w:tc>
        <w:tc>
          <w:tcPr>
            <w:tcW w:w="1108" w:type="dxa"/>
            <w:tcBorders>
              <w:left w:val="nil"/>
              <w:right w:val="nil"/>
            </w:tcBorders>
            <w:vAlign w:val="center"/>
          </w:tcPr>
          <w:p w14:paraId="0C12A9A9" w14:textId="0CE0B78D" w:rsidR="00710782" w:rsidRPr="00100CDE" w:rsidRDefault="00BF6359" w:rsidP="00C73802">
            <w:pPr>
              <w:spacing w:after="0" w:line="400" w:lineRule="exact"/>
              <w:jc w:val="center"/>
              <w:rPr>
                <w:rStyle w:val="fontstyle01"/>
                <w:rFonts w:ascii="Times New Roman" w:hAnsi="Times New Roman" w:cs="Times New Roman"/>
                <w:b w:val="0"/>
                <w:bCs w:val="0"/>
              </w:rPr>
            </w:pPr>
            <w:r w:rsidRPr="00100CDE">
              <w:rPr>
                <w:rStyle w:val="fontstyle01"/>
                <w:rFonts w:ascii="Times New Roman" w:hAnsi="Times New Roman" w:cs="Times New Roman" w:hint="eastAsia"/>
                <w:b w:val="0"/>
                <w:bCs w:val="0"/>
              </w:rPr>
              <w:t>4</w:t>
            </w:r>
            <w:r w:rsidR="00750F6C" w:rsidRPr="00100CDE">
              <w:rPr>
                <w:rStyle w:val="fontstyle01"/>
                <w:rFonts w:ascii="Times New Roman" w:hAnsi="Times New Roman" w:cs="Times New Roman" w:hint="eastAsia"/>
                <w:b w:val="0"/>
                <w:bCs w:val="0"/>
              </w:rPr>
              <w:t>63</w:t>
            </w:r>
          </w:p>
        </w:tc>
        <w:tc>
          <w:tcPr>
            <w:tcW w:w="1377" w:type="dxa"/>
            <w:tcBorders>
              <w:left w:val="nil"/>
              <w:right w:val="nil"/>
            </w:tcBorders>
            <w:vAlign w:val="center"/>
          </w:tcPr>
          <w:p w14:paraId="4303637A" w14:textId="2B6F9F34" w:rsidR="00710782" w:rsidRPr="00100CDE" w:rsidRDefault="00B87898" w:rsidP="00C73802">
            <w:pPr>
              <w:spacing w:after="0" w:line="400" w:lineRule="exact"/>
              <w:jc w:val="center"/>
              <w:rPr>
                <w:rStyle w:val="fontstyle01"/>
                <w:rFonts w:ascii="Times New Roman" w:hAnsi="Times New Roman" w:cs="Times New Roman"/>
                <w:b w:val="0"/>
                <w:bCs w:val="0"/>
              </w:rPr>
            </w:pPr>
            <w:r w:rsidRPr="00100CDE">
              <w:rPr>
                <w:rStyle w:val="fontstyle01"/>
                <w:rFonts w:ascii="Times New Roman" w:hAnsi="Times New Roman" w:cs="Times New Roman" w:hint="eastAsia"/>
                <w:b w:val="0"/>
                <w:bCs w:val="0"/>
              </w:rPr>
              <w:t>/</w:t>
            </w:r>
          </w:p>
        </w:tc>
        <w:tc>
          <w:tcPr>
            <w:tcW w:w="1539" w:type="dxa"/>
            <w:tcBorders>
              <w:left w:val="nil"/>
              <w:right w:val="nil"/>
            </w:tcBorders>
            <w:vAlign w:val="center"/>
          </w:tcPr>
          <w:p w14:paraId="740C2A2A" w14:textId="743B69AD" w:rsidR="00710782" w:rsidRPr="00100CDE" w:rsidRDefault="00B87898" w:rsidP="00C73802">
            <w:pPr>
              <w:spacing w:after="0" w:line="400" w:lineRule="exact"/>
              <w:jc w:val="center"/>
              <w:rPr>
                <w:rStyle w:val="fontstyle01"/>
                <w:rFonts w:ascii="Times New Roman" w:hAnsi="Times New Roman" w:cs="Times New Roman"/>
                <w:b w:val="0"/>
                <w:bCs w:val="0"/>
              </w:rPr>
            </w:pPr>
            <w:r w:rsidRPr="00100CDE">
              <w:rPr>
                <w:rStyle w:val="fontstyle01"/>
                <w:rFonts w:ascii="Times New Roman" w:hAnsi="Times New Roman" w:cs="Times New Roman" w:hint="eastAsia"/>
                <w:b w:val="0"/>
                <w:bCs w:val="0"/>
              </w:rPr>
              <w:t>/</w:t>
            </w:r>
          </w:p>
        </w:tc>
        <w:tc>
          <w:tcPr>
            <w:tcW w:w="710" w:type="dxa"/>
            <w:tcBorders>
              <w:left w:val="nil"/>
              <w:right w:val="nil"/>
            </w:tcBorders>
            <w:vAlign w:val="center"/>
          </w:tcPr>
          <w:p w14:paraId="11BA8E36" w14:textId="653950AC" w:rsidR="00710782" w:rsidRPr="00100CDE" w:rsidRDefault="00BF517F" w:rsidP="00C73802">
            <w:pPr>
              <w:spacing w:after="0" w:line="400" w:lineRule="exact"/>
              <w:jc w:val="center"/>
              <w:rPr>
                <w:rStyle w:val="fontstyle01"/>
                <w:rFonts w:ascii="Times New Roman" w:hAnsi="Times New Roman" w:cs="Times New Roman"/>
                <w:b w:val="0"/>
                <w:bCs w:val="0"/>
              </w:rPr>
            </w:pPr>
            <w:r w:rsidRPr="00100CDE">
              <w:rPr>
                <w:rStyle w:val="fontstyle01"/>
                <w:rFonts w:ascii="Times New Roman" w:hAnsi="Times New Roman" w:cs="Times New Roman"/>
                <w:b w:val="0"/>
                <w:bCs w:val="0"/>
              </w:rPr>
              <w:fldChar w:fldCharType="begin"/>
            </w:r>
            <w:r w:rsidRPr="00100CDE">
              <w:rPr>
                <w:rStyle w:val="fontstyle01"/>
                <w:rFonts w:ascii="Times New Roman" w:hAnsi="Times New Roman" w:cs="Times New Roman"/>
                <w:b w:val="0"/>
                <w:bCs w:val="0"/>
              </w:rPr>
              <w:instrText xml:space="preserve"> ADDIN EN.CITE &lt;EndNote&gt;&lt;Cite&gt;&lt;Author&gt;Wang&lt;/Author&gt;&lt;Year&gt;2026&lt;/Year&gt;&lt;RecNum&gt;220&lt;/RecNum&gt;&lt;DisplayText&gt;&lt;style face="superscript"&gt;[20]&lt;/style&gt;&lt;/DisplayText&gt;&lt;record&gt;&lt;rec-number&gt;220&lt;/rec-number&gt;&lt;foreign-keys&gt;&lt;key app="EN" db-id="r9szeafrqdzf0ketd95xfrtx20wrws9sz20t" timestamp="1783398028"&gt;220&lt;/key&gt;&lt;key app="ENWeb" db-id=""&gt;0&lt;/key&gt;&lt;/foreign-keys&gt;&lt;ref-type name="Journal Article"&gt;17&lt;/ref-type&gt;&lt;contributors&gt;&lt;authors&gt;&lt;author&gt;Wang, Yuanzhi&lt;/author&gt;&lt;author&gt;Zhang, Chengxi&lt;/author&gt;&lt;author&gt;Yang, Yingguo&lt;/author&gt;&lt;author&gt;Kong, Lingmei&lt;/author&gt;&lt;author&gt;Zhao, Bin&lt;/author&gt;&lt;author&gt;Liu, Zirui&lt;/author&gt;&lt;author&gt;Du, Pu&lt;/author&gt;&lt;author&gt;Han, Dongyuan&lt;/author&gt;&lt;author&gt;Cen, Mengjia&lt;/author&gt;&lt;author&gt;Wang, Lin&lt;/author&gt;&lt;author&gt;Wang, Sheng&lt;/author&gt;&lt;author&gt;Liu, Yanjun&lt;/author&gt;&lt;author&gt;Turyanska, Lyudmila&lt;/author&gt;&lt;author&gt;Bruhacs, Andrew&lt;/author&gt;&lt;author&gt;Wang, Ning&lt;/author&gt;&lt;author&gt;Yang, Xuyong&lt;/author&gt;&lt;/authors&gt;&lt;/contributors&gt;&lt;titles&gt;&lt;title&gt;Isomeric multi-hydrogen-bonding enables blue perovskite LEDs&lt;/title&gt;&lt;secondary-title&gt;Nature&lt;/secondary-title&gt;&lt;/titles&gt;&lt;periodical&gt;&lt;full-title&gt;Nature&lt;/full-title&gt;&lt;/periodical&gt;&lt;dates&gt;&lt;year&gt;2026&lt;/year&gt;&lt;/dates&gt;&lt;isbn&gt;0028-0836&amp;#xD;1476-4687&lt;/isbn&gt;&lt;urls&gt;&lt;/urls&gt;&lt;electronic-resource-num&gt;10.1038/s41586-026-10723-0&lt;/electronic-resource-num&gt;&lt;/record&gt;&lt;/Cite&gt;&lt;/EndNote&gt;</w:instrText>
            </w:r>
            <w:r w:rsidRPr="00100CDE">
              <w:rPr>
                <w:rStyle w:val="fontstyle01"/>
                <w:rFonts w:ascii="Times New Roman" w:hAnsi="Times New Roman" w:cs="Times New Roman"/>
                <w:b w:val="0"/>
                <w:bCs w:val="0"/>
              </w:rPr>
              <w:fldChar w:fldCharType="separate"/>
            </w:r>
            <w:r w:rsidRPr="00100CDE">
              <w:rPr>
                <w:rStyle w:val="fontstyle01"/>
                <w:rFonts w:ascii="Times New Roman" w:hAnsi="Times New Roman" w:cs="Times New Roman"/>
                <w:b w:val="0"/>
                <w:bCs w:val="0"/>
                <w:noProof/>
              </w:rPr>
              <w:t>[20]</w:t>
            </w:r>
            <w:r w:rsidRPr="00100CDE">
              <w:rPr>
                <w:rStyle w:val="fontstyle01"/>
                <w:rFonts w:ascii="Times New Roman" w:hAnsi="Times New Roman" w:cs="Times New Roman"/>
                <w:b w:val="0"/>
                <w:bCs w:val="0"/>
              </w:rPr>
              <w:fldChar w:fldCharType="end"/>
            </w:r>
          </w:p>
        </w:tc>
      </w:tr>
      <w:tr w:rsidR="00710782" w:rsidRPr="00100CDE" w14:paraId="326FF28A" w14:textId="77777777" w:rsidTr="00724CCB">
        <w:trPr>
          <w:jc w:val="center"/>
        </w:trPr>
        <w:tc>
          <w:tcPr>
            <w:tcW w:w="2060" w:type="dxa"/>
            <w:tcBorders>
              <w:left w:val="nil"/>
              <w:right w:val="nil"/>
            </w:tcBorders>
            <w:vAlign w:val="center"/>
          </w:tcPr>
          <w:p w14:paraId="238ABF4D" w14:textId="15DC88B2" w:rsidR="00710782" w:rsidRPr="00100CDE" w:rsidRDefault="000B628B" w:rsidP="00C73802">
            <w:pPr>
              <w:spacing w:after="0" w:line="400" w:lineRule="exact"/>
              <w:jc w:val="center"/>
              <w:rPr>
                <w:rStyle w:val="fontstyle01"/>
                <w:rFonts w:ascii="Times New Roman" w:hAnsi="Times New Roman" w:cs="Times New Roman"/>
                <w:b w:val="0"/>
                <w:bCs w:val="0"/>
              </w:rPr>
            </w:pPr>
            <w:r w:rsidRPr="00100CDE">
              <w:rPr>
                <w:rFonts w:ascii="Times New Roman" w:hAnsi="Times New Roman" w:cs="Times New Roman"/>
                <w:color w:val="000000"/>
                <w:sz w:val="24"/>
                <w:szCs w:val="24"/>
              </w:rPr>
              <w:t>Spin-coating</w:t>
            </w:r>
          </w:p>
        </w:tc>
        <w:tc>
          <w:tcPr>
            <w:tcW w:w="1512" w:type="dxa"/>
            <w:tcBorders>
              <w:left w:val="nil"/>
              <w:right w:val="nil"/>
            </w:tcBorders>
            <w:vAlign w:val="center"/>
          </w:tcPr>
          <w:p w14:paraId="1CD9BAD3" w14:textId="2ABEB44D" w:rsidR="00710782" w:rsidRPr="00100CDE" w:rsidRDefault="000B628B" w:rsidP="00C73802">
            <w:pPr>
              <w:spacing w:after="0" w:line="400" w:lineRule="exact"/>
              <w:jc w:val="center"/>
              <w:rPr>
                <w:rStyle w:val="fontstyle01"/>
                <w:rFonts w:ascii="Times New Roman" w:hAnsi="Times New Roman" w:cs="Times New Roman"/>
                <w:b w:val="0"/>
                <w:bCs w:val="0"/>
              </w:rPr>
            </w:pPr>
            <w:r w:rsidRPr="00100CDE">
              <w:rPr>
                <w:rStyle w:val="fontstyle01"/>
                <w:rFonts w:ascii="Times New Roman" w:hAnsi="Times New Roman" w:cs="Times New Roman" w:hint="eastAsia"/>
                <w:b w:val="0"/>
                <w:bCs w:val="0"/>
              </w:rPr>
              <w:t>9.00</w:t>
            </w:r>
          </w:p>
        </w:tc>
        <w:tc>
          <w:tcPr>
            <w:tcW w:w="1108" w:type="dxa"/>
            <w:tcBorders>
              <w:left w:val="nil"/>
              <w:right w:val="nil"/>
            </w:tcBorders>
            <w:vAlign w:val="center"/>
          </w:tcPr>
          <w:p w14:paraId="67E0FFED" w14:textId="1FA3CE65" w:rsidR="00710782" w:rsidRPr="00100CDE" w:rsidRDefault="000B628B" w:rsidP="00C73802">
            <w:pPr>
              <w:spacing w:after="0" w:line="400" w:lineRule="exact"/>
              <w:jc w:val="center"/>
              <w:rPr>
                <w:rStyle w:val="fontstyle01"/>
                <w:rFonts w:ascii="Times New Roman" w:hAnsi="Times New Roman" w:cs="Times New Roman"/>
                <w:b w:val="0"/>
                <w:bCs w:val="0"/>
              </w:rPr>
            </w:pPr>
            <w:r w:rsidRPr="00100CDE">
              <w:rPr>
                <w:rStyle w:val="fontstyle01"/>
                <w:rFonts w:ascii="Times New Roman" w:hAnsi="Times New Roman" w:cs="Times New Roman" w:hint="eastAsia"/>
                <w:b w:val="0"/>
                <w:bCs w:val="0"/>
              </w:rPr>
              <w:t>489</w:t>
            </w:r>
          </w:p>
        </w:tc>
        <w:tc>
          <w:tcPr>
            <w:tcW w:w="1377" w:type="dxa"/>
            <w:tcBorders>
              <w:left w:val="nil"/>
              <w:right w:val="nil"/>
            </w:tcBorders>
            <w:vAlign w:val="center"/>
          </w:tcPr>
          <w:p w14:paraId="3DC707AE" w14:textId="210DE357" w:rsidR="00710782" w:rsidRPr="00100CDE" w:rsidRDefault="000B628B" w:rsidP="00C73802">
            <w:pPr>
              <w:spacing w:after="0" w:line="400" w:lineRule="exact"/>
              <w:jc w:val="center"/>
              <w:rPr>
                <w:rStyle w:val="fontstyle01"/>
                <w:rFonts w:ascii="Times New Roman" w:hAnsi="Times New Roman" w:cs="Times New Roman"/>
                <w:b w:val="0"/>
                <w:bCs w:val="0"/>
              </w:rPr>
            </w:pPr>
            <w:r w:rsidRPr="00100CDE">
              <w:rPr>
                <w:rStyle w:val="fontstyle01"/>
                <w:rFonts w:ascii="Times New Roman" w:hAnsi="Times New Roman" w:cs="Times New Roman" w:hint="eastAsia"/>
                <w:b w:val="0"/>
                <w:bCs w:val="0"/>
              </w:rPr>
              <w:t>/</w:t>
            </w:r>
          </w:p>
        </w:tc>
        <w:tc>
          <w:tcPr>
            <w:tcW w:w="1539" w:type="dxa"/>
            <w:tcBorders>
              <w:left w:val="nil"/>
              <w:right w:val="nil"/>
            </w:tcBorders>
            <w:vAlign w:val="center"/>
          </w:tcPr>
          <w:p w14:paraId="177E7D39" w14:textId="2CD73428" w:rsidR="00710782" w:rsidRPr="00100CDE" w:rsidRDefault="000B628B" w:rsidP="00C73802">
            <w:pPr>
              <w:spacing w:after="0" w:line="400" w:lineRule="exact"/>
              <w:jc w:val="center"/>
              <w:rPr>
                <w:rStyle w:val="fontstyle01"/>
                <w:rFonts w:ascii="Times New Roman" w:hAnsi="Times New Roman" w:cs="Times New Roman"/>
                <w:b w:val="0"/>
                <w:bCs w:val="0"/>
              </w:rPr>
            </w:pPr>
            <w:r w:rsidRPr="00100CDE">
              <w:rPr>
                <w:rStyle w:val="fontstyle01"/>
                <w:rFonts w:ascii="Times New Roman" w:hAnsi="Times New Roman" w:cs="Times New Roman" w:hint="eastAsia"/>
                <w:b w:val="0"/>
                <w:bCs w:val="0"/>
              </w:rPr>
              <w:t>/</w:t>
            </w:r>
          </w:p>
        </w:tc>
        <w:tc>
          <w:tcPr>
            <w:tcW w:w="710" w:type="dxa"/>
            <w:tcBorders>
              <w:left w:val="nil"/>
              <w:right w:val="nil"/>
            </w:tcBorders>
            <w:vAlign w:val="center"/>
          </w:tcPr>
          <w:p w14:paraId="6A96B378" w14:textId="7A372328" w:rsidR="00710782" w:rsidRPr="00100CDE" w:rsidRDefault="00EF619D" w:rsidP="00C73802">
            <w:pPr>
              <w:spacing w:after="0" w:line="400" w:lineRule="exact"/>
              <w:jc w:val="center"/>
              <w:rPr>
                <w:rStyle w:val="fontstyle01"/>
                <w:rFonts w:ascii="Times New Roman" w:hAnsi="Times New Roman" w:cs="Times New Roman"/>
                <w:b w:val="0"/>
                <w:bCs w:val="0"/>
              </w:rPr>
            </w:pPr>
            <w:r w:rsidRPr="00100CDE">
              <w:rPr>
                <w:rStyle w:val="fontstyle01"/>
                <w:rFonts w:ascii="Times New Roman" w:hAnsi="Times New Roman" w:cs="Times New Roman"/>
                <w:b w:val="0"/>
                <w:bCs w:val="0"/>
              </w:rPr>
              <w:fldChar w:fldCharType="begin"/>
            </w:r>
            <w:r w:rsidRPr="00100CDE">
              <w:rPr>
                <w:rStyle w:val="fontstyle01"/>
                <w:rFonts w:ascii="Times New Roman" w:hAnsi="Times New Roman" w:cs="Times New Roman"/>
                <w:b w:val="0"/>
                <w:bCs w:val="0"/>
              </w:rPr>
              <w:instrText xml:space="preserve"> ADDIN EN.CITE &lt;EndNote&gt;&lt;Cite&gt;&lt;Author&gt;Kim&lt;/Author&gt;&lt;Year&gt;2025&lt;/Year&gt;&lt;RecNum&gt;221&lt;/RecNum&gt;&lt;DisplayText&gt;&lt;style face="superscript"&gt;[21]&lt;/style&gt;&lt;/DisplayText&gt;&lt;record&gt;&lt;rec-number&gt;221&lt;/rec-number&gt;&lt;foreign-keys&gt;&lt;key app="EN" db-id="r9szeafrqdzf0ketd95xfrtx20wrws9sz20t" timestamp="1783398160"&gt;221&lt;/key&gt;&lt;key app="ENWeb" db-id=""&gt;0&lt;/key&gt;&lt;/foreign-keys&gt;&lt;ref-type name="Journal Article"&gt;17&lt;/ref-type&gt;&lt;contributors&gt;&lt;authors&gt;&lt;author&gt;Kim, Joo Sung&lt;/author&gt;&lt;author&gt;Lee, Hyeon-Dong&lt;/author&gt;&lt;author&gt;Jung, Jeong Hyun&lt;/author&gt;&lt;author&gt;Kim, Taehee&lt;/author&gt;&lt;author&gt;Woo, Seung-Je&lt;/author&gt;&lt;author&gt;Yoon, Hyung Joong&lt;/author&gt;&lt;author&gt;Moon, Jaehyun&lt;/author&gt;&lt;author&gt;Kang, Chan-mo&lt;/author&gt;&lt;author&gt;Chang, Seung-Eui&lt;/author&gt;&lt;author&gt;Kim, Dong-Hyeok&lt;/author&gt;&lt;author&gt;Kim, Sungjin&lt;/author&gt;&lt;author&gt;Yang, Hoichang&lt;/author&gt;&lt;author&gt;Kim, Dongho&lt;/author&gt;&lt;author&gt;Lee, Tae-Woo&lt;/author&gt;&lt;/authors&gt;&lt;/contributors&gt;&lt;titles&gt;&lt;title&gt;Kinetically-controlled intermediate-direct-pinning for homogeneous energy landscapes in quasi-two-dimensional perovskites for efficient and narrow blue emission&lt;/title&gt;&lt;secondary-title&gt;Nature Communications&lt;/secondary-title&gt;&lt;/titles&gt;&lt;periodical&gt;&lt;full-title&gt;Nature Communications&lt;/full-title&gt;&lt;abbr-1&gt;Nat. Commun.&lt;/abbr-1&gt;&lt;abbr-2&gt;NAT COMMUN&lt;/abbr-2&gt;&lt;/periodical&gt;&lt;volume&gt;16&lt;/volume&gt;&lt;number&gt;1&lt;/number&gt;&lt;dates&gt;&lt;year&gt;2025&lt;/year&gt;&lt;/dates&gt;&lt;isbn&gt;2041-1723&lt;/isbn&gt;&lt;urls&gt;&lt;/urls&gt;&lt;electronic-resource-num&gt;10.1038/s41467-025-62863-y&lt;/electronic-resource-num&gt;&lt;/record&gt;&lt;/Cite&gt;&lt;/EndNote&gt;</w:instrText>
            </w:r>
            <w:r w:rsidRPr="00100CDE">
              <w:rPr>
                <w:rStyle w:val="fontstyle01"/>
                <w:rFonts w:ascii="Times New Roman" w:hAnsi="Times New Roman" w:cs="Times New Roman"/>
                <w:b w:val="0"/>
                <w:bCs w:val="0"/>
              </w:rPr>
              <w:fldChar w:fldCharType="separate"/>
            </w:r>
            <w:r w:rsidRPr="00100CDE">
              <w:rPr>
                <w:rStyle w:val="fontstyle01"/>
                <w:rFonts w:ascii="Times New Roman" w:hAnsi="Times New Roman" w:cs="Times New Roman"/>
                <w:b w:val="0"/>
                <w:bCs w:val="0"/>
                <w:noProof/>
              </w:rPr>
              <w:t>[21]</w:t>
            </w:r>
            <w:r w:rsidRPr="00100CDE">
              <w:rPr>
                <w:rStyle w:val="fontstyle01"/>
                <w:rFonts w:ascii="Times New Roman" w:hAnsi="Times New Roman" w:cs="Times New Roman"/>
                <w:b w:val="0"/>
                <w:bCs w:val="0"/>
              </w:rPr>
              <w:fldChar w:fldCharType="end"/>
            </w:r>
          </w:p>
        </w:tc>
      </w:tr>
      <w:tr w:rsidR="00710782" w:rsidRPr="00100CDE" w14:paraId="7FB3C7D3" w14:textId="77777777" w:rsidTr="00724CCB">
        <w:trPr>
          <w:jc w:val="center"/>
        </w:trPr>
        <w:tc>
          <w:tcPr>
            <w:tcW w:w="2060" w:type="dxa"/>
            <w:tcBorders>
              <w:left w:val="nil"/>
              <w:right w:val="nil"/>
            </w:tcBorders>
            <w:vAlign w:val="center"/>
          </w:tcPr>
          <w:p w14:paraId="0BB859D9" w14:textId="0F9BE486" w:rsidR="00710782" w:rsidRPr="00100CDE" w:rsidRDefault="00775877" w:rsidP="00C73802">
            <w:pPr>
              <w:spacing w:after="0" w:line="400" w:lineRule="exact"/>
              <w:jc w:val="center"/>
              <w:rPr>
                <w:rStyle w:val="fontstyle01"/>
                <w:rFonts w:ascii="Times New Roman" w:hAnsi="Times New Roman" w:cs="Times New Roman"/>
                <w:b w:val="0"/>
                <w:bCs w:val="0"/>
              </w:rPr>
            </w:pPr>
            <w:r w:rsidRPr="00100CDE">
              <w:rPr>
                <w:rFonts w:ascii="Times New Roman" w:hAnsi="Times New Roman" w:cs="Times New Roman"/>
                <w:color w:val="000000"/>
                <w:sz w:val="24"/>
                <w:szCs w:val="24"/>
              </w:rPr>
              <w:t>Spin-coating</w:t>
            </w:r>
          </w:p>
        </w:tc>
        <w:tc>
          <w:tcPr>
            <w:tcW w:w="1512" w:type="dxa"/>
            <w:tcBorders>
              <w:left w:val="nil"/>
              <w:right w:val="nil"/>
            </w:tcBorders>
            <w:vAlign w:val="center"/>
          </w:tcPr>
          <w:p w14:paraId="3A5B98C6" w14:textId="61F23CCB" w:rsidR="00710782" w:rsidRPr="00100CDE" w:rsidRDefault="00775877" w:rsidP="00C73802">
            <w:pPr>
              <w:spacing w:after="0" w:line="400" w:lineRule="exact"/>
              <w:jc w:val="center"/>
              <w:rPr>
                <w:rStyle w:val="fontstyle01"/>
                <w:rFonts w:ascii="Times New Roman" w:hAnsi="Times New Roman" w:cs="Times New Roman"/>
                <w:b w:val="0"/>
                <w:bCs w:val="0"/>
              </w:rPr>
            </w:pPr>
            <w:r w:rsidRPr="00100CDE">
              <w:rPr>
                <w:rStyle w:val="fontstyle01"/>
                <w:rFonts w:ascii="Times New Roman" w:hAnsi="Times New Roman" w:cs="Times New Roman" w:hint="eastAsia"/>
                <w:b w:val="0"/>
                <w:bCs w:val="0"/>
              </w:rPr>
              <w:t>10.5</w:t>
            </w:r>
          </w:p>
        </w:tc>
        <w:tc>
          <w:tcPr>
            <w:tcW w:w="1108" w:type="dxa"/>
            <w:tcBorders>
              <w:left w:val="nil"/>
              <w:right w:val="nil"/>
            </w:tcBorders>
            <w:vAlign w:val="center"/>
          </w:tcPr>
          <w:p w14:paraId="6700AD95" w14:textId="6F01B336" w:rsidR="00710782" w:rsidRPr="00100CDE" w:rsidRDefault="00775877" w:rsidP="00C73802">
            <w:pPr>
              <w:spacing w:after="0" w:line="400" w:lineRule="exact"/>
              <w:jc w:val="center"/>
              <w:rPr>
                <w:rStyle w:val="fontstyle01"/>
                <w:rFonts w:ascii="Times New Roman" w:hAnsi="Times New Roman" w:cs="Times New Roman"/>
                <w:b w:val="0"/>
                <w:bCs w:val="0"/>
              </w:rPr>
            </w:pPr>
            <w:r w:rsidRPr="00100CDE">
              <w:rPr>
                <w:rStyle w:val="fontstyle01"/>
                <w:rFonts w:ascii="Times New Roman" w:hAnsi="Times New Roman" w:cs="Times New Roman" w:hint="eastAsia"/>
                <w:b w:val="0"/>
                <w:bCs w:val="0"/>
              </w:rPr>
              <w:t>490</w:t>
            </w:r>
          </w:p>
        </w:tc>
        <w:tc>
          <w:tcPr>
            <w:tcW w:w="1377" w:type="dxa"/>
            <w:tcBorders>
              <w:left w:val="nil"/>
              <w:right w:val="nil"/>
            </w:tcBorders>
            <w:vAlign w:val="center"/>
          </w:tcPr>
          <w:p w14:paraId="20101C2D" w14:textId="6A9AB448" w:rsidR="00710782" w:rsidRPr="00100CDE" w:rsidRDefault="00775877" w:rsidP="00C73802">
            <w:pPr>
              <w:spacing w:after="0" w:line="400" w:lineRule="exact"/>
              <w:jc w:val="center"/>
              <w:rPr>
                <w:rStyle w:val="fontstyle01"/>
                <w:rFonts w:ascii="Times New Roman" w:hAnsi="Times New Roman" w:cs="Times New Roman"/>
                <w:b w:val="0"/>
                <w:bCs w:val="0"/>
              </w:rPr>
            </w:pPr>
            <w:r w:rsidRPr="00100CDE">
              <w:rPr>
                <w:rStyle w:val="fontstyle01"/>
                <w:rFonts w:ascii="Times New Roman" w:hAnsi="Times New Roman" w:cs="Times New Roman" w:hint="eastAsia"/>
                <w:b w:val="0"/>
                <w:bCs w:val="0"/>
              </w:rPr>
              <w:t>/</w:t>
            </w:r>
          </w:p>
        </w:tc>
        <w:tc>
          <w:tcPr>
            <w:tcW w:w="1539" w:type="dxa"/>
            <w:tcBorders>
              <w:left w:val="nil"/>
              <w:right w:val="nil"/>
            </w:tcBorders>
            <w:vAlign w:val="center"/>
          </w:tcPr>
          <w:p w14:paraId="2515A52B" w14:textId="4C03128F" w:rsidR="00710782" w:rsidRPr="00100CDE" w:rsidRDefault="00775877" w:rsidP="00C73802">
            <w:pPr>
              <w:spacing w:after="0" w:line="400" w:lineRule="exact"/>
              <w:jc w:val="center"/>
              <w:rPr>
                <w:rStyle w:val="fontstyle01"/>
                <w:rFonts w:ascii="Times New Roman" w:hAnsi="Times New Roman" w:cs="Times New Roman"/>
                <w:b w:val="0"/>
                <w:bCs w:val="0"/>
              </w:rPr>
            </w:pPr>
            <w:r w:rsidRPr="00100CDE">
              <w:rPr>
                <w:rStyle w:val="fontstyle01"/>
                <w:rFonts w:ascii="Times New Roman" w:hAnsi="Times New Roman" w:cs="Times New Roman" w:hint="eastAsia"/>
                <w:b w:val="0"/>
                <w:bCs w:val="0"/>
              </w:rPr>
              <w:t>/</w:t>
            </w:r>
          </w:p>
        </w:tc>
        <w:tc>
          <w:tcPr>
            <w:tcW w:w="710" w:type="dxa"/>
            <w:tcBorders>
              <w:left w:val="nil"/>
              <w:right w:val="nil"/>
            </w:tcBorders>
            <w:vAlign w:val="center"/>
          </w:tcPr>
          <w:p w14:paraId="4A6E2CA6" w14:textId="0E500DB2" w:rsidR="00710782" w:rsidRPr="00100CDE" w:rsidRDefault="00AD67E3" w:rsidP="00C73802">
            <w:pPr>
              <w:spacing w:after="0" w:line="400" w:lineRule="exact"/>
              <w:jc w:val="center"/>
              <w:rPr>
                <w:rStyle w:val="fontstyle01"/>
                <w:rFonts w:ascii="Times New Roman" w:hAnsi="Times New Roman" w:cs="Times New Roman"/>
                <w:b w:val="0"/>
                <w:bCs w:val="0"/>
              </w:rPr>
            </w:pPr>
            <w:r w:rsidRPr="00100CDE">
              <w:rPr>
                <w:rStyle w:val="fontstyle01"/>
                <w:rFonts w:ascii="Times New Roman" w:hAnsi="Times New Roman" w:cs="Times New Roman"/>
                <w:b w:val="0"/>
                <w:bCs w:val="0"/>
              </w:rPr>
              <w:fldChar w:fldCharType="begin"/>
            </w:r>
            <w:r w:rsidRPr="00100CDE">
              <w:rPr>
                <w:rStyle w:val="fontstyle01"/>
                <w:rFonts w:ascii="Times New Roman" w:hAnsi="Times New Roman" w:cs="Times New Roman"/>
                <w:b w:val="0"/>
                <w:bCs w:val="0"/>
              </w:rPr>
              <w:instrText xml:space="preserve"> ADDIN EN.CITE &lt;EndNote&gt;&lt;Cite&gt;&lt;Author&gt;Cao&lt;/Author&gt;&lt;Year&gt;2023&lt;/Year&gt;&lt;RecNum&gt;60&lt;/RecNum&gt;&lt;DisplayText&gt;&lt;style face="superscript"&gt;[22]&lt;/style&gt;&lt;/DisplayText&gt;&lt;record&gt;&lt;rec-number&gt;60&lt;/rec-number&gt;&lt;foreign-keys&gt;&lt;key app="EN" db-id="r9szeafrqdzf0ketd95xfrtx20wrws9sz20t" timestamp="1718280717"&gt;60&lt;/key&gt;&lt;key app="ENWeb" db-id=""&gt;0&lt;/key&gt;&lt;/foreign-keys&gt;&lt;ref-type name="Journal Article"&gt;17&lt;/ref-type&gt;&lt;contributors&gt;&lt;authors&gt;&lt;author&gt;Cao, Yang Bryan&lt;/author&gt;&lt;author&gt;Zhang, Daquan&lt;/author&gt;&lt;author&gt;Zhang, Qianpeng&lt;/author&gt;&lt;author&gt;Qiu, Xiao&lt;/author&gt;&lt;author&gt;Zhou, Yu&lt;/author&gt;&lt;author&gt;Poddar, Swapnadeep&lt;/author&gt;&lt;author&gt;Fu, Yu&lt;/author&gt;&lt;author&gt;Zhu, Yudong&lt;/author&gt;&lt;author&gt;Liao, Jin-Feng&lt;/author&gt;&lt;author&gt;Shu, Lei&lt;/author&gt;&lt;author&gt;Ren, Beitao&lt;/author&gt;&lt;author&gt;Ding, Yucheng&lt;/author&gt;&lt;author&gt;Han, Bing&lt;/author&gt;&lt;author&gt;He, Zhubing&lt;/author&gt;&lt;author&gt;Kuang, Dai-Bin&lt;/author&gt;&lt;author&gt;Wang, Kefan&lt;/author&gt;&lt;author&gt;Zeng, Haibo&lt;/author&gt;&lt;author&gt;Fan, Zhiyong&lt;/author&gt;&lt;/authors&gt;&lt;/contributors&gt;&lt;titles&gt;&lt;title&gt;High-efficiency, flexible and large-area red/green/blue all-inorganic metal halide perovskite quantum wires-based light-emitting diodes&lt;/title&gt;&lt;secondary-title&gt;Nature Communications&lt;/secondary-title&gt;&lt;/titles&gt;&lt;periodical&gt;&lt;full-title&gt;Nature Communications&lt;/full-title&gt;&lt;abbr-1&gt;Nat. Commun.&lt;/abbr-1&gt;&lt;abbr-2&gt;NAT COMMUN&lt;/abbr-2&gt;&lt;/periodical&gt;&lt;volume&gt;14&lt;/volume&gt;&lt;number&gt;1&lt;/number&gt;&lt;dates&gt;&lt;year&gt;2023&lt;/year&gt;&lt;/dates&gt;&lt;isbn&gt;2041-1723&lt;/isbn&gt;&lt;urls&gt;&lt;/urls&gt;&lt;electronic-resource-num&gt;10.1038/s41467-023-40150-y&lt;/electronic-resource-num&gt;&lt;/record&gt;&lt;/Cite&gt;&lt;/EndNote&gt;</w:instrText>
            </w:r>
            <w:r w:rsidRPr="00100CDE">
              <w:rPr>
                <w:rStyle w:val="fontstyle01"/>
                <w:rFonts w:ascii="Times New Roman" w:hAnsi="Times New Roman" w:cs="Times New Roman"/>
                <w:b w:val="0"/>
                <w:bCs w:val="0"/>
              </w:rPr>
              <w:fldChar w:fldCharType="separate"/>
            </w:r>
            <w:r w:rsidRPr="00100CDE">
              <w:rPr>
                <w:rStyle w:val="fontstyle01"/>
                <w:rFonts w:ascii="Times New Roman" w:hAnsi="Times New Roman" w:cs="Times New Roman"/>
                <w:b w:val="0"/>
                <w:bCs w:val="0"/>
                <w:noProof/>
              </w:rPr>
              <w:t>[22]</w:t>
            </w:r>
            <w:r w:rsidRPr="00100CDE">
              <w:rPr>
                <w:rStyle w:val="fontstyle01"/>
                <w:rFonts w:ascii="Times New Roman" w:hAnsi="Times New Roman" w:cs="Times New Roman"/>
                <w:b w:val="0"/>
                <w:bCs w:val="0"/>
              </w:rPr>
              <w:fldChar w:fldCharType="end"/>
            </w:r>
          </w:p>
        </w:tc>
      </w:tr>
      <w:tr w:rsidR="00710782" w:rsidRPr="00100CDE" w14:paraId="0BA3791C" w14:textId="77777777" w:rsidTr="00724CCB">
        <w:trPr>
          <w:jc w:val="center"/>
        </w:trPr>
        <w:tc>
          <w:tcPr>
            <w:tcW w:w="2060" w:type="dxa"/>
            <w:tcBorders>
              <w:left w:val="nil"/>
              <w:right w:val="nil"/>
            </w:tcBorders>
            <w:vAlign w:val="center"/>
          </w:tcPr>
          <w:p w14:paraId="2F05DC98" w14:textId="6C0EA005" w:rsidR="00710782" w:rsidRPr="00100CDE" w:rsidRDefault="00C75699" w:rsidP="00C73802">
            <w:pPr>
              <w:spacing w:after="0" w:line="400" w:lineRule="exact"/>
              <w:jc w:val="center"/>
              <w:rPr>
                <w:rStyle w:val="fontstyle01"/>
                <w:rFonts w:ascii="Times New Roman" w:hAnsi="Times New Roman" w:cs="Times New Roman"/>
                <w:b w:val="0"/>
                <w:bCs w:val="0"/>
              </w:rPr>
            </w:pPr>
            <w:r w:rsidRPr="00100CDE">
              <w:rPr>
                <w:rStyle w:val="fontstyle01"/>
                <w:rFonts w:ascii="Times New Roman" w:hAnsi="Times New Roman" w:cs="Times New Roman"/>
                <w:b w:val="0"/>
                <w:bCs w:val="0"/>
              </w:rPr>
              <w:t>Inkjet-printing</w:t>
            </w:r>
          </w:p>
        </w:tc>
        <w:tc>
          <w:tcPr>
            <w:tcW w:w="1512" w:type="dxa"/>
            <w:tcBorders>
              <w:left w:val="nil"/>
              <w:right w:val="nil"/>
            </w:tcBorders>
            <w:vAlign w:val="center"/>
          </w:tcPr>
          <w:p w14:paraId="0EEC7F46" w14:textId="4D242EB7" w:rsidR="00710782" w:rsidRPr="00100CDE" w:rsidRDefault="00C75699" w:rsidP="00C73802">
            <w:pPr>
              <w:spacing w:after="0" w:line="400" w:lineRule="exact"/>
              <w:jc w:val="center"/>
              <w:rPr>
                <w:rStyle w:val="fontstyle01"/>
                <w:rFonts w:ascii="Times New Roman" w:hAnsi="Times New Roman" w:cs="Times New Roman"/>
                <w:b w:val="0"/>
                <w:bCs w:val="0"/>
              </w:rPr>
            </w:pPr>
            <w:r w:rsidRPr="00100CDE">
              <w:rPr>
                <w:rStyle w:val="fontstyle01"/>
                <w:rFonts w:ascii="Times New Roman" w:hAnsi="Times New Roman" w:cs="Times New Roman" w:hint="eastAsia"/>
                <w:b w:val="0"/>
                <w:bCs w:val="0"/>
              </w:rPr>
              <w:t>28.00</w:t>
            </w:r>
          </w:p>
        </w:tc>
        <w:tc>
          <w:tcPr>
            <w:tcW w:w="1108" w:type="dxa"/>
            <w:tcBorders>
              <w:left w:val="nil"/>
              <w:right w:val="nil"/>
            </w:tcBorders>
            <w:vAlign w:val="center"/>
          </w:tcPr>
          <w:p w14:paraId="21DB61EB" w14:textId="0D467C88" w:rsidR="00710782" w:rsidRPr="00100CDE" w:rsidRDefault="00C75699" w:rsidP="00C73802">
            <w:pPr>
              <w:spacing w:after="0" w:line="400" w:lineRule="exact"/>
              <w:jc w:val="center"/>
              <w:rPr>
                <w:rStyle w:val="fontstyle01"/>
                <w:rFonts w:ascii="Times New Roman" w:hAnsi="Times New Roman" w:cs="Times New Roman"/>
                <w:b w:val="0"/>
                <w:bCs w:val="0"/>
              </w:rPr>
            </w:pPr>
            <w:r w:rsidRPr="00100CDE">
              <w:rPr>
                <w:rStyle w:val="fontstyle01"/>
                <w:rFonts w:ascii="Times New Roman" w:hAnsi="Times New Roman" w:cs="Times New Roman" w:hint="eastAsia"/>
                <w:b w:val="0"/>
                <w:bCs w:val="0"/>
              </w:rPr>
              <w:t>489</w:t>
            </w:r>
          </w:p>
        </w:tc>
        <w:tc>
          <w:tcPr>
            <w:tcW w:w="1377" w:type="dxa"/>
            <w:tcBorders>
              <w:left w:val="nil"/>
              <w:right w:val="nil"/>
            </w:tcBorders>
            <w:vAlign w:val="center"/>
          </w:tcPr>
          <w:p w14:paraId="784844C4" w14:textId="185F432D" w:rsidR="00710782" w:rsidRPr="00100CDE" w:rsidRDefault="0038780B" w:rsidP="00C73802">
            <w:pPr>
              <w:spacing w:after="0" w:line="400" w:lineRule="exact"/>
              <w:jc w:val="center"/>
              <w:rPr>
                <w:rStyle w:val="fontstyle01"/>
                <w:rFonts w:ascii="Times New Roman" w:hAnsi="Times New Roman" w:cs="Times New Roman"/>
                <w:b w:val="0"/>
                <w:bCs w:val="0"/>
              </w:rPr>
            </w:pPr>
            <w:r w:rsidRPr="00100CDE">
              <w:rPr>
                <w:rStyle w:val="fontstyle01"/>
                <w:rFonts w:ascii="Times New Roman" w:hAnsi="Times New Roman" w:cs="Times New Roman" w:hint="eastAsia"/>
                <w:b w:val="0"/>
                <w:bCs w:val="0"/>
              </w:rPr>
              <w:t>/</w:t>
            </w:r>
          </w:p>
        </w:tc>
        <w:tc>
          <w:tcPr>
            <w:tcW w:w="1539" w:type="dxa"/>
            <w:tcBorders>
              <w:left w:val="nil"/>
              <w:right w:val="nil"/>
            </w:tcBorders>
            <w:vAlign w:val="center"/>
          </w:tcPr>
          <w:p w14:paraId="07830F96" w14:textId="19A0CCDF" w:rsidR="00710782" w:rsidRPr="00100CDE" w:rsidRDefault="0038780B" w:rsidP="00C73802">
            <w:pPr>
              <w:spacing w:after="0" w:line="400" w:lineRule="exact"/>
              <w:jc w:val="center"/>
              <w:rPr>
                <w:rStyle w:val="fontstyle01"/>
                <w:rFonts w:ascii="Times New Roman" w:hAnsi="Times New Roman" w:cs="Times New Roman"/>
                <w:b w:val="0"/>
                <w:bCs w:val="0"/>
              </w:rPr>
            </w:pPr>
            <w:r w:rsidRPr="00100CDE">
              <w:rPr>
                <w:rStyle w:val="fontstyle01"/>
                <w:rFonts w:ascii="Times New Roman" w:hAnsi="Times New Roman" w:cs="Times New Roman" w:hint="eastAsia"/>
                <w:b w:val="0"/>
                <w:bCs w:val="0"/>
              </w:rPr>
              <w:t>/</w:t>
            </w:r>
          </w:p>
        </w:tc>
        <w:tc>
          <w:tcPr>
            <w:tcW w:w="710" w:type="dxa"/>
            <w:tcBorders>
              <w:left w:val="nil"/>
              <w:right w:val="nil"/>
            </w:tcBorders>
            <w:vAlign w:val="center"/>
          </w:tcPr>
          <w:p w14:paraId="49F9B50C" w14:textId="245FD2EC" w:rsidR="00710782" w:rsidRPr="00100CDE" w:rsidRDefault="000821C3" w:rsidP="00C73802">
            <w:pPr>
              <w:spacing w:after="0" w:line="400" w:lineRule="exact"/>
              <w:jc w:val="center"/>
              <w:rPr>
                <w:rStyle w:val="fontstyle01"/>
                <w:rFonts w:ascii="Times New Roman" w:hAnsi="Times New Roman" w:cs="Times New Roman"/>
                <w:b w:val="0"/>
                <w:bCs w:val="0"/>
              </w:rPr>
            </w:pPr>
            <w:r w:rsidRPr="00100CDE">
              <w:rPr>
                <w:rStyle w:val="fontstyle01"/>
                <w:rFonts w:ascii="Times New Roman" w:hAnsi="Times New Roman" w:cs="Times New Roman"/>
                <w:b w:val="0"/>
                <w:bCs w:val="0"/>
              </w:rPr>
              <w:fldChar w:fldCharType="begin"/>
            </w:r>
            <w:r w:rsidRPr="00100CDE">
              <w:rPr>
                <w:rStyle w:val="fontstyle01"/>
                <w:rFonts w:ascii="Times New Roman" w:hAnsi="Times New Roman" w:cs="Times New Roman"/>
                <w:b w:val="0"/>
                <w:bCs w:val="0"/>
              </w:rPr>
              <w:instrText xml:space="preserve"> ADDIN EN.CITE &lt;EndNote&gt;&lt;Cite&gt;&lt;Author&gt;Chu&lt;/Author&gt;&lt;Year&gt;2022&lt;/Year&gt;&lt;RecNum&gt;28&lt;/RecNum&gt;&lt;DisplayText&gt;&lt;style face="superscript"&gt;[23]&lt;/style&gt;&lt;/DisplayText&gt;&lt;record&gt;&lt;rec-number&gt;28&lt;/rec-number&gt;&lt;foreign-keys&gt;&lt;key app="EN" db-id="r9szeafrqdzf0ketd95xfrtx20wrws9sz20t" timestamp="1713619633"&gt;28&lt;/key&gt;&lt;key app="ENWeb" db-id=""&gt;0&lt;/key&gt;&lt;/foreign-keys&gt;&lt;ref-type name="Journal Article"&gt;17&lt;/ref-type&gt;&lt;contributors&gt;&lt;authors&gt;&lt;author&gt;Chu, Shenglong&lt;/author&gt;&lt;author&gt;Zhang, Yihan&lt;/author&gt;&lt;author&gt;Xiao, Peng&lt;/author&gt;&lt;author&gt;Chen, Wenjing&lt;/author&gt;&lt;author&gt;Tang, Rongfeng&lt;/author&gt;&lt;author&gt;Shao, Yi&lt;/author&gt;&lt;author&gt;Chen, Tao&lt;/author&gt;&lt;author&gt;Zhang, Xiaoqiang&lt;/author&gt;&lt;author&gt;Liu, Fengguang&lt;/author&gt;&lt;author&gt;Xiao, Zhengguo&lt;/author&gt;&lt;/authors&gt;&lt;/contributors&gt;&lt;titles&gt;&lt;title&gt;Large-Area and Efficient Sky-Blue Perovskite Light-Emitting Diodes via Blade-Coating&lt;/title&gt;&lt;secondary-title&gt;Advanced Materials&lt;/secondary-title&gt;&lt;/titles&gt;&lt;periodical&gt;&lt;full-title&gt;Advanced Materials&lt;/full-title&gt;&lt;abbr-1&gt;Adv. Mater.&lt;/abbr-1&gt;&lt;abbr-2&gt;Adv Mater&lt;/abbr-2&gt;&lt;/periodical&gt;&lt;pages&gt;2108939&lt;/pages&gt;&lt;volume&gt;34&lt;/volume&gt;&lt;number&gt;16&lt;/number&gt;&lt;section&gt;2108939&lt;/section&gt;&lt;dates&gt;&lt;year&gt;2022&lt;/year&gt;&lt;/dates&gt;&lt;isbn&gt;0935-9648&amp;#xD;1521-4095&lt;/isbn&gt;&lt;urls&gt;&lt;/urls&gt;&lt;electronic-resource-num&gt;10.1002/adma.202108939&lt;/electronic-resource-num&gt;&lt;/record&gt;&lt;/Cite&gt;&lt;/EndNote&gt;</w:instrText>
            </w:r>
            <w:r w:rsidRPr="00100CDE">
              <w:rPr>
                <w:rStyle w:val="fontstyle01"/>
                <w:rFonts w:ascii="Times New Roman" w:hAnsi="Times New Roman" w:cs="Times New Roman"/>
                <w:b w:val="0"/>
                <w:bCs w:val="0"/>
              </w:rPr>
              <w:fldChar w:fldCharType="separate"/>
            </w:r>
            <w:r w:rsidRPr="00100CDE">
              <w:rPr>
                <w:rStyle w:val="fontstyle01"/>
                <w:rFonts w:ascii="Times New Roman" w:hAnsi="Times New Roman" w:cs="Times New Roman"/>
                <w:b w:val="0"/>
                <w:bCs w:val="0"/>
                <w:noProof/>
              </w:rPr>
              <w:t>[23]</w:t>
            </w:r>
            <w:r w:rsidRPr="00100CDE">
              <w:rPr>
                <w:rStyle w:val="fontstyle01"/>
                <w:rFonts w:ascii="Times New Roman" w:hAnsi="Times New Roman" w:cs="Times New Roman"/>
                <w:b w:val="0"/>
                <w:bCs w:val="0"/>
              </w:rPr>
              <w:fldChar w:fldCharType="end"/>
            </w:r>
          </w:p>
        </w:tc>
      </w:tr>
      <w:tr w:rsidR="00710782" w:rsidRPr="00100CDE" w14:paraId="1352D237" w14:textId="77777777" w:rsidTr="00724CCB">
        <w:trPr>
          <w:jc w:val="center"/>
        </w:trPr>
        <w:tc>
          <w:tcPr>
            <w:tcW w:w="2060" w:type="dxa"/>
            <w:tcBorders>
              <w:left w:val="nil"/>
              <w:right w:val="nil"/>
            </w:tcBorders>
            <w:vAlign w:val="center"/>
          </w:tcPr>
          <w:p w14:paraId="1969E24B" w14:textId="39473489" w:rsidR="00710782" w:rsidRPr="00100CDE" w:rsidRDefault="00E148D1" w:rsidP="00C73802">
            <w:pPr>
              <w:spacing w:after="0" w:line="400" w:lineRule="exact"/>
              <w:jc w:val="center"/>
              <w:rPr>
                <w:rStyle w:val="fontstyle01"/>
                <w:rFonts w:ascii="Times New Roman" w:hAnsi="Times New Roman" w:cs="Times New Roman"/>
                <w:b w:val="0"/>
                <w:bCs w:val="0"/>
              </w:rPr>
            </w:pPr>
            <w:r w:rsidRPr="00100CDE">
              <w:rPr>
                <w:rStyle w:val="fontstyle01"/>
                <w:rFonts w:ascii="Times New Roman" w:hAnsi="Times New Roman" w:cs="Times New Roman"/>
                <w:b w:val="0"/>
                <w:bCs w:val="0"/>
              </w:rPr>
              <w:t>Blade-coating</w:t>
            </w:r>
          </w:p>
        </w:tc>
        <w:tc>
          <w:tcPr>
            <w:tcW w:w="1512" w:type="dxa"/>
            <w:tcBorders>
              <w:left w:val="nil"/>
              <w:right w:val="nil"/>
            </w:tcBorders>
            <w:vAlign w:val="center"/>
          </w:tcPr>
          <w:p w14:paraId="0E1B16CA" w14:textId="5C41AE39" w:rsidR="00710782" w:rsidRPr="00100CDE" w:rsidRDefault="00E148D1" w:rsidP="00C73802">
            <w:pPr>
              <w:spacing w:after="0" w:line="400" w:lineRule="exact"/>
              <w:jc w:val="center"/>
              <w:rPr>
                <w:rStyle w:val="fontstyle01"/>
                <w:rFonts w:ascii="Times New Roman" w:hAnsi="Times New Roman" w:cs="Times New Roman"/>
                <w:b w:val="0"/>
                <w:bCs w:val="0"/>
              </w:rPr>
            </w:pPr>
            <w:r w:rsidRPr="00100CDE">
              <w:rPr>
                <w:rStyle w:val="fontstyle01"/>
                <w:rFonts w:ascii="Times New Roman" w:hAnsi="Times New Roman" w:cs="Times New Roman" w:hint="eastAsia"/>
                <w:b w:val="0"/>
                <w:bCs w:val="0"/>
              </w:rPr>
              <w:t>28.00</w:t>
            </w:r>
          </w:p>
        </w:tc>
        <w:tc>
          <w:tcPr>
            <w:tcW w:w="1108" w:type="dxa"/>
            <w:tcBorders>
              <w:left w:val="nil"/>
              <w:right w:val="nil"/>
            </w:tcBorders>
            <w:vAlign w:val="center"/>
          </w:tcPr>
          <w:p w14:paraId="4045F80F" w14:textId="17A5133C" w:rsidR="00710782" w:rsidRPr="00100CDE" w:rsidRDefault="00E148D1" w:rsidP="00C73802">
            <w:pPr>
              <w:spacing w:after="0" w:line="400" w:lineRule="exact"/>
              <w:jc w:val="center"/>
              <w:rPr>
                <w:rStyle w:val="fontstyle01"/>
                <w:rFonts w:ascii="Times New Roman" w:hAnsi="Times New Roman" w:cs="Times New Roman"/>
                <w:b w:val="0"/>
                <w:bCs w:val="0"/>
              </w:rPr>
            </w:pPr>
            <w:r w:rsidRPr="00100CDE">
              <w:rPr>
                <w:rStyle w:val="fontstyle01"/>
                <w:rFonts w:ascii="Times New Roman" w:hAnsi="Times New Roman" w:cs="Times New Roman" w:hint="eastAsia"/>
                <w:b w:val="0"/>
                <w:bCs w:val="0"/>
              </w:rPr>
              <w:t>490</w:t>
            </w:r>
          </w:p>
        </w:tc>
        <w:tc>
          <w:tcPr>
            <w:tcW w:w="1377" w:type="dxa"/>
            <w:tcBorders>
              <w:left w:val="nil"/>
              <w:right w:val="nil"/>
            </w:tcBorders>
            <w:vAlign w:val="center"/>
          </w:tcPr>
          <w:p w14:paraId="574A2586" w14:textId="48E05157" w:rsidR="00710782" w:rsidRPr="00100CDE" w:rsidRDefault="0038780B" w:rsidP="00C73802">
            <w:pPr>
              <w:spacing w:after="0" w:line="400" w:lineRule="exact"/>
              <w:jc w:val="center"/>
              <w:rPr>
                <w:rStyle w:val="fontstyle01"/>
                <w:rFonts w:ascii="Times New Roman" w:hAnsi="Times New Roman" w:cs="Times New Roman"/>
                <w:b w:val="0"/>
                <w:bCs w:val="0"/>
              </w:rPr>
            </w:pPr>
            <w:r w:rsidRPr="00100CDE">
              <w:rPr>
                <w:rStyle w:val="fontstyle01"/>
                <w:rFonts w:ascii="Times New Roman" w:hAnsi="Times New Roman" w:cs="Times New Roman" w:hint="eastAsia"/>
                <w:b w:val="0"/>
                <w:bCs w:val="0"/>
              </w:rPr>
              <w:t>/</w:t>
            </w:r>
          </w:p>
        </w:tc>
        <w:tc>
          <w:tcPr>
            <w:tcW w:w="1539" w:type="dxa"/>
            <w:tcBorders>
              <w:left w:val="nil"/>
              <w:right w:val="nil"/>
            </w:tcBorders>
            <w:vAlign w:val="center"/>
          </w:tcPr>
          <w:p w14:paraId="528E69DC" w14:textId="609D57A3" w:rsidR="00710782" w:rsidRPr="00100CDE" w:rsidRDefault="0038780B" w:rsidP="00C73802">
            <w:pPr>
              <w:spacing w:after="0" w:line="400" w:lineRule="exact"/>
              <w:jc w:val="center"/>
              <w:rPr>
                <w:rStyle w:val="fontstyle01"/>
                <w:rFonts w:ascii="Times New Roman" w:hAnsi="Times New Roman" w:cs="Times New Roman"/>
                <w:b w:val="0"/>
                <w:bCs w:val="0"/>
              </w:rPr>
            </w:pPr>
            <w:r w:rsidRPr="00100CDE">
              <w:rPr>
                <w:rStyle w:val="fontstyle01"/>
                <w:rFonts w:ascii="Times New Roman" w:hAnsi="Times New Roman" w:cs="Times New Roman" w:hint="eastAsia"/>
                <w:b w:val="0"/>
                <w:bCs w:val="0"/>
              </w:rPr>
              <w:t>/</w:t>
            </w:r>
          </w:p>
        </w:tc>
        <w:tc>
          <w:tcPr>
            <w:tcW w:w="710" w:type="dxa"/>
            <w:tcBorders>
              <w:left w:val="nil"/>
              <w:right w:val="nil"/>
            </w:tcBorders>
            <w:vAlign w:val="center"/>
          </w:tcPr>
          <w:p w14:paraId="3C7FF124" w14:textId="6B828900" w:rsidR="00710782" w:rsidRPr="00100CDE" w:rsidRDefault="006869E7" w:rsidP="00C73802">
            <w:pPr>
              <w:spacing w:after="0" w:line="400" w:lineRule="exact"/>
              <w:jc w:val="center"/>
              <w:rPr>
                <w:rStyle w:val="fontstyle01"/>
                <w:rFonts w:ascii="Times New Roman" w:hAnsi="Times New Roman" w:cs="Times New Roman"/>
                <w:b w:val="0"/>
                <w:bCs w:val="0"/>
              </w:rPr>
            </w:pPr>
            <w:r w:rsidRPr="00100CDE">
              <w:rPr>
                <w:rStyle w:val="fontstyle01"/>
                <w:rFonts w:ascii="Times New Roman" w:hAnsi="Times New Roman" w:cs="Times New Roman"/>
                <w:b w:val="0"/>
                <w:bCs w:val="0"/>
              </w:rPr>
              <w:fldChar w:fldCharType="begin"/>
            </w:r>
            <w:r w:rsidRPr="00100CDE">
              <w:rPr>
                <w:rStyle w:val="fontstyle01"/>
                <w:rFonts w:ascii="Times New Roman" w:hAnsi="Times New Roman" w:cs="Times New Roman"/>
                <w:b w:val="0"/>
                <w:bCs w:val="0"/>
              </w:rPr>
              <w:instrText xml:space="preserve"> ADDIN EN.CITE &lt;EndNote&gt;&lt;Cite&gt;&lt;Author&gt;Liu&lt;/Author&gt;&lt;Year&gt;2023&lt;/Year&gt;&lt;RecNum&gt;39&lt;/RecNum&gt;&lt;DisplayText&gt;&lt;style face="superscript"&gt;[24]&lt;/style&gt;&lt;/DisplayText&gt;&lt;record&gt;&lt;rec-number&gt;39&lt;/rec-number&gt;&lt;foreign-keys&gt;&lt;key app="EN" db-id="r9szeafrqdzf0ketd95xfrtx20wrws9sz20t" timestamp="1713872420"&gt;39&lt;/key&gt;&lt;key app="ENWeb" db-id=""&gt;0&lt;/key&gt;&lt;/foreign-keys&gt;&lt;ref-type name="Journal Article"&gt;17&lt;/ref-type&gt;&lt;contributors&gt;&lt;authors&gt;&lt;author&gt;Liu, Hui&lt;/author&gt;&lt;author&gt;Shi, Guangyi&lt;/author&gt;&lt;author&gt;Khan, Rashid&lt;/author&gt;&lt;author&gt;Chu, Shenglong&lt;/author&gt;&lt;author&gt;Huang, Zongming&lt;/author&gt;&lt;author&gt;Shi, Tongfei&lt;/author&gt;&lt;author&gt;Sun, Haiding&lt;/author&gt;&lt;author&gt;Li, Yaping&lt;/author&gt;&lt;author&gt;Zhou, Hongmin&lt;/author&gt;&lt;author&gt;Xiao, Peng&lt;/author&gt;&lt;author&gt;Chen, Tao&lt;/author&gt;&lt;author&gt;Xiao, Zhengguo&lt;/author&gt;&lt;/authors&gt;&lt;/contributors&gt;&lt;titles&gt;&lt;title&gt;Large‐Area Flexible Perovskite Light‐Emitting Diodes Enabled by Inkjet Printing&lt;/title&gt;&lt;secondary-title&gt;Advanced Materials&lt;/secondary-title&gt;&lt;/titles&gt;&lt;periodical&gt;&lt;full-title&gt;Advanced Materials&lt;/full-title&gt;&lt;abbr-1&gt;Adv. Mater.&lt;/abbr-1&gt;&lt;abbr-2&gt;Adv Mater&lt;/abbr-2&gt;&lt;/periodical&gt;&lt;volume&gt;36&lt;/volume&gt;&lt;number&gt;8&lt;/number&gt;&lt;dates&gt;&lt;year&gt;2023&lt;/year&gt;&lt;/dates&gt;&lt;isbn&gt;0935-9648&amp;#xD;1521-4095&lt;/isbn&gt;&lt;urls&gt;&lt;/urls&gt;&lt;electronic-resource-num&gt;10.1002/adma.202309921&lt;/electronic-resource-num&gt;&lt;/record&gt;&lt;/Cite&gt;&lt;/EndNote&gt;</w:instrText>
            </w:r>
            <w:r w:rsidRPr="00100CDE">
              <w:rPr>
                <w:rStyle w:val="fontstyle01"/>
                <w:rFonts w:ascii="Times New Roman" w:hAnsi="Times New Roman" w:cs="Times New Roman"/>
                <w:b w:val="0"/>
                <w:bCs w:val="0"/>
              </w:rPr>
              <w:fldChar w:fldCharType="separate"/>
            </w:r>
            <w:r w:rsidRPr="00100CDE">
              <w:rPr>
                <w:rStyle w:val="fontstyle01"/>
                <w:rFonts w:ascii="Times New Roman" w:hAnsi="Times New Roman" w:cs="Times New Roman"/>
                <w:b w:val="0"/>
                <w:bCs w:val="0"/>
                <w:noProof/>
              </w:rPr>
              <w:t>[24]</w:t>
            </w:r>
            <w:r w:rsidRPr="00100CDE">
              <w:rPr>
                <w:rStyle w:val="fontstyle01"/>
                <w:rFonts w:ascii="Times New Roman" w:hAnsi="Times New Roman" w:cs="Times New Roman"/>
                <w:b w:val="0"/>
                <w:bCs w:val="0"/>
              </w:rPr>
              <w:fldChar w:fldCharType="end"/>
            </w:r>
          </w:p>
        </w:tc>
      </w:tr>
      <w:tr w:rsidR="002427D6" w:rsidRPr="00100CDE" w14:paraId="0C88697B" w14:textId="77777777" w:rsidTr="00941847">
        <w:trPr>
          <w:jc w:val="center"/>
        </w:trPr>
        <w:tc>
          <w:tcPr>
            <w:tcW w:w="8306" w:type="dxa"/>
            <w:gridSpan w:val="6"/>
            <w:tcBorders>
              <w:left w:val="nil"/>
              <w:right w:val="nil"/>
            </w:tcBorders>
            <w:vAlign w:val="center"/>
          </w:tcPr>
          <w:p w14:paraId="56761ECC" w14:textId="2E067A9B" w:rsidR="002427D6" w:rsidRPr="00100CDE" w:rsidRDefault="000F513B" w:rsidP="00C73802">
            <w:pPr>
              <w:spacing w:after="0" w:line="400" w:lineRule="exact"/>
              <w:jc w:val="center"/>
              <w:rPr>
                <w:rStyle w:val="fontstyle01"/>
                <w:rFonts w:ascii="Times New Roman" w:hAnsi="Times New Roman" w:cs="Times New Roman"/>
              </w:rPr>
            </w:pPr>
            <w:r w:rsidRPr="00100CDE">
              <w:rPr>
                <w:rStyle w:val="fontstyle01"/>
                <w:rFonts w:ascii="Times New Roman" w:hAnsi="Times New Roman" w:cs="Times New Roman"/>
              </w:rPr>
              <w:t>Large-area blue PeLEDs prepared in ambient air</w:t>
            </w:r>
          </w:p>
        </w:tc>
      </w:tr>
      <w:tr w:rsidR="00724CCB" w:rsidRPr="00100CDE" w14:paraId="6EBB9D99" w14:textId="77777777" w:rsidTr="00724CCB">
        <w:trPr>
          <w:jc w:val="center"/>
        </w:trPr>
        <w:tc>
          <w:tcPr>
            <w:tcW w:w="2060" w:type="dxa"/>
            <w:vMerge w:val="restart"/>
            <w:tcBorders>
              <w:left w:val="nil"/>
              <w:right w:val="nil"/>
            </w:tcBorders>
            <w:vAlign w:val="center"/>
          </w:tcPr>
          <w:p w14:paraId="68434057" w14:textId="39C1AC35" w:rsidR="00724CCB" w:rsidRPr="00100CDE" w:rsidRDefault="00724CCB" w:rsidP="00DA2F18">
            <w:pPr>
              <w:spacing w:after="0" w:line="400" w:lineRule="exact"/>
              <w:jc w:val="center"/>
              <w:rPr>
                <w:rStyle w:val="fontstyle01"/>
                <w:rFonts w:ascii="Times New Roman" w:hAnsi="Times New Roman" w:cs="Times New Roman"/>
                <w:b w:val="0"/>
                <w:bCs w:val="0"/>
              </w:rPr>
            </w:pPr>
            <w:r w:rsidRPr="00100CDE">
              <w:rPr>
                <w:rFonts w:ascii="Times New Roman" w:hAnsi="Times New Roman" w:cs="Times New Roman"/>
                <w:color w:val="000000"/>
                <w:sz w:val="24"/>
                <w:szCs w:val="24"/>
              </w:rPr>
              <w:t>Spin-coating</w:t>
            </w:r>
          </w:p>
        </w:tc>
        <w:tc>
          <w:tcPr>
            <w:tcW w:w="1512" w:type="dxa"/>
            <w:tcBorders>
              <w:left w:val="nil"/>
              <w:right w:val="nil"/>
            </w:tcBorders>
            <w:vAlign w:val="center"/>
          </w:tcPr>
          <w:p w14:paraId="77082D55" w14:textId="49C93D6D" w:rsidR="00724CCB" w:rsidRPr="00100CDE" w:rsidRDefault="00724CCB" w:rsidP="00DA2F18">
            <w:pPr>
              <w:spacing w:after="0" w:line="400" w:lineRule="exact"/>
              <w:jc w:val="center"/>
              <w:rPr>
                <w:rStyle w:val="fontstyle01"/>
                <w:rFonts w:ascii="Times New Roman" w:hAnsi="Times New Roman" w:cs="Times New Roman"/>
                <w:b w:val="0"/>
                <w:bCs w:val="0"/>
              </w:rPr>
            </w:pPr>
            <w:r w:rsidRPr="00100CDE">
              <w:rPr>
                <w:rFonts w:ascii="Times New Roman" w:eastAsiaTheme="minorEastAsia" w:hAnsi="Times New Roman" w:cs="Times New Roman"/>
                <w:sz w:val="24"/>
                <w:szCs w:val="24"/>
              </w:rPr>
              <w:t>1.00</w:t>
            </w:r>
          </w:p>
        </w:tc>
        <w:tc>
          <w:tcPr>
            <w:tcW w:w="1108" w:type="dxa"/>
            <w:tcBorders>
              <w:left w:val="nil"/>
              <w:right w:val="nil"/>
            </w:tcBorders>
            <w:vAlign w:val="center"/>
          </w:tcPr>
          <w:p w14:paraId="0FC00D05" w14:textId="48465EE1" w:rsidR="00724CCB" w:rsidRPr="00100CDE" w:rsidRDefault="00724CCB" w:rsidP="00DA2F18">
            <w:pPr>
              <w:spacing w:after="0" w:line="400" w:lineRule="exact"/>
              <w:jc w:val="center"/>
              <w:rPr>
                <w:rStyle w:val="fontstyle01"/>
                <w:rFonts w:ascii="Times New Roman" w:hAnsi="Times New Roman" w:cs="Times New Roman"/>
                <w:b w:val="0"/>
                <w:bCs w:val="0"/>
              </w:rPr>
            </w:pPr>
            <w:r w:rsidRPr="00100CDE">
              <w:rPr>
                <w:rFonts w:ascii="Times New Roman" w:eastAsiaTheme="minorEastAsia" w:hAnsi="Times New Roman" w:cs="Times New Roman"/>
                <w:sz w:val="24"/>
                <w:szCs w:val="24"/>
              </w:rPr>
              <w:t>483</w:t>
            </w:r>
          </w:p>
        </w:tc>
        <w:tc>
          <w:tcPr>
            <w:tcW w:w="1377" w:type="dxa"/>
            <w:tcBorders>
              <w:left w:val="nil"/>
              <w:right w:val="nil"/>
            </w:tcBorders>
            <w:vAlign w:val="center"/>
          </w:tcPr>
          <w:p w14:paraId="55C02519" w14:textId="4EB2C73D" w:rsidR="00724CCB" w:rsidRPr="00100CDE" w:rsidRDefault="00724CCB" w:rsidP="00DA2F18">
            <w:pPr>
              <w:spacing w:after="0" w:line="400" w:lineRule="exact"/>
              <w:jc w:val="center"/>
              <w:rPr>
                <w:rStyle w:val="fontstyle01"/>
                <w:rFonts w:ascii="Times New Roman" w:hAnsi="Times New Roman" w:cs="Times New Roman"/>
                <w:b w:val="0"/>
                <w:bCs w:val="0"/>
              </w:rPr>
            </w:pPr>
            <w:r w:rsidRPr="00100CDE">
              <w:rPr>
                <w:rFonts w:ascii="Times New Roman" w:eastAsiaTheme="minorEastAsia" w:hAnsi="Times New Roman" w:cs="Times New Roman"/>
                <w:sz w:val="24"/>
                <w:szCs w:val="24"/>
              </w:rPr>
              <w:t>2.09</w:t>
            </w:r>
          </w:p>
        </w:tc>
        <w:tc>
          <w:tcPr>
            <w:tcW w:w="1539" w:type="dxa"/>
            <w:tcBorders>
              <w:left w:val="nil"/>
              <w:right w:val="nil"/>
            </w:tcBorders>
            <w:vAlign w:val="center"/>
          </w:tcPr>
          <w:p w14:paraId="475C1755" w14:textId="3B923F69" w:rsidR="00724CCB" w:rsidRPr="00100CDE" w:rsidRDefault="00724CCB" w:rsidP="00DA2F18">
            <w:pPr>
              <w:spacing w:after="0" w:line="400" w:lineRule="exact"/>
              <w:jc w:val="center"/>
              <w:rPr>
                <w:rStyle w:val="fontstyle01"/>
                <w:rFonts w:ascii="Times New Roman" w:hAnsi="Times New Roman" w:cs="Times New Roman"/>
                <w:b w:val="0"/>
                <w:bCs w:val="0"/>
              </w:rPr>
            </w:pPr>
            <w:r w:rsidRPr="00100CDE">
              <w:rPr>
                <w:rFonts w:ascii="Times New Roman" w:eastAsiaTheme="minorEastAsia" w:hAnsi="Times New Roman" w:cs="Times New Roman"/>
                <w:sz w:val="24"/>
                <w:szCs w:val="24"/>
              </w:rPr>
              <w:t>624</w:t>
            </w:r>
          </w:p>
        </w:tc>
        <w:tc>
          <w:tcPr>
            <w:tcW w:w="710" w:type="dxa"/>
            <w:vMerge w:val="restart"/>
            <w:tcBorders>
              <w:left w:val="nil"/>
              <w:right w:val="nil"/>
            </w:tcBorders>
            <w:vAlign w:val="center"/>
          </w:tcPr>
          <w:p w14:paraId="32F7FD42" w14:textId="50CFC5D9" w:rsidR="00724CCB" w:rsidRPr="00100CDE" w:rsidRDefault="0030420A" w:rsidP="00DA2F18">
            <w:pPr>
              <w:spacing w:after="0" w:line="400" w:lineRule="exact"/>
              <w:jc w:val="center"/>
              <w:rPr>
                <w:rStyle w:val="fontstyle01"/>
                <w:rFonts w:ascii="Times New Roman" w:hAnsi="Times New Roman" w:cs="Times New Roman"/>
                <w:b w:val="0"/>
                <w:bCs w:val="0"/>
              </w:rPr>
            </w:pPr>
            <w:r w:rsidRPr="00100CDE">
              <w:rPr>
                <w:rStyle w:val="fontstyle01"/>
                <w:rFonts w:ascii="Times New Roman" w:hAnsi="Times New Roman" w:cs="Times New Roman"/>
                <w:b w:val="0"/>
                <w:bCs w:val="0"/>
              </w:rPr>
              <w:fldChar w:fldCharType="begin"/>
            </w:r>
            <w:r w:rsidRPr="00100CDE">
              <w:rPr>
                <w:rStyle w:val="fontstyle01"/>
                <w:rFonts w:ascii="Times New Roman" w:hAnsi="Times New Roman" w:cs="Times New Roman"/>
                <w:b w:val="0"/>
                <w:bCs w:val="0"/>
              </w:rPr>
              <w:instrText xml:space="preserve"> ADDIN EN.CITE &lt;EndNote&gt;&lt;Cite&gt;&lt;Author&gt;Wu&lt;/Author&gt;&lt;Year&gt;2024&lt;/Year&gt;&lt;RecNum&gt;222&lt;/RecNum&gt;&lt;DisplayText&gt;&lt;style face="superscript"&gt;[25]&lt;/style&gt;&lt;/DisplayText&gt;&lt;record&gt;&lt;rec-number&gt;222&lt;/rec-number&gt;&lt;foreign-keys&gt;&lt;key app="EN" db-id="r9szeafrqdzf0ketd95xfrtx20wrws9sz20t" timestamp="1783398395"&gt;222&lt;/key&gt;&lt;key app="ENWeb" db-id=""&gt;0&lt;/key&gt;&lt;/foreign-keys&gt;&lt;ref-type name="Journal Article"&gt;17&lt;/ref-type&gt;&lt;contributors&gt;&lt;authors&gt;&lt;author&gt;Wu, Jiandong&lt;/author&gt;&lt;author&gt;Li, Huixin&lt;/author&gt;&lt;author&gt;Yang, Yang&lt;/author&gt;&lt;author&gt;Chen, Yiling&lt;/author&gt;&lt;author&gt;Wang, Zhongyu&lt;/author&gt;&lt;author&gt;Dong, Fan&lt;/author&gt;&lt;author&gt;Liu, Xinhao&lt;/author&gt;&lt;author&gt;Guo, Yangyang&lt;/author&gt;&lt;author&gt;Yao, Tanxi&lt;/author&gt;&lt;author&gt;Xu, Yadong&lt;/author&gt;&lt;author&gt;Ye, Qian&lt;/author&gt;&lt;author&gt;Wang, Hongyue&lt;/author&gt;&lt;author&gt;Wang, Hongqia</w:instrText>
            </w:r>
            <w:r w:rsidRPr="00100CDE">
              <w:rPr>
                <w:rStyle w:val="fontstyle01"/>
                <w:rFonts w:ascii="Times New Roman" w:hAnsi="Times New Roman" w:cs="Times New Roman" w:hint="eastAsia"/>
                <w:b w:val="0"/>
                <w:bCs w:val="0"/>
              </w:rPr>
              <w:instrText>ng&lt;/author&gt;&lt;author&gt;Fang, Yu&lt;/author&gt;&lt;/authors&gt;&lt;/contributors&gt;&lt;titles&gt;&lt;title&gt;Bilateral Embedded Anchoring via Tailored Polymer Brush for Large</w:instrText>
            </w:r>
            <w:r w:rsidRPr="00100CDE">
              <w:rPr>
                <w:rStyle w:val="fontstyle01"/>
                <w:rFonts w:ascii="Times New Roman" w:hAnsi="Times New Roman" w:cs="Times New Roman" w:hint="eastAsia"/>
                <w:b w:val="0"/>
                <w:bCs w:val="0"/>
              </w:rPr>
              <w:instrText>‐</w:instrText>
            </w:r>
            <w:r w:rsidRPr="00100CDE">
              <w:rPr>
                <w:rStyle w:val="fontstyle01"/>
                <w:rFonts w:ascii="Times New Roman" w:hAnsi="Times New Roman" w:cs="Times New Roman" w:hint="eastAsia"/>
                <w:b w:val="0"/>
                <w:bCs w:val="0"/>
              </w:rPr>
              <w:instrText>Area Air</w:instrText>
            </w:r>
            <w:r w:rsidRPr="00100CDE">
              <w:rPr>
                <w:rStyle w:val="fontstyle01"/>
                <w:rFonts w:ascii="Times New Roman" w:hAnsi="Times New Roman" w:cs="Times New Roman" w:hint="eastAsia"/>
                <w:b w:val="0"/>
                <w:bCs w:val="0"/>
              </w:rPr>
              <w:instrText>‐</w:instrText>
            </w:r>
            <w:r w:rsidRPr="00100CDE">
              <w:rPr>
                <w:rStyle w:val="fontstyle01"/>
                <w:rFonts w:ascii="Times New Roman" w:hAnsi="Times New Roman" w:cs="Times New Roman" w:hint="eastAsia"/>
                <w:b w:val="0"/>
                <w:bCs w:val="0"/>
              </w:rPr>
              <w:instrText>Processed Blue Light</w:instrText>
            </w:r>
            <w:r w:rsidRPr="00100CDE">
              <w:rPr>
                <w:rStyle w:val="fontstyle01"/>
                <w:rFonts w:ascii="Times New Roman" w:hAnsi="Times New Roman" w:cs="Times New Roman" w:hint="eastAsia"/>
                <w:b w:val="0"/>
                <w:bCs w:val="0"/>
              </w:rPr>
              <w:instrText>‐</w:instrText>
            </w:r>
            <w:r w:rsidRPr="00100CDE">
              <w:rPr>
                <w:rStyle w:val="fontstyle01"/>
                <w:rFonts w:ascii="Times New Roman" w:hAnsi="Times New Roman" w:cs="Times New Roman" w:hint="eastAsia"/>
                <w:b w:val="0"/>
                <w:bCs w:val="0"/>
              </w:rPr>
              <w:instrText>Emitting Diodes&lt;/title&gt;&lt;secondary-title&gt;Angewandte Chemie International Edition&lt;/se</w:instrText>
            </w:r>
            <w:r w:rsidRPr="00100CDE">
              <w:rPr>
                <w:rStyle w:val="fontstyle01"/>
                <w:rFonts w:ascii="Times New Roman" w:hAnsi="Times New Roman" w:cs="Times New Roman"/>
                <w:b w:val="0"/>
                <w:bCs w:val="0"/>
              </w:rPr>
              <w:instrText>condary-title&gt;&lt;/titles&gt;&lt;periodical&gt;&lt;full-title&gt;Angewandte Chemie International Edition&lt;/full-title&gt;&lt;abbr-1&gt;Angew. Chem. Int. Ed.&lt;/abbr-1&gt;&lt;abbr-2&gt;Angew Chem Int Ed&lt;/abbr-2&gt;&lt;/periodical&gt;&lt;dates&gt;&lt;year&gt;2024&lt;/year&gt;&lt;/dates&gt;&lt;isbn&gt;1433-7851&amp;#xD;1521-3773&lt;/isbn&gt;&lt;urls&gt;&lt;/urls&gt;&lt;electronic-resource-num&gt;10.1002/anie.202411361&lt;/electronic-resource-num&gt;&lt;/record&gt;&lt;/Cite&gt;&lt;/EndNote&gt;</w:instrText>
            </w:r>
            <w:r w:rsidRPr="00100CDE">
              <w:rPr>
                <w:rStyle w:val="fontstyle01"/>
                <w:rFonts w:ascii="Times New Roman" w:hAnsi="Times New Roman" w:cs="Times New Roman"/>
                <w:b w:val="0"/>
                <w:bCs w:val="0"/>
              </w:rPr>
              <w:fldChar w:fldCharType="separate"/>
            </w:r>
            <w:r w:rsidRPr="00100CDE">
              <w:rPr>
                <w:rStyle w:val="fontstyle01"/>
                <w:rFonts w:ascii="Times New Roman" w:hAnsi="Times New Roman" w:cs="Times New Roman"/>
                <w:b w:val="0"/>
                <w:bCs w:val="0"/>
                <w:noProof/>
              </w:rPr>
              <w:t>[25]</w:t>
            </w:r>
            <w:r w:rsidRPr="00100CDE">
              <w:rPr>
                <w:rStyle w:val="fontstyle01"/>
                <w:rFonts w:ascii="Times New Roman" w:hAnsi="Times New Roman" w:cs="Times New Roman"/>
                <w:b w:val="0"/>
                <w:bCs w:val="0"/>
              </w:rPr>
              <w:fldChar w:fldCharType="end"/>
            </w:r>
          </w:p>
        </w:tc>
      </w:tr>
      <w:tr w:rsidR="00724CCB" w:rsidRPr="00100CDE" w14:paraId="712D88EA" w14:textId="77777777" w:rsidTr="00724CCB">
        <w:trPr>
          <w:jc w:val="center"/>
        </w:trPr>
        <w:tc>
          <w:tcPr>
            <w:tcW w:w="2060" w:type="dxa"/>
            <w:vMerge/>
            <w:tcBorders>
              <w:left w:val="nil"/>
              <w:right w:val="nil"/>
            </w:tcBorders>
            <w:vAlign w:val="center"/>
          </w:tcPr>
          <w:p w14:paraId="2E99E182" w14:textId="2BDDB8FD" w:rsidR="00724CCB" w:rsidRPr="00100CDE" w:rsidRDefault="00724CCB" w:rsidP="00DA2F18">
            <w:pPr>
              <w:spacing w:after="0" w:line="400" w:lineRule="exact"/>
              <w:jc w:val="center"/>
              <w:rPr>
                <w:rStyle w:val="fontstyle01"/>
                <w:rFonts w:ascii="Times New Roman" w:hAnsi="Times New Roman" w:cs="Times New Roman"/>
                <w:b w:val="0"/>
                <w:bCs w:val="0"/>
              </w:rPr>
            </w:pPr>
          </w:p>
        </w:tc>
        <w:tc>
          <w:tcPr>
            <w:tcW w:w="1512" w:type="dxa"/>
            <w:tcBorders>
              <w:left w:val="nil"/>
              <w:right w:val="nil"/>
            </w:tcBorders>
            <w:vAlign w:val="center"/>
          </w:tcPr>
          <w:p w14:paraId="606CF37E" w14:textId="74976739" w:rsidR="00724CCB" w:rsidRPr="00100CDE" w:rsidRDefault="00724CCB" w:rsidP="00DA2F18">
            <w:pPr>
              <w:spacing w:after="0" w:line="400" w:lineRule="exact"/>
              <w:jc w:val="center"/>
              <w:rPr>
                <w:rStyle w:val="fontstyle01"/>
                <w:rFonts w:ascii="Times New Roman" w:hAnsi="Times New Roman" w:cs="Times New Roman"/>
                <w:b w:val="0"/>
                <w:bCs w:val="0"/>
              </w:rPr>
            </w:pPr>
            <w:r w:rsidRPr="00100CDE">
              <w:rPr>
                <w:rFonts w:ascii="Times New Roman" w:eastAsiaTheme="minorEastAsia" w:hAnsi="Times New Roman" w:cs="Times New Roman"/>
                <w:sz w:val="24"/>
                <w:szCs w:val="24"/>
              </w:rPr>
              <w:t>4.00</w:t>
            </w:r>
          </w:p>
        </w:tc>
        <w:tc>
          <w:tcPr>
            <w:tcW w:w="1108" w:type="dxa"/>
            <w:tcBorders>
              <w:left w:val="nil"/>
              <w:right w:val="nil"/>
            </w:tcBorders>
            <w:vAlign w:val="center"/>
          </w:tcPr>
          <w:p w14:paraId="4EC61C9D" w14:textId="6F5FEBDE" w:rsidR="00724CCB" w:rsidRPr="00100CDE" w:rsidRDefault="00724CCB" w:rsidP="00DA2F18">
            <w:pPr>
              <w:spacing w:after="0" w:line="400" w:lineRule="exact"/>
              <w:jc w:val="center"/>
              <w:rPr>
                <w:rStyle w:val="fontstyle01"/>
                <w:rFonts w:ascii="Times New Roman" w:hAnsi="Times New Roman" w:cs="Times New Roman"/>
                <w:b w:val="0"/>
                <w:bCs w:val="0"/>
              </w:rPr>
            </w:pPr>
            <w:r w:rsidRPr="00100CDE">
              <w:rPr>
                <w:rFonts w:ascii="Times New Roman" w:eastAsiaTheme="minorEastAsia" w:hAnsi="Times New Roman" w:cs="Times New Roman"/>
                <w:sz w:val="24"/>
                <w:szCs w:val="24"/>
              </w:rPr>
              <w:t>483</w:t>
            </w:r>
          </w:p>
        </w:tc>
        <w:tc>
          <w:tcPr>
            <w:tcW w:w="1377" w:type="dxa"/>
            <w:tcBorders>
              <w:left w:val="nil"/>
              <w:right w:val="nil"/>
            </w:tcBorders>
            <w:vAlign w:val="center"/>
          </w:tcPr>
          <w:p w14:paraId="214485D5" w14:textId="4DE88EB8" w:rsidR="00724CCB" w:rsidRPr="00100CDE" w:rsidRDefault="00724CCB" w:rsidP="00DA2F18">
            <w:pPr>
              <w:spacing w:after="0" w:line="400" w:lineRule="exact"/>
              <w:jc w:val="center"/>
              <w:rPr>
                <w:rStyle w:val="fontstyle01"/>
                <w:rFonts w:ascii="Times New Roman" w:hAnsi="Times New Roman" w:cs="Times New Roman"/>
                <w:b w:val="0"/>
                <w:bCs w:val="0"/>
              </w:rPr>
            </w:pPr>
            <w:r w:rsidRPr="00100CDE">
              <w:rPr>
                <w:rFonts w:ascii="Times New Roman" w:eastAsiaTheme="minorEastAsia" w:hAnsi="Times New Roman" w:cs="Times New Roman"/>
                <w:sz w:val="24"/>
                <w:szCs w:val="24"/>
              </w:rPr>
              <w:t>0.80</w:t>
            </w:r>
          </w:p>
        </w:tc>
        <w:tc>
          <w:tcPr>
            <w:tcW w:w="1539" w:type="dxa"/>
            <w:tcBorders>
              <w:left w:val="nil"/>
              <w:right w:val="nil"/>
            </w:tcBorders>
            <w:vAlign w:val="center"/>
          </w:tcPr>
          <w:p w14:paraId="5CCF0B34" w14:textId="6DB81869" w:rsidR="00724CCB" w:rsidRPr="00100CDE" w:rsidRDefault="00724CCB" w:rsidP="00DA2F18">
            <w:pPr>
              <w:spacing w:after="0" w:line="400" w:lineRule="exact"/>
              <w:jc w:val="center"/>
              <w:rPr>
                <w:rStyle w:val="fontstyle01"/>
                <w:rFonts w:ascii="Times New Roman" w:hAnsi="Times New Roman" w:cs="Times New Roman"/>
                <w:b w:val="0"/>
                <w:bCs w:val="0"/>
              </w:rPr>
            </w:pPr>
            <w:r w:rsidRPr="00100CDE">
              <w:rPr>
                <w:rFonts w:ascii="Times New Roman" w:eastAsiaTheme="minorEastAsia" w:hAnsi="Times New Roman" w:cs="Times New Roman"/>
                <w:sz w:val="24"/>
                <w:szCs w:val="24"/>
              </w:rPr>
              <w:t>734</w:t>
            </w:r>
          </w:p>
        </w:tc>
        <w:tc>
          <w:tcPr>
            <w:tcW w:w="710" w:type="dxa"/>
            <w:vMerge/>
            <w:tcBorders>
              <w:left w:val="nil"/>
              <w:right w:val="nil"/>
            </w:tcBorders>
            <w:vAlign w:val="center"/>
          </w:tcPr>
          <w:p w14:paraId="0DEDA708" w14:textId="77777777" w:rsidR="00724CCB" w:rsidRPr="00100CDE" w:rsidRDefault="00724CCB" w:rsidP="00DA2F18">
            <w:pPr>
              <w:spacing w:after="0" w:line="400" w:lineRule="exact"/>
              <w:jc w:val="center"/>
              <w:rPr>
                <w:rStyle w:val="fontstyle01"/>
                <w:rFonts w:ascii="Times New Roman" w:hAnsi="Times New Roman" w:cs="Times New Roman"/>
                <w:b w:val="0"/>
                <w:bCs w:val="0"/>
              </w:rPr>
            </w:pPr>
          </w:p>
        </w:tc>
      </w:tr>
      <w:tr w:rsidR="00DA2F18" w:rsidRPr="00100CDE" w14:paraId="42A61E69" w14:textId="77777777" w:rsidTr="00724CCB">
        <w:trPr>
          <w:jc w:val="center"/>
        </w:trPr>
        <w:tc>
          <w:tcPr>
            <w:tcW w:w="2060" w:type="dxa"/>
            <w:tcBorders>
              <w:left w:val="nil"/>
              <w:right w:val="nil"/>
            </w:tcBorders>
            <w:vAlign w:val="center"/>
          </w:tcPr>
          <w:p w14:paraId="7AEA5CE2" w14:textId="306A79CA" w:rsidR="00DA2F18" w:rsidRPr="00100CDE" w:rsidRDefault="00DA2F18" w:rsidP="00DA2F18">
            <w:pPr>
              <w:spacing w:after="0" w:line="400" w:lineRule="exact"/>
              <w:jc w:val="center"/>
              <w:rPr>
                <w:rStyle w:val="fontstyle01"/>
                <w:rFonts w:ascii="Times New Roman" w:hAnsi="Times New Roman" w:cs="Times New Roman"/>
                <w:b w:val="0"/>
                <w:bCs w:val="0"/>
              </w:rPr>
            </w:pPr>
            <w:r w:rsidRPr="00100CDE">
              <w:rPr>
                <w:rFonts w:ascii="Times New Roman" w:hAnsi="Times New Roman" w:cs="Times New Roman"/>
                <w:color w:val="000000"/>
                <w:sz w:val="24"/>
                <w:szCs w:val="24"/>
              </w:rPr>
              <w:t>Spin-coating</w:t>
            </w:r>
          </w:p>
        </w:tc>
        <w:tc>
          <w:tcPr>
            <w:tcW w:w="1512" w:type="dxa"/>
            <w:tcBorders>
              <w:left w:val="nil"/>
              <w:right w:val="nil"/>
            </w:tcBorders>
            <w:vAlign w:val="center"/>
          </w:tcPr>
          <w:p w14:paraId="0BFA4F41" w14:textId="07B14574" w:rsidR="00DA2F18" w:rsidRPr="00100CDE" w:rsidRDefault="000B39AD" w:rsidP="00DA2F18">
            <w:pPr>
              <w:spacing w:after="0" w:line="400" w:lineRule="exact"/>
              <w:jc w:val="center"/>
              <w:rPr>
                <w:rStyle w:val="fontstyle01"/>
                <w:rFonts w:ascii="Times New Roman" w:hAnsi="Times New Roman" w:cs="Times New Roman"/>
                <w:b w:val="0"/>
                <w:bCs w:val="0"/>
              </w:rPr>
            </w:pPr>
            <w:r w:rsidRPr="00100CDE">
              <w:rPr>
                <w:rStyle w:val="fontstyle01"/>
                <w:rFonts w:ascii="Times New Roman" w:hAnsi="Times New Roman" w:cs="Times New Roman" w:hint="eastAsia"/>
                <w:b w:val="0"/>
                <w:bCs w:val="0"/>
              </w:rPr>
              <w:t>1.00</w:t>
            </w:r>
          </w:p>
        </w:tc>
        <w:tc>
          <w:tcPr>
            <w:tcW w:w="1108" w:type="dxa"/>
            <w:tcBorders>
              <w:left w:val="nil"/>
              <w:right w:val="nil"/>
            </w:tcBorders>
            <w:vAlign w:val="center"/>
          </w:tcPr>
          <w:p w14:paraId="1CBF1B8D" w14:textId="040E58FF" w:rsidR="00DA2F18" w:rsidRPr="00100CDE" w:rsidRDefault="00E133D4" w:rsidP="00DA2F18">
            <w:pPr>
              <w:spacing w:after="0" w:line="400" w:lineRule="exact"/>
              <w:jc w:val="center"/>
              <w:rPr>
                <w:rStyle w:val="fontstyle01"/>
                <w:rFonts w:ascii="Times New Roman" w:hAnsi="Times New Roman" w:cs="Times New Roman"/>
                <w:b w:val="0"/>
                <w:bCs w:val="0"/>
              </w:rPr>
            </w:pPr>
            <w:r w:rsidRPr="00100CDE">
              <w:rPr>
                <w:rStyle w:val="fontstyle01"/>
                <w:rFonts w:ascii="Times New Roman" w:hAnsi="Times New Roman" w:cs="Times New Roman" w:hint="eastAsia"/>
                <w:b w:val="0"/>
                <w:bCs w:val="0"/>
              </w:rPr>
              <w:t>480</w:t>
            </w:r>
          </w:p>
        </w:tc>
        <w:tc>
          <w:tcPr>
            <w:tcW w:w="1377" w:type="dxa"/>
            <w:tcBorders>
              <w:left w:val="nil"/>
              <w:right w:val="nil"/>
            </w:tcBorders>
            <w:vAlign w:val="center"/>
          </w:tcPr>
          <w:p w14:paraId="6A90A6C5" w14:textId="39DB5643" w:rsidR="00DA2F18" w:rsidRPr="00100CDE" w:rsidRDefault="00E133D4" w:rsidP="00DA2F18">
            <w:pPr>
              <w:spacing w:after="0" w:line="400" w:lineRule="exact"/>
              <w:jc w:val="center"/>
              <w:rPr>
                <w:rStyle w:val="fontstyle01"/>
                <w:rFonts w:ascii="Times New Roman" w:hAnsi="Times New Roman" w:cs="Times New Roman"/>
                <w:b w:val="0"/>
                <w:bCs w:val="0"/>
              </w:rPr>
            </w:pPr>
            <w:r w:rsidRPr="00100CDE">
              <w:rPr>
                <w:rStyle w:val="fontstyle01"/>
                <w:rFonts w:ascii="Times New Roman" w:hAnsi="Times New Roman" w:cs="Times New Roman" w:hint="eastAsia"/>
                <w:b w:val="0"/>
                <w:bCs w:val="0"/>
              </w:rPr>
              <w:t>1.83</w:t>
            </w:r>
          </w:p>
        </w:tc>
        <w:tc>
          <w:tcPr>
            <w:tcW w:w="1539" w:type="dxa"/>
            <w:tcBorders>
              <w:left w:val="nil"/>
              <w:right w:val="nil"/>
            </w:tcBorders>
            <w:vAlign w:val="center"/>
          </w:tcPr>
          <w:p w14:paraId="4A5AB666" w14:textId="415C12DB" w:rsidR="00DA2F18" w:rsidRPr="00100CDE" w:rsidRDefault="00E133D4" w:rsidP="00DA2F18">
            <w:pPr>
              <w:spacing w:after="0" w:line="400" w:lineRule="exact"/>
              <w:jc w:val="center"/>
              <w:rPr>
                <w:rStyle w:val="fontstyle01"/>
                <w:rFonts w:ascii="Times New Roman" w:hAnsi="Times New Roman" w:cs="Times New Roman"/>
                <w:b w:val="0"/>
                <w:bCs w:val="0"/>
              </w:rPr>
            </w:pPr>
            <w:r w:rsidRPr="00100CDE">
              <w:rPr>
                <w:rStyle w:val="fontstyle01"/>
                <w:rFonts w:ascii="Times New Roman" w:hAnsi="Times New Roman" w:cs="Times New Roman" w:hint="eastAsia"/>
                <w:b w:val="0"/>
                <w:bCs w:val="0"/>
              </w:rPr>
              <w:t>653</w:t>
            </w:r>
          </w:p>
        </w:tc>
        <w:tc>
          <w:tcPr>
            <w:tcW w:w="710" w:type="dxa"/>
            <w:tcBorders>
              <w:left w:val="nil"/>
              <w:right w:val="nil"/>
            </w:tcBorders>
            <w:vAlign w:val="center"/>
          </w:tcPr>
          <w:p w14:paraId="151430F0" w14:textId="4A050530" w:rsidR="00DA2F18" w:rsidRPr="00100CDE" w:rsidRDefault="00533768" w:rsidP="00DA2F18">
            <w:pPr>
              <w:spacing w:after="0" w:line="400" w:lineRule="exact"/>
              <w:jc w:val="center"/>
              <w:rPr>
                <w:rStyle w:val="fontstyle01"/>
                <w:rFonts w:ascii="Times New Roman" w:hAnsi="Times New Roman" w:cs="Times New Roman"/>
                <w:b w:val="0"/>
                <w:bCs w:val="0"/>
              </w:rPr>
            </w:pPr>
            <w:r w:rsidRPr="00100CDE">
              <w:rPr>
                <w:rStyle w:val="fontstyle01"/>
                <w:rFonts w:ascii="Times New Roman" w:hAnsi="Times New Roman" w:cs="Times New Roman"/>
                <w:b w:val="0"/>
                <w:bCs w:val="0"/>
              </w:rPr>
              <w:fldChar w:fldCharType="begin"/>
            </w:r>
            <w:r w:rsidRPr="00100CDE">
              <w:rPr>
                <w:rStyle w:val="fontstyle01"/>
                <w:rFonts w:ascii="Times New Roman" w:hAnsi="Times New Roman" w:cs="Times New Roman"/>
                <w:b w:val="0"/>
                <w:bCs w:val="0"/>
              </w:rPr>
              <w:instrText xml:space="preserve"> ADDIN EN.CITE &lt;EndNote&gt;&lt;Cite&gt;&lt;Author&gt;Wu&lt;/Author&gt;&lt;Year&gt;2026&lt;/Year&gt;&lt;RecNum&gt;223&lt;/RecNum&gt;&lt;DisplayText&gt;&lt;style face="superscript"&gt;[26]&lt;/style&gt;&lt;/DisplayText&gt;&lt;record&gt;&lt;rec-number&gt;223&lt;/rec-number&gt;&lt;foreign-keys&gt;&lt;key app="EN" db-id="r9szeafrqdzf0ketd95xfrtx20wrws9sz20t" timestamp="1783398574"&gt;223&lt;/key&gt;&lt;key app="ENWeb" db-id=""&gt;0&lt;/key&gt;&lt;/foreign-keys&gt;&lt;ref-type name="Journal Article"&gt;17&lt;/ref-type&gt;&lt;contributors&gt;&lt;authors&gt;&lt;author&gt;Wu, Jiandong&lt;/author&gt;&lt;author&gt;Wang, Yujie&lt;/author&gt;&lt;author&gt;Lin, Fankai&lt;/author&gt;&lt;author&gt;Ni, Chaoran&lt;/author&gt;&lt;author&gt;Xiong, Shuhao&lt;/author&gt;&lt;author&gt;Zhang, Miao&lt;/author&gt;&lt;author&gt;Wang, Hongyue&lt;/author&gt;&lt;author&gt;Wang, Hongqiang&lt;/author&gt;&lt;/authors&gt;&lt;/contributors&gt;&lt;titles&gt;&lt;title&gt;Self-assembled monolayer modified nickel oxide surface for air-processed blue perovskite light-emitting diodes&lt;/title&gt;&lt;secondary-title&gt;RSC Applied Interfaces&lt;/secondary-title&gt;&lt;/titles&gt;&lt;periodical&gt;&lt;full-title&gt;RSC Applied Interfaces&lt;/full-title&gt;&lt;/periodical&gt;&lt;pages&gt;687-695&lt;/pages&gt;&lt;volume&gt;3&lt;/volume&gt;&lt;number&gt;3&lt;/number&gt;&lt;section&gt;687&lt;/section&gt;&lt;dates&gt;&lt;year&gt;2026&lt;/year&gt;&lt;/dates&gt;&lt;isbn&gt;2755-3701&lt;/isbn&gt;&lt;urls&gt;&lt;/urls&gt;&lt;electronic-resource-num&gt;10.1039/d5lf00384a&lt;/electronic-resource-num&gt;&lt;/record&gt;&lt;/Cite&gt;&lt;/EndNote&gt;</w:instrText>
            </w:r>
            <w:r w:rsidRPr="00100CDE">
              <w:rPr>
                <w:rStyle w:val="fontstyle01"/>
                <w:rFonts w:ascii="Times New Roman" w:hAnsi="Times New Roman" w:cs="Times New Roman"/>
                <w:b w:val="0"/>
                <w:bCs w:val="0"/>
              </w:rPr>
              <w:fldChar w:fldCharType="separate"/>
            </w:r>
            <w:r w:rsidRPr="00100CDE">
              <w:rPr>
                <w:rStyle w:val="fontstyle01"/>
                <w:rFonts w:ascii="Times New Roman" w:hAnsi="Times New Roman" w:cs="Times New Roman"/>
                <w:b w:val="0"/>
                <w:bCs w:val="0"/>
                <w:noProof/>
              </w:rPr>
              <w:t>[26]</w:t>
            </w:r>
            <w:r w:rsidRPr="00100CDE">
              <w:rPr>
                <w:rStyle w:val="fontstyle01"/>
                <w:rFonts w:ascii="Times New Roman" w:hAnsi="Times New Roman" w:cs="Times New Roman"/>
                <w:b w:val="0"/>
                <w:bCs w:val="0"/>
              </w:rPr>
              <w:fldChar w:fldCharType="end"/>
            </w:r>
          </w:p>
        </w:tc>
      </w:tr>
      <w:tr w:rsidR="00FA4177" w:rsidRPr="00100CDE" w14:paraId="2F0844A8" w14:textId="77777777" w:rsidTr="00724CCB">
        <w:trPr>
          <w:jc w:val="center"/>
        </w:trPr>
        <w:tc>
          <w:tcPr>
            <w:tcW w:w="2060" w:type="dxa"/>
            <w:tcBorders>
              <w:left w:val="nil"/>
              <w:right w:val="nil"/>
            </w:tcBorders>
            <w:vAlign w:val="center"/>
          </w:tcPr>
          <w:p w14:paraId="79E976F6" w14:textId="7FCF066E" w:rsidR="00FA4177" w:rsidRPr="00100CDE" w:rsidRDefault="00FA4177" w:rsidP="00FA4177">
            <w:pPr>
              <w:spacing w:after="0" w:line="400" w:lineRule="exact"/>
              <w:jc w:val="center"/>
              <w:rPr>
                <w:rStyle w:val="fontstyle01"/>
                <w:rFonts w:ascii="Times New Roman" w:hAnsi="Times New Roman" w:cs="Times New Roman"/>
                <w:b w:val="0"/>
                <w:bCs w:val="0"/>
              </w:rPr>
            </w:pPr>
            <w:r w:rsidRPr="00100CDE">
              <w:rPr>
                <w:rFonts w:ascii="Times New Roman" w:hAnsi="Times New Roman" w:cs="Times New Roman"/>
                <w:color w:val="000000"/>
                <w:sz w:val="24"/>
                <w:szCs w:val="24"/>
              </w:rPr>
              <w:t>Spin-coating</w:t>
            </w:r>
          </w:p>
        </w:tc>
        <w:tc>
          <w:tcPr>
            <w:tcW w:w="1512" w:type="dxa"/>
            <w:tcBorders>
              <w:left w:val="nil"/>
              <w:right w:val="nil"/>
            </w:tcBorders>
            <w:vAlign w:val="center"/>
          </w:tcPr>
          <w:p w14:paraId="0C85ACE3" w14:textId="2F12435A" w:rsidR="00FA4177" w:rsidRPr="00100CDE" w:rsidRDefault="00FA4177" w:rsidP="00FA4177">
            <w:pPr>
              <w:spacing w:after="0" w:line="400" w:lineRule="exact"/>
              <w:jc w:val="center"/>
              <w:rPr>
                <w:rStyle w:val="fontstyle01"/>
                <w:rFonts w:ascii="Times New Roman" w:hAnsi="Times New Roman" w:cs="Times New Roman"/>
                <w:b w:val="0"/>
                <w:bCs w:val="0"/>
              </w:rPr>
            </w:pPr>
            <w:r w:rsidRPr="00100CDE">
              <w:rPr>
                <w:rFonts w:ascii="Times New Roman" w:eastAsiaTheme="minorEastAsia" w:hAnsi="Times New Roman" w:cs="Times New Roman"/>
                <w:sz w:val="24"/>
                <w:szCs w:val="24"/>
              </w:rPr>
              <w:t>9.00</w:t>
            </w:r>
          </w:p>
        </w:tc>
        <w:tc>
          <w:tcPr>
            <w:tcW w:w="1108" w:type="dxa"/>
            <w:tcBorders>
              <w:left w:val="nil"/>
              <w:right w:val="nil"/>
            </w:tcBorders>
            <w:vAlign w:val="center"/>
          </w:tcPr>
          <w:p w14:paraId="7F463B21" w14:textId="6AAE9482" w:rsidR="00FA4177" w:rsidRPr="00100CDE" w:rsidRDefault="00FA4177" w:rsidP="00FA4177">
            <w:pPr>
              <w:spacing w:after="0" w:line="400" w:lineRule="exact"/>
              <w:jc w:val="center"/>
              <w:rPr>
                <w:rStyle w:val="fontstyle01"/>
                <w:rFonts w:ascii="Times New Roman" w:hAnsi="Times New Roman" w:cs="Times New Roman"/>
                <w:b w:val="0"/>
                <w:bCs w:val="0"/>
              </w:rPr>
            </w:pPr>
            <w:r w:rsidRPr="00100CDE">
              <w:rPr>
                <w:rFonts w:ascii="Times New Roman" w:eastAsiaTheme="minorEastAsia" w:hAnsi="Times New Roman" w:cs="Times New Roman"/>
                <w:sz w:val="24"/>
                <w:szCs w:val="24"/>
              </w:rPr>
              <w:t>470</w:t>
            </w:r>
          </w:p>
        </w:tc>
        <w:tc>
          <w:tcPr>
            <w:tcW w:w="1377" w:type="dxa"/>
            <w:tcBorders>
              <w:left w:val="nil"/>
              <w:right w:val="nil"/>
            </w:tcBorders>
            <w:vAlign w:val="center"/>
          </w:tcPr>
          <w:p w14:paraId="445769CF" w14:textId="46841DA3" w:rsidR="00FA4177" w:rsidRPr="00100CDE" w:rsidRDefault="00FA4177" w:rsidP="00FA4177">
            <w:pPr>
              <w:spacing w:after="0" w:line="400" w:lineRule="exact"/>
              <w:jc w:val="center"/>
              <w:rPr>
                <w:rStyle w:val="fontstyle01"/>
                <w:rFonts w:ascii="Times New Roman" w:hAnsi="Times New Roman" w:cs="Times New Roman"/>
                <w:b w:val="0"/>
                <w:bCs w:val="0"/>
              </w:rPr>
            </w:pPr>
            <w:r w:rsidRPr="00100CDE">
              <w:rPr>
                <w:rStyle w:val="fontstyle01"/>
                <w:rFonts w:ascii="Times New Roman" w:hAnsi="Times New Roman" w:cs="Times New Roman" w:hint="eastAsia"/>
                <w:b w:val="0"/>
                <w:bCs w:val="0"/>
              </w:rPr>
              <w:t>/</w:t>
            </w:r>
          </w:p>
        </w:tc>
        <w:tc>
          <w:tcPr>
            <w:tcW w:w="1539" w:type="dxa"/>
            <w:tcBorders>
              <w:left w:val="nil"/>
              <w:right w:val="nil"/>
            </w:tcBorders>
            <w:vAlign w:val="center"/>
          </w:tcPr>
          <w:p w14:paraId="6882F7BF" w14:textId="5571CAF5" w:rsidR="00FA4177" w:rsidRPr="00100CDE" w:rsidRDefault="00FA4177" w:rsidP="00FA4177">
            <w:pPr>
              <w:spacing w:after="0" w:line="400" w:lineRule="exact"/>
              <w:jc w:val="center"/>
              <w:rPr>
                <w:rStyle w:val="fontstyle01"/>
                <w:rFonts w:ascii="Times New Roman" w:hAnsi="Times New Roman" w:cs="Times New Roman"/>
                <w:b w:val="0"/>
                <w:bCs w:val="0"/>
              </w:rPr>
            </w:pPr>
            <w:r w:rsidRPr="00100CDE">
              <w:rPr>
                <w:rStyle w:val="fontstyle01"/>
                <w:rFonts w:ascii="Times New Roman" w:hAnsi="Times New Roman" w:cs="Times New Roman" w:hint="eastAsia"/>
                <w:b w:val="0"/>
                <w:bCs w:val="0"/>
              </w:rPr>
              <w:t>/</w:t>
            </w:r>
          </w:p>
        </w:tc>
        <w:tc>
          <w:tcPr>
            <w:tcW w:w="710" w:type="dxa"/>
            <w:tcBorders>
              <w:left w:val="nil"/>
              <w:right w:val="nil"/>
            </w:tcBorders>
            <w:vAlign w:val="center"/>
          </w:tcPr>
          <w:p w14:paraId="03675A85" w14:textId="142CB94D" w:rsidR="00FA4177" w:rsidRPr="00100CDE" w:rsidRDefault="000733B4" w:rsidP="00FA4177">
            <w:pPr>
              <w:spacing w:after="0" w:line="400" w:lineRule="exact"/>
              <w:jc w:val="center"/>
              <w:rPr>
                <w:rStyle w:val="fontstyle01"/>
                <w:rFonts w:ascii="Times New Roman" w:hAnsi="Times New Roman" w:cs="Times New Roman"/>
                <w:b w:val="0"/>
                <w:bCs w:val="0"/>
              </w:rPr>
            </w:pPr>
            <w:r w:rsidRPr="00100CDE">
              <w:rPr>
                <w:rStyle w:val="fontstyle01"/>
                <w:rFonts w:ascii="Times New Roman" w:hAnsi="Times New Roman" w:cs="Times New Roman"/>
                <w:b w:val="0"/>
                <w:bCs w:val="0"/>
              </w:rPr>
              <w:fldChar w:fldCharType="begin"/>
            </w:r>
            <w:r w:rsidRPr="00100CDE">
              <w:rPr>
                <w:rStyle w:val="fontstyle01"/>
                <w:rFonts w:ascii="Times New Roman" w:hAnsi="Times New Roman" w:cs="Times New Roman"/>
                <w:b w:val="0"/>
                <w:bCs w:val="0"/>
              </w:rPr>
              <w:instrText xml:space="preserve"> ADDIN EN.CITE &lt;EndNote&gt;&lt;Cite&gt;&lt;Author&gt;Guo&lt;/Author&gt;&lt;Year&gt;2025&lt;/Year&gt;&lt;RecNum&gt;110&lt;/RecNum&gt;&lt;DisplayText&gt;&lt;style face="superscript"&gt;[27]&lt;/style&gt;&lt;/DisplayText&gt;&lt;record&gt;&lt;rec-number&gt;110&lt;/rec-number&gt;&lt;foreign-keys&gt;&lt;key app="EN" db-id="r9szeafrqdzf0ketd95xfrtx20wrws9sz20t" timestamp="1762867102"&gt;110&lt;/key&gt;&lt;key app="ENWeb" db-id=""&gt;0&lt;/key&gt;&lt;/foreign-keys&gt;&lt;ref-type name="Journal Article"&gt;17&lt;/ref-type&gt;&lt;contributors&gt;&lt;authors&gt;&lt;author&gt;Guo, Yangyang&lt;/author&gt;&lt;author&gt;Yang, Penghui&lt;/author&gt;&lt;author&gt;Dong, Fan&lt;/author&gt;&lt;author&gt;Zhang,</w:instrText>
            </w:r>
            <w:r w:rsidRPr="00100CDE">
              <w:rPr>
                <w:rStyle w:val="fontstyle01"/>
                <w:rFonts w:ascii="Times New Roman" w:hAnsi="Times New Roman" w:cs="Times New Roman" w:hint="eastAsia"/>
                <w:b w:val="0"/>
                <w:bCs w:val="0"/>
              </w:rPr>
              <w:instrText xml:space="preserve"> Xu&lt;/author&gt;&lt;author&gt;Zheng, Qinyue&lt;/author&gt;&lt;author&gt;Jiang, Yuhui&lt;/author&gt;&lt;author&gt;Wang, Hongyue&lt;/author&gt;&lt;author&gt;Wang, Hongqiang&lt;/author&gt;&lt;/authors&gt;&lt;/contributors&gt;&lt;titles&gt;&lt;title&gt;Quantum</w:instrText>
            </w:r>
            <w:r w:rsidRPr="00100CDE">
              <w:rPr>
                <w:rStyle w:val="fontstyle01"/>
                <w:rFonts w:ascii="Times New Roman" w:hAnsi="Times New Roman" w:cs="Times New Roman" w:hint="eastAsia"/>
                <w:b w:val="0"/>
                <w:bCs w:val="0"/>
              </w:rPr>
              <w:instrText>‐</w:instrText>
            </w:r>
            <w:r w:rsidRPr="00100CDE">
              <w:rPr>
                <w:rStyle w:val="fontstyle01"/>
                <w:rFonts w:ascii="Times New Roman" w:hAnsi="Times New Roman" w:cs="Times New Roman" w:hint="eastAsia"/>
                <w:b w:val="0"/>
                <w:bCs w:val="0"/>
              </w:rPr>
              <w:instrText>Well Encapsulation Enabling Air</w:instrText>
            </w:r>
            <w:r w:rsidRPr="00100CDE">
              <w:rPr>
                <w:rStyle w:val="fontstyle01"/>
                <w:rFonts w:ascii="Times New Roman" w:hAnsi="Times New Roman" w:cs="Times New Roman" w:hint="eastAsia"/>
                <w:b w:val="0"/>
                <w:bCs w:val="0"/>
              </w:rPr>
              <w:instrText>‐</w:instrText>
            </w:r>
            <w:r w:rsidRPr="00100CDE">
              <w:rPr>
                <w:rStyle w:val="fontstyle01"/>
                <w:rFonts w:ascii="Times New Roman" w:hAnsi="Times New Roman" w:cs="Times New Roman" w:hint="eastAsia"/>
                <w:b w:val="0"/>
                <w:bCs w:val="0"/>
              </w:rPr>
              <w:instrText>Processed Quasi</w:instrText>
            </w:r>
            <w:r w:rsidRPr="00100CDE">
              <w:rPr>
                <w:rStyle w:val="fontstyle01"/>
                <w:rFonts w:ascii="Times New Roman" w:hAnsi="Times New Roman" w:cs="Times New Roman" w:hint="eastAsia"/>
                <w:b w:val="0"/>
                <w:bCs w:val="0"/>
              </w:rPr>
              <w:instrText>‐</w:instrText>
            </w:r>
            <w:r w:rsidRPr="00100CDE">
              <w:rPr>
                <w:rStyle w:val="fontstyle01"/>
                <w:rFonts w:ascii="Times New Roman" w:hAnsi="Times New Roman" w:cs="Times New Roman" w:hint="eastAsia"/>
                <w:b w:val="0"/>
                <w:bCs w:val="0"/>
              </w:rPr>
              <w:instrText>2D Perovskites with Long</w:instrText>
            </w:r>
            <w:r w:rsidRPr="00100CDE">
              <w:rPr>
                <w:rStyle w:val="fontstyle01"/>
                <w:rFonts w:ascii="Times New Roman" w:hAnsi="Times New Roman" w:cs="Times New Roman" w:hint="eastAsia"/>
                <w:b w:val="0"/>
                <w:bCs w:val="0"/>
              </w:rPr>
              <w:instrText>‐</w:instrText>
            </w:r>
            <w:r w:rsidRPr="00100CDE">
              <w:rPr>
                <w:rStyle w:val="fontstyle01"/>
                <w:rFonts w:ascii="Times New Roman" w:hAnsi="Times New Roman" w:cs="Times New Roman" w:hint="eastAsia"/>
                <w:b w:val="0"/>
                <w:bCs w:val="0"/>
              </w:rPr>
              <w:instrText>Term Stability for Large</w:instrText>
            </w:r>
            <w:r w:rsidRPr="00100CDE">
              <w:rPr>
                <w:rStyle w:val="fontstyle01"/>
                <w:rFonts w:ascii="Times New Roman" w:hAnsi="Times New Roman" w:cs="Times New Roman" w:hint="eastAsia"/>
                <w:b w:val="0"/>
                <w:bCs w:val="0"/>
              </w:rPr>
              <w:instrText>‐</w:instrText>
            </w:r>
            <w:r w:rsidRPr="00100CDE">
              <w:rPr>
                <w:rStyle w:val="fontstyle01"/>
                <w:rFonts w:ascii="Times New Roman" w:hAnsi="Times New Roman" w:cs="Times New Roman" w:hint="eastAsia"/>
                <w:b w:val="0"/>
                <w:bCs w:val="0"/>
              </w:rPr>
              <w:instrText>Area Deep</w:instrText>
            </w:r>
            <w:r w:rsidRPr="00100CDE">
              <w:rPr>
                <w:rStyle w:val="fontstyle01"/>
                <w:rFonts w:ascii="Times New Roman" w:hAnsi="Times New Roman" w:cs="Times New Roman" w:hint="eastAsia"/>
                <w:b w:val="0"/>
                <w:bCs w:val="0"/>
              </w:rPr>
              <w:instrText>‐</w:instrText>
            </w:r>
            <w:r w:rsidRPr="00100CDE">
              <w:rPr>
                <w:rStyle w:val="fontstyle01"/>
                <w:rFonts w:ascii="Times New Roman" w:hAnsi="Times New Roman" w:cs="Times New Roman" w:hint="eastAsia"/>
                <w:b w:val="0"/>
                <w:bCs w:val="0"/>
              </w:rPr>
              <w:instrText>Blue Light</w:instrText>
            </w:r>
            <w:r w:rsidRPr="00100CDE">
              <w:rPr>
                <w:rStyle w:val="fontstyle01"/>
                <w:rFonts w:ascii="Times New Roman" w:hAnsi="Times New Roman" w:cs="Times New Roman" w:hint="eastAsia"/>
                <w:b w:val="0"/>
                <w:bCs w:val="0"/>
              </w:rPr>
              <w:instrText>‐</w:instrText>
            </w:r>
            <w:r w:rsidRPr="00100CDE">
              <w:rPr>
                <w:rStyle w:val="fontstyle01"/>
                <w:rFonts w:ascii="Times New Roman" w:hAnsi="Times New Roman" w:cs="Times New Roman" w:hint="eastAsia"/>
                <w:b w:val="0"/>
                <w:bCs w:val="0"/>
              </w:rPr>
              <w:instrText>Emitting Diodes&lt;/title&gt;&lt;secondary-title&gt;Advanced Functional Materials&lt;/secondary-title&gt;&lt;/titles&gt;&lt;periodical&gt;&lt;full-title&gt;Advanced Functional Materials&lt;/full-title&gt;&lt;abbr-1&gt;Adv. Funct. Mater.&lt;/abbr-1&gt;&lt;abbr-2&gt;Adv F</w:instrText>
            </w:r>
            <w:r w:rsidRPr="00100CDE">
              <w:rPr>
                <w:rStyle w:val="fontstyle01"/>
                <w:rFonts w:ascii="Times New Roman" w:hAnsi="Times New Roman" w:cs="Times New Roman"/>
                <w:b w:val="0"/>
                <w:bCs w:val="0"/>
              </w:rPr>
              <w:instrText>unct Mater&lt;/abbr-2&gt;&lt;/periodical&gt;&lt;pages&gt;e09277&lt;/pages&gt;&lt;section&gt;e09277&lt;/section&gt;&lt;dates&gt;&lt;year&gt;2025&lt;/year&gt;&lt;/dates&gt;&lt;isbn&gt;1616-301X&amp;#xD;1616-3028&lt;/isbn&gt;&lt;urls&gt;&lt;/urls&gt;&lt;/record&gt;&lt;/Cite&gt;&lt;/EndNote&gt;</w:instrText>
            </w:r>
            <w:r w:rsidRPr="00100CDE">
              <w:rPr>
                <w:rStyle w:val="fontstyle01"/>
                <w:rFonts w:ascii="Times New Roman" w:hAnsi="Times New Roman" w:cs="Times New Roman"/>
                <w:b w:val="0"/>
                <w:bCs w:val="0"/>
              </w:rPr>
              <w:fldChar w:fldCharType="separate"/>
            </w:r>
            <w:r w:rsidRPr="00100CDE">
              <w:rPr>
                <w:rStyle w:val="fontstyle01"/>
                <w:rFonts w:ascii="Times New Roman" w:hAnsi="Times New Roman" w:cs="Times New Roman"/>
                <w:b w:val="0"/>
                <w:bCs w:val="0"/>
                <w:noProof/>
              </w:rPr>
              <w:t>[27]</w:t>
            </w:r>
            <w:r w:rsidRPr="00100CDE">
              <w:rPr>
                <w:rStyle w:val="fontstyle01"/>
                <w:rFonts w:ascii="Times New Roman" w:hAnsi="Times New Roman" w:cs="Times New Roman"/>
                <w:b w:val="0"/>
                <w:bCs w:val="0"/>
              </w:rPr>
              <w:fldChar w:fldCharType="end"/>
            </w:r>
          </w:p>
        </w:tc>
      </w:tr>
      <w:tr w:rsidR="00FA4177" w:rsidRPr="00100CDE" w14:paraId="7C3D16F5" w14:textId="77777777" w:rsidTr="00724CCB">
        <w:trPr>
          <w:jc w:val="center"/>
        </w:trPr>
        <w:tc>
          <w:tcPr>
            <w:tcW w:w="2060" w:type="dxa"/>
            <w:tcBorders>
              <w:left w:val="nil"/>
              <w:right w:val="nil"/>
            </w:tcBorders>
            <w:vAlign w:val="center"/>
          </w:tcPr>
          <w:p w14:paraId="6B3EBE8A" w14:textId="7E1A06A9" w:rsidR="00FA4177" w:rsidRPr="00100CDE" w:rsidRDefault="00BB6720" w:rsidP="00FA4177">
            <w:pPr>
              <w:spacing w:after="0" w:line="400" w:lineRule="exact"/>
              <w:jc w:val="center"/>
              <w:rPr>
                <w:rStyle w:val="fontstyle01"/>
                <w:rFonts w:ascii="Times New Roman" w:hAnsi="Times New Roman" w:cs="Times New Roman"/>
                <w:b w:val="0"/>
                <w:bCs w:val="0"/>
                <w:color w:val="0070C0"/>
              </w:rPr>
            </w:pPr>
            <w:r w:rsidRPr="00100CDE">
              <w:rPr>
                <w:rFonts w:ascii="Times New Roman" w:hAnsi="Times New Roman" w:cs="Times New Roman"/>
                <w:color w:val="0070C0"/>
                <w:sz w:val="24"/>
                <w:szCs w:val="24"/>
              </w:rPr>
              <w:t>Spin-coating</w:t>
            </w:r>
          </w:p>
        </w:tc>
        <w:tc>
          <w:tcPr>
            <w:tcW w:w="1512" w:type="dxa"/>
            <w:tcBorders>
              <w:left w:val="nil"/>
              <w:right w:val="nil"/>
            </w:tcBorders>
            <w:vAlign w:val="center"/>
          </w:tcPr>
          <w:p w14:paraId="6120A858" w14:textId="3B28B650" w:rsidR="00FA4177" w:rsidRPr="00100CDE" w:rsidRDefault="00522D9A" w:rsidP="00FA4177">
            <w:pPr>
              <w:spacing w:after="0" w:line="400" w:lineRule="exact"/>
              <w:jc w:val="center"/>
              <w:rPr>
                <w:rStyle w:val="fontstyle01"/>
                <w:rFonts w:ascii="Times New Roman" w:hAnsi="Times New Roman" w:cs="Times New Roman"/>
                <w:b w:val="0"/>
                <w:bCs w:val="0"/>
                <w:color w:val="0070C0"/>
              </w:rPr>
            </w:pPr>
            <w:r w:rsidRPr="00100CDE">
              <w:rPr>
                <w:rStyle w:val="fontstyle01"/>
                <w:rFonts w:ascii="Times New Roman" w:hAnsi="Times New Roman" w:cs="Times New Roman" w:hint="eastAsia"/>
                <w:b w:val="0"/>
                <w:bCs w:val="0"/>
                <w:color w:val="0070C0"/>
              </w:rPr>
              <w:t>1.00</w:t>
            </w:r>
          </w:p>
        </w:tc>
        <w:tc>
          <w:tcPr>
            <w:tcW w:w="1108" w:type="dxa"/>
            <w:tcBorders>
              <w:left w:val="nil"/>
              <w:right w:val="nil"/>
            </w:tcBorders>
            <w:vAlign w:val="center"/>
          </w:tcPr>
          <w:p w14:paraId="3CE72DAE" w14:textId="52373451" w:rsidR="00FA4177" w:rsidRPr="00100CDE" w:rsidRDefault="006C5958" w:rsidP="00FA4177">
            <w:pPr>
              <w:spacing w:after="0" w:line="400" w:lineRule="exact"/>
              <w:jc w:val="center"/>
              <w:rPr>
                <w:rStyle w:val="fontstyle01"/>
                <w:rFonts w:ascii="Times New Roman" w:hAnsi="Times New Roman" w:cs="Times New Roman"/>
                <w:b w:val="0"/>
                <w:bCs w:val="0"/>
                <w:color w:val="0070C0"/>
              </w:rPr>
            </w:pPr>
            <w:r w:rsidRPr="00100CDE">
              <w:rPr>
                <w:rStyle w:val="fontstyle01"/>
                <w:rFonts w:ascii="Times New Roman" w:hAnsi="Times New Roman" w:cs="Times New Roman" w:hint="eastAsia"/>
                <w:b w:val="0"/>
                <w:bCs w:val="0"/>
                <w:color w:val="0070C0"/>
              </w:rPr>
              <w:t>485</w:t>
            </w:r>
          </w:p>
        </w:tc>
        <w:tc>
          <w:tcPr>
            <w:tcW w:w="1377" w:type="dxa"/>
            <w:tcBorders>
              <w:left w:val="nil"/>
              <w:right w:val="nil"/>
            </w:tcBorders>
            <w:vAlign w:val="center"/>
          </w:tcPr>
          <w:p w14:paraId="0BD053C4" w14:textId="1E46ADC9" w:rsidR="00FA4177" w:rsidRPr="00100CDE" w:rsidRDefault="00D62D61" w:rsidP="00FA4177">
            <w:pPr>
              <w:spacing w:after="0" w:line="400" w:lineRule="exact"/>
              <w:jc w:val="center"/>
              <w:rPr>
                <w:rStyle w:val="fontstyle01"/>
                <w:rFonts w:ascii="Times New Roman" w:hAnsi="Times New Roman" w:cs="Times New Roman"/>
                <w:b w:val="0"/>
                <w:bCs w:val="0"/>
                <w:color w:val="0070C0"/>
              </w:rPr>
            </w:pPr>
            <w:r w:rsidRPr="00100CDE">
              <w:rPr>
                <w:rStyle w:val="fontstyle01"/>
                <w:rFonts w:ascii="Times New Roman" w:hAnsi="Times New Roman" w:cs="Times New Roman" w:hint="eastAsia"/>
                <w:b w:val="0"/>
                <w:bCs w:val="0"/>
                <w:color w:val="0070C0"/>
              </w:rPr>
              <w:t>15.18</w:t>
            </w:r>
          </w:p>
        </w:tc>
        <w:tc>
          <w:tcPr>
            <w:tcW w:w="1539" w:type="dxa"/>
            <w:tcBorders>
              <w:left w:val="nil"/>
              <w:right w:val="nil"/>
            </w:tcBorders>
            <w:vAlign w:val="center"/>
          </w:tcPr>
          <w:p w14:paraId="522A3ABA" w14:textId="1D3924AE" w:rsidR="00FA4177" w:rsidRPr="00100CDE" w:rsidRDefault="00D62D61" w:rsidP="00FA4177">
            <w:pPr>
              <w:spacing w:after="0" w:line="400" w:lineRule="exact"/>
              <w:jc w:val="center"/>
              <w:rPr>
                <w:rStyle w:val="fontstyle01"/>
                <w:rFonts w:ascii="Times New Roman" w:hAnsi="Times New Roman" w:cs="Times New Roman"/>
                <w:b w:val="0"/>
                <w:bCs w:val="0"/>
                <w:color w:val="0070C0"/>
              </w:rPr>
            </w:pPr>
            <w:r w:rsidRPr="00100CDE">
              <w:rPr>
                <w:rStyle w:val="fontstyle01"/>
                <w:rFonts w:ascii="Times New Roman" w:hAnsi="Times New Roman" w:cs="Times New Roman" w:hint="eastAsia"/>
                <w:b w:val="0"/>
                <w:bCs w:val="0"/>
                <w:color w:val="0070C0"/>
              </w:rPr>
              <w:t>3915</w:t>
            </w:r>
          </w:p>
        </w:tc>
        <w:tc>
          <w:tcPr>
            <w:tcW w:w="710" w:type="dxa"/>
            <w:tcBorders>
              <w:left w:val="nil"/>
              <w:right w:val="nil"/>
            </w:tcBorders>
            <w:vAlign w:val="center"/>
          </w:tcPr>
          <w:p w14:paraId="391BD813" w14:textId="297D9307" w:rsidR="00FA4177" w:rsidRPr="00100CDE" w:rsidRDefault="00BB6720" w:rsidP="00FA4177">
            <w:pPr>
              <w:spacing w:after="0" w:line="400" w:lineRule="exact"/>
              <w:jc w:val="center"/>
              <w:rPr>
                <w:rStyle w:val="fontstyle01"/>
                <w:rFonts w:ascii="Times New Roman" w:hAnsi="Times New Roman" w:cs="Times New Roman"/>
                <w:b w:val="0"/>
                <w:bCs w:val="0"/>
                <w:color w:val="0070C0"/>
              </w:rPr>
            </w:pPr>
            <w:r w:rsidRPr="00100CDE">
              <w:rPr>
                <w:rStyle w:val="fontstyle01"/>
                <w:rFonts w:ascii="Times New Roman" w:hAnsi="Times New Roman" w:cs="Times New Roman" w:hint="eastAsia"/>
                <w:b w:val="0"/>
                <w:bCs w:val="0"/>
                <w:color w:val="0070C0"/>
              </w:rPr>
              <w:t>This work</w:t>
            </w:r>
          </w:p>
        </w:tc>
      </w:tr>
    </w:tbl>
    <w:p w14:paraId="35A267B4" w14:textId="129829EF" w:rsidR="00D21090" w:rsidRPr="00AF3372" w:rsidRDefault="00DE7CF2">
      <w:pPr>
        <w:spacing w:after="0"/>
        <w:rPr>
          <w:rStyle w:val="fontstyle01"/>
          <w:rFonts w:ascii="Times New Roman" w:hAnsi="Times New Roman" w:cs="Times New Roman"/>
          <w:b w:val="0"/>
          <w:bCs w:val="0"/>
        </w:rPr>
      </w:pPr>
      <w:r w:rsidRPr="00100CDE">
        <w:rPr>
          <w:rStyle w:val="fontstyle01"/>
          <w:rFonts w:ascii="Times New Roman" w:hAnsi="Times New Roman" w:cs="Times New Roman" w:hint="eastAsia"/>
          <w:b w:val="0"/>
          <w:bCs w:val="0"/>
        </w:rPr>
        <w:t>QDs</w:t>
      </w:r>
      <w:r w:rsidR="00D81385" w:rsidRPr="00100CDE">
        <w:rPr>
          <w:rStyle w:val="fontstyle01"/>
          <w:rFonts w:ascii="Times New Roman" w:hAnsi="Times New Roman" w:cs="Times New Roman" w:hint="eastAsia"/>
          <w:b w:val="0"/>
          <w:bCs w:val="0"/>
        </w:rPr>
        <w:t>:</w:t>
      </w:r>
      <w:r w:rsidRPr="00100CDE">
        <w:rPr>
          <w:rStyle w:val="fontstyle01"/>
          <w:rFonts w:ascii="Times New Roman" w:hAnsi="Times New Roman" w:cs="Times New Roman" w:hint="eastAsia"/>
          <w:b w:val="0"/>
          <w:bCs w:val="0"/>
        </w:rPr>
        <w:t xml:space="preserve"> Q</w:t>
      </w:r>
      <w:r w:rsidRPr="00100CDE">
        <w:rPr>
          <w:rStyle w:val="fontstyle01"/>
          <w:rFonts w:ascii="Times New Roman" w:hAnsi="Times New Roman" w:cs="Times New Roman"/>
          <w:b w:val="0"/>
          <w:bCs w:val="0"/>
        </w:rPr>
        <w:t>uantum dot</w:t>
      </w:r>
      <w:r w:rsidRPr="00100CDE">
        <w:rPr>
          <w:rStyle w:val="fontstyle01"/>
          <w:rFonts w:ascii="Times New Roman" w:hAnsi="Times New Roman" w:cs="Times New Roman" w:hint="eastAsia"/>
          <w:b w:val="0"/>
          <w:bCs w:val="0"/>
        </w:rPr>
        <w:t>s</w:t>
      </w:r>
    </w:p>
    <w:p w14:paraId="5DBA0CFC" w14:textId="77777777" w:rsidR="00D21090" w:rsidRPr="00AF3372" w:rsidRDefault="00D21090">
      <w:pPr>
        <w:spacing w:after="0"/>
        <w:rPr>
          <w:rStyle w:val="fontstyle01"/>
          <w:rFonts w:ascii="Times New Roman" w:hAnsi="Times New Roman" w:cs="Times New Roman"/>
        </w:rPr>
      </w:pPr>
    </w:p>
    <w:p w14:paraId="4262C118" w14:textId="4B38D116" w:rsidR="000868DB" w:rsidRPr="00AF3372" w:rsidRDefault="000868DB">
      <w:pPr>
        <w:spacing w:after="0"/>
        <w:rPr>
          <w:rStyle w:val="fontstyle01"/>
          <w:rFonts w:ascii="Times New Roman" w:hAnsi="Times New Roman" w:cs="Times New Roman"/>
        </w:rPr>
      </w:pPr>
      <w:r w:rsidRPr="00AF3372">
        <w:rPr>
          <w:rStyle w:val="fontstyle01"/>
          <w:rFonts w:ascii="Times New Roman" w:hAnsi="Times New Roman" w:cs="Times New Roman"/>
        </w:rPr>
        <w:br w:type="page"/>
      </w:r>
    </w:p>
    <w:p w14:paraId="619D1D4E" w14:textId="6F5EACE6" w:rsidR="00D41320" w:rsidRPr="00AF3372" w:rsidRDefault="0001780E" w:rsidP="001C007E">
      <w:pPr>
        <w:jc w:val="center"/>
      </w:pPr>
      <w:r w:rsidRPr="00AF3372">
        <w:rPr>
          <w:noProof/>
        </w:rPr>
        <w:lastRenderedPageBreak/>
        <w:drawing>
          <wp:inline distT="0" distB="0" distL="0" distR="0" wp14:anchorId="110E9432" wp14:editId="36271EB9">
            <wp:extent cx="5274310" cy="2057400"/>
            <wp:effectExtent l="0" t="0" r="2540" b="0"/>
            <wp:docPr id="105555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5274310" cy="2057400"/>
                    </a:xfrm>
                    <a:prstGeom prst="rect">
                      <a:avLst/>
                    </a:prstGeom>
                    <a:noFill/>
                    <a:ln>
                      <a:noFill/>
                    </a:ln>
                  </pic:spPr>
                </pic:pic>
              </a:graphicData>
            </a:graphic>
          </wp:inline>
        </w:drawing>
      </w:r>
    </w:p>
    <w:p w14:paraId="3557EEE2" w14:textId="0CFEAAC9" w:rsidR="00D41320" w:rsidRPr="00AF3372" w:rsidRDefault="002D1937" w:rsidP="002D1937">
      <w:r w:rsidRPr="00AF3372">
        <w:rPr>
          <w:b/>
          <w:bCs/>
        </w:rPr>
        <w:t>Supplementary Fig.</w:t>
      </w:r>
      <w:r w:rsidRPr="00AF3372">
        <w:rPr>
          <w:rFonts w:hint="eastAsia"/>
          <w:b/>
          <w:bCs/>
        </w:rPr>
        <w:t xml:space="preserve"> </w:t>
      </w:r>
      <w:r w:rsidR="00D8255D" w:rsidRPr="00AF3372">
        <w:rPr>
          <w:rFonts w:hint="eastAsia"/>
          <w:b/>
          <w:bCs/>
        </w:rPr>
        <w:t>4</w:t>
      </w:r>
      <w:r w:rsidR="001A232C">
        <w:rPr>
          <w:rFonts w:hint="eastAsia"/>
          <w:b/>
          <w:bCs/>
        </w:rPr>
        <w:t>6</w:t>
      </w:r>
      <w:r w:rsidRPr="00AF3372">
        <w:t xml:space="preserve"> </w:t>
      </w:r>
      <w:r w:rsidR="00301287" w:rsidRPr="00AF3372">
        <w:t>Structure diagram of the air-processed segment PeLEDs display.</w:t>
      </w:r>
    </w:p>
    <w:p w14:paraId="3B43647F" w14:textId="77777777" w:rsidR="00B32C45" w:rsidRPr="00AF3372" w:rsidRDefault="00B32C45" w:rsidP="001C007E">
      <w:pPr>
        <w:jc w:val="center"/>
      </w:pPr>
    </w:p>
    <w:p w14:paraId="73C249D9" w14:textId="6EA06C06" w:rsidR="00B225CC" w:rsidRPr="00AF3372" w:rsidRDefault="00B225CC">
      <w:pPr>
        <w:spacing w:after="0"/>
      </w:pPr>
      <w:r w:rsidRPr="00AF3372">
        <w:br w:type="page"/>
      </w:r>
    </w:p>
    <w:p w14:paraId="2848D497" w14:textId="07214525" w:rsidR="005213E7" w:rsidRPr="00AF3372" w:rsidRDefault="000D53B5" w:rsidP="005213E7">
      <w:pPr>
        <w:spacing w:after="0"/>
        <w:jc w:val="center"/>
        <w:rPr>
          <w:rStyle w:val="fontstyle01"/>
          <w:rFonts w:ascii="Times New Roman" w:hAnsi="Times New Roman" w:cs="Times New Roman"/>
        </w:rPr>
      </w:pPr>
      <w:r w:rsidRPr="00AF3372">
        <w:rPr>
          <w:noProof/>
        </w:rPr>
        <w:lastRenderedPageBreak/>
        <w:drawing>
          <wp:inline distT="0" distB="0" distL="0" distR="0" wp14:anchorId="11D9BE54" wp14:editId="52BAB33A">
            <wp:extent cx="5040000" cy="1562400"/>
            <wp:effectExtent l="0" t="0" r="8255" b="0"/>
            <wp:docPr id="193691601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55" cstate="print">
                      <a:extLst>
                        <a:ext uri="{28A0092B-C50C-407E-A947-70E740481C1C}">
                          <a14:useLocalDpi xmlns:a14="http://schemas.microsoft.com/office/drawing/2010/main" val="0"/>
                        </a:ext>
                      </a:extLst>
                    </a:blip>
                    <a:srcRect l="2140" r="4422"/>
                    <a:stretch>
                      <a:fillRect/>
                    </a:stretch>
                  </pic:blipFill>
                  <pic:spPr bwMode="auto">
                    <a:xfrm>
                      <a:off x="0" y="0"/>
                      <a:ext cx="5040000" cy="1562400"/>
                    </a:xfrm>
                    <a:prstGeom prst="rect">
                      <a:avLst/>
                    </a:prstGeom>
                    <a:noFill/>
                    <a:ln>
                      <a:noFill/>
                    </a:ln>
                    <a:extLst>
                      <a:ext uri="{53640926-AAD7-44D8-BBD7-CCE9431645EC}">
                        <a14:shadowObscured xmlns:a14="http://schemas.microsoft.com/office/drawing/2010/main"/>
                      </a:ext>
                    </a:extLst>
                  </pic:spPr>
                </pic:pic>
              </a:graphicData>
            </a:graphic>
          </wp:inline>
        </w:drawing>
      </w:r>
    </w:p>
    <w:p w14:paraId="68AABF98" w14:textId="63918F52" w:rsidR="009C728E" w:rsidRPr="00AF3372" w:rsidRDefault="00C10E45" w:rsidP="00F90390">
      <w:r w:rsidRPr="00AF3372">
        <w:rPr>
          <w:b/>
          <w:bCs/>
        </w:rPr>
        <w:t>Supplementary Fig.</w:t>
      </w:r>
      <w:r w:rsidRPr="00AF3372">
        <w:rPr>
          <w:rFonts w:hint="eastAsia"/>
          <w:b/>
          <w:bCs/>
        </w:rPr>
        <w:t xml:space="preserve"> </w:t>
      </w:r>
      <w:r w:rsidR="007F74E3" w:rsidRPr="00AF3372">
        <w:rPr>
          <w:rFonts w:hint="eastAsia"/>
          <w:b/>
          <w:bCs/>
        </w:rPr>
        <w:t>4</w:t>
      </w:r>
      <w:r w:rsidR="001A232C">
        <w:rPr>
          <w:rFonts w:hint="eastAsia"/>
          <w:b/>
          <w:bCs/>
        </w:rPr>
        <w:t>7</w:t>
      </w:r>
      <w:r w:rsidR="00F90390" w:rsidRPr="00AF3372">
        <w:t xml:space="preserve"> </w:t>
      </w:r>
      <w:r w:rsidR="00371B10" w:rsidRPr="00AF3372">
        <w:rPr>
          <w:rFonts w:hint="eastAsia"/>
        </w:rPr>
        <w:t>(a)</w:t>
      </w:r>
      <w:r w:rsidR="00095875" w:rsidRPr="00AF3372">
        <w:rPr>
          <w:rFonts w:hint="eastAsia"/>
        </w:rPr>
        <w:t xml:space="preserve"> </w:t>
      </w:r>
      <w:r w:rsidR="00090E9C" w:rsidRPr="00AF3372">
        <w:rPr>
          <w:rFonts w:hint="eastAsia"/>
        </w:rPr>
        <w:t>The e</w:t>
      </w:r>
      <w:r w:rsidR="00090E9C" w:rsidRPr="00AF3372">
        <w:t xml:space="preserve">lectroluminescence uniformity testing of </w:t>
      </w:r>
      <w:r w:rsidR="00090E9C" w:rsidRPr="00AF3372">
        <w:rPr>
          <w:rFonts w:hint="eastAsia"/>
        </w:rPr>
        <w:t>air-processed</w:t>
      </w:r>
      <w:r w:rsidR="00090E9C" w:rsidRPr="00AF3372">
        <w:t xml:space="preserve"> </w:t>
      </w:r>
      <w:r w:rsidR="00090E9C" w:rsidRPr="00AF3372">
        <w:rPr>
          <w:rFonts w:hint="eastAsia"/>
        </w:rPr>
        <w:t xml:space="preserve">segment digital </w:t>
      </w:r>
      <w:r w:rsidR="00BB7C56" w:rsidRPr="00AF3372">
        <w:t>displays</w:t>
      </w:r>
      <w:r w:rsidR="00055F1C" w:rsidRPr="00AF3372">
        <w:rPr>
          <w:rFonts w:hint="eastAsia"/>
        </w:rPr>
        <w:t xml:space="preserve"> </w:t>
      </w:r>
      <w:r w:rsidR="00C73830" w:rsidRPr="00AF3372">
        <w:rPr>
          <w:rFonts w:hint="eastAsia"/>
        </w:rPr>
        <w:t xml:space="preserve">by </w:t>
      </w:r>
      <w:r w:rsidR="00362C25" w:rsidRPr="00AF3372">
        <w:t>sequency</w:t>
      </w:r>
      <w:r w:rsidR="00362C25" w:rsidRPr="00AF3372">
        <w:rPr>
          <w:rFonts w:hint="eastAsia"/>
        </w:rPr>
        <w:t xml:space="preserve"> </w:t>
      </w:r>
      <w:r w:rsidR="00362C25" w:rsidRPr="00AF3372">
        <w:rPr>
          <w:rFonts w:cs="Times New Roman"/>
        </w:rPr>
        <w:t>control the “on and off” states of these pixel PeLEDs</w:t>
      </w:r>
      <w:r w:rsidR="00095875" w:rsidRPr="00AF3372">
        <w:rPr>
          <w:rFonts w:hint="eastAsia"/>
        </w:rPr>
        <w:t xml:space="preserve">. </w:t>
      </w:r>
      <w:r w:rsidR="00F90390" w:rsidRPr="00AF3372">
        <w:rPr>
          <w:rFonts w:hint="eastAsia"/>
        </w:rPr>
        <w:t>S</w:t>
      </w:r>
      <w:r w:rsidR="00F90390" w:rsidRPr="00AF3372">
        <w:t xml:space="preserve">tatistics of </w:t>
      </w:r>
      <w:r w:rsidR="00BE7E0A" w:rsidRPr="00AF3372">
        <w:rPr>
          <w:rFonts w:hint="eastAsia"/>
        </w:rPr>
        <w:t xml:space="preserve">the </w:t>
      </w:r>
      <w:r w:rsidR="00F90390" w:rsidRPr="00AF3372">
        <w:t>(</w:t>
      </w:r>
      <w:r w:rsidR="00095875" w:rsidRPr="00AF3372">
        <w:rPr>
          <w:rFonts w:hint="eastAsia"/>
        </w:rPr>
        <w:t>b</w:t>
      </w:r>
      <w:r w:rsidR="00F90390" w:rsidRPr="00AF3372">
        <w:t xml:space="preserve">) </w:t>
      </w:r>
      <w:r w:rsidR="00F90390" w:rsidRPr="00AF3372">
        <w:rPr>
          <w:rFonts w:hint="eastAsia"/>
        </w:rPr>
        <w:t>E</w:t>
      </w:r>
      <w:r w:rsidR="00F90390" w:rsidRPr="00AF3372">
        <w:t xml:space="preserve">L spectrum </w:t>
      </w:r>
      <w:r w:rsidR="00F90390" w:rsidRPr="00AF3372">
        <w:rPr>
          <w:rFonts w:hint="eastAsia"/>
        </w:rPr>
        <w:t xml:space="preserve">and </w:t>
      </w:r>
      <w:r w:rsidR="00F90390" w:rsidRPr="00AF3372">
        <w:t>(</w:t>
      </w:r>
      <w:r w:rsidR="00095875" w:rsidRPr="00AF3372">
        <w:rPr>
          <w:rFonts w:hint="eastAsia"/>
        </w:rPr>
        <w:t>c</w:t>
      </w:r>
      <w:r w:rsidR="00F90390" w:rsidRPr="00AF3372">
        <w:t>) peak position</w:t>
      </w:r>
      <w:r w:rsidR="00F90390" w:rsidRPr="00AF3372">
        <w:rPr>
          <w:rFonts w:hint="eastAsia"/>
        </w:rPr>
        <w:t xml:space="preserve"> </w:t>
      </w:r>
      <w:r w:rsidR="005213E7" w:rsidRPr="00AF3372">
        <w:rPr>
          <w:rFonts w:cs="Times New Roman"/>
        </w:rPr>
        <w:t>of</w:t>
      </w:r>
      <w:r w:rsidR="005213E7" w:rsidRPr="00AF3372">
        <w:rPr>
          <w:rFonts w:cs="Times New Roman" w:hint="eastAsia"/>
        </w:rPr>
        <w:t xml:space="preserve"> each</w:t>
      </w:r>
      <w:r w:rsidR="005213E7" w:rsidRPr="00AF3372">
        <w:rPr>
          <w:rFonts w:cs="Times New Roman"/>
        </w:rPr>
        <w:t xml:space="preserve"> </w:t>
      </w:r>
      <w:r w:rsidR="005213E7" w:rsidRPr="00AF3372">
        <w:rPr>
          <w:rFonts w:cs="Times New Roman" w:hint="eastAsia"/>
        </w:rPr>
        <w:t>emitting</w:t>
      </w:r>
      <w:r w:rsidR="005213E7" w:rsidRPr="00AF3372">
        <w:rPr>
          <w:rFonts w:cs="Times New Roman"/>
        </w:rPr>
        <w:t xml:space="preserve"> pixel</w:t>
      </w:r>
      <w:r w:rsidR="005213E7" w:rsidRPr="00AF3372">
        <w:rPr>
          <w:rFonts w:cs="Times New Roman" w:hint="eastAsia"/>
        </w:rPr>
        <w:t>s</w:t>
      </w:r>
      <w:r w:rsidR="005213E7" w:rsidRPr="00AF3372">
        <w:rPr>
          <w:rFonts w:cs="Times New Roman"/>
        </w:rPr>
        <w:t xml:space="preserve"> working </w:t>
      </w:r>
      <w:r w:rsidR="005213E7" w:rsidRPr="00AF3372">
        <w:rPr>
          <w:rFonts w:cs="Times New Roman" w:hint="eastAsia"/>
        </w:rPr>
        <w:t>under</w:t>
      </w:r>
      <w:r w:rsidR="005213E7" w:rsidRPr="00AF3372">
        <w:rPr>
          <w:rFonts w:cs="Times New Roman"/>
        </w:rPr>
        <w:t xml:space="preserve"> same</w:t>
      </w:r>
      <w:r w:rsidR="00113113" w:rsidRPr="00AF3372">
        <w:rPr>
          <w:rFonts w:cs="Times New Roman" w:hint="eastAsia"/>
        </w:rPr>
        <w:t xml:space="preserve"> o</w:t>
      </w:r>
      <w:r w:rsidR="00113113" w:rsidRPr="00AF3372">
        <w:rPr>
          <w:rFonts w:cs="Times New Roman"/>
        </w:rPr>
        <w:t>perating voltage</w:t>
      </w:r>
      <w:r w:rsidR="00113113" w:rsidRPr="00AF3372">
        <w:rPr>
          <w:rFonts w:cs="Times New Roman" w:hint="eastAsia"/>
        </w:rPr>
        <w:t>.</w:t>
      </w:r>
    </w:p>
    <w:p w14:paraId="123F3FA6" w14:textId="77777777" w:rsidR="005213E7" w:rsidRPr="00AF3372" w:rsidRDefault="005213E7" w:rsidP="005213E7">
      <w:pPr>
        <w:spacing w:after="0"/>
      </w:pPr>
    </w:p>
    <w:p w14:paraId="02ABDF70" w14:textId="77777777" w:rsidR="005213E7" w:rsidRPr="00AF3372" w:rsidRDefault="005213E7" w:rsidP="005213E7">
      <w:pPr>
        <w:spacing w:after="0"/>
      </w:pPr>
    </w:p>
    <w:p w14:paraId="0A939FD6" w14:textId="670B6F72" w:rsidR="00942185" w:rsidRPr="00AF3372" w:rsidRDefault="00E066FE" w:rsidP="005213E7">
      <w:pPr>
        <w:spacing w:after="0"/>
      </w:pPr>
      <w:r w:rsidRPr="00AF3372">
        <w:br w:type="page"/>
      </w:r>
    </w:p>
    <w:p w14:paraId="0E2F8EFF" w14:textId="518D72A0" w:rsidR="004E6EAD" w:rsidRPr="00AF3372" w:rsidRDefault="004E6EAD" w:rsidP="00631C08">
      <w:pPr>
        <w:widowControl w:val="0"/>
        <w:spacing w:afterLines="50" w:after="156"/>
        <w:rPr>
          <w:rFonts w:cs="Times New Roman"/>
          <w:b/>
          <w:bCs/>
        </w:rPr>
      </w:pPr>
      <w:r w:rsidRPr="00AF3372">
        <w:rPr>
          <w:rFonts w:cs="Times New Roman"/>
          <w:b/>
          <w:bCs/>
        </w:rPr>
        <w:lastRenderedPageBreak/>
        <w:t>Supplementary References</w:t>
      </w:r>
    </w:p>
    <w:p w14:paraId="4FFB0CB2" w14:textId="77777777" w:rsidR="000733B4" w:rsidRPr="00AF3372" w:rsidRDefault="00AB21BB" w:rsidP="000733B4">
      <w:pPr>
        <w:pStyle w:val="EndNoteBibliography"/>
        <w:spacing w:after="0"/>
        <w:ind w:left="720" w:hanging="720"/>
      </w:pPr>
      <w:r w:rsidRPr="00AF3372">
        <w:fldChar w:fldCharType="begin"/>
      </w:r>
      <w:r w:rsidRPr="00AF3372">
        <w:instrText xml:space="preserve"> ADDIN EN.REFLIST </w:instrText>
      </w:r>
      <w:r w:rsidRPr="00AF3372">
        <w:fldChar w:fldCharType="separate"/>
      </w:r>
      <w:r w:rsidR="000733B4" w:rsidRPr="00AF3372">
        <w:t>1</w:t>
      </w:r>
      <w:r w:rsidR="000733B4" w:rsidRPr="00AF3372">
        <w:tab/>
        <w:t xml:space="preserve">Alghamdi, A. R. M., Yanagida, M., Shirai, Y., Andersson, G. G. &amp; Miyano, K. Surface Passivation of Sputtered NiOx Using a SAM Interface Layer to Enhance the Performance of Perovskite Solar Cells. </w:t>
      </w:r>
      <w:r w:rsidR="000733B4" w:rsidRPr="00AF3372">
        <w:rPr>
          <w:i/>
        </w:rPr>
        <w:t>ACS Omega</w:t>
      </w:r>
      <w:r w:rsidR="000733B4" w:rsidRPr="00AF3372">
        <w:t xml:space="preserve"> </w:t>
      </w:r>
      <w:r w:rsidR="000733B4" w:rsidRPr="00AF3372">
        <w:rPr>
          <w:b/>
        </w:rPr>
        <w:t>7</w:t>
      </w:r>
      <w:r w:rsidR="000733B4" w:rsidRPr="00AF3372">
        <w:t>, 12147-12157, (2022).</w:t>
      </w:r>
    </w:p>
    <w:p w14:paraId="01E364D0" w14:textId="77777777" w:rsidR="000733B4" w:rsidRPr="00AF3372" w:rsidRDefault="000733B4" w:rsidP="000733B4">
      <w:pPr>
        <w:pStyle w:val="EndNoteBibliography"/>
        <w:spacing w:after="0"/>
        <w:ind w:left="720" w:hanging="720"/>
      </w:pPr>
      <w:r w:rsidRPr="00AF3372">
        <w:t>2</w:t>
      </w:r>
      <w:r w:rsidRPr="00AF3372">
        <w:tab/>
        <w:t>Xiao, F.</w:t>
      </w:r>
      <w:r w:rsidRPr="00AF3372">
        <w:rPr>
          <w:i/>
        </w:rPr>
        <w:t xml:space="preserve"> et al.</w:t>
      </w:r>
      <w:r w:rsidRPr="00AF3372">
        <w:t xml:space="preserve"> Cross-linked binary polymeric binder of β-cyclodextrin-carboxymethyl cellulose for black phosphorus anode in lithium-ion batteries. </w:t>
      </w:r>
      <w:r w:rsidRPr="00AF3372">
        <w:rPr>
          <w:i/>
        </w:rPr>
        <w:t>Electrochim. Acta</w:t>
      </w:r>
      <w:r w:rsidRPr="00AF3372">
        <w:t xml:space="preserve"> </w:t>
      </w:r>
      <w:r w:rsidRPr="00AF3372">
        <w:rPr>
          <w:b/>
        </w:rPr>
        <w:t>535</w:t>
      </w:r>
      <w:r w:rsidRPr="00AF3372">
        <w:t>, (2025).</w:t>
      </w:r>
    </w:p>
    <w:p w14:paraId="21C326B7" w14:textId="77777777" w:rsidR="000733B4" w:rsidRPr="00AF3372" w:rsidRDefault="000733B4" w:rsidP="000733B4">
      <w:pPr>
        <w:pStyle w:val="EndNoteBibliography"/>
        <w:spacing w:after="0"/>
        <w:ind w:left="720" w:hanging="720"/>
      </w:pPr>
      <w:r w:rsidRPr="00AF3372">
        <w:t>3</w:t>
      </w:r>
      <w:r w:rsidRPr="00AF3372">
        <w:tab/>
        <w:t>Fang, Z.</w:t>
      </w:r>
      <w:r w:rsidRPr="00AF3372">
        <w:rPr>
          <w:i/>
        </w:rPr>
        <w:t xml:space="preserve"> et al.</w:t>
      </w:r>
      <w:r w:rsidRPr="00AF3372">
        <w:t xml:space="preserve"> High-performance phosphorus/carbon anodes with P–O–C bonds enabled by oxygen-rich CO2-Derived carbon for sodium-ion batteries. </w:t>
      </w:r>
      <w:r w:rsidRPr="00AF3372">
        <w:rPr>
          <w:i/>
        </w:rPr>
        <w:t>Carbon</w:t>
      </w:r>
      <w:r w:rsidRPr="00AF3372">
        <w:t xml:space="preserve"> </w:t>
      </w:r>
      <w:r w:rsidRPr="00AF3372">
        <w:rPr>
          <w:b/>
        </w:rPr>
        <w:t>243</w:t>
      </w:r>
      <w:r w:rsidRPr="00AF3372">
        <w:t>, (2025).</w:t>
      </w:r>
    </w:p>
    <w:p w14:paraId="68312988" w14:textId="77777777" w:rsidR="000733B4" w:rsidRPr="00AF3372" w:rsidRDefault="000733B4" w:rsidP="000733B4">
      <w:pPr>
        <w:pStyle w:val="EndNoteBibliography"/>
        <w:spacing w:after="0"/>
        <w:ind w:left="720" w:hanging="720"/>
      </w:pPr>
      <w:r w:rsidRPr="00AF3372">
        <w:t>4</w:t>
      </w:r>
      <w:r w:rsidRPr="00AF3372">
        <w:tab/>
        <w:t>Wang, B.</w:t>
      </w:r>
      <w:r w:rsidRPr="00AF3372">
        <w:rPr>
          <w:i/>
        </w:rPr>
        <w:t xml:space="preserve"> et al.</w:t>
      </w:r>
      <w:r w:rsidRPr="00AF3372">
        <w:t xml:space="preserve"> Investigation of the double layer structure of 1-butyl-3-methylimidazolium thiocyanate at the air–water interface using sum-frequency generation vibrational spectroscopy. </w:t>
      </w:r>
      <w:r w:rsidRPr="00AF3372">
        <w:rPr>
          <w:i/>
        </w:rPr>
        <w:t>The Journal of Chemical Physics</w:t>
      </w:r>
      <w:r w:rsidRPr="00AF3372">
        <w:t xml:space="preserve"> </w:t>
      </w:r>
      <w:r w:rsidRPr="00AF3372">
        <w:rPr>
          <w:b/>
        </w:rPr>
        <w:t>161</w:t>
      </w:r>
      <w:r w:rsidRPr="00AF3372">
        <w:t>, (2024).</w:t>
      </w:r>
    </w:p>
    <w:p w14:paraId="1A43CEF6" w14:textId="77777777" w:rsidR="000733B4" w:rsidRPr="00AF3372" w:rsidRDefault="000733B4" w:rsidP="000733B4">
      <w:pPr>
        <w:pStyle w:val="EndNoteBibliography"/>
        <w:spacing w:after="0"/>
        <w:ind w:left="720" w:hanging="720"/>
      </w:pPr>
      <w:r w:rsidRPr="00AF3372">
        <w:t>5</w:t>
      </w:r>
      <w:r w:rsidRPr="00AF3372">
        <w:tab/>
        <w:t xml:space="preserve">Hong, Y., Bao, S., Xiang, X. &amp; Wang, X. Concentration-Dominated Orientation of Phenyl Groups at the Polystyrene/Graphene Interface. </w:t>
      </w:r>
      <w:r w:rsidRPr="00AF3372">
        <w:rPr>
          <w:i/>
        </w:rPr>
        <w:t>ACS Macro Letters</w:t>
      </w:r>
      <w:r w:rsidRPr="00AF3372">
        <w:t xml:space="preserve"> </w:t>
      </w:r>
      <w:r w:rsidRPr="00AF3372">
        <w:rPr>
          <w:b/>
        </w:rPr>
        <w:t>9</w:t>
      </w:r>
      <w:r w:rsidRPr="00AF3372">
        <w:t>, 889-894, (2020).</w:t>
      </w:r>
    </w:p>
    <w:p w14:paraId="56FAA75C" w14:textId="77777777" w:rsidR="000733B4" w:rsidRPr="00AF3372" w:rsidRDefault="000733B4" w:rsidP="000733B4">
      <w:pPr>
        <w:pStyle w:val="EndNoteBibliography"/>
        <w:spacing w:after="0"/>
        <w:ind w:left="720" w:hanging="720"/>
      </w:pPr>
      <w:r w:rsidRPr="00AF3372">
        <w:t>6</w:t>
      </w:r>
      <w:r w:rsidRPr="00AF3372">
        <w:tab/>
        <w:t xml:space="preserve">Curtis, A. D., Calchera, A. R., Asplund, M. C. &amp; Patterson, J. E. Observation of sub-surface phenyl rings in polystyrene with vibrationally resonant sum-frequency generation. </w:t>
      </w:r>
      <w:r w:rsidRPr="00AF3372">
        <w:rPr>
          <w:i/>
        </w:rPr>
        <w:t>Vib. Spectrosc</w:t>
      </w:r>
      <w:r w:rsidRPr="00AF3372">
        <w:t xml:space="preserve"> </w:t>
      </w:r>
      <w:r w:rsidRPr="00AF3372">
        <w:rPr>
          <w:b/>
        </w:rPr>
        <w:t>68</w:t>
      </w:r>
      <w:r w:rsidRPr="00AF3372">
        <w:t>, 71-81, (2013).</w:t>
      </w:r>
    </w:p>
    <w:p w14:paraId="4B63C7E4" w14:textId="77777777" w:rsidR="000733B4" w:rsidRPr="00AF3372" w:rsidRDefault="000733B4" w:rsidP="000733B4">
      <w:pPr>
        <w:pStyle w:val="EndNoteBibliography"/>
        <w:spacing w:after="0"/>
        <w:ind w:left="720" w:hanging="720"/>
      </w:pPr>
      <w:r w:rsidRPr="00AF3372">
        <w:t>7</w:t>
      </w:r>
      <w:r w:rsidRPr="00AF3372">
        <w:tab/>
        <w:t>Bain, C. D.</w:t>
      </w:r>
      <w:r w:rsidRPr="00AF3372">
        <w:rPr>
          <w:i/>
        </w:rPr>
        <w:t xml:space="preserve"> et al.</w:t>
      </w:r>
      <w:r w:rsidRPr="00AF3372">
        <w:t xml:space="preserve"> Formation of Monolayer Films by the Spontaneous Assembly of Organic Thiols from Solution onto Gold. </w:t>
      </w:r>
      <w:r w:rsidRPr="00AF3372">
        <w:rPr>
          <w:i/>
        </w:rPr>
        <w:t>J. Am. Chem. Soc.</w:t>
      </w:r>
      <w:r w:rsidRPr="00AF3372">
        <w:t xml:space="preserve"> </w:t>
      </w:r>
      <w:r w:rsidRPr="00AF3372">
        <w:rPr>
          <w:b/>
        </w:rPr>
        <w:t>111</w:t>
      </w:r>
      <w:r w:rsidRPr="00AF3372">
        <w:t>, 321-335, (1988).</w:t>
      </w:r>
    </w:p>
    <w:p w14:paraId="4C232D20" w14:textId="77777777" w:rsidR="000733B4" w:rsidRPr="00AF3372" w:rsidRDefault="000733B4" w:rsidP="000733B4">
      <w:pPr>
        <w:pStyle w:val="EndNoteBibliography"/>
        <w:spacing w:after="0"/>
        <w:ind w:left="720" w:hanging="720"/>
      </w:pPr>
      <w:r w:rsidRPr="00AF3372">
        <w:t>8</w:t>
      </w:r>
      <w:r w:rsidRPr="00AF3372">
        <w:tab/>
        <w:t>Shao, C.</w:t>
      </w:r>
      <w:r w:rsidRPr="00AF3372">
        <w:rPr>
          <w:i/>
        </w:rPr>
        <w:t xml:space="preserve"> et al.</w:t>
      </w:r>
      <w:r w:rsidRPr="00AF3372">
        <w:t xml:space="preserve"> Dithiothreitol-capped red emitting copper nanoclusters as highly effective fluorescent nanoprobe for cobalt (II) ions sensing. </w:t>
      </w:r>
      <w:r w:rsidRPr="00AF3372">
        <w:rPr>
          <w:i/>
        </w:rPr>
        <w:t>Microchem. J.</w:t>
      </w:r>
      <w:r w:rsidRPr="00AF3372">
        <w:t xml:space="preserve"> </w:t>
      </w:r>
      <w:r w:rsidRPr="00AF3372">
        <w:rPr>
          <w:b/>
        </w:rPr>
        <w:t>163</w:t>
      </w:r>
      <w:r w:rsidRPr="00AF3372">
        <w:t>, (2021).</w:t>
      </w:r>
    </w:p>
    <w:p w14:paraId="3FF51AE8" w14:textId="77777777" w:rsidR="000733B4" w:rsidRPr="00AF3372" w:rsidRDefault="000733B4" w:rsidP="000733B4">
      <w:pPr>
        <w:pStyle w:val="EndNoteBibliography"/>
        <w:spacing w:after="0"/>
        <w:ind w:left="720" w:hanging="720"/>
      </w:pPr>
      <w:r w:rsidRPr="00AF3372">
        <w:t>9</w:t>
      </w:r>
      <w:r w:rsidRPr="00AF3372">
        <w:tab/>
        <w:t>Farag, A.</w:t>
      </w:r>
      <w:r w:rsidRPr="00AF3372">
        <w:rPr>
          <w:i/>
        </w:rPr>
        <w:t xml:space="preserve"> et al.</w:t>
      </w:r>
      <w:r w:rsidRPr="00AF3372">
        <w:t xml:space="preserve"> Evaporated Self‐Assembled Monolayer Hole Transport Layers: Lossless Interfaces in p‐i‐n Perovskite Solar Cells. </w:t>
      </w:r>
      <w:r w:rsidRPr="00AF3372">
        <w:rPr>
          <w:i/>
        </w:rPr>
        <w:t>Adv. Energy Mater.</w:t>
      </w:r>
      <w:r w:rsidRPr="00AF3372">
        <w:t xml:space="preserve"> </w:t>
      </w:r>
      <w:r w:rsidRPr="00AF3372">
        <w:rPr>
          <w:b/>
        </w:rPr>
        <w:t>13</w:t>
      </w:r>
      <w:r w:rsidRPr="00AF3372">
        <w:t>, (2023).</w:t>
      </w:r>
    </w:p>
    <w:p w14:paraId="43E56890" w14:textId="77777777" w:rsidR="000733B4" w:rsidRPr="00AF3372" w:rsidRDefault="000733B4" w:rsidP="000733B4">
      <w:pPr>
        <w:pStyle w:val="EndNoteBibliography"/>
        <w:spacing w:after="0"/>
        <w:ind w:left="720" w:hanging="720"/>
      </w:pPr>
      <w:r w:rsidRPr="00AF3372">
        <w:t>10</w:t>
      </w:r>
      <w:r w:rsidRPr="00AF3372">
        <w:tab/>
        <w:t>Wu, J.</w:t>
      </w:r>
      <w:r w:rsidRPr="00AF3372">
        <w:rPr>
          <w:i/>
        </w:rPr>
        <w:t xml:space="preserve"> et al.</w:t>
      </w:r>
      <w:r w:rsidRPr="00AF3372">
        <w:t xml:space="preserve"> Bilateral Embedded Anchoring via Tailored Polymer Brush for Large‐Area Air‐Processed Blue Light‐Emitting Diodes. </w:t>
      </w:r>
      <w:r w:rsidRPr="00AF3372">
        <w:rPr>
          <w:i/>
        </w:rPr>
        <w:t>Angew. Chem. Int. Ed.</w:t>
      </w:r>
      <w:r w:rsidRPr="00AF3372">
        <w:t>, e202411361, (2024).</w:t>
      </w:r>
    </w:p>
    <w:p w14:paraId="166CA941" w14:textId="77777777" w:rsidR="000733B4" w:rsidRPr="00AF3372" w:rsidRDefault="000733B4" w:rsidP="000733B4">
      <w:pPr>
        <w:pStyle w:val="EndNoteBibliography"/>
        <w:spacing w:after="0"/>
        <w:ind w:left="720" w:hanging="720"/>
      </w:pPr>
      <w:r w:rsidRPr="00AF3372">
        <w:t>11</w:t>
      </w:r>
      <w:r w:rsidRPr="00AF3372">
        <w:tab/>
        <w:t>Kong, L.</w:t>
      </w:r>
      <w:r w:rsidRPr="00AF3372">
        <w:rPr>
          <w:i/>
        </w:rPr>
        <w:t xml:space="preserve"> et al.</w:t>
      </w:r>
      <w:r w:rsidRPr="00AF3372">
        <w:t xml:space="preserve"> Smoothing the energy transfer pathway in quasi-2D perovskite films using methanesulfonate leads to highly efficient light-emitting devices. </w:t>
      </w:r>
      <w:r w:rsidRPr="00AF3372">
        <w:rPr>
          <w:i/>
        </w:rPr>
        <w:t>Nat. Commun.</w:t>
      </w:r>
      <w:r w:rsidRPr="00AF3372">
        <w:t xml:space="preserve"> </w:t>
      </w:r>
      <w:r w:rsidRPr="00AF3372">
        <w:rPr>
          <w:b/>
        </w:rPr>
        <w:t>12</w:t>
      </w:r>
      <w:r w:rsidRPr="00AF3372">
        <w:t>, 1246, (2021).</w:t>
      </w:r>
    </w:p>
    <w:p w14:paraId="3477467B" w14:textId="77777777" w:rsidR="000733B4" w:rsidRPr="00AF3372" w:rsidRDefault="000733B4" w:rsidP="000733B4">
      <w:pPr>
        <w:pStyle w:val="EndNoteBibliography"/>
        <w:spacing w:after="0"/>
        <w:ind w:left="720" w:hanging="720"/>
      </w:pPr>
      <w:r w:rsidRPr="00AF3372">
        <w:t>12</w:t>
      </w:r>
      <w:r w:rsidRPr="00AF3372">
        <w:tab/>
        <w:t>Liu, Y.</w:t>
      </w:r>
      <w:r w:rsidRPr="00AF3372">
        <w:rPr>
          <w:i/>
        </w:rPr>
        <w:t xml:space="preserve"> et al.</w:t>
      </w:r>
      <w:r w:rsidRPr="00AF3372">
        <w:t xml:space="preserve"> Efficient blue light-emitting diodes based on quantum-confined bromide perovskite nanostructures. </w:t>
      </w:r>
      <w:r w:rsidRPr="00AF3372">
        <w:rPr>
          <w:i/>
        </w:rPr>
        <w:t>Nat. Photonics</w:t>
      </w:r>
      <w:r w:rsidRPr="00AF3372">
        <w:t xml:space="preserve"> </w:t>
      </w:r>
      <w:r w:rsidRPr="00AF3372">
        <w:rPr>
          <w:b/>
        </w:rPr>
        <w:t>13</w:t>
      </w:r>
      <w:r w:rsidRPr="00AF3372">
        <w:t>, 760-764, (2019).</w:t>
      </w:r>
    </w:p>
    <w:p w14:paraId="0C0E8A13" w14:textId="77777777" w:rsidR="000733B4" w:rsidRPr="00AF3372" w:rsidRDefault="000733B4" w:rsidP="000733B4">
      <w:pPr>
        <w:pStyle w:val="EndNoteBibliography"/>
        <w:spacing w:after="0"/>
        <w:ind w:left="720" w:hanging="720"/>
      </w:pPr>
      <w:r w:rsidRPr="00AF3372">
        <w:t>13</w:t>
      </w:r>
      <w:r w:rsidRPr="00AF3372">
        <w:tab/>
        <w:t>Chen, F.</w:t>
      </w:r>
      <w:r w:rsidRPr="00AF3372">
        <w:rPr>
          <w:i/>
        </w:rPr>
        <w:t xml:space="preserve"> et al.</w:t>
      </w:r>
      <w:r w:rsidRPr="00AF3372">
        <w:t xml:space="preserve"> Bilayer phosphine oxide modification toward efficient and large-area pure-blue perovskite quantum dot light-emitting diodes. </w:t>
      </w:r>
      <w:r w:rsidRPr="00AF3372">
        <w:rPr>
          <w:i/>
        </w:rPr>
        <w:t>Sci. Bull.</w:t>
      </w:r>
      <w:r w:rsidRPr="00AF3372">
        <w:t xml:space="preserve"> </w:t>
      </w:r>
      <w:r w:rsidRPr="00AF3372">
        <w:rPr>
          <w:b/>
        </w:rPr>
        <w:t>68</w:t>
      </w:r>
      <w:r w:rsidRPr="00AF3372">
        <w:t>, 2354-2361, (2023).</w:t>
      </w:r>
    </w:p>
    <w:p w14:paraId="692E8164" w14:textId="77777777" w:rsidR="000733B4" w:rsidRPr="00AF3372" w:rsidRDefault="000733B4" w:rsidP="000733B4">
      <w:pPr>
        <w:pStyle w:val="EndNoteBibliography"/>
        <w:spacing w:after="0"/>
        <w:ind w:left="720" w:hanging="720"/>
      </w:pPr>
      <w:r w:rsidRPr="00AF3372">
        <w:t>14</w:t>
      </w:r>
      <w:r w:rsidRPr="00AF3372">
        <w:tab/>
        <w:t>Shen, Y.</w:t>
      </w:r>
      <w:r w:rsidRPr="00AF3372">
        <w:rPr>
          <w:i/>
        </w:rPr>
        <w:t xml:space="preserve"> et al.</w:t>
      </w:r>
      <w:r w:rsidRPr="00AF3372">
        <w:t xml:space="preserve"> Interfacial “Anchoring Effect” Enables Efficient Large-Area Sky-Blue Perovskite Light-Emitting Diodes. </w:t>
      </w:r>
      <w:r w:rsidRPr="00AF3372">
        <w:rPr>
          <w:i/>
        </w:rPr>
        <w:t>Adv. Sci.</w:t>
      </w:r>
      <w:r w:rsidRPr="00AF3372">
        <w:t xml:space="preserve"> </w:t>
      </w:r>
      <w:r w:rsidRPr="00AF3372">
        <w:rPr>
          <w:b/>
        </w:rPr>
        <w:t>8</w:t>
      </w:r>
      <w:r w:rsidRPr="00AF3372">
        <w:t>, 2102213, (2021).</w:t>
      </w:r>
    </w:p>
    <w:p w14:paraId="0C53A72C" w14:textId="77777777" w:rsidR="000733B4" w:rsidRPr="00AF3372" w:rsidRDefault="000733B4" w:rsidP="000733B4">
      <w:pPr>
        <w:pStyle w:val="EndNoteBibliography"/>
        <w:spacing w:after="0"/>
        <w:ind w:left="720" w:hanging="720"/>
      </w:pPr>
      <w:r w:rsidRPr="00AF3372">
        <w:lastRenderedPageBreak/>
        <w:t>15</w:t>
      </w:r>
      <w:r w:rsidRPr="00AF3372">
        <w:tab/>
        <w:t>Li, X.</w:t>
      </w:r>
      <w:r w:rsidRPr="00AF3372">
        <w:rPr>
          <w:i/>
        </w:rPr>
        <w:t xml:space="preserve"> et al.</w:t>
      </w:r>
      <w:r w:rsidRPr="00AF3372">
        <w:t xml:space="preserve"> Efficient Deep-Blue Light-Emitting Diodes from Highly Luminescent Eu2+-Doped Alkali Metal Halide Nanocrystals via Lattice Field Modulation. </w:t>
      </w:r>
      <w:r w:rsidRPr="00AF3372">
        <w:rPr>
          <w:i/>
        </w:rPr>
        <w:t>Nano Lett.</w:t>
      </w:r>
      <w:r w:rsidRPr="00AF3372">
        <w:t xml:space="preserve"> </w:t>
      </w:r>
      <w:r w:rsidRPr="00AF3372">
        <w:rPr>
          <w:b/>
        </w:rPr>
        <w:t>24</w:t>
      </w:r>
      <w:r w:rsidRPr="00AF3372">
        <w:t>, 6601-6609, (2024).</w:t>
      </w:r>
    </w:p>
    <w:p w14:paraId="1AF67924" w14:textId="77777777" w:rsidR="000733B4" w:rsidRPr="00AF3372" w:rsidRDefault="000733B4" w:rsidP="000733B4">
      <w:pPr>
        <w:pStyle w:val="EndNoteBibliography"/>
        <w:spacing w:after="0"/>
        <w:ind w:left="720" w:hanging="720"/>
      </w:pPr>
      <w:r w:rsidRPr="00AF3372">
        <w:t>16</w:t>
      </w:r>
      <w:r w:rsidRPr="00AF3372">
        <w:tab/>
        <w:t>Wang, Z.</w:t>
      </w:r>
      <w:r w:rsidRPr="00AF3372">
        <w:rPr>
          <w:i/>
        </w:rPr>
        <w:t xml:space="preserve"> et al.</w:t>
      </w:r>
      <w:r w:rsidRPr="00AF3372">
        <w:t xml:space="preserve"> Scalable Fabrication of Efficient Sky-Blue Perovskite Light-Emitting Diodes with Dual Salts. </w:t>
      </w:r>
      <w:r w:rsidRPr="00AF3372">
        <w:rPr>
          <w:i/>
        </w:rPr>
        <w:t>The Journal of Physical Chemistry Letters</w:t>
      </w:r>
      <w:r w:rsidRPr="00AF3372">
        <w:t xml:space="preserve"> </w:t>
      </w:r>
      <w:r w:rsidRPr="00AF3372">
        <w:rPr>
          <w:b/>
        </w:rPr>
        <w:t>16</w:t>
      </w:r>
      <w:r w:rsidRPr="00AF3372">
        <w:t>, 5281-5286, (2025).</w:t>
      </w:r>
    </w:p>
    <w:p w14:paraId="0A1ED243" w14:textId="77777777" w:rsidR="000733B4" w:rsidRPr="00AF3372" w:rsidRDefault="000733B4" w:rsidP="000733B4">
      <w:pPr>
        <w:pStyle w:val="EndNoteBibliography"/>
        <w:spacing w:after="0"/>
        <w:ind w:left="720" w:hanging="720"/>
      </w:pPr>
      <w:r w:rsidRPr="00AF3372">
        <w:t>17</w:t>
      </w:r>
      <w:r w:rsidRPr="00AF3372">
        <w:tab/>
        <w:t>Wei, S.</w:t>
      </w:r>
      <w:r w:rsidRPr="00AF3372">
        <w:rPr>
          <w:i/>
        </w:rPr>
        <w:t xml:space="preserve"> et al.</w:t>
      </w:r>
      <w:r w:rsidRPr="00AF3372">
        <w:t xml:space="preserve"> Stable Energy‐Level Regulation of NiOx for Efficient Deep‐Blue Perovskite LEDs. </w:t>
      </w:r>
      <w:r w:rsidRPr="00AF3372">
        <w:rPr>
          <w:i/>
        </w:rPr>
        <w:t>Adv. Mater.</w:t>
      </w:r>
      <w:r w:rsidRPr="00AF3372">
        <w:t xml:space="preserve"> </w:t>
      </w:r>
      <w:r w:rsidRPr="00AF3372">
        <w:rPr>
          <w:b/>
        </w:rPr>
        <w:t>38</w:t>
      </w:r>
      <w:r w:rsidRPr="00AF3372">
        <w:t>, (2026).</w:t>
      </w:r>
    </w:p>
    <w:p w14:paraId="3C525569" w14:textId="77777777" w:rsidR="000733B4" w:rsidRPr="00AF3372" w:rsidRDefault="000733B4" w:rsidP="000733B4">
      <w:pPr>
        <w:pStyle w:val="EndNoteBibliography"/>
        <w:spacing w:after="0"/>
        <w:ind w:left="720" w:hanging="720"/>
      </w:pPr>
      <w:r w:rsidRPr="00AF3372">
        <w:t>18</w:t>
      </w:r>
      <w:r w:rsidRPr="00AF3372">
        <w:tab/>
        <w:t>Yu, Y.</w:t>
      </w:r>
      <w:r w:rsidRPr="00AF3372">
        <w:rPr>
          <w:i/>
        </w:rPr>
        <w:t xml:space="preserve"> et al.</w:t>
      </w:r>
      <w:r w:rsidRPr="00AF3372">
        <w:t xml:space="preserve"> Efficient Blue Perovskite LEDs via Bottom‐Up Charge Manipulation for Solution‐Processed Active‐Matrix Displays. </w:t>
      </w:r>
      <w:r w:rsidRPr="00AF3372">
        <w:rPr>
          <w:i/>
        </w:rPr>
        <w:t>Adv. Mater.</w:t>
      </w:r>
      <w:r w:rsidRPr="00AF3372">
        <w:t xml:space="preserve"> </w:t>
      </w:r>
      <w:r w:rsidRPr="00AF3372">
        <w:rPr>
          <w:b/>
        </w:rPr>
        <w:t>37</w:t>
      </w:r>
      <w:r w:rsidRPr="00AF3372">
        <w:t>, 2503234, (2025).</w:t>
      </w:r>
    </w:p>
    <w:p w14:paraId="39E6A1DE" w14:textId="77777777" w:rsidR="000733B4" w:rsidRPr="00AF3372" w:rsidRDefault="000733B4" w:rsidP="000733B4">
      <w:pPr>
        <w:pStyle w:val="EndNoteBibliography"/>
        <w:spacing w:after="0"/>
        <w:ind w:left="720" w:hanging="720"/>
      </w:pPr>
      <w:r w:rsidRPr="00AF3372">
        <w:t>19</w:t>
      </w:r>
      <w:r w:rsidRPr="00AF3372">
        <w:tab/>
        <w:t>Zhou, W.</w:t>
      </w:r>
      <w:r w:rsidRPr="00AF3372">
        <w:rPr>
          <w:i/>
        </w:rPr>
        <w:t xml:space="preserve"> et al.</w:t>
      </w:r>
      <w:r w:rsidRPr="00AF3372">
        <w:t xml:space="preserve"> Manipulating Ionic Behavior with Bifunctional Additives for Efficient Sky‐Blue Perovskite Light‐Emitting Diodes. </w:t>
      </w:r>
      <w:r w:rsidRPr="00AF3372">
        <w:rPr>
          <w:i/>
        </w:rPr>
        <w:t>Adv. Funct. Mater.</w:t>
      </w:r>
      <w:r w:rsidRPr="00AF3372">
        <w:t xml:space="preserve"> </w:t>
      </w:r>
      <w:r w:rsidRPr="00AF3372">
        <w:rPr>
          <w:b/>
        </w:rPr>
        <w:t>33</w:t>
      </w:r>
      <w:r w:rsidRPr="00AF3372">
        <w:t>, (2023).</w:t>
      </w:r>
    </w:p>
    <w:p w14:paraId="2D349CDC" w14:textId="77777777" w:rsidR="000733B4" w:rsidRPr="00AF3372" w:rsidRDefault="000733B4" w:rsidP="000733B4">
      <w:pPr>
        <w:pStyle w:val="EndNoteBibliography"/>
        <w:spacing w:after="0"/>
        <w:ind w:left="720" w:hanging="720"/>
      </w:pPr>
      <w:r w:rsidRPr="00AF3372">
        <w:t>20</w:t>
      </w:r>
      <w:r w:rsidRPr="00AF3372">
        <w:tab/>
        <w:t>Wang, Y.</w:t>
      </w:r>
      <w:r w:rsidRPr="00AF3372">
        <w:rPr>
          <w:i/>
        </w:rPr>
        <w:t xml:space="preserve"> et al.</w:t>
      </w:r>
      <w:r w:rsidRPr="00AF3372">
        <w:t xml:space="preserve"> Isomeric multi-hydrogen-bonding enables blue perovskite LEDs. </w:t>
      </w:r>
      <w:r w:rsidRPr="00AF3372">
        <w:rPr>
          <w:i/>
        </w:rPr>
        <w:t>Nature</w:t>
      </w:r>
      <w:r w:rsidRPr="00AF3372">
        <w:t>, (2026).</w:t>
      </w:r>
    </w:p>
    <w:p w14:paraId="64597E88" w14:textId="77777777" w:rsidR="000733B4" w:rsidRPr="00AF3372" w:rsidRDefault="000733B4" w:rsidP="000733B4">
      <w:pPr>
        <w:pStyle w:val="EndNoteBibliography"/>
        <w:spacing w:after="0"/>
        <w:ind w:left="720" w:hanging="720"/>
      </w:pPr>
      <w:r w:rsidRPr="00AF3372">
        <w:t>21</w:t>
      </w:r>
      <w:r w:rsidRPr="00AF3372">
        <w:tab/>
        <w:t>Kim, J. S.</w:t>
      </w:r>
      <w:r w:rsidRPr="00AF3372">
        <w:rPr>
          <w:i/>
        </w:rPr>
        <w:t xml:space="preserve"> et al.</w:t>
      </w:r>
      <w:r w:rsidRPr="00AF3372">
        <w:t xml:space="preserve"> Kinetically-controlled intermediate-direct-pinning for homogeneous energy landscapes in quasi-two-dimensional perovskites for efficient and narrow blue emission. </w:t>
      </w:r>
      <w:r w:rsidRPr="00AF3372">
        <w:rPr>
          <w:i/>
        </w:rPr>
        <w:t>Nat. Commun.</w:t>
      </w:r>
      <w:r w:rsidRPr="00AF3372">
        <w:t xml:space="preserve"> </w:t>
      </w:r>
      <w:r w:rsidRPr="00AF3372">
        <w:rPr>
          <w:b/>
        </w:rPr>
        <w:t>16</w:t>
      </w:r>
      <w:r w:rsidRPr="00AF3372">
        <w:t>, (2025).</w:t>
      </w:r>
    </w:p>
    <w:p w14:paraId="3A6CDE03" w14:textId="77777777" w:rsidR="000733B4" w:rsidRPr="00AF3372" w:rsidRDefault="000733B4" w:rsidP="000733B4">
      <w:pPr>
        <w:pStyle w:val="EndNoteBibliography"/>
        <w:spacing w:after="0"/>
        <w:ind w:left="720" w:hanging="720"/>
      </w:pPr>
      <w:r w:rsidRPr="00AF3372">
        <w:t>22</w:t>
      </w:r>
      <w:r w:rsidRPr="00AF3372">
        <w:tab/>
        <w:t>Cao, Y. B.</w:t>
      </w:r>
      <w:r w:rsidRPr="00AF3372">
        <w:rPr>
          <w:i/>
        </w:rPr>
        <w:t xml:space="preserve"> et al.</w:t>
      </w:r>
      <w:r w:rsidRPr="00AF3372">
        <w:t xml:space="preserve"> High-efficiency, flexible and large-area red/green/blue all-inorganic metal halide perovskite quantum wires-based light-emitting diodes. </w:t>
      </w:r>
      <w:r w:rsidRPr="00AF3372">
        <w:rPr>
          <w:i/>
        </w:rPr>
        <w:t>Nat. Commun.</w:t>
      </w:r>
      <w:r w:rsidRPr="00AF3372">
        <w:t xml:space="preserve"> </w:t>
      </w:r>
      <w:r w:rsidRPr="00AF3372">
        <w:rPr>
          <w:b/>
        </w:rPr>
        <w:t>14</w:t>
      </w:r>
      <w:r w:rsidRPr="00AF3372">
        <w:t>, (2023).</w:t>
      </w:r>
    </w:p>
    <w:p w14:paraId="49C1853A" w14:textId="77777777" w:rsidR="000733B4" w:rsidRPr="00AF3372" w:rsidRDefault="000733B4" w:rsidP="000733B4">
      <w:pPr>
        <w:pStyle w:val="EndNoteBibliography"/>
        <w:spacing w:after="0"/>
        <w:ind w:left="720" w:hanging="720"/>
      </w:pPr>
      <w:r w:rsidRPr="00AF3372">
        <w:t>23</w:t>
      </w:r>
      <w:r w:rsidRPr="00AF3372">
        <w:tab/>
        <w:t>Chu, S.</w:t>
      </w:r>
      <w:r w:rsidRPr="00AF3372">
        <w:rPr>
          <w:i/>
        </w:rPr>
        <w:t xml:space="preserve"> et al.</w:t>
      </w:r>
      <w:r w:rsidRPr="00AF3372">
        <w:t xml:space="preserve"> Large-Area and Efficient Sky-Blue Perovskite Light-Emitting Diodes via Blade-Coating. </w:t>
      </w:r>
      <w:r w:rsidRPr="00AF3372">
        <w:rPr>
          <w:i/>
        </w:rPr>
        <w:t>Adv. Mater.</w:t>
      </w:r>
      <w:r w:rsidRPr="00AF3372">
        <w:t xml:space="preserve"> </w:t>
      </w:r>
      <w:r w:rsidRPr="00AF3372">
        <w:rPr>
          <w:b/>
        </w:rPr>
        <w:t>34</w:t>
      </w:r>
      <w:r w:rsidRPr="00AF3372">
        <w:t>, 2108939, (2022).</w:t>
      </w:r>
    </w:p>
    <w:p w14:paraId="7F61B279" w14:textId="77777777" w:rsidR="000733B4" w:rsidRPr="00AF3372" w:rsidRDefault="000733B4" w:rsidP="000733B4">
      <w:pPr>
        <w:pStyle w:val="EndNoteBibliography"/>
        <w:spacing w:after="0"/>
        <w:ind w:left="720" w:hanging="720"/>
      </w:pPr>
      <w:r w:rsidRPr="00AF3372">
        <w:t>24</w:t>
      </w:r>
      <w:r w:rsidRPr="00AF3372">
        <w:tab/>
        <w:t>Liu, H.</w:t>
      </w:r>
      <w:r w:rsidRPr="00AF3372">
        <w:rPr>
          <w:i/>
        </w:rPr>
        <w:t xml:space="preserve"> et al.</w:t>
      </w:r>
      <w:r w:rsidRPr="00AF3372">
        <w:t xml:space="preserve"> Large‐Area Flexible Perovskite Light‐Emitting Diodes Enabled by Inkjet Printing. </w:t>
      </w:r>
      <w:r w:rsidRPr="00AF3372">
        <w:rPr>
          <w:i/>
        </w:rPr>
        <w:t>Adv. Mater.</w:t>
      </w:r>
      <w:r w:rsidRPr="00AF3372">
        <w:t xml:space="preserve"> </w:t>
      </w:r>
      <w:r w:rsidRPr="00AF3372">
        <w:rPr>
          <w:b/>
        </w:rPr>
        <w:t>36</w:t>
      </w:r>
      <w:r w:rsidRPr="00AF3372">
        <w:t>, (2023).</w:t>
      </w:r>
    </w:p>
    <w:p w14:paraId="05E93A17" w14:textId="77777777" w:rsidR="000733B4" w:rsidRPr="00AF3372" w:rsidRDefault="000733B4" w:rsidP="000733B4">
      <w:pPr>
        <w:pStyle w:val="EndNoteBibliography"/>
        <w:spacing w:after="0"/>
        <w:ind w:left="720" w:hanging="720"/>
      </w:pPr>
      <w:r w:rsidRPr="00AF3372">
        <w:t>25</w:t>
      </w:r>
      <w:r w:rsidRPr="00AF3372">
        <w:tab/>
        <w:t>Wu, J.</w:t>
      </w:r>
      <w:r w:rsidRPr="00AF3372">
        <w:rPr>
          <w:i/>
        </w:rPr>
        <w:t xml:space="preserve"> et al.</w:t>
      </w:r>
      <w:r w:rsidRPr="00AF3372">
        <w:t xml:space="preserve"> Bilateral Embedded Anchoring via Tailored Polymer Brush for Large‐Area Air‐Processed Blue Light‐Emitting Diodes. </w:t>
      </w:r>
      <w:r w:rsidRPr="00AF3372">
        <w:rPr>
          <w:i/>
        </w:rPr>
        <w:t>Angew. Chem. Int. Ed.</w:t>
      </w:r>
      <w:r w:rsidRPr="00AF3372">
        <w:t>, (2024).</w:t>
      </w:r>
    </w:p>
    <w:p w14:paraId="3210278B" w14:textId="77777777" w:rsidR="000733B4" w:rsidRPr="00AF3372" w:rsidRDefault="000733B4" w:rsidP="000733B4">
      <w:pPr>
        <w:pStyle w:val="EndNoteBibliography"/>
        <w:spacing w:after="0"/>
        <w:ind w:left="720" w:hanging="720"/>
      </w:pPr>
      <w:r w:rsidRPr="00AF3372">
        <w:t>26</w:t>
      </w:r>
      <w:r w:rsidRPr="00AF3372">
        <w:tab/>
        <w:t>Wu, J.</w:t>
      </w:r>
      <w:r w:rsidRPr="00AF3372">
        <w:rPr>
          <w:i/>
        </w:rPr>
        <w:t xml:space="preserve"> et al.</w:t>
      </w:r>
      <w:r w:rsidRPr="00AF3372">
        <w:t xml:space="preserve"> Self-assembled monolayer modified nickel oxide surface for air-processed blue perovskite light-emitting diodes. </w:t>
      </w:r>
      <w:r w:rsidRPr="00AF3372">
        <w:rPr>
          <w:i/>
        </w:rPr>
        <w:t>RSC Applied Interfaces</w:t>
      </w:r>
      <w:r w:rsidRPr="00AF3372">
        <w:t xml:space="preserve"> </w:t>
      </w:r>
      <w:r w:rsidRPr="00AF3372">
        <w:rPr>
          <w:b/>
        </w:rPr>
        <w:t>3</w:t>
      </w:r>
      <w:r w:rsidRPr="00AF3372">
        <w:t>, 687-695, (2026).</w:t>
      </w:r>
    </w:p>
    <w:p w14:paraId="00D59377" w14:textId="77777777" w:rsidR="000733B4" w:rsidRPr="00AF3372" w:rsidRDefault="000733B4" w:rsidP="000733B4">
      <w:pPr>
        <w:pStyle w:val="EndNoteBibliography"/>
        <w:ind w:left="720" w:hanging="720"/>
      </w:pPr>
      <w:r w:rsidRPr="00AF3372">
        <w:t>27</w:t>
      </w:r>
      <w:r w:rsidRPr="00AF3372">
        <w:tab/>
        <w:t>Guo, Y.</w:t>
      </w:r>
      <w:r w:rsidRPr="00AF3372">
        <w:rPr>
          <w:i/>
        </w:rPr>
        <w:t xml:space="preserve"> et al.</w:t>
      </w:r>
      <w:r w:rsidRPr="00AF3372">
        <w:t xml:space="preserve"> Quantum‐Well Encapsulation Enabling Air‐Processed Quasi‐2D Perovskites with Long‐Term Stability for Large‐Area Deep‐Blue Light‐Emitting Diodes. </w:t>
      </w:r>
      <w:r w:rsidRPr="00AF3372">
        <w:rPr>
          <w:i/>
        </w:rPr>
        <w:t>Adv. Funct. Mater.</w:t>
      </w:r>
      <w:r w:rsidRPr="00AF3372">
        <w:t>, e09277, (2025).</w:t>
      </w:r>
    </w:p>
    <w:p w14:paraId="01379474" w14:textId="5546EE63" w:rsidR="00223CFE" w:rsidRPr="000B5AEA" w:rsidRDefault="00AB21BB" w:rsidP="00F7352F">
      <w:pPr>
        <w:rPr>
          <w:rFonts w:cs="Times New Roman"/>
        </w:rPr>
      </w:pPr>
      <w:r w:rsidRPr="00AF3372">
        <w:rPr>
          <w:rFonts w:cs="Times New Roman"/>
        </w:rPr>
        <w:fldChar w:fldCharType="end"/>
      </w:r>
    </w:p>
    <w:sectPr w:rsidR="00223CFE" w:rsidRPr="000B5AEA">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E3AA70" w14:textId="77777777" w:rsidR="00C149C5" w:rsidRDefault="00C149C5" w:rsidP="004A6AD2">
      <w:pPr>
        <w:spacing w:line="240" w:lineRule="auto"/>
      </w:pPr>
      <w:r>
        <w:separator/>
      </w:r>
    </w:p>
  </w:endnote>
  <w:endnote w:type="continuationSeparator" w:id="0">
    <w:p w14:paraId="0F1F161D" w14:textId="77777777" w:rsidR="00C149C5" w:rsidRDefault="00C149C5" w:rsidP="004A6AD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MS Mincho">
    <w:panose1 w:val="02020609040205080304"/>
    <w:charset w:val="80"/>
    <w:family w:val="modern"/>
    <w:pitch w:val="fixed"/>
    <w:sig w:usb0="E00002FF" w:usb1="6AC7FDFB" w:usb2="08000012" w:usb3="00000000" w:csb0="0002009F" w:csb1="00000000"/>
  </w:font>
  <w:font w:name="等线">
    <w:altName w:val="DengXian"/>
    <w:panose1 w:val="02010600030101010101"/>
    <w:charset w:val="86"/>
    <w:family w:val="auto"/>
    <w:pitch w:val="variable"/>
    <w:sig w:usb0="A00002BF" w:usb1="38CF7CFA" w:usb2="00000016" w:usb3="00000000" w:csb0="0004000F" w:csb1="00000000"/>
  </w:font>
  <w:font w:name="Times">
    <w:panose1 w:val="02020603050405020304"/>
    <w:charset w:val="00"/>
    <w:family w:val="roman"/>
    <w:pitch w:val="variable"/>
    <w:sig w:usb0="E0002EFF" w:usb1="C000785B" w:usb2="00000009" w:usb3="00000000" w:csb0="000001FF" w:csb1="00000000"/>
  </w:font>
  <w:font w:name="TimesNewRomanPSMT">
    <w:altName w:val="Times New Roman"/>
    <w:charset w:val="00"/>
    <w:family w:val="roman"/>
    <w:pitch w:val="default"/>
    <w:sig w:usb0="00000000"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B59704" w14:textId="77777777" w:rsidR="00C149C5" w:rsidRDefault="00C149C5" w:rsidP="004A6AD2">
      <w:pPr>
        <w:spacing w:line="240" w:lineRule="auto"/>
      </w:pPr>
      <w:r>
        <w:separator/>
      </w:r>
    </w:p>
  </w:footnote>
  <w:footnote w:type="continuationSeparator" w:id="0">
    <w:p w14:paraId="042FAF87" w14:textId="77777777" w:rsidR="00C149C5" w:rsidRDefault="00C149C5" w:rsidP="004A6AD2">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647943"/>
    <w:multiLevelType w:val="hybridMultilevel"/>
    <w:tmpl w:val="30EEA3E0"/>
    <w:lvl w:ilvl="0" w:tplc="16ECC19C">
      <w:start w:val="1"/>
      <w:numFmt w:val="decimal"/>
      <w:lvlText w:val="%1."/>
      <w:lvlJc w:val="left"/>
      <w:pPr>
        <w:ind w:left="360" w:hanging="360"/>
      </w:pPr>
    </w:lvl>
    <w:lvl w:ilvl="1" w:tplc="04090019">
      <w:start w:val="1"/>
      <w:numFmt w:val="lowerLetter"/>
      <w:lvlText w:val="%2)"/>
      <w:lvlJc w:val="left"/>
      <w:pPr>
        <w:ind w:left="840" w:hanging="420"/>
      </w:pPr>
    </w:lvl>
    <w:lvl w:ilvl="2" w:tplc="0409001B">
      <w:start w:val="1"/>
      <w:numFmt w:val="lowerRoman"/>
      <w:lvlText w:val="%3."/>
      <w:lvlJc w:val="right"/>
      <w:pPr>
        <w:ind w:left="1260" w:hanging="420"/>
      </w:pPr>
    </w:lvl>
    <w:lvl w:ilvl="3" w:tplc="0409000F">
      <w:start w:val="1"/>
      <w:numFmt w:val="decimal"/>
      <w:lvlText w:val="%4."/>
      <w:lvlJc w:val="left"/>
      <w:pPr>
        <w:ind w:left="1680" w:hanging="420"/>
      </w:pPr>
    </w:lvl>
    <w:lvl w:ilvl="4" w:tplc="04090019">
      <w:start w:val="1"/>
      <w:numFmt w:val="lowerLetter"/>
      <w:lvlText w:val="%5)"/>
      <w:lvlJc w:val="left"/>
      <w:pPr>
        <w:ind w:left="2100" w:hanging="420"/>
      </w:pPr>
    </w:lvl>
    <w:lvl w:ilvl="5" w:tplc="0409001B">
      <w:start w:val="1"/>
      <w:numFmt w:val="lowerRoman"/>
      <w:lvlText w:val="%6."/>
      <w:lvlJc w:val="right"/>
      <w:pPr>
        <w:ind w:left="2520" w:hanging="420"/>
      </w:pPr>
    </w:lvl>
    <w:lvl w:ilvl="6" w:tplc="0409000F">
      <w:start w:val="1"/>
      <w:numFmt w:val="decimal"/>
      <w:lvlText w:val="%7."/>
      <w:lvlJc w:val="left"/>
      <w:pPr>
        <w:ind w:left="2940" w:hanging="420"/>
      </w:pPr>
    </w:lvl>
    <w:lvl w:ilvl="7" w:tplc="04090019">
      <w:start w:val="1"/>
      <w:numFmt w:val="lowerLetter"/>
      <w:lvlText w:val="%8)"/>
      <w:lvlJc w:val="left"/>
      <w:pPr>
        <w:ind w:left="3360" w:hanging="420"/>
      </w:pPr>
    </w:lvl>
    <w:lvl w:ilvl="8" w:tplc="0409001B">
      <w:start w:val="1"/>
      <w:numFmt w:val="lowerRoman"/>
      <w:lvlText w:val="%9."/>
      <w:lvlJc w:val="right"/>
      <w:pPr>
        <w:ind w:left="3780" w:hanging="420"/>
      </w:pPr>
    </w:lvl>
  </w:abstractNum>
  <w:num w:numId="1" w16cid:durableId="38660605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bordersDoNotSurroundHeader/>
  <w:bordersDoNotSurroundFooter/>
  <w:defaultTabStop w:val="4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Nature COMMUNICATIONS-修改格式&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r9szeafrqdzf0ketd95xfrtx20wrws9sz20t&quot;&gt;NiOx mix with PEIS&lt;record-ids&gt;&lt;item&gt;22&lt;/item&gt;&lt;item&gt;28&lt;/item&gt;&lt;item&gt;39&lt;/item&gt;&lt;item&gt;41&lt;/item&gt;&lt;item&gt;42&lt;/item&gt;&lt;item&gt;60&lt;/item&gt;&lt;item&gt;67&lt;/item&gt;&lt;item&gt;81&lt;/item&gt;&lt;item&gt;90&lt;/item&gt;&lt;item&gt;109&lt;/item&gt;&lt;item&gt;110&lt;/item&gt;&lt;item&gt;128&lt;/item&gt;&lt;item&gt;197&lt;/item&gt;&lt;item&gt;198&lt;/item&gt;&lt;item&gt;211&lt;/item&gt;&lt;item&gt;212&lt;/item&gt;&lt;item&gt;213&lt;/item&gt;&lt;item&gt;214&lt;/item&gt;&lt;item&gt;215&lt;/item&gt;&lt;item&gt;216&lt;/item&gt;&lt;item&gt;217&lt;/item&gt;&lt;item&gt;218&lt;/item&gt;&lt;item&gt;219&lt;/item&gt;&lt;item&gt;220&lt;/item&gt;&lt;item&gt;221&lt;/item&gt;&lt;item&gt;222&lt;/item&gt;&lt;item&gt;223&lt;/item&gt;&lt;/record-ids&gt;&lt;/item&gt;&lt;/Libraries&gt;"/>
  </w:docVars>
  <w:rsids>
    <w:rsidRoot w:val="00AF421E"/>
    <w:rsid w:val="000007D3"/>
    <w:rsid w:val="0000088E"/>
    <w:rsid w:val="00000CFD"/>
    <w:rsid w:val="00001034"/>
    <w:rsid w:val="00001596"/>
    <w:rsid w:val="00001BF1"/>
    <w:rsid w:val="000023B9"/>
    <w:rsid w:val="000023DF"/>
    <w:rsid w:val="000024A7"/>
    <w:rsid w:val="000028D5"/>
    <w:rsid w:val="00003332"/>
    <w:rsid w:val="00003F3E"/>
    <w:rsid w:val="00003FEE"/>
    <w:rsid w:val="0000404D"/>
    <w:rsid w:val="000042DF"/>
    <w:rsid w:val="00004FD4"/>
    <w:rsid w:val="0000509C"/>
    <w:rsid w:val="00006255"/>
    <w:rsid w:val="000063C8"/>
    <w:rsid w:val="000069C2"/>
    <w:rsid w:val="00006EA3"/>
    <w:rsid w:val="0000733D"/>
    <w:rsid w:val="00007AE8"/>
    <w:rsid w:val="00010004"/>
    <w:rsid w:val="00010306"/>
    <w:rsid w:val="000106D9"/>
    <w:rsid w:val="00011375"/>
    <w:rsid w:val="000113BD"/>
    <w:rsid w:val="000113EA"/>
    <w:rsid w:val="00011433"/>
    <w:rsid w:val="00011597"/>
    <w:rsid w:val="000116CB"/>
    <w:rsid w:val="00011B8B"/>
    <w:rsid w:val="00011DA1"/>
    <w:rsid w:val="00011E50"/>
    <w:rsid w:val="00011F56"/>
    <w:rsid w:val="0001227C"/>
    <w:rsid w:val="00013509"/>
    <w:rsid w:val="00013BD4"/>
    <w:rsid w:val="00013DD9"/>
    <w:rsid w:val="00014E36"/>
    <w:rsid w:val="0001591D"/>
    <w:rsid w:val="000160FE"/>
    <w:rsid w:val="000171DA"/>
    <w:rsid w:val="000174D7"/>
    <w:rsid w:val="0001780E"/>
    <w:rsid w:val="00017ACC"/>
    <w:rsid w:val="00020396"/>
    <w:rsid w:val="00020529"/>
    <w:rsid w:val="000206C7"/>
    <w:rsid w:val="00021351"/>
    <w:rsid w:val="000217EA"/>
    <w:rsid w:val="00021C54"/>
    <w:rsid w:val="00021F24"/>
    <w:rsid w:val="00021F67"/>
    <w:rsid w:val="000228AC"/>
    <w:rsid w:val="00022C73"/>
    <w:rsid w:val="00023167"/>
    <w:rsid w:val="00023393"/>
    <w:rsid w:val="00023483"/>
    <w:rsid w:val="00023665"/>
    <w:rsid w:val="000247E2"/>
    <w:rsid w:val="00024A1E"/>
    <w:rsid w:val="00024A66"/>
    <w:rsid w:val="00025406"/>
    <w:rsid w:val="00025B13"/>
    <w:rsid w:val="00025CEB"/>
    <w:rsid w:val="00025CF1"/>
    <w:rsid w:val="00025DA6"/>
    <w:rsid w:val="00025E69"/>
    <w:rsid w:val="00025F15"/>
    <w:rsid w:val="00026475"/>
    <w:rsid w:val="0002717E"/>
    <w:rsid w:val="000272C1"/>
    <w:rsid w:val="00027371"/>
    <w:rsid w:val="000307B3"/>
    <w:rsid w:val="000308A2"/>
    <w:rsid w:val="00030CCF"/>
    <w:rsid w:val="00031F20"/>
    <w:rsid w:val="00032033"/>
    <w:rsid w:val="000322FA"/>
    <w:rsid w:val="00033D46"/>
    <w:rsid w:val="00034C7D"/>
    <w:rsid w:val="00034C8C"/>
    <w:rsid w:val="00034DE0"/>
    <w:rsid w:val="00036776"/>
    <w:rsid w:val="0003706A"/>
    <w:rsid w:val="00037239"/>
    <w:rsid w:val="00037255"/>
    <w:rsid w:val="0003737E"/>
    <w:rsid w:val="00037580"/>
    <w:rsid w:val="00037DF4"/>
    <w:rsid w:val="00037FCF"/>
    <w:rsid w:val="00040510"/>
    <w:rsid w:val="00040CDE"/>
    <w:rsid w:val="00041839"/>
    <w:rsid w:val="00041928"/>
    <w:rsid w:val="0004203B"/>
    <w:rsid w:val="00042A08"/>
    <w:rsid w:val="00042EE7"/>
    <w:rsid w:val="000431F5"/>
    <w:rsid w:val="000434E3"/>
    <w:rsid w:val="000437B7"/>
    <w:rsid w:val="000438B8"/>
    <w:rsid w:val="00043C8E"/>
    <w:rsid w:val="00043CCF"/>
    <w:rsid w:val="00044375"/>
    <w:rsid w:val="00044D6D"/>
    <w:rsid w:val="000450F3"/>
    <w:rsid w:val="00045367"/>
    <w:rsid w:val="000467BB"/>
    <w:rsid w:val="0004701E"/>
    <w:rsid w:val="00047A4B"/>
    <w:rsid w:val="00047B02"/>
    <w:rsid w:val="0005052F"/>
    <w:rsid w:val="00050A8C"/>
    <w:rsid w:val="000515D5"/>
    <w:rsid w:val="00051631"/>
    <w:rsid w:val="00051747"/>
    <w:rsid w:val="000519BA"/>
    <w:rsid w:val="00052937"/>
    <w:rsid w:val="00052BAA"/>
    <w:rsid w:val="0005327A"/>
    <w:rsid w:val="00053E07"/>
    <w:rsid w:val="00054CBB"/>
    <w:rsid w:val="00054E3A"/>
    <w:rsid w:val="00054F25"/>
    <w:rsid w:val="000553A4"/>
    <w:rsid w:val="0005583E"/>
    <w:rsid w:val="00055F1C"/>
    <w:rsid w:val="000563B8"/>
    <w:rsid w:val="000566C2"/>
    <w:rsid w:val="00056D8E"/>
    <w:rsid w:val="000617DD"/>
    <w:rsid w:val="00062512"/>
    <w:rsid w:val="0006388F"/>
    <w:rsid w:val="0006414F"/>
    <w:rsid w:val="0006419D"/>
    <w:rsid w:val="000644C0"/>
    <w:rsid w:val="000651D6"/>
    <w:rsid w:val="000651DF"/>
    <w:rsid w:val="00066AA7"/>
    <w:rsid w:val="00066F97"/>
    <w:rsid w:val="000677B5"/>
    <w:rsid w:val="0006786B"/>
    <w:rsid w:val="000678A3"/>
    <w:rsid w:val="00067E07"/>
    <w:rsid w:val="00067FCE"/>
    <w:rsid w:val="000701AA"/>
    <w:rsid w:val="000703FD"/>
    <w:rsid w:val="00071489"/>
    <w:rsid w:val="000718B7"/>
    <w:rsid w:val="00072362"/>
    <w:rsid w:val="00072BCE"/>
    <w:rsid w:val="00073041"/>
    <w:rsid w:val="000733B4"/>
    <w:rsid w:val="0007392C"/>
    <w:rsid w:val="00074306"/>
    <w:rsid w:val="00074324"/>
    <w:rsid w:val="000746C5"/>
    <w:rsid w:val="00074788"/>
    <w:rsid w:val="000758F4"/>
    <w:rsid w:val="000761C4"/>
    <w:rsid w:val="00076303"/>
    <w:rsid w:val="0007742D"/>
    <w:rsid w:val="0007747E"/>
    <w:rsid w:val="00077960"/>
    <w:rsid w:val="00077FAE"/>
    <w:rsid w:val="00077FB4"/>
    <w:rsid w:val="0008068F"/>
    <w:rsid w:val="000811D6"/>
    <w:rsid w:val="000815C7"/>
    <w:rsid w:val="00081A36"/>
    <w:rsid w:val="000821C3"/>
    <w:rsid w:val="000822C1"/>
    <w:rsid w:val="000823E2"/>
    <w:rsid w:val="00082920"/>
    <w:rsid w:val="00082AB7"/>
    <w:rsid w:val="00082FE6"/>
    <w:rsid w:val="0008448C"/>
    <w:rsid w:val="000844DA"/>
    <w:rsid w:val="00084E71"/>
    <w:rsid w:val="000850B3"/>
    <w:rsid w:val="00085256"/>
    <w:rsid w:val="00085A85"/>
    <w:rsid w:val="00085AB7"/>
    <w:rsid w:val="00085BB7"/>
    <w:rsid w:val="00086465"/>
    <w:rsid w:val="000868DB"/>
    <w:rsid w:val="00086F10"/>
    <w:rsid w:val="000901E2"/>
    <w:rsid w:val="0009052E"/>
    <w:rsid w:val="00090BCC"/>
    <w:rsid w:val="00090CF7"/>
    <w:rsid w:val="00090E9C"/>
    <w:rsid w:val="000910C5"/>
    <w:rsid w:val="00091AD6"/>
    <w:rsid w:val="00092144"/>
    <w:rsid w:val="00092E7E"/>
    <w:rsid w:val="000932BB"/>
    <w:rsid w:val="00093BF3"/>
    <w:rsid w:val="00093F17"/>
    <w:rsid w:val="00094754"/>
    <w:rsid w:val="00094A03"/>
    <w:rsid w:val="00094ACE"/>
    <w:rsid w:val="000956A2"/>
    <w:rsid w:val="00095875"/>
    <w:rsid w:val="00095F5D"/>
    <w:rsid w:val="0009628B"/>
    <w:rsid w:val="0009689B"/>
    <w:rsid w:val="00096C8B"/>
    <w:rsid w:val="00097109"/>
    <w:rsid w:val="000977AD"/>
    <w:rsid w:val="000A0167"/>
    <w:rsid w:val="000A0518"/>
    <w:rsid w:val="000A0687"/>
    <w:rsid w:val="000A09E6"/>
    <w:rsid w:val="000A1607"/>
    <w:rsid w:val="000A1B34"/>
    <w:rsid w:val="000A1F23"/>
    <w:rsid w:val="000A2133"/>
    <w:rsid w:val="000A2832"/>
    <w:rsid w:val="000A33C8"/>
    <w:rsid w:val="000A36B0"/>
    <w:rsid w:val="000A475A"/>
    <w:rsid w:val="000A52ED"/>
    <w:rsid w:val="000A61ED"/>
    <w:rsid w:val="000A689B"/>
    <w:rsid w:val="000A6910"/>
    <w:rsid w:val="000A74A2"/>
    <w:rsid w:val="000A75B7"/>
    <w:rsid w:val="000A796E"/>
    <w:rsid w:val="000B050B"/>
    <w:rsid w:val="000B0669"/>
    <w:rsid w:val="000B0D1B"/>
    <w:rsid w:val="000B105C"/>
    <w:rsid w:val="000B1113"/>
    <w:rsid w:val="000B1F16"/>
    <w:rsid w:val="000B2140"/>
    <w:rsid w:val="000B2349"/>
    <w:rsid w:val="000B2E0C"/>
    <w:rsid w:val="000B350A"/>
    <w:rsid w:val="000B36DC"/>
    <w:rsid w:val="000B39AD"/>
    <w:rsid w:val="000B39BD"/>
    <w:rsid w:val="000B3F16"/>
    <w:rsid w:val="000B406D"/>
    <w:rsid w:val="000B4732"/>
    <w:rsid w:val="000B4AC6"/>
    <w:rsid w:val="000B4BD6"/>
    <w:rsid w:val="000B50EE"/>
    <w:rsid w:val="000B5152"/>
    <w:rsid w:val="000B5A8E"/>
    <w:rsid w:val="000B5AEA"/>
    <w:rsid w:val="000B5E75"/>
    <w:rsid w:val="000B5FFB"/>
    <w:rsid w:val="000B6210"/>
    <w:rsid w:val="000B628B"/>
    <w:rsid w:val="000B655F"/>
    <w:rsid w:val="000B65FC"/>
    <w:rsid w:val="000B7573"/>
    <w:rsid w:val="000B765E"/>
    <w:rsid w:val="000B7777"/>
    <w:rsid w:val="000B7F46"/>
    <w:rsid w:val="000C038A"/>
    <w:rsid w:val="000C0608"/>
    <w:rsid w:val="000C0660"/>
    <w:rsid w:val="000C08E3"/>
    <w:rsid w:val="000C348C"/>
    <w:rsid w:val="000C3A1C"/>
    <w:rsid w:val="000C3D02"/>
    <w:rsid w:val="000C41EC"/>
    <w:rsid w:val="000C45EE"/>
    <w:rsid w:val="000C4775"/>
    <w:rsid w:val="000C4858"/>
    <w:rsid w:val="000C498F"/>
    <w:rsid w:val="000C4DA9"/>
    <w:rsid w:val="000C52C8"/>
    <w:rsid w:val="000C5741"/>
    <w:rsid w:val="000C5970"/>
    <w:rsid w:val="000C5A78"/>
    <w:rsid w:val="000C617F"/>
    <w:rsid w:val="000C6B5C"/>
    <w:rsid w:val="000C7056"/>
    <w:rsid w:val="000C7907"/>
    <w:rsid w:val="000C7AD0"/>
    <w:rsid w:val="000D0903"/>
    <w:rsid w:val="000D0F5C"/>
    <w:rsid w:val="000D192F"/>
    <w:rsid w:val="000D1C45"/>
    <w:rsid w:val="000D1EA4"/>
    <w:rsid w:val="000D202E"/>
    <w:rsid w:val="000D22A6"/>
    <w:rsid w:val="000D2601"/>
    <w:rsid w:val="000D2824"/>
    <w:rsid w:val="000D2F39"/>
    <w:rsid w:val="000D320B"/>
    <w:rsid w:val="000D53B5"/>
    <w:rsid w:val="000D564C"/>
    <w:rsid w:val="000D58A0"/>
    <w:rsid w:val="000D5E5D"/>
    <w:rsid w:val="000D5F8F"/>
    <w:rsid w:val="000D6DCA"/>
    <w:rsid w:val="000D76DA"/>
    <w:rsid w:val="000D78DE"/>
    <w:rsid w:val="000E00A1"/>
    <w:rsid w:val="000E0B76"/>
    <w:rsid w:val="000E0BFA"/>
    <w:rsid w:val="000E0E3A"/>
    <w:rsid w:val="000E1136"/>
    <w:rsid w:val="000E13CC"/>
    <w:rsid w:val="000E1476"/>
    <w:rsid w:val="000E1521"/>
    <w:rsid w:val="000E1C7A"/>
    <w:rsid w:val="000E2388"/>
    <w:rsid w:val="000E2712"/>
    <w:rsid w:val="000E2829"/>
    <w:rsid w:val="000E2A0C"/>
    <w:rsid w:val="000E2B72"/>
    <w:rsid w:val="000E2D50"/>
    <w:rsid w:val="000E34D7"/>
    <w:rsid w:val="000E371A"/>
    <w:rsid w:val="000E39D1"/>
    <w:rsid w:val="000E3EB3"/>
    <w:rsid w:val="000E3F26"/>
    <w:rsid w:val="000E3FD1"/>
    <w:rsid w:val="000E44BC"/>
    <w:rsid w:val="000E4756"/>
    <w:rsid w:val="000E4822"/>
    <w:rsid w:val="000E487B"/>
    <w:rsid w:val="000E4AA8"/>
    <w:rsid w:val="000E4B4C"/>
    <w:rsid w:val="000E4B63"/>
    <w:rsid w:val="000E5627"/>
    <w:rsid w:val="000E59ED"/>
    <w:rsid w:val="000E669F"/>
    <w:rsid w:val="000E693B"/>
    <w:rsid w:val="000E6EC1"/>
    <w:rsid w:val="000F08D3"/>
    <w:rsid w:val="000F1550"/>
    <w:rsid w:val="000F1738"/>
    <w:rsid w:val="000F2397"/>
    <w:rsid w:val="000F2531"/>
    <w:rsid w:val="000F268E"/>
    <w:rsid w:val="000F2BB6"/>
    <w:rsid w:val="000F2D54"/>
    <w:rsid w:val="000F3EC3"/>
    <w:rsid w:val="000F42D6"/>
    <w:rsid w:val="000F460E"/>
    <w:rsid w:val="000F4B72"/>
    <w:rsid w:val="000F513B"/>
    <w:rsid w:val="000F56F6"/>
    <w:rsid w:val="000F58B9"/>
    <w:rsid w:val="000F62A9"/>
    <w:rsid w:val="000F7D41"/>
    <w:rsid w:val="001001FB"/>
    <w:rsid w:val="00100ABB"/>
    <w:rsid w:val="00100CDE"/>
    <w:rsid w:val="00101323"/>
    <w:rsid w:val="00101B3C"/>
    <w:rsid w:val="001027FD"/>
    <w:rsid w:val="00102C51"/>
    <w:rsid w:val="001039D2"/>
    <w:rsid w:val="00103DC5"/>
    <w:rsid w:val="0010404E"/>
    <w:rsid w:val="00104CD0"/>
    <w:rsid w:val="00104D28"/>
    <w:rsid w:val="0010539B"/>
    <w:rsid w:val="00105EED"/>
    <w:rsid w:val="00106CB5"/>
    <w:rsid w:val="00106D80"/>
    <w:rsid w:val="001071DF"/>
    <w:rsid w:val="00107432"/>
    <w:rsid w:val="00107982"/>
    <w:rsid w:val="001106C8"/>
    <w:rsid w:val="00111395"/>
    <w:rsid w:val="00111620"/>
    <w:rsid w:val="0011194B"/>
    <w:rsid w:val="00111BB1"/>
    <w:rsid w:val="0011264F"/>
    <w:rsid w:val="00112AB4"/>
    <w:rsid w:val="00112BE3"/>
    <w:rsid w:val="00113113"/>
    <w:rsid w:val="00114385"/>
    <w:rsid w:val="0011472E"/>
    <w:rsid w:val="0011535F"/>
    <w:rsid w:val="00116351"/>
    <w:rsid w:val="00116B98"/>
    <w:rsid w:val="00116BA2"/>
    <w:rsid w:val="00117144"/>
    <w:rsid w:val="00117516"/>
    <w:rsid w:val="001176E8"/>
    <w:rsid w:val="00120180"/>
    <w:rsid w:val="00120DDA"/>
    <w:rsid w:val="00120EA3"/>
    <w:rsid w:val="00121825"/>
    <w:rsid w:val="00121FF5"/>
    <w:rsid w:val="001226EB"/>
    <w:rsid w:val="00122F93"/>
    <w:rsid w:val="00123110"/>
    <w:rsid w:val="001238AE"/>
    <w:rsid w:val="0012416B"/>
    <w:rsid w:val="001245B5"/>
    <w:rsid w:val="00124C66"/>
    <w:rsid w:val="00125114"/>
    <w:rsid w:val="00125622"/>
    <w:rsid w:val="00125A55"/>
    <w:rsid w:val="00125EB7"/>
    <w:rsid w:val="001261AA"/>
    <w:rsid w:val="00126436"/>
    <w:rsid w:val="00126BD5"/>
    <w:rsid w:val="00126E20"/>
    <w:rsid w:val="00127C9B"/>
    <w:rsid w:val="00130705"/>
    <w:rsid w:val="00130993"/>
    <w:rsid w:val="001314B7"/>
    <w:rsid w:val="00131A9D"/>
    <w:rsid w:val="001320B4"/>
    <w:rsid w:val="001321F5"/>
    <w:rsid w:val="0013252A"/>
    <w:rsid w:val="00132753"/>
    <w:rsid w:val="00132EA5"/>
    <w:rsid w:val="00132F40"/>
    <w:rsid w:val="00134F47"/>
    <w:rsid w:val="00135423"/>
    <w:rsid w:val="0013596B"/>
    <w:rsid w:val="001359B0"/>
    <w:rsid w:val="00135B52"/>
    <w:rsid w:val="00135E1E"/>
    <w:rsid w:val="001362A4"/>
    <w:rsid w:val="00136931"/>
    <w:rsid w:val="0013753A"/>
    <w:rsid w:val="0013797C"/>
    <w:rsid w:val="0014058D"/>
    <w:rsid w:val="001406A3"/>
    <w:rsid w:val="00140BA1"/>
    <w:rsid w:val="00140C33"/>
    <w:rsid w:val="001411E9"/>
    <w:rsid w:val="0014142D"/>
    <w:rsid w:val="00141B74"/>
    <w:rsid w:val="00142128"/>
    <w:rsid w:val="00142323"/>
    <w:rsid w:val="0014233C"/>
    <w:rsid w:val="001438EF"/>
    <w:rsid w:val="00143AD6"/>
    <w:rsid w:val="00143C07"/>
    <w:rsid w:val="00143D55"/>
    <w:rsid w:val="00144465"/>
    <w:rsid w:val="00144520"/>
    <w:rsid w:val="00144E27"/>
    <w:rsid w:val="001450D9"/>
    <w:rsid w:val="00145577"/>
    <w:rsid w:val="0014599B"/>
    <w:rsid w:val="0014633B"/>
    <w:rsid w:val="001467E4"/>
    <w:rsid w:val="00146BFF"/>
    <w:rsid w:val="00147221"/>
    <w:rsid w:val="00147EF1"/>
    <w:rsid w:val="001505A3"/>
    <w:rsid w:val="001506D1"/>
    <w:rsid w:val="00150775"/>
    <w:rsid w:val="00150A45"/>
    <w:rsid w:val="00150B1A"/>
    <w:rsid w:val="001512F5"/>
    <w:rsid w:val="001513C7"/>
    <w:rsid w:val="00151C97"/>
    <w:rsid w:val="00151D64"/>
    <w:rsid w:val="00152591"/>
    <w:rsid w:val="00152AFC"/>
    <w:rsid w:val="00152B28"/>
    <w:rsid w:val="00152BEC"/>
    <w:rsid w:val="00152DFC"/>
    <w:rsid w:val="00152EA4"/>
    <w:rsid w:val="00153096"/>
    <w:rsid w:val="00153EEB"/>
    <w:rsid w:val="001547D0"/>
    <w:rsid w:val="0015518F"/>
    <w:rsid w:val="001552C4"/>
    <w:rsid w:val="001554C9"/>
    <w:rsid w:val="001559B3"/>
    <w:rsid w:val="00155CC6"/>
    <w:rsid w:val="001564B0"/>
    <w:rsid w:val="00156D6E"/>
    <w:rsid w:val="00156E98"/>
    <w:rsid w:val="00157B92"/>
    <w:rsid w:val="00157BB2"/>
    <w:rsid w:val="001603E1"/>
    <w:rsid w:val="00160B6D"/>
    <w:rsid w:val="00161AEE"/>
    <w:rsid w:val="00161DBF"/>
    <w:rsid w:val="00161E21"/>
    <w:rsid w:val="001627EC"/>
    <w:rsid w:val="00162D87"/>
    <w:rsid w:val="00162F64"/>
    <w:rsid w:val="0016321E"/>
    <w:rsid w:val="00163A17"/>
    <w:rsid w:val="00163CBA"/>
    <w:rsid w:val="00163CD5"/>
    <w:rsid w:val="001643D5"/>
    <w:rsid w:val="00164439"/>
    <w:rsid w:val="0016514E"/>
    <w:rsid w:val="00165E21"/>
    <w:rsid w:val="00165E98"/>
    <w:rsid w:val="00166D78"/>
    <w:rsid w:val="001676FF"/>
    <w:rsid w:val="0016781E"/>
    <w:rsid w:val="0016793C"/>
    <w:rsid w:val="00167D76"/>
    <w:rsid w:val="0017031A"/>
    <w:rsid w:val="001704DB"/>
    <w:rsid w:val="00170603"/>
    <w:rsid w:val="001716CF"/>
    <w:rsid w:val="001720F9"/>
    <w:rsid w:val="001724C7"/>
    <w:rsid w:val="00172A59"/>
    <w:rsid w:val="00172B84"/>
    <w:rsid w:val="00172C84"/>
    <w:rsid w:val="0017335B"/>
    <w:rsid w:val="00173935"/>
    <w:rsid w:val="00173F02"/>
    <w:rsid w:val="00174495"/>
    <w:rsid w:val="00174E6B"/>
    <w:rsid w:val="00175122"/>
    <w:rsid w:val="00175972"/>
    <w:rsid w:val="00176103"/>
    <w:rsid w:val="00176823"/>
    <w:rsid w:val="00176A9F"/>
    <w:rsid w:val="0017704D"/>
    <w:rsid w:val="00177EF2"/>
    <w:rsid w:val="001803C7"/>
    <w:rsid w:val="0018107F"/>
    <w:rsid w:val="0018171B"/>
    <w:rsid w:val="001817D5"/>
    <w:rsid w:val="00181833"/>
    <w:rsid w:val="00181948"/>
    <w:rsid w:val="00181E5B"/>
    <w:rsid w:val="00181F6F"/>
    <w:rsid w:val="00182725"/>
    <w:rsid w:val="00182B66"/>
    <w:rsid w:val="00182C4A"/>
    <w:rsid w:val="00182D33"/>
    <w:rsid w:val="00183C9D"/>
    <w:rsid w:val="001840D6"/>
    <w:rsid w:val="00184751"/>
    <w:rsid w:val="0018498F"/>
    <w:rsid w:val="0018508D"/>
    <w:rsid w:val="00185B70"/>
    <w:rsid w:val="00185C2F"/>
    <w:rsid w:val="00185E30"/>
    <w:rsid w:val="00186430"/>
    <w:rsid w:val="00186605"/>
    <w:rsid w:val="00186791"/>
    <w:rsid w:val="00186EA7"/>
    <w:rsid w:val="00187B95"/>
    <w:rsid w:val="001901BB"/>
    <w:rsid w:val="001904F9"/>
    <w:rsid w:val="00191378"/>
    <w:rsid w:val="00191A20"/>
    <w:rsid w:val="00191E62"/>
    <w:rsid w:val="0019284C"/>
    <w:rsid w:val="00192E45"/>
    <w:rsid w:val="00193749"/>
    <w:rsid w:val="00194882"/>
    <w:rsid w:val="00194CA6"/>
    <w:rsid w:val="0019541C"/>
    <w:rsid w:val="0019592D"/>
    <w:rsid w:val="00195AF8"/>
    <w:rsid w:val="00195B26"/>
    <w:rsid w:val="00195BB4"/>
    <w:rsid w:val="00195D85"/>
    <w:rsid w:val="00196068"/>
    <w:rsid w:val="0019717C"/>
    <w:rsid w:val="00197266"/>
    <w:rsid w:val="001974E2"/>
    <w:rsid w:val="001A0697"/>
    <w:rsid w:val="001A0812"/>
    <w:rsid w:val="001A0B1C"/>
    <w:rsid w:val="001A0E72"/>
    <w:rsid w:val="001A14DA"/>
    <w:rsid w:val="001A232C"/>
    <w:rsid w:val="001A306D"/>
    <w:rsid w:val="001A3238"/>
    <w:rsid w:val="001A3400"/>
    <w:rsid w:val="001A3558"/>
    <w:rsid w:val="001A3789"/>
    <w:rsid w:val="001A3BC8"/>
    <w:rsid w:val="001A3EE9"/>
    <w:rsid w:val="001A4569"/>
    <w:rsid w:val="001A566B"/>
    <w:rsid w:val="001A5BF5"/>
    <w:rsid w:val="001A6583"/>
    <w:rsid w:val="001A6E73"/>
    <w:rsid w:val="001A7521"/>
    <w:rsid w:val="001A79ED"/>
    <w:rsid w:val="001B1348"/>
    <w:rsid w:val="001B1586"/>
    <w:rsid w:val="001B17DC"/>
    <w:rsid w:val="001B17F3"/>
    <w:rsid w:val="001B2099"/>
    <w:rsid w:val="001B3247"/>
    <w:rsid w:val="001B3822"/>
    <w:rsid w:val="001B3827"/>
    <w:rsid w:val="001B421B"/>
    <w:rsid w:val="001B44F7"/>
    <w:rsid w:val="001B4616"/>
    <w:rsid w:val="001B4774"/>
    <w:rsid w:val="001B49F0"/>
    <w:rsid w:val="001B50D9"/>
    <w:rsid w:val="001B536C"/>
    <w:rsid w:val="001B53B6"/>
    <w:rsid w:val="001B5E3E"/>
    <w:rsid w:val="001B6081"/>
    <w:rsid w:val="001B698E"/>
    <w:rsid w:val="001B6B1D"/>
    <w:rsid w:val="001B6F67"/>
    <w:rsid w:val="001B745F"/>
    <w:rsid w:val="001B783C"/>
    <w:rsid w:val="001B7C6D"/>
    <w:rsid w:val="001C007E"/>
    <w:rsid w:val="001C0642"/>
    <w:rsid w:val="001C147A"/>
    <w:rsid w:val="001C2313"/>
    <w:rsid w:val="001C31B1"/>
    <w:rsid w:val="001C36E2"/>
    <w:rsid w:val="001C377A"/>
    <w:rsid w:val="001C39E8"/>
    <w:rsid w:val="001C3F34"/>
    <w:rsid w:val="001C42C9"/>
    <w:rsid w:val="001C5245"/>
    <w:rsid w:val="001C5250"/>
    <w:rsid w:val="001C5462"/>
    <w:rsid w:val="001C5609"/>
    <w:rsid w:val="001C653F"/>
    <w:rsid w:val="001C6D43"/>
    <w:rsid w:val="001C70FB"/>
    <w:rsid w:val="001C75DE"/>
    <w:rsid w:val="001C7A59"/>
    <w:rsid w:val="001C7BD9"/>
    <w:rsid w:val="001D00DC"/>
    <w:rsid w:val="001D0CB3"/>
    <w:rsid w:val="001D0E1F"/>
    <w:rsid w:val="001D19D4"/>
    <w:rsid w:val="001D201E"/>
    <w:rsid w:val="001D2276"/>
    <w:rsid w:val="001D23E1"/>
    <w:rsid w:val="001D2D9E"/>
    <w:rsid w:val="001D2F1C"/>
    <w:rsid w:val="001D342A"/>
    <w:rsid w:val="001D3E8C"/>
    <w:rsid w:val="001D3E9A"/>
    <w:rsid w:val="001D404B"/>
    <w:rsid w:val="001D44E5"/>
    <w:rsid w:val="001D4581"/>
    <w:rsid w:val="001D4A38"/>
    <w:rsid w:val="001D4EA3"/>
    <w:rsid w:val="001D5095"/>
    <w:rsid w:val="001D529F"/>
    <w:rsid w:val="001D595A"/>
    <w:rsid w:val="001D59FF"/>
    <w:rsid w:val="001D6447"/>
    <w:rsid w:val="001D6643"/>
    <w:rsid w:val="001D6E78"/>
    <w:rsid w:val="001D79B6"/>
    <w:rsid w:val="001E0941"/>
    <w:rsid w:val="001E0F48"/>
    <w:rsid w:val="001E14E1"/>
    <w:rsid w:val="001E1DB8"/>
    <w:rsid w:val="001E1F52"/>
    <w:rsid w:val="001E2246"/>
    <w:rsid w:val="001E2990"/>
    <w:rsid w:val="001E2AB7"/>
    <w:rsid w:val="001E2CDF"/>
    <w:rsid w:val="001E3361"/>
    <w:rsid w:val="001E3603"/>
    <w:rsid w:val="001E3B72"/>
    <w:rsid w:val="001E4BF3"/>
    <w:rsid w:val="001E5246"/>
    <w:rsid w:val="001E5831"/>
    <w:rsid w:val="001E5A35"/>
    <w:rsid w:val="001E619D"/>
    <w:rsid w:val="001E6DCC"/>
    <w:rsid w:val="001E6E5E"/>
    <w:rsid w:val="001E7297"/>
    <w:rsid w:val="001E7379"/>
    <w:rsid w:val="001E74B6"/>
    <w:rsid w:val="001E7AF1"/>
    <w:rsid w:val="001F0506"/>
    <w:rsid w:val="001F0B28"/>
    <w:rsid w:val="001F1052"/>
    <w:rsid w:val="001F15EA"/>
    <w:rsid w:val="001F1C61"/>
    <w:rsid w:val="001F1D2B"/>
    <w:rsid w:val="001F1D65"/>
    <w:rsid w:val="001F1E67"/>
    <w:rsid w:val="001F201F"/>
    <w:rsid w:val="001F237B"/>
    <w:rsid w:val="001F282B"/>
    <w:rsid w:val="001F2FDB"/>
    <w:rsid w:val="001F3069"/>
    <w:rsid w:val="001F3EC7"/>
    <w:rsid w:val="001F4A47"/>
    <w:rsid w:val="001F4CDC"/>
    <w:rsid w:val="001F5DE9"/>
    <w:rsid w:val="001F5F3E"/>
    <w:rsid w:val="001F5FBC"/>
    <w:rsid w:val="001F6B4A"/>
    <w:rsid w:val="001F6BA2"/>
    <w:rsid w:val="001F6D16"/>
    <w:rsid w:val="001F6E90"/>
    <w:rsid w:val="001F7608"/>
    <w:rsid w:val="001F7E13"/>
    <w:rsid w:val="002001A3"/>
    <w:rsid w:val="00200793"/>
    <w:rsid w:val="00200C32"/>
    <w:rsid w:val="00200C79"/>
    <w:rsid w:val="002029B3"/>
    <w:rsid w:val="00202CC7"/>
    <w:rsid w:val="0020306D"/>
    <w:rsid w:val="002030F6"/>
    <w:rsid w:val="002032F6"/>
    <w:rsid w:val="002034BB"/>
    <w:rsid w:val="00203977"/>
    <w:rsid w:val="00204494"/>
    <w:rsid w:val="00204CC3"/>
    <w:rsid w:val="0020593A"/>
    <w:rsid w:val="00205A03"/>
    <w:rsid w:val="002064B8"/>
    <w:rsid w:val="0020750B"/>
    <w:rsid w:val="0020789F"/>
    <w:rsid w:val="00207D58"/>
    <w:rsid w:val="002104D1"/>
    <w:rsid w:val="00210505"/>
    <w:rsid w:val="00210A36"/>
    <w:rsid w:val="00210EE8"/>
    <w:rsid w:val="0021167D"/>
    <w:rsid w:val="00211730"/>
    <w:rsid w:val="002117D8"/>
    <w:rsid w:val="0021191C"/>
    <w:rsid w:val="00211936"/>
    <w:rsid w:val="00211ABE"/>
    <w:rsid w:val="00212016"/>
    <w:rsid w:val="00212070"/>
    <w:rsid w:val="00212979"/>
    <w:rsid w:val="00212AE2"/>
    <w:rsid w:val="0021325A"/>
    <w:rsid w:val="00213417"/>
    <w:rsid w:val="00213962"/>
    <w:rsid w:val="00213B05"/>
    <w:rsid w:val="00213C1C"/>
    <w:rsid w:val="002148B7"/>
    <w:rsid w:val="002151CA"/>
    <w:rsid w:val="0021553A"/>
    <w:rsid w:val="00215708"/>
    <w:rsid w:val="00215719"/>
    <w:rsid w:val="002163BA"/>
    <w:rsid w:val="002164BD"/>
    <w:rsid w:val="0021681B"/>
    <w:rsid w:val="00216A7D"/>
    <w:rsid w:val="002174C8"/>
    <w:rsid w:val="00220853"/>
    <w:rsid w:val="00220D90"/>
    <w:rsid w:val="002210D3"/>
    <w:rsid w:val="0022180E"/>
    <w:rsid w:val="0022187C"/>
    <w:rsid w:val="00221951"/>
    <w:rsid w:val="00221DDA"/>
    <w:rsid w:val="002224E8"/>
    <w:rsid w:val="002228A7"/>
    <w:rsid w:val="002229FB"/>
    <w:rsid w:val="00222A15"/>
    <w:rsid w:val="00222D70"/>
    <w:rsid w:val="00223482"/>
    <w:rsid w:val="002239A2"/>
    <w:rsid w:val="00223CD8"/>
    <w:rsid w:val="00223CFE"/>
    <w:rsid w:val="00224245"/>
    <w:rsid w:val="00224695"/>
    <w:rsid w:val="002247E1"/>
    <w:rsid w:val="00224C25"/>
    <w:rsid w:val="00225125"/>
    <w:rsid w:val="002251E2"/>
    <w:rsid w:val="00225DAC"/>
    <w:rsid w:val="00226046"/>
    <w:rsid w:val="00226602"/>
    <w:rsid w:val="00226B6B"/>
    <w:rsid w:val="00226E4E"/>
    <w:rsid w:val="002277AC"/>
    <w:rsid w:val="00227CA7"/>
    <w:rsid w:val="00227F06"/>
    <w:rsid w:val="002300D1"/>
    <w:rsid w:val="0023013B"/>
    <w:rsid w:val="00230754"/>
    <w:rsid w:val="002307CC"/>
    <w:rsid w:val="002315FB"/>
    <w:rsid w:val="00232BFD"/>
    <w:rsid w:val="00233140"/>
    <w:rsid w:val="00233719"/>
    <w:rsid w:val="00234412"/>
    <w:rsid w:val="00234742"/>
    <w:rsid w:val="0023487C"/>
    <w:rsid w:val="00234B89"/>
    <w:rsid w:val="00234D5A"/>
    <w:rsid w:val="00234FCB"/>
    <w:rsid w:val="002360D6"/>
    <w:rsid w:val="0023671E"/>
    <w:rsid w:val="00236732"/>
    <w:rsid w:val="00236EE6"/>
    <w:rsid w:val="00237C16"/>
    <w:rsid w:val="00237D88"/>
    <w:rsid w:val="00237E61"/>
    <w:rsid w:val="00240075"/>
    <w:rsid w:val="0024012F"/>
    <w:rsid w:val="0024098C"/>
    <w:rsid w:val="00241B3C"/>
    <w:rsid w:val="00241D02"/>
    <w:rsid w:val="00241FD5"/>
    <w:rsid w:val="0024212E"/>
    <w:rsid w:val="00242342"/>
    <w:rsid w:val="002426B8"/>
    <w:rsid w:val="002427D6"/>
    <w:rsid w:val="002428C2"/>
    <w:rsid w:val="0024335D"/>
    <w:rsid w:val="0024382A"/>
    <w:rsid w:val="00243906"/>
    <w:rsid w:val="00243CC5"/>
    <w:rsid w:val="00244834"/>
    <w:rsid w:val="002448B5"/>
    <w:rsid w:val="00244B0E"/>
    <w:rsid w:val="00245329"/>
    <w:rsid w:val="00245648"/>
    <w:rsid w:val="00245686"/>
    <w:rsid w:val="002456AD"/>
    <w:rsid w:val="002457C2"/>
    <w:rsid w:val="0024646B"/>
    <w:rsid w:val="0024726D"/>
    <w:rsid w:val="00247750"/>
    <w:rsid w:val="0024780C"/>
    <w:rsid w:val="00247849"/>
    <w:rsid w:val="00247FF6"/>
    <w:rsid w:val="0025153E"/>
    <w:rsid w:val="0025166C"/>
    <w:rsid w:val="002517CE"/>
    <w:rsid w:val="00252628"/>
    <w:rsid w:val="00252CE2"/>
    <w:rsid w:val="002531F4"/>
    <w:rsid w:val="00253352"/>
    <w:rsid w:val="00253A03"/>
    <w:rsid w:val="00254126"/>
    <w:rsid w:val="0025449F"/>
    <w:rsid w:val="0025511E"/>
    <w:rsid w:val="002553B7"/>
    <w:rsid w:val="00256285"/>
    <w:rsid w:val="00256991"/>
    <w:rsid w:val="00256C3C"/>
    <w:rsid w:val="00256EC2"/>
    <w:rsid w:val="00257D85"/>
    <w:rsid w:val="00257EA6"/>
    <w:rsid w:val="00260206"/>
    <w:rsid w:val="00260565"/>
    <w:rsid w:val="0026075A"/>
    <w:rsid w:val="00260C19"/>
    <w:rsid w:val="00261A0D"/>
    <w:rsid w:val="0026470E"/>
    <w:rsid w:val="00264DE3"/>
    <w:rsid w:val="0026606A"/>
    <w:rsid w:val="0026630E"/>
    <w:rsid w:val="0026639A"/>
    <w:rsid w:val="002665A6"/>
    <w:rsid w:val="00266740"/>
    <w:rsid w:val="0026680E"/>
    <w:rsid w:val="002668F9"/>
    <w:rsid w:val="00267F41"/>
    <w:rsid w:val="00270C3E"/>
    <w:rsid w:val="00270FE7"/>
    <w:rsid w:val="002719F6"/>
    <w:rsid w:val="0027259F"/>
    <w:rsid w:val="00272E5D"/>
    <w:rsid w:val="00273CDC"/>
    <w:rsid w:val="00274226"/>
    <w:rsid w:val="0027470A"/>
    <w:rsid w:val="00274880"/>
    <w:rsid w:val="002748B8"/>
    <w:rsid w:val="0027495C"/>
    <w:rsid w:val="002757E9"/>
    <w:rsid w:val="00275978"/>
    <w:rsid w:val="00275E78"/>
    <w:rsid w:val="002761CA"/>
    <w:rsid w:val="00276EBE"/>
    <w:rsid w:val="00277150"/>
    <w:rsid w:val="00277CBD"/>
    <w:rsid w:val="0028025C"/>
    <w:rsid w:val="00280375"/>
    <w:rsid w:val="002803FA"/>
    <w:rsid w:val="002809C4"/>
    <w:rsid w:val="00280A93"/>
    <w:rsid w:val="00281166"/>
    <w:rsid w:val="00281CDB"/>
    <w:rsid w:val="00281CF3"/>
    <w:rsid w:val="0028288F"/>
    <w:rsid w:val="00283160"/>
    <w:rsid w:val="002846FC"/>
    <w:rsid w:val="00284810"/>
    <w:rsid w:val="002849BC"/>
    <w:rsid w:val="00284C79"/>
    <w:rsid w:val="0028555B"/>
    <w:rsid w:val="0028557A"/>
    <w:rsid w:val="002856B8"/>
    <w:rsid w:val="0028576E"/>
    <w:rsid w:val="002862DD"/>
    <w:rsid w:val="002863EA"/>
    <w:rsid w:val="002866F6"/>
    <w:rsid w:val="002869D4"/>
    <w:rsid w:val="00287134"/>
    <w:rsid w:val="002872FD"/>
    <w:rsid w:val="002874B1"/>
    <w:rsid w:val="00287854"/>
    <w:rsid w:val="00287B3A"/>
    <w:rsid w:val="002909BA"/>
    <w:rsid w:val="00290A8B"/>
    <w:rsid w:val="00290D65"/>
    <w:rsid w:val="002916E4"/>
    <w:rsid w:val="00291772"/>
    <w:rsid w:val="00291B93"/>
    <w:rsid w:val="0029240C"/>
    <w:rsid w:val="00292779"/>
    <w:rsid w:val="00292CD0"/>
    <w:rsid w:val="00292FA1"/>
    <w:rsid w:val="00293238"/>
    <w:rsid w:val="00293771"/>
    <w:rsid w:val="0029377E"/>
    <w:rsid w:val="00293ADC"/>
    <w:rsid w:val="002959C5"/>
    <w:rsid w:val="00295B12"/>
    <w:rsid w:val="00295FF7"/>
    <w:rsid w:val="00296462"/>
    <w:rsid w:val="0029738E"/>
    <w:rsid w:val="0029740A"/>
    <w:rsid w:val="00297E55"/>
    <w:rsid w:val="002A0928"/>
    <w:rsid w:val="002A0F0C"/>
    <w:rsid w:val="002A1093"/>
    <w:rsid w:val="002A2119"/>
    <w:rsid w:val="002A2297"/>
    <w:rsid w:val="002A23BF"/>
    <w:rsid w:val="002A2594"/>
    <w:rsid w:val="002A2611"/>
    <w:rsid w:val="002A2C9C"/>
    <w:rsid w:val="002A3D64"/>
    <w:rsid w:val="002A4497"/>
    <w:rsid w:val="002A5665"/>
    <w:rsid w:val="002A678F"/>
    <w:rsid w:val="002A6BC2"/>
    <w:rsid w:val="002A724D"/>
    <w:rsid w:val="002A7DAB"/>
    <w:rsid w:val="002B00A9"/>
    <w:rsid w:val="002B028A"/>
    <w:rsid w:val="002B05EE"/>
    <w:rsid w:val="002B0948"/>
    <w:rsid w:val="002B0AF5"/>
    <w:rsid w:val="002B155A"/>
    <w:rsid w:val="002B1AF7"/>
    <w:rsid w:val="002B21BA"/>
    <w:rsid w:val="002B2A50"/>
    <w:rsid w:val="002B2B7F"/>
    <w:rsid w:val="002B2D5E"/>
    <w:rsid w:val="002B407E"/>
    <w:rsid w:val="002B43ED"/>
    <w:rsid w:val="002B480C"/>
    <w:rsid w:val="002B4AF9"/>
    <w:rsid w:val="002B4D07"/>
    <w:rsid w:val="002B4D96"/>
    <w:rsid w:val="002B50FF"/>
    <w:rsid w:val="002B555D"/>
    <w:rsid w:val="002B5DEF"/>
    <w:rsid w:val="002B6014"/>
    <w:rsid w:val="002B6319"/>
    <w:rsid w:val="002B6445"/>
    <w:rsid w:val="002B65B1"/>
    <w:rsid w:val="002B69DB"/>
    <w:rsid w:val="002B6CC5"/>
    <w:rsid w:val="002B793E"/>
    <w:rsid w:val="002C04C4"/>
    <w:rsid w:val="002C0506"/>
    <w:rsid w:val="002C128D"/>
    <w:rsid w:val="002C1782"/>
    <w:rsid w:val="002C1AD2"/>
    <w:rsid w:val="002C1E6C"/>
    <w:rsid w:val="002C206B"/>
    <w:rsid w:val="002C29BC"/>
    <w:rsid w:val="002C2E77"/>
    <w:rsid w:val="002C354A"/>
    <w:rsid w:val="002C36B6"/>
    <w:rsid w:val="002C37B9"/>
    <w:rsid w:val="002C37DB"/>
    <w:rsid w:val="002C3AF9"/>
    <w:rsid w:val="002C409C"/>
    <w:rsid w:val="002C4B15"/>
    <w:rsid w:val="002C4C31"/>
    <w:rsid w:val="002C606C"/>
    <w:rsid w:val="002C6B3C"/>
    <w:rsid w:val="002C6F16"/>
    <w:rsid w:val="002C7371"/>
    <w:rsid w:val="002C77F0"/>
    <w:rsid w:val="002D0284"/>
    <w:rsid w:val="002D0358"/>
    <w:rsid w:val="002D05E5"/>
    <w:rsid w:val="002D12A8"/>
    <w:rsid w:val="002D1937"/>
    <w:rsid w:val="002D1AFB"/>
    <w:rsid w:val="002D1D19"/>
    <w:rsid w:val="002D2027"/>
    <w:rsid w:val="002D2393"/>
    <w:rsid w:val="002D2A1E"/>
    <w:rsid w:val="002D3266"/>
    <w:rsid w:val="002D3B7A"/>
    <w:rsid w:val="002D41BE"/>
    <w:rsid w:val="002D46A4"/>
    <w:rsid w:val="002D52C4"/>
    <w:rsid w:val="002D5581"/>
    <w:rsid w:val="002D5E26"/>
    <w:rsid w:val="002D6D37"/>
    <w:rsid w:val="002D7A4B"/>
    <w:rsid w:val="002D7E82"/>
    <w:rsid w:val="002D7F75"/>
    <w:rsid w:val="002D7F7E"/>
    <w:rsid w:val="002E006E"/>
    <w:rsid w:val="002E0F72"/>
    <w:rsid w:val="002E116A"/>
    <w:rsid w:val="002E1D8A"/>
    <w:rsid w:val="002E23EB"/>
    <w:rsid w:val="002E2988"/>
    <w:rsid w:val="002E37B1"/>
    <w:rsid w:val="002E3820"/>
    <w:rsid w:val="002E4283"/>
    <w:rsid w:val="002E5157"/>
    <w:rsid w:val="002E55E8"/>
    <w:rsid w:val="002E5672"/>
    <w:rsid w:val="002E5931"/>
    <w:rsid w:val="002E5CE6"/>
    <w:rsid w:val="002E5F3A"/>
    <w:rsid w:val="002E6448"/>
    <w:rsid w:val="002E6702"/>
    <w:rsid w:val="002F0109"/>
    <w:rsid w:val="002F061A"/>
    <w:rsid w:val="002F0985"/>
    <w:rsid w:val="002F0DCE"/>
    <w:rsid w:val="002F109A"/>
    <w:rsid w:val="002F1220"/>
    <w:rsid w:val="002F1326"/>
    <w:rsid w:val="002F15D1"/>
    <w:rsid w:val="002F2CA5"/>
    <w:rsid w:val="002F2D3A"/>
    <w:rsid w:val="002F2E1A"/>
    <w:rsid w:val="002F304F"/>
    <w:rsid w:val="002F35E4"/>
    <w:rsid w:val="002F3D9D"/>
    <w:rsid w:val="002F3F21"/>
    <w:rsid w:val="002F40FA"/>
    <w:rsid w:val="002F4187"/>
    <w:rsid w:val="002F46BF"/>
    <w:rsid w:val="002F531B"/>
    <w:rsid w:val="002F5644"/>
    <w:rsid w:val="002F5D7E"/>
    <w:rsid w:val="002F68A9"/>
    <w:rsid w:val="002F697D"/>
    <w:rsid w:val="002F6E73"/>
    <w:rsid w:val="003002F9"/>
    <w:rsid w:val="00300A51"/>
    <w:rsid w:val="00300BB9"/>
    <w:rsid w:val="00301287"/>
    <w:rsid w:val="003012D6"/>
    <w:rsid w:val="00301642"/>
    <w:rsid w:val="00301F69"/>
    <w:rsid w:val="00303049"/>
    <w:rsid w:val="003031B8"/>
    <w:rsid w:val="00303A99"/>
    <w:rsid w:val="0030420A"/>
    <w:rsid w:val="00304AC2"/>
    <w:rsid w:val="00304F15"/>
    <w:rsid w:val="00305034"/>
    <w:rsid w:val="003054CA"/>
    <w:rsid w:val="00306F8B"/>
    <w:rsid w:val="00306FF4"/>
    <w:rsid w:val="0030786D"/>
    <w:rsid w:val="00307C53"/>
    <w:rsid w:val="00307F8E"/>
    <w:rsid w:val="0031007B"/>
    <w:rsid w:val="00310971"/>
    <w:rsid w:val="003109E5"/>
    <w:rsid w:val="003114CE"/>
    <w:rsid w:val="00311DCB"/>
    <w:rsid w:val="003128B2"/>
    <w:rsid w:val="00312CED"/>
    <w:rsid w:val="00312DA8"/>
    <w:rsid w:val="0031316A"/>
    <w:rsid w:val="0031365D"/>
    <w:rsid w:val="00313EC8"/>
    <w:rsid w:val="0031451B"/>
    <w:rsid w:val="00315077"/>
    <w:rsid w:val="0031634A"/>
    <w:rsid w:val="003169AF"/>
    <w:rsid w:val="00316C69"/>
    <w:rsid w:val="00316D68"/>
    <w:rsid w:val="00317166"/>
    <w:rsid w:val="00317566"/>
    <w:rsid w:val="00320904"/>
    <w:rsid w:val="003213D4"/>
    <w:rsid w:val="003215B6"/>
    <w:rsid w:val="00321A6A"/>
    <w:rsid w:val="00321B58"/>
    <w:rsid w:val="003224C4"/>
    <w:rsid w:val="00322B68"/>
    <w:rsid w:val="00322E04"/>
    <w:rsid w:val="003235E9"/>
    <w:rsid w:val="00323617"/>
    <w:rsid w:val="003237C2"/>
    <w:rsid w:val="00323802"/>
    <w:rsid w:val="00323E09"/>
    <w:rsid w:val="00324BD1"/>
    <w:rsid w:val="0032618D"/>
    <w:rsid w:val="003265F2"/>
    <w:rsid w:val="00326BC3"/>
    <w:rsid w:val="003271B2"/>
    <w:rsid w:val="00327F72"/>
    <w:rsid w:val="0033014F"/>
    <w:rsid w:val="00330257"/>
    <w:rsid w:val="003307EA"/>
    <w:rsid w:val="00330FB0"/>
    <w:rsid w:val="003311AD"/>
    <w:rsid w:val="00331263"/>
    <w:rsid w:val="003313A2"/>
    <w:rsid w:val="003316CE"/>
    <w:rsid w:val="00331BA0"/>
    <w:rsid w:val="00331C96"/>
    <w:rsid w:val="00331D4A"/>
    <w:rsid w:val="00331DB5"/>
    <w:rsid w:val="00331FC7"/>
    <w:rsid w:val="003324DF"/>
    <w:rsid w:val="00332517"/>
    <w:rsid w:val="00333B16"/>
    <w:rsid w:val="00334291"/>
    <w:rsid w:val="003342BE"/>
    <w:rsid w:val="003344B2"/>
    <w:rsid w:val="00334E35"/>
    <w:rsid w:val="0033500A"/>
    <w:rsid w:val="003351F3"/>
    <w:rsid w:val="00335250"/>
    <w:rsid w:val="00335953"/>
    <w:rsid w:val="0033635A"/>
    <w:rsid w:val="003366BF"/>
    <w:rsid w:val="00336A50"/>
    <w:rsid w:val="0033713D"/>
    <w:rsid w:val="0033733E"/>
    <w:rsid w:val="0033760A"/>
    <w:rsid w:val="0033760E"/>
    <w:rsid w:val="0033765B"/>
    <w:rsid w:val="00337768"/>
    <w:rsid w:val="00337A3F"/>
    <w:rsid w:val="00337DB6"/>
    <w:rsid w:val="00337E78"/>
    <w:rsid w:val="003403F8"/>
    <w:rsid w:val="00340F5B"/>
    <w:rsid w:val="00341E82"/>
    <w:rsid w:val="003420E4"/>
    <w:rsid w:val="00343009"/>
    <w:rsid w:val="00343B87"/>
    <w:rsid w:val="00343E3F"/>
    <w:rsid w:val="00343F7F"/>
    <w:rsid w:val="00344246"/>
    <w:rsid w:val="00344F4D"/>
    <w:rsid w:val="00344F9B"/>
    <w:rsid w:val="00345391"/>
    <w:rsid w:val="00346030"/>
    <w:rsid w:val="003464A3"/>
    <w:rsid w:val="003467ED"/>
    <w:rsid w:val="00346DC7"/>
    <w:rsid w:val="003475B7"/>
    <w:rsid w:val="00347C83"/>
    <w:rsid w:val="00347F2A"/>
    <w:rsid w:val="003506A1"/>
    <w:rsid w:val="003509C1"/>
    <w:rsid w:val="00350F56"/>
    <w:rsid w:val="003511F6"/>
    <w:rsid w:val="0035298F"/>
    <w:rsid w:val="00352DDD"/>
    <w:rsid w:val="003539F2"/>
    <w:rsid w:val="00353A1B"/>
    <w:rsid w:val="00354030"/>
    <w:rsid w:val="003541D5"/>
    <w:rsid w:val="003542A7"/>
    <w:rsid w:val="00354361"/>
    <w:rsid w:val="003543C8"/>
    <w:rsid w:val="0035492D"/>
    <w:rsid w:val="00354CD1"/>
    <w:rsid w:val="00355358"/>
    <w:rsid w:val="0035547A"/>
    <w:rsid w:val="003560DB"/>
    <w:rsid w:val="0035652D"/>
    <w:rsid w:val="00356718"/>
    <w:rsid w:val="00356F63"/>
    <w:rsid w:val="00357856"/>
    <w:rsid w:val="0036019F"/>
    <w:rsid w:val="00360308"/>
    <w:rsid w:val="003604D1"/>
    <w:rsid w:val="003608CF"/>
    <w:rsid w:val="003615ED"/>
    <w:rsid w:val="003616D1"/>
    <w:rsid w:val="00361DA3"/>
    <w:rsid w:val="0036294C"/>
    <w:rsid w:val="00362C25"/>
    <w:rsid w:val="00364795"/>
    <w:rsid w:val="00364799"/>
    <w:rsid w:val="00365831"/>
    <w:rsid w:val="00366342"/>
    <w:rsid w:val="0036667B"/>
    <w:rsid w:val="003668EC"/>
    <w:rsid w:val="00366923"/>
    <w:rsid w:val="00366A35"/>
    <w:rsid w:val="00366FCC"/>
    <w:rsid w:val="00367425"/>
    <w:rsid w:val="00367705"/>
    <w:rsid w:val="00367860"/>
    <w:rsid w:val="00367A6B"/>
    <w:rsid w:val="00370008"/>
    <w:rsid w:val="00370088"/>
    <w:rsid w:val="00370E40"/>
    <w:rsid w:val="00371309"/>
    <w:rsid w:val="00371B10"/>
    <w:rsid w:val="00371CE9"/>
    <w:rsid w:val="00371E91"/>
    <w:rsid w:val="003727F9"/>
    <w:rsid w:val="003728C0"/>
    <w:rsid w:val="0037326F"/>
    <w:rsid w:val="0037380B"/>
    <w:rsid w:val="00373B8E"/>
    <w:rsid w:val="00373E79"/>
    <w:rsid w:val="00373EE3"/>
    <w:rsid w:val="00374477"/>
    <w:rsid w:val="00374B7C"/>
    <w:rsid w:val="003764ED"/>
    <w:rsid w:val="00376A5E"/>
    <w:rsid w:val="00376CEA"/>
    <w:rsid w:val="003774E0"/>
    <w:rsid w:val="0037794A"/>
    <w:rsid w:val="00380014"/>
    <w:rsid w:val="0038002D"/>
    <w:rsid w:val="003804BF"/>
    <w:rsid w:val="0038055D"/>
    <w:rsid w:val="00380865"/>
    <w:rsid w:val="00380BDD"/>
    <w:rsid w:val="00380DE7"/>
    <w:rsid w:val="00380E3A"/>
    <w:rsid w:val="0038104C"/>
    <w:rsid w:val="003811A7"/>
    <w:rsid w:val="0038268D"/>
    <w:rsid w:val="00382D0E"/>
    <w:rsid w:val="003830EF"/>
    <w:rsid w:val="0038331E"/>
    <w:rsid w:val="00383438"/>
    <w:rsid w:val="003847EA"/>
    <w:rsid w:val="003848D5"/>
    <w:rsid w:val="00384ABB"/>
    <w:rsid w:val="003852EA"/>
    <w:rsid w:val="00385404"/>
    <w:rsid w:val="0038560C"/>
    <w:rsid w:val="003856B2"/>
    <w:rsid w:val="00385A74"/>
    <w:rsid w:val="00385B37"/>
    <w:rsid w:val="00385C9D"/>
    <w:rsid w:val="0038648E"/>
    <w:rsid w:val="00386943"/>
    <w:rsid w:val="00386FC3"/>
    <w:rsid w:val="0038712B"/>
    <w:rsid w:val="003871CF"/>
    <w:rsid w:val="00387374"/>
    <w:rsid w:val="0038780B"/>
    <w:rsid w:val="0038783D"/>
    <w:rsid w:val="00387906"/>
    <w:rsid w:val="00387F36"/>
    <w:rsid w:val="00390289"/>
    <w:rsid w:val="00390337"/>
    <w:rsid w:val="00390D95"/>
    <w:rsid w:val="00391043"/>
    <w:rsid w:val="00391AEF"/>
    <w:rsid w:val="00391B77"/>
    <w:rsid w:val="00392521"/>
    <w:rsid w:val="00392EF5"/>
    <w:rsid w:val="003935EC"/>
    <w:rsid w:val="003943D0"/>
    <w:rsid w:val="003949BE"/>
    <w:rsid w:val="00394ADD"/>
    <w:rsid w:val="00394CFF"/>
    <w:rsid w:val="00394D01"/>
    <w:rsid w:val="003955BE"/>
    <w:rsid w:val="003957CB"/>
    <w:rsid w:val="00396169"/>
    <w:rsid w:val="003967B6"/>
    <w:rsid w:val="00396FC4"/>
    <w:rsid w:val="00397D2F"/>
    <w:rsid w:val="003A0240"/>
    <w:rsid w:val="003A028B"/>
    <w:rsid w:val="003A1190"/>
    <w:rsid w:val="003A12F2"/>
    <w:rsid w:val="003A1CCA"/>
    <w:rsid w:val="003A1DAF"/>
    <w:rsid w:val="003A1F3F"/>
    <w:rsid w:val="003A1F83"/>
    <w:rsid w:val="003A2FF2"/>
    <w:rsid w:val="003A35BE"/>
    <w:rsid w:val="003A3B86"/>
    <w:rsid w:val="003A3D60"/>
    <w:rsid w:val="003A4648"/>
    <w:rsid w:val="003A5244"/>
    <w:rsid w:val="003A5549"/>
    <w:rsid w:val="003A57AC"/>
    <w:rsid w:val="003A5C5C"/>
    <w:rsid w:val="003A5F4A"/>
    <w:rsid w:val="003A6CBC"/>
    <w:rsid w:val="003A766E"/>
    <w:rsid w:val="003A7802"/>
    <w:rsid w:val="003A796D"/>
    <w:rsid w:val="003A7BC6"/>
    <w:rsid w:val="003B002A"/>
    <w:rsid w:val="003B0633"/>
    <w:rsid w:val="003B068A"/>
    <w:rsid w:val="003B09D4"/>
    <w:rsid w:val="003B0C16"/>
    <w:rsid w:val="003B0C83"/>
    <w:rsid w:val="003B0CBE"/>
    <w:rsid w:val="003B0F30"/>
    <w:rsid w:val="003B136C"/>
    <w:rsid w:val="003B174E"/>
    <w:rsid w:val="003B19C0"/>
    <w:rsid w:val="003B1A45"/>
    <w:rsid w:val="003B1EC1"/>
    <w:rsid w:val="003B25D4"/>
    <w:rsid w:val="003B26FD"/>
    <w:rsid w:val="003B2C11"/>
    <w:rsid w:val="003B2DB1"/>
    <w:rsid w:val="003B2DB7"/>
    <w:rsid w:val="003B3549"/>
    <w:rsid w:val="003B3B06"/>
    <w:rsid w:val="003B3F3F"/>
    <w:rsid w:val="003B4940"/>
    <w:rsid w:val="003B4B5C"/>
    <w:rsid w:val="003B576F"/>
    <w:rsid w:val="003B6599"/>
    <w:rsid w:val="003B676D"/>
    <w:rsid w:val="003B6A34"/>
    <w:rsid w:val="003B7717"/>
    <w:rsid w:val="003B7BA6"/>
    <w:rsid w:val="003C0078"/>
    <w:rsid w:val="003C0354"/>
    <w:rsid w:val="003C0853"/>
    <w:rsid w:val="003C0A61"/>
    <w:rsid w:val="003C0B3D"/>
    <w:rsid w:val="003C0FC6"/>
    <w:rsid w:val="003C190B"/>
    <w:rsid w:val="003C1B5D"/>
    <w:rsid w:val="003C329C"/>
    <w:rsid w:val="003C4485"/>
    <w:rsid w:val="003C49A4"/>
    <w:rsid w:val="003C4AB2"/>
    <w:rsid w:val="003C4FFF"/>
    <w:rsid w:val="003C52AE"/>
    <w:rsid w:val="003C53D1"/>
    <w:rsid w:val="003C5620"/>
    <w:rsid w:val="003C6054"/>
    <w:rsid w:val="003C6712"/>
    <w:rsid w:val="003C7920"/>
    <w:rsid w:val="003C7AD5"/>
    <w:rsid w:val="003C7AF4"/>
    <w:rsid w:val="003C7E49"/>
    <w:rsid w:val="003D030D"/>
    <w:rsid w:val="003D0329"/>
    <w:rsid w:val="003D1579"/>
    <w:rsid w:val="003D2E3F"/>
    <w:rsid w:val="003D3300"/>
    <w:rsid w:val="003D4012"/>
    <w:rsid w:val="003D4034"/>
    <w:rsid w:val="003D4901"/>
    <w:rsid w:val="003D557F"/>
    <w:rsid w:val="003D56D1"/>
    <w:rsid w:val="003D5B9B"/>
    <w:rsid w:val="003D5C6E"/>
    <w:rsid w:val="003D60A1"/>
    <w:rsid w:val="003D6123"/>
    <w:rsid w:val="003D6340"/>
    <w:rsid w:val="003D76D6"/>
    <w:rsid w:val="003D7B59"/>
    <w:rsid w:val="003E0AA5"/>
    <w:rsid w:val="003E0FF8"/>
    <w:rsid w:val="003E129E"/>
    <w:rsid w:val="003E12C2"/>
    <w:rsid w:val="003E1BA9"/>
    <w:rsid w:val="003E3BC3"/>
    <w:rsid w:val="003E41C0"/>
    <w:rsid w:val="003E48D8"/>
    <w:rsid w:val="003E52C3"/>
    <w:rsid w:val="003E5BA7"/>
    <w:rsid w:val="003E5D89"/>
    <w:rsid w:val="003E60F7"/>
    <w:rsid w:val="003E62B2"/>
    <w:rsid w:val="003E6302"/>
    <w:rsid w:val="003E684C"/>
    <w:rsid w:val="003E6A56"/>
    <w:rsid w:val="003E77FC"/>
    <w:rsid w:val="003E7A21"/>
    <w:rsid w:val="003F017D"/>
    <w:rsid w:val="003F0253"/>
    <w:rsid w:val="003F13A1"/>
    <w:rsid w:val="003F1F0F"/>
    <w:rsid w:val="003F231C"/>
    <w:rsid w:val="003F2A8B"/>
    <w:rsid w:val="003F3204"/>
    <w:rsid w:val="003F461C"/>
    <w:rsid w:val="003F4B73"/>
    <w:rsid w:val="003F5014"/>
    <w:rsid w:val="003F5220"/>
    <w:rsid w:val="003F62E0"/>
    <w:rsid w:val="003F637C"/>
    <w:rsid w:val="003F6A1D"/>
    <w:rsid w:val="003F6E14"/>
    <w:rsid w:val="003F7271"/>
    <w:rsid w:val="0040339B"/>
    <w:rsid w:val="00403B14"/>
    <w:rsid w:val="00403E6D"/>
    <w:rsid w:val="004040A5"/>
    <w:rsid w:val="004041D8"/>
    <w:rsid w:val="00404550"/>
    <w:rsid w:val="004047CD"/>
    <w:rsid w:val="004056C2"/>
    <w:rsid w:val="004059EC"/>
    <w:rsid w:val="00405F00"/>
    <w:rsid w:val="00406588"/>
    <w:rsid w:val="00407864"/>
    <w:rsid w:val="004078CE"/>
    <w:rsid w:val="00407EF6"/>
    <w:rsid w:val="0041047B"/>
    <w:rsid w:val="00410539"/>
    <w:rsid w:val="00410704"/>
    <w:rsid w:val="00410E2F"/>
    <w:rsid w:val="0041100C"/>
    <w:rsid w:val="004112B3"/>
    <w:rsid w:val="004121C9"/>
    <w:rsid w:val="004127BC"/>
    <w:rsid w:val="00413207"/>
    <w:rsid w:val="0041328F"/>
    <w:rsid w:val="004136A7"/>
    <w:rsid w:val="00414075"/>
    <w:rsid w:val="004148EF"/>
    <w:rsid w:val="0041554D"/>
    <w:rsid w:val="004156A3"/>
    <w:rsid w:val="004160B7"/>
    <w:rsid w:val="00416431"/>
    <w:rsid w:val="004169B5"/>
    <w:rsid w:val="00416A76"/>
    <w:rsid w:val="00416AB1"/>
    <w:rsid w:val="00416B72"/>
    <w:rsid w:val="004170FB"/>
    <w:rsid w:val="004176AD"/>
    <w:rsid w:val="004176EF"/>
    <w:rsid w:val="00417D71"/>
    <w:rsid w:val="00417F18"/>
    <w:rsid w:val="004201EA"/>
    <w:rsid w:val="00421495"/>
    <w:rsid w:val="00421C2C"/>
    <w:rsid w:val="00421FE4"/>
    <w:rsid w:val="00422037"/>
    <w:rsid w:val="00422883"/>
    <w:rsid w:val="00422A7D"/>
    <w:rsid w:val="00422BD5"/>
    <w:rsid w:val="00422BFA"/>
    <w:rsid w:val="00423894"/>
    <w:rsid w:val="004239B2"/>
    <w:rsid w:val="00423D14"/>
    <w:rsid w:val="00423ECE"/>
    <w:rsid w:val="0042441F"/>
    <w:rsid w:val="004244E5"/>
    <w:rsid w:val="00424587"/>
    <w:rsid w:val="0042503C"/>
    <w:rsid w:val="004258E8"/>
    <w:rsid w:val="00425B53"/>
    <w:rsid w:val="00426705"/>
    <w:rsid w:val="00426A99"/>
    <w:rsid w:val="00426BA4"/>
    <w:rsid w:val="00427B69"/>
    <w:rsid w:val="00427FBF"/>
    <w:rsid w:val="0043012C"/>
    <w:rsid w:val="004304AD"/>
    <w:rsid w:val="00430796"/>
    <w:rsid w:val="00430882"/>
    <w:rsid w:val="00430FFE"/>
    <w:rsid w:val="0043113E"/>
    <w:rsid w:val="004316C7"/>
    <w:rsid w:val="0043175B"/>
    <w:rsid w:val="00431E0A"/>
    <w:rsid w:val="004320EC"/>
    <w:rsid w:val="00432847"/>
    <w:rsid w:val="00432E45"/>
    <w:rsid w:val="00433F03"/>
    <w:rsid w:val="00433F6A"/>
    <w:rsid w:val="0043436C"/>
    <w:rsid w:val="00434502"/>
    <w:rsid w:val="0043459B"/>
    <w:rsid w:val="004345E0"/>
    <w:rsid w:val="0043472F"/>
    <w:rsid w:val="00435890"/>
    <w:rsid w:val="004358B0"/>
    <w:rsid w:val="004359C8"/>
    <w:rsid w:val="00435B3B"/>
    <w:rsid w:val="00435C28"/>
    <w:rsid w:val="00435EAD"/>
    <w:rsid w:val="0043716B"/>
    <w:rsid w:val="004372CB"/>
    <w:rsid w:val="00437414"/>
    <w:rsid w:val="00437528"/>
    <w:rsid w:val="00437A20"/>
    <w:rsid w:val="00437DAE"/>
    <w:rsid w:val="00437E6D"/>
    <w:rsid w:val="004400B5"/>
    <w:rsid w:val="004413B7"/>
    <w:rsid w:val="00441A20"/>
    <w:rsid w:val="00441B96"/>
    <w:rsid w:val="00441E1E"/>
    <w:rsid w:val="0044264B"/>
    <w:rsid w:val="00442B9D"/>
    <w:rsid w:val="00443328"/>
    <w:rsid w:val="00443544"/>
    <w:rsid w:val="00443D3F"/>
    <w:rsid w:val="0044467F"/>
    <w:rsid w:val="00444A84"/>
    <w:rsid w:val="00445463"/>
    <w:rsid w:val="004457CF"/>
    <w:rsid w:val="004459BC"/>
    <w:rsid w:val="00445AD8"/>
    <w:rsid w:val="00445F38"/>
    <w:rsid w:val="00446437"/>
    <w:rsid w:val="004464F1"/>
    <w:rsid w:val="00446B30"/>
    <w:rsid w:val="00446D40"/>
    <w:rsid w:val="00447280"/>
    <w:rsid w:val="00447577"/>
    <w:rsid w:val="00447657"/>
    <w:rsid w:val="0044774B"/>
    <w:rsid w:val="00447C27"/>
    <w:rsid w:val="0045048D"/>
    <w:rsid w:val="00450B6B"/>
    <w:rsid w:val="00451099"/>
    <w:rsid w:val="00451413"/>
    <w:rsid w:val="00452271"/>
    <w:rsid w:val="0045255F"/>
    <w:rsid w:val="004534D8"/>
    <w:rsid w:val="004538AF"/>
    <w:rsid w:val="004548BA"/>
    <w:rsid w:val="00454902"/>
    <w:rsid w:val="00454B30"/>
    <w:rsid w:val="00455122"/>
    <w:rsid w:val="004558B2"/>
    <w:rsid w:val="00455951"/>
    <w:rsid w:val="00455A61"/>
    <w:rsid w:val="00455D23"/>
    <w:rsid w:val="00455D5E"/>
    <w:rsid w:val="004568C7"/>
    <w:rsid w:val="00456B40"/>
    <w:rsid w:val="00456F2C"/>
    <w:rsid w:val="00457007"/>
    <w:rsid w:val="00457475"/>
    <w:rsid w:val="00457D51"/>
    <w:rsid w:val="00460269"/>
    <w:rsid w:val="00460616"/>
    <w:rsid w:val="00460B60"/>
    <w:rsid w:val="00460C9B"/>
    <w:rsid w:val="00461490"/>
    <w:rsid w:val="00461817"/>
    <w:rsid w:val="00461C6F"/>
    <w:rsid w:val="0046216B"/>
    <w:rsid w:val="00462195"/>
    <w:rsid w:val="00462EAA"/>
    <w:rsid w:val="0046352C"/>
    <w:rsid w:val="0046475B"/>
    <w:rsid w:val="0046532A"/>
    <w:rsid w:val="00465DE8"/>
    <w:rsid w:val="00465E16"/>
    <w:rsid w:val="00466D88"/>
    <w:rsid w:val="00466E63"/>
    <w:rsid w:val="004679C8"/>
    <w:rsid w:val="00467C07"/>
    <w:rsid w:val="00467C0F"/>
    <w:rsid w:val="00467E7E"/>
    <w:rsid w:val="00470AE6"/>
    <w:rsid w:val="00471563"/>
    <w:rsid w:val="004716BA"/>
    <w:rsid w:val="00471F1F"/>
    <w:rsid w:val="004725B2"/>
    <w:rsid w:val="0047262C"/>
    <w:rsid w:val="0047374E"/>
    <w:rsid w:val="00473D44"/>
    <w:rsid w:val="00474BCE"/>
    <w:rsid w:val="00475483"/>
    <w:rsid w:val="004762B3"/>
    <w:rsid w:val="004763E9"/>
    <w:rsid w:val="004768C6"/>
    <w:rsid w:val="0047691C"/>
    <w:rsid w:val="00476E1A"/>
    <w:rsid w:val="00476F73"/>
    <w:rsid w:val="00477A69"/>
    <w:rsid w:val="00477FDB"/>
    <w:rsid w:val="00480914"/>
    <w:rsid w:val="00480BDF"/>
    <w:rsid w:val="00480E8E"/>
    <w:rsid w:val="004818CC"/>
    <w:rsid w:val="00481B8C"/>
    <w:rsid w:val="00481E52"/>
    <w:rsid w:val="00481E61"/>
    <w:rsid w:val="00481FEA"/>
    <w:rsid w:val="00482C32"/>
    <w:rsid w:val="004832EE"/>
    <w:rsid w:val="00483327"/>
    <w:rsid w:val="004838BC"/>
    <w:rsid w:val="00484239"/>
    <w:rsid w:val="00484F0A"/>
    <w:rsid w:val="0048554E"/>
    <w:rsid w:val="004863E3"/>
    <w:rsid w:val="004865FC"/>
    <w:rsid w:val="004867AB"/>
    <w:rsid w:val="004867E9"/>
    <w:rsid w:val="004869E6"/>
    <w:rsid w:val="004874AB"/>
    <w:rsid w:val="004875D0"/>
    <w:rsid w:val="004901AC"/>
    <w:rsid w:val="0049069E"/>
    <w:rsid w:val="00490E7F"/>
    <w:rsid w:val="00490EC8"/>
    <w:rsid w:val="004910D1"/>
    <w:rsid w:val="004917B7"/>
    <w:rsid w:val="00491CA9"/>
    <w:rsid w:val="004922EF"/>
    <w:rsid w:val="00492645"/>
    <w:rsid w:val="0049295C"/>
    <w:rsid w:val="00493EDA"/>
    <w:rsid w:val="00494A9A"/>
    <w:rsid w:val="00494C0B"/>
    <w:rsid w:val="004950E9"/>
    <w:rsid w:val="004951F6"/>
    <w:rsid w:val="00495584"/>
    <w:rsid w:val="00495F87"/>
    <w:rsid w:val="004965D1"/>
    <w:rsid w:val="004968E9"/>
    <w:rsid w:val="00496B73"/>
    <w:rsid w:val="00496EB2"/>
    <w:rsid w:val="004973DA"/>
    <w:rsid w:val="00497523"/>
    <w:rsid w:val="00497B26"/>
    <w:rsid w:val="004A00BC"/>
    <w:rsid w:val="004A079E"/>
    <w:rsid w:val="004A0E2A"/>
    <w:rsid w:val="004A102A"/>
    <w:rsid w:val="004A1530"/>
    <w:rsid w:val="004A1A92"/>
    <w:rsid w:val="004A27BD"/>
    <w:rsid w:val="004A2C50"/>
    <w:rsid w:val="004A2DC3"/>
    <w:rsid w:val="004A2E4F"/>
    <w:rsid w:val="004A3EC6"/>
    <w:rsid w:val="004A4048"/>
    <w:rsid w:val="004A435D"/>
    <w:rsid w:val="004A4432"/>
    <w:rsid w:val="004A4DFA"/>
    <w:rsid w:val="004A5237"/>
    <w:rsid w:val="004A5C2D"/>
    <w:rsid w:val="004A620A"/>
    <w:rsid w:val="004A6AD2"/>
    <w:rsid w:val="004A6FE0"/>
    <w:rsid w:val="004A704D"/>
    <w:rsid w:val="004A719D"/>
    <w:rsid w:val="004A750F"/>
    <w:rsid w:val="004A773E"/>
    <w:rsid w:val="004A7B49"/>
    <w:rsid w:val="004B080E"/>
    <w:rsid w:val="004B095B"/>
    <w:rsid w:val="004B1072"/>
    <w:rsid w:val="004B122C"/>
    <w:rsid w:val="004B135C"/>
    <w:rsid w:val="004B1BC4"/>
    <w:rsid w:val="004B2244"/>
    <w:rsid w:val="004B2D2A"/>
    <w:rsid w:val="004B34AF"/>
    <w:rsid w:val="004B3567"/>
    <w:rsid w:val="004B3592"/>
    <w:rsid w:val="004B3650"/>
    <w:rsid w:val="004B4170"/>
    <w:rsid w:val="004B41DD"/>
    <w:rsid w:val="004B4EE3"/>
    <w:rsid w:val="004B4F2F"/>
    <w:rsid w:val="004B56B3"/>
    <w:rsid w:val="004B5C51"/>
    <w:rsid w:val="004B663F"/>
    <w:rsid w:val="004B6B57"/>
    <w:rsid w:val="004B74CB"/>
    <w:rsid w:val="004B774A"/>
    <w:rsid w:val="004B7915"/>
    <w:rsid w:val="004C02A2"/>
    <w:rsid w:val="004C05D1"/>
    <w:rsid w:val="004C09AF"/>
    <w:rsid w:val="004C1902"/>
    <w:rsid w:val="004C2113"/>
    <w:rsid w:val="004C3282"/>
    <w:rsid w:val="004C43E0"/>
    <w:rsid w:val="004C4953"/>
    <w:rsid w:val="004C5046"/>
    <w:rsid w:val="004C56C5"/>
    <w:rsid w:val="004C58EA"/>
    <w:rsid w:val="004C5CB6"/>
    <w:rsid w:val="004C6099"/>
    <w:rsid w:val="004C6258"/>
    <w:rsid w:val="004C67EA"/>
    <w:rsid w:val="004C7020"/>
    <w:rsid w:val="004C7302"/>
    <w:rsid w:val="004C76B1"/>
    <w:rsid w:val="004C76D6"/>
    <w:rsid w:val="004C7779"/>
    <w:rsid w:val="004C7F51"/>
    <w:rsid w:val="004C7FF1"/>
    <w:rsid w:val="004D0319"/>
    <w:rsid w:val="004D0643"/>
    <w:rsid w:val="004D1BAB"/>
    <w:rsid w:val="004D1BB0"/>
    <w:rsid w:val="004D291D"/>
    <w:rsid w:val="004D3226"/>
    <w:rsid w:val="004D37E5"/>
    <w:rsid w:val="004D3C05"/>
    <w:rsid w:val="004D4520"/>
    <w:rsid w:val="004D48A5"/>
    <w:rsid w:val="004D4966"/>
    <w:rsid w:val="004D4E87"/>
    <w:rsid w:val="004D55F5"/>
    <w:rsid w:val="004D5AA9"/>
    <w:rsid w:val="004D63FE"/>
    <w:rsid w:val="004D6420"/>
    <w:rsid w:val="004D65A9"/>
    <w:rsid w:val="004D6E15"/>
    <w:rsid w:val="004D7202"/>
    <w:rsid w:val="004D7377"/>
    <w:rsid w:val="004D754C"/>
    <w:rsid w:val="004D7FF3"/>
    <w:rsid w:val="004E0698"/>
    <w:rsid w:val="004E0E74"/>
    <w:rsid w:val="004E150A"/>
    <w:rsid w:val="004E1788"/>
    <w:rsid w:val="004E19B9"/>
    <w:rsid w:val="004E1D06"/>
    <w:rsid w:val="004E283A"/>
    <w:rsid w:val="004E28BC"/>
    <w:rsid w:val="004E2C09"/>
    <w:rsid w:val="004E3496"/>
    <w:rsid w:val="004E3881"/>
    <w:rsid w:val="004E3DFC"/>
    <w:rsid w:val="004E4518"/>
    <w:rsid w:val="004E4AC9"/>
    <w:rsid w:val="004E4D91"/>
    <w:rsid w:val="004E4F72"/>
    <w:rsid w:val="004E566C"/>
    <w:rsid w:val="004E5758"/>
    <w:rsid w:val="004E6B20"/>
    <w:rsid w:val="004E6EAD"/>
    <w:rsid w:val="004E7239"/>
    <w:rsid w:val="004E77FA"/>
    <w:rsid w:val="004E7F6A"/>
    <w:rsid w:val="004E7F83"/>
    <w:rsid w:val="004E7FB9"/>
    <w:rsid w:val="004F0037"/>
    <w:rsid w:val="004F03EC"/>
    <w:rsid w:val="004F103B"/>
    <w:rsid w:val="004F1200"/>
    <w:rsid w:val="004F13A3"/>
    <w:rsid w:val="004F20B0"/>
    <w:rsid w:val="004F2151"/>
    <w:rsid w:val="004F215B"/>
    <w:rsid w:val="004F2ED1"/>
    <w:rsid w:val="004F304D"/>
    <w:rsid w:val="004F330F"/>
    <w:rsid w:val="004F454E"/>
    <w:rsid w:val="004F5573"/>
    <w:rsid w:val="004F5DBB"/>
    <w:rsid w:val="004F6041"/>
    <w:rsid w:val="004F66AB"/>
    <w:rsid w:val="004F680F"/>
    <w:rsid w:val="004F6918"/>
    <w:rsid w:val="004F6B10"/>
    <w:rsid w:val="004F7016"/>
    <w:rsid w:val="004F781A"/>
    <w:rsid w:val="005001B8"/>
    <w:rsid w:val="005005C5"/>
    <w:rsid w:val="00500D8E"/>
    <w:rsid w:val="00500DE8"/>
    <w:rsid w:val="00500E51"/>
    <w:rsid w:val="005012C1"/>
    <w:rsid w:val="00502DEE"/>
    <w:rsid w:val="005030DA"/>
    <w:rsid w:val="00503696"/>
    <w:rsid w:val="005036FC"/>
    <w:rsid w:val="0050412D"/>
    <w:rsid w:val="005043A4"/>
    <w:rsid w:val="00504C4C"/>
    <w:rsid w:val="00504F7B"/>
    <w:rsid w:val="005053D3"/>
    <w:rsid w:val="00505CBF"/>
    <w:rsid w:val="0050609F"/>
    <w:rsid w:val="0050641E"/>
    <w:rsid w:val="00506A89"/>
    <w:rsid w:val="00506B74"/>
    <w:rsid w:val="00507944"/>
    <w:rsid w:val="00507E3E"/>
    <w:rsid w:val="005101F5"/>
    <w:rsid w:val="00510717"/>
    <w:rsid w:val="00510752"/>
    <w:rsid w:val="00512570"/>
    <w:rsid w:val="00512A53"/>
    <w:rsid w:val="00512A5A"/>
    <w:rsid w:val="005134E1"/>
    <w:rsid w:val="0051392B"/>
    <w:rsid w:val="00513930"/>
    <w:rsid w:val="00513A9D"/>
    <w:rsid w:val="00514203"/>
    <w:rsid w:val="00514679"/>
    <w:rsid w:val="005149BF"/>
    <w:rsid w:val="00514B9D"/>
    <w:rsid w:val="00514DBC"/>
    <w:rsid w:val="00515247"/>
    <w:rsid w:val="005157B2"/>
    <w:rsid w:val="00515B28"/>
    <w:rsid w:val="00515E43"/>
    <w:rsid w:val="00516691"/>
    <w:rsid w:val="00516846"/>
    <w:rsid w:val="00517073"/>
    <w:rsid w:val="00517262"/>
    <w:rsid w:val="0051762C"/>
    <w:rsid w:val="00517D26"/>
    <w:rsid w:val="00517D3D"/>
    <w:rsid w:val="00517DC0"/>
    <w:rsid w:val="00520126"/>
    <w:rsid w:val="00520650"/>
    <w:rsid w:val="005213E7"/>
    <w:rsid w:val="005215A9"/>
    <w:rsid w:val="0052180F"/>
    <w:rsid w:val="005218C5"/>
    <w:rsid w:val="00522D9A"/>
    <w:rsid w:val="00522F3C"/>
    <w:rsid w:val="00523335"/>
    <w:rsid w:val="005237E9"/>
    <w:rsid w:val="005238F6"/>
    <w:rsid w:val="00523EE1"/>
    <w:rsid w:val="00524A69"/>
    <w:rsid w:val="00524E17"/>
    <w:rsid w:val="0052519B"/>
    <w:rsid w:val="00525A7E"/>
    <w:rsid w:val="00525AE5"/>
    <w:rsid w:val="00525C02"/>
    <w:rsid w:val="00525E88"/>
    <w:rsid w:val="00526724"/>
    <w:rsid w:val="00526BD5"/>
    <w:rsid w:val="005276D8"/>
    <w:rsid w:val="00527949"/>
    <w:rsid w:val="00527971"/>
    <w:rsid w:val="00527D6E"/>
    <w:rsid w:val="00530224"/>
    <w:rsid w:val="00531192"/>
    <w:rsid w:val="0053124B"/>
    <w:rsid w:val="00531268"/>
    <w:rsid w:val="00531AC0"/>
    <w:rsid w:val="00532558"/>
    <w:rsid w:val="00532583"/>
    <w:rsid w:val="005335B9"/>
    <w:rsid w:val="00533768"/>
    <w:rsid w:val="0053391E"/>
    <w:rsid w:val="00533B61"/>
    <w:rsid w:val="00535100"/>
    <w:rsid w:val="0053539C"/>
    <w:rsid w:val="00535A24"/>
    <w:rsid w:val="00535C90"/>
    <w:rsid w:val="00535F29"/>
    <w:rsid w:val="0053660F"/>
    <w:rsid w:val="00537C3F"/>
    <w:rsid w:val="0054012B"/>
    <w:rsid w:val="005403E5"/>
    <w:rsid w:val="00540A26"/>
    <w:rsid w:val="00540EBA"/>
    <w:rsid w:val="0054130B"/>
    <w:rsid w:val="0054150E"/>
    <w:rsid w:val="005417D3"/>
    <w:rsid w:val="00542051"/>
    <w:rsid w:val="00542223"/>
    <w:rsid w:val="00542226"/>
    <w:rsid w:val="005426CF"/>
    <w:rsid w:val="00543DFB"/>
    <w:rsid w:val="005440B4"/>
    <w:rsid w:val="0054526E"/>
    <w:rsid w:val="0054543F"/>
    <w:rsid w:val="00546373"/>
    <w:rsid w:val="005465D9"/>
    <w:rsid w:val="005468A8"/>
    <w:rsid w:val="00546E34"/>
    <w:rsid w:val="005471A9"/>
    <w:rsid w:val="00547C3D"/>
    <w:rsid w:val="00547E63"/>
    <w:rsid w:val="0055099C"/>
    <w:rsid w:val="00550A5B"/>
    <w:rsid w:val="00550BAC"/>
    <w:rsid w:val="00550D19"/>
    <w:rsid w:val="0055116B"/>
    <w:rsid w:val="0055138C"/>
    <w:rsid w:val="005521AF"/>
    <w:rsid w:val="00552C32"/>
    <w:rsid w:val="00553ED5"/>
    <w:rsid w:val="00555B8E"/>
    <w:rsid w:val="0055601E"/>
    <w:rsid w:val="005564E1"/>
    <w:rsid w:val="00556867"/>
    <w:rsid w:val="00556E15"/>
    <w:rsid w:val="005571AE"/>
    <w:rsid w:val="005572FC"/>
    <w:rsid w:val="005577D0"/>
    <w:rsid w:val="005578B5"/>
    <w:rsid w:val="005579AD"/>
    <w:rsid w:val="00557F42"/>
    <w:rsid w:val="00560360"/>
    <w:rsid w:val="005608B8"/>
    <w:rsid w:val="00560F13"/>
    <w:rsid w:val="00560F52"/>
    <w:rsid w:val="00561276"/>
    <w:rsid w:val="005615E4"/>
    <w:rsid w:val="00561F99"/>
    <w:rsid w:val="0056258B"/>
    <w:rsid w:val="005626AD"/>
    <w:rsid w:val="00562C5D"/>
    <w:rsid w:val="00563520"/>
    <w:rsid w:val="00563C94"/>
    <w:rsid w:val="00563DB3"/>
    <w:rsid w:val="00564352"/>
    <w:rsid w:val="00564816"/>
    <w:rsid w:val="00564898"/>
    <w:rsid w:val="00564BFA"/>
    <w:rsid w:val="00564C97"/>
    <w:rsid w:val="00564F1E"/>
    <w:rsid w:val="0056594F"/>
    <w:rsid w:val="005664E7"/>
    <w:rsid w:val="00566675"/>
    <w:rsid w:val="005670AF"/>
    <w:rsid w:val="0056721A"/>
    <w:rsid w:val="00567837"/>
    <w:rsid w:val="0056792A"/>
    <w:rsid w:val="005701CB"/>
    <w:rsid w:val="005705AB"/>
    <w:rsid w:val="00570608"/>
    <w:rsid w:val="0057132B"/>
    <w:rsid w:val="005718CB"/>
    <w:rsid w:val="00571F4A"/>
    <w:rsid w:val="00572548"/>
    <w:rsid w:val="00572F9C"/>
    <w:rsid w:val="00573E7A"/>
    <w:rsid w:val="00573F01"/>
    <w:rsid w:val="0057448B"/>
    <w:rsid w:val="005746A2"/>
    <w:rsid w:val="00574C0D"/>
    <w:rsid w:val="005754EE"/>
    <w:rsid w:val="00575EBD"/>
    <w:rsid w:val="00575F79"/>
    <w:rsid w:val="0057686A"/>
    <w:rsid w:val="00576FAF"/>
    <w:rsid w:val="005770C7"/>
    <w:rsid w:val="005776A4"/>
    <w:rsid w:val="00577712"/>
    <w:rsid w:val="005777F0"/>
    <w:rsid w:val="00577881"/>
    <w:rsid w:val="00580166"/>
    <w:rsid w:val="00581293"/>
    <w:rsid w:val="005813C1"/>
    <w:rsid w:val="005821BC"/>
    <w:rsid w:val="00582992"/>
    <w:rsid w:val="00583244"/>
    <w:rsid w:val="00583711"/>
    <w:rsid w:val="005841A6"/>
    <w:rsid w:val="00584308"/>
    <w:rsid w:val="0058450E"/>
    <w:rsid w:val="005845E1"/>
    <w:rsid w:val="00584EB2"/>
    <w:rsid w:val="00585C3A"/>
    <w:rsid w:val="00585F63"/>
    <w:rsid w:val="00585FB9"/>
    <w:rsid w:val="0058749F"/>
    <w:rsid w:val="00587FDB"/>
    <w:rsid w:val="00590100"/>
    <w:rsid w:val="0059027B"/>
    <w:rsid w:val="00590465"/>
    <w:rsid w:val="0059047B"/>
    <w:rsid w:val="0059103F"/>
    <w:rsid w:val="00591044"/>
    <w:rsid w:val="00591349"/>
    <w:rsid w:val="00591C19"/>
    <w:rsid w:val="005928EC"/>
    <w:rsid w:val="00592D7B"/>
    <w:rsid w:val="00593414"/>
    <w:rsid w:val="00593608"/>
    <w:rsid w:val="0059364B"/>
    <w:rsid w:val="005944F3"/>
    <w:rsid w:val="00594A97"/>
    <w:rsid w:val="005952A7"/>
    <w:rsid w:val="00595576"/>
    <w:rsid w:val="0059588F"/>
    <w:rsid w:val="0059602B"/>
    <w:rsid w:val="00596125"/>
    <w:rsid w:val="0059632C"/>
    <w:rsid w:val="00596BCC"/>
    <w:rsid w:val="00596CDB"/>
    <w:rsid w:val="00596FA3"/>
    <w:rsid w:val="00596FCE"/>
    <w:rsid w:val="0059735E"/>
    <w:rsid w:val="00597450"/>
    <w:rsid w:val="00597665"/>
    <w:rsid w:val="00597F7B"/>
    <w:rsid w:val="005A1F78"/>
    <w:rsid w:val="005A20FF"/>
    <w:rsid w:val="005A25FA"/>
    <w:rsid w:val="005A2854"/>
    <w:rsid w:val="005A2BB3"/>
    <w:rsid w:val="005A31DE"/>
    <w:rsid w:val="005A35E9"/>
    <w:rsid w:val="005A3765"/>
    <w:rsid w:val="005A3FAC"/>
    <w:rsid w:val="005A433A"/>
    <w:rsid w:val="005A4584"/>
    <w:rsid w:val="005A4728"/>
    <w:rsid w:val="005A4D82"/>
    <w:rsid w:val="005A51CD"/>
    <w:rsid w:val="005A51DB"/>
    <w:rsid w:val="005A55E9"/>
    <w:rsid w:val="005A5D18"/>
    <w:rsid w:val="005A5DD2"/>
    <w:rsid w:val="005A6138"/>
    <w:rsid w:val="005A6DE2"/>
    <w:rsid w:val="005A7C99"/>
    <w:rsid w:val="005A7EDD"/>
    <w:rsid w:val="005B1165"/>
    <w:rsid w:val="005B1728"/>
    <w:rsid w:val="005B1814"/>
    <w:rsid w:val="005B1BE5"/>
    <w:rsid w:val="005B1BE6"/>
    <w:rsid w:val="005B25D5"/>
    <w:rsid w:val="005B2F75"/>
    <w:rsid w:val="005B30B3"/>
    <w:rsid w:val="005B319B"/>
    <w:rsid w:val="005B3340"/>
    <w:rsid w:val="005B3A3A"/>
    <w:rsid w:val="005B4031"/>
    <w:rsid w:val="005B43ED"/>
    <w:rsid w:val="005B444F"/>
    <w:rsid w:val="005B4861"/>
    <w:rsid w:val="005B48E0"/>
    <w:rsid w:val="005B511C"/>
    <w:rsid w:val="005B5475"/>
    <w:rsid w:val="005B6189"/>
    <w:rsid w:val="005B6365"/>
    <w:rsid w:val="005B6B55"/>
    <w:rsid w:val="005B6E89"/>
    <w:rsid w:val="005B716F"/>
    <w:rsid w:val="005B720C"/>
    <w:rsid w:val="005B729F"/>
    <w:rsid w:val="005B742E"/>
    <w:rsid w:val="005B7B61"/>
    <w:rsid w:val="005C01B9"/>
    <w:rsid w:val="005C089C"/>
    <w:rsid w:val="005C1D2B"/>
    <w:rsid w:val="005C1DE6"/>
    <w:rsid w:val="005C1E78"/>
    <w:rsid w:val="005C1F85"/>
    <w:rsid w:val="005C2131"/>
    <w:rsid w:val="005C2612"/>
    <w:rsid w:val="005C3190"/>
    <w:rsid w:val="005C3358"/>
    <w:rsid w:val="005C34B0"/>
    <w:rsid w:val="005C3B7B"/>
    <w:rsid w:val="005C40A7"/>
    <w:rsid w:val="005C4458"/>
    <w:rsid w:val="005C4A25"/>
    <w:rsid w:val="005C4E46"/>
    <w:rsid w:val="005C50DB"/>
    <w:rsid w:val="005C5478"/>
    <w:rsid w:val="005C5796"/>
    <w:rsid w:val="005C580A"/>
    <w:rsid w:val="005C5DFC"/>
    <w:rsid w:val="005C62B6"/>
    <w:rsid w:val="005C6491"/>
    <w:rsid w:val="005C6D00"/>
    <w:rsid w:val="005C6D72"/>
    <w:rsid w:val="005C7258"/>
    <w:rsid w:val="005C7645"/>
    <w:rsid w:val="005C765D"/>
    <w:rsid w:val="005C792D"/>
    <w:rsid w:val="005C7C77"/>
    <w:rsid w:val="005C7D6C"/>
    <w:rsid w:val="005D02B2"/>
    <w:rsid w:val="005D037F"/>
    <w:rsid w:val="005D04EE"/>
    <w:rsid w:val="005D1175"/>
    <w:rsid w:val="005D1DA2"/>
    <w:rsid w:val="005D1E29"/>
    <w:rsid w:val="005D2063"/>
    <w:rsid w:val="005D2385"/>
    <w:rsid w:val="005D2F35"/>
    <w:rsid w:val="005D335C"/>
    <w:rsid w:val="005D3444"/>
    <w:rsid w:val="005D3518"/>
    <w:rsid w:val="005D36A3"/>
    <w:rsid w:val="005D39EC"/>
    <w:rsid w:val="005D5128"/>
    <w:rsid w:val="005D59FF"/>
    <w:rsid w:val="005D5F0E"/>
    <w:rsid w:val="005D6332"/>
    <w:rsid w:val="005D6D8E"/>
    <w:rsid w:val="005D6E2D"/>
    <w:rsid w:val="005D6FD9"/>
    <w:rsid w:val="005D79D3"/>
    <w:rsid w:val="005D7A1C"/>
    <w:rsid w:val="005E00BC"/>
    <w:rsid w:val="005E089C"/>
    <w:rsid w:val="005E0A5E"/>
    <w:rsid w:val="005E0E58"/>
    <w:rsid w:val="005E0E66"/>
    <w:rsid w:val="005E0EDA"/>
    <w:rsid w:val="005E1274"/>
    <w:rsid w:val="005E1404"/>
    <w:rsid w:val="005E1DE2"/>
    <w:rsid w:val="005E1EEA"/>
    <w:rsid w:val="005E1FD8"/>
    <w:rsid w:val="005E2018"/>
    <w:rsid w:val="005E26A0"/>
    <w:rsid w:val="005E2A37"/>
    <w:rsid w:val="005E2A87"/>
    <w:rsid w:val="005E2FD4"/>
    <w:rsid w:val="005E3220"/>
    <w:rsid w:val="005E41CA"/>
    <w:rsid w:val="005E4563"/>
    <w:rsid w:val="005E4C63"/>
    <w:rsid w:val="005E5110"/>
    <w:rsid w:val="005E526C"/>
    <w:rsid w:val="005E6084"/>
    <w:rsid w:val="005E73B6"/>
    <w:rsid w:val="005F0904"/>
    <w:rsid w:val="005F1137"/>
    <w:rsid w:val="005F1DAF"/>
    <w:rsid w:val="005F1DB0"/>
    <w:rsid w:val="005F30C7"/>
    <w:rsid w:val="005F4750"/>
    <w:rsid w:val="005F479F"/>
    <w:rsid w:val="005F48C3"/>
    <w:rsid w:val="005F506E"/>
    <w:rsid w:val="005F50EF"/>
    <w:rsid w:val="005F5911"/>
    <w:rsid w:val="005F5D53"/>
    <w:rsid w:val="005F5E6E"/>
    <w:rsid w:val="005F5E8D"/>
    <w:rsid w:val="005F62BF"/>
    <w:rsid w:val="005F67B5"/>
    <w:rsid w:val="005F72A8"/>
    <w:rsid w:val="006005B5"/>
    <w:rsid w:val="006008B7"/>
    <w:rsid w:val="00600A0C"/>
    <w:rsid w:val="00601296"/>
    <w:rsid w:val="0060135E"/>
    <w:rsid w:val="00601471"/>
    <w:rsid w:val="006015DB"/>
    <w:rsid w:val="006015F6"/>
    <w:rsid w:val="00601AF1"/>
    <w:rsid w:val="0060237F"/>
    <w:rsid w:val="00602B23"/>
    <w:rsid w:val="00603548"/>
    <w:rsid w:val="006037FB"/>
    <w:rsid w:val="00603B7A"/>
    <w:rsid w:val="00603CC9"/>
    <w:rsid w:val="00604E8D"/>
    <w:rsid w:val="006051A4"/>
    <w:rsid w:val="006057BD"/>
    <w:rsid w:val="00605D14"/>
    <w:rsid w:val="006069E1"/>
    <w:rsid w:val="006069F8"/>
    <w:rsid w:val="00606F71"/>
    <w:rsid w:val="006075EB"/>
    <w:rsid w:val="00607ACD"/>
    <w:rsid w:val="00607C77"/>
    <w:rsid w:val="006107B2"/>
    <w:rsid w:val="006110AB"/>
    <w:rsid w:val="00611110"/>
    <w:rsid w:val="00612526"/>
    <w:rsid w:val="0061258B"/>
    <w:rsid w:val="00613454"/>
    <w:rsid w:val="006138A6"/>
    <w:rsid w:val="00613DB1"/>
    <w:rsid w:val="006143EE"/>
    <w:rsid w:val="006147BD"/>
    <w:rsid w:val="006153D7"/>
    <w:rsid w:val="0061617D"/>
    <w:rsid w:val="00616E78"/>
    <w:rsid w:val="0061760E"/>
    <w:rsid w:val="00617CAB"/>
    <w:rsid w:val="006209D0"/>
    <w:rsid w:val="006209ED"/>
    <w:rsid w:val="00620F27"/>
    <w:rsid w:val="006227FC"/>
    <w:rsid w:val="00622E52"/>
    <w:rsid w:val="006233BC"/>
    <w:rsid w:val="006237E5"/>
    <w:rsid w:val="0062393E"/>
    <w:rsid w:val="00623BEF"/>
    <w:rsid w:val="006244A9"/>
    <w:rsid w:val="00624C9B"/>
    <w:rsid w:val="0062507D"/>
    <w:rsid w:val="006250A4"/>
    <w:rsid w:val="00625833"/>
    <w:rsid w:val="00625A12"/>
    <w:rsid w:val="00626055"/>
    <w:rsid w:val="00626ABA"/>
    <w:rsid w:val="00626C09"/>
    <w:rsid w:val="00627685"/>
    <w:rsid w:val="00627A98"/>
    <w:rsid w:val="00630569"/>
    <w:rsid w:val="00630A32"/>
    <w:rsid w:val="006316E8"/>
    <w:rsid w:val="00631704"/>
    <w:rsid w:val="006318C4"/>
    <w:rsid w:val="00631A3E"/>
    <w:rsid w:val="00631C08"/>
    <w:rsid w:val="00632C6A"/>
    <w:rsid w:val="00632E50"/>
    <w:rsid w:val="00633415"/>
    <w:rsid w:val="006346D0"/>
    <w:rsid w:val="00634D5B"/>
    <w:rsid w:val="00634F86"/>
    <w:rsid w:val="0063524C"/>
    <w:rsid w:val="00636568"/>
    <w:rsid w:val="006366FA"/>
    <w:rsid w:val="00636935"/>
    <w:rsid w:val="006369D5"/>
    <w:rsid w:val="00636EDC"/>
    <w:rsid w:val="00637A74"/>
    <w:rsid w:val="00637AA4"/>
    <w:rsid w:val="00637C56"/>
    <w:rsid w:val="00637D10"/>
    <w:rsid w:val="006404FC"/>
    <w:rsid w:val="00640679"/>
    <w:rsid w:val="0064090D"/>
    <w:rsid w:val="006412D8"/>
    <w:rsid w:val="006415F1"/>
    <w:rsid w:val="006416C2"/>
    <w:rsid w:val="00642FE9"/>
    <w:rsid w:val="00643613"/>
    <w:rsid w:val="006436C4"/>
    <w:rsid w:val="0064376D"/>
    <w:rsid w:val="006441BD"/>
    <w:rsid w:val="00644318"/>
    <w:rsid w:val="00644C7E"/>
    <w:rsid w:val="0064515A"/>
    <w:rsid w:val="00645382"/>
    <w:rsid w:val="00645BFF"/>
    <w:rsid w:val="00646A07"/>
    <w:rsid w:val="00646BA0"/>
    <w:rsid w:val="00647294"/>
    <w:rsid w:val="00647980"/>
    <w:rsid w:val="00651DBA"/>
    <w:rsid w:val="0065273F"/>
    <w:rsid w:val="00652A73"/>
    <w:rsid w:val="00652A7C"/>
    <w:rsid w:val="00652EA3"/>
    <w:rsid w:val="00653A4E"/>
    <w:rsid w:val="00654216"/>
    <w:rsid w:val="0065421E"/>
    <w:rsid w:val="006546C1"/>
    <w:rsid w:val="00654872"/>
    <w:rsid w:val="00655185"/>
    <w:rsid w:val="0065547D"/>
    <w:rsid w:val="006555DD"/>
    <w:rsid w:val="006557A1"/>
    <w:rsid w:val="0065592B"/>
    <w:rsid w:val="00655A50"/>
    <w:rsid w:val="0065604E"/>
    <w:rsid w:val="00656377"/>
    <w:rsid w:val="00656656"/>
    <w:rsid w:val="0065673D"/>
    <w:rsid w:val="0065694A"/>
    <w:rsid w:val="00656B90"/>
    <w:rsid w:val="00656E07"/>
    <w:rsid w:val="00656E9A"/>
    <w:rsid w:val="0065703E"/>
    <w:rsid w:val="00657812"/>
    <w:rsid w:val="00657CC0"/>
    <w:rsid w:val="00660900"/>
    <w:rsid w:val="00660F5D"/>
    <w:rsid w:val="006610F9"/>
    <w:rsid w:val="00661658"/>
    <w:rsid w:val="00661E38"/>
    <w:rsid w:val="006624C0"/>
    <w:rsid w:val="00662987"/>
    <w:rsid w:val="0066367B"/>
    <w:rsid w:val="006636EE"/>
    <w:rsid w:val="00663D0A"/>
    <w:rsid w:val="00664275"/>
    <w:rsid w:val="0066449C"/>
    <w:rsid w:val="006645D3"/>
    <w:rsid w:val="00664F2D"/>
    <w:rsid w:val="00664F40"/>
    <w:rsid w:val="00666D75"/>
    <w:rsid w:val="006674A3"/>
    <w:rsid w:val="0066780F"/>
    <w:rsid w:val="00670214"/>
    <w:rsid w:val="0067027F"/>
    <w:rsid w:val="00670386"/>
    <w:rsid w:val="00670495"/>
    <w:rsid w:val="00670563"/>
    <w:rsid w:val="006715BF"/>
    <w:rsid w:val="006717D1"/>
    <w:rsid w:val="00671FE7"/>
    <w:rsid w:val="00672C36"/>
    <w:rsid w:val="00672F4E"/>
    <w:rsid w:val="00673088"/>
    <w:rsid w:val="00673312"/>
    <w:rsid w:val="00673474"/>
    <w:rsid w:val="00674058"/>
    <w:rsid w:val="00674135"/>
    <w:rsid w:val="006744AA"/>
    <w:rsid w:val="00674778"/>
    <w:rsid w:val="006747B0"/>
    <w:rsid w:val="0067497C"/>
    <w:rsid w:val="00674DAF"/>
    <w:rsid w:val="00675310"/>
    <w:rsid w:val="006757A5"/>
    <w:rsid w:val="006757E2"/>
    <w:rsid w:val="00675EEA"/>
    <w:rsid w:val="00676165"/>
    <w:rsid w:val="00676D6A"/>
    <w:rsid w:val="00677312"/>
    <w:rsid w:val="00680198"/>
    <w:rsid w:val="00680C5B"/>
    <w:rsid w:val="00680D7A"/>
    <w:rsid w:val="0068103F"/>
    <w:rsid w:val="00681281"/>
    <w:rsid w:val="0068186A"/>
    <w:rsid w:val="0068190E"/>
    <w:rsid w:val="00681F79"/>
    <w:rsid w:val="00681FB0"/>
    <w:rsid w:val="006822ED"/>
    <w:rsid w:val="006823AC"/>
    <w:rsid w:val="00682857"/>
    <w:rsid w:val="00682F1E"/>
    <w:rsid w:val="0068326F"/>
    <w:rsid w:val="00683398"/>
    <w:rsid w:val="0068387C"/>
    <w:rsid w:val="006838C9"/>
    <w:rsid w:val="00683C35"/>
    <w:rsid w:val="00684113"/>
    <w:rsid w:val="00684206"/>
    <w:rsid w:val="00684335"/>
    <w:rsid w:val="00684463"/>
    <w:rsid w:val="00684C57"/>
    <w:rsid w:val="00684CF9"/>
    <w:rsid w:val="00684DAB"/>
    <w:rsid w:val="00684FE8"/>
    <w:rsid w:val="006866F6"/>
    <w:rsid w:val="006869E7"/>
    <w:rsid w:val="00686A0D"/>
    <w:rsid w:val="00686C61"/>
    <w:rsid w:val="00686C72"/>
    <w:rsid w:val="00686D78"/>
    <w:rsid w:val="00686EDB"/>
    <w:rsid w:val="006876A1"/>
    <w:rsid w:val="00687712"/>
    <w:rsid w:val="00687BD5"/>
    <w:rsid w:val="006902EE"/>
    <w:rsid w:val="00690DC6"/>
    <w:rsid w:val="00690EE7"/>
    <w:rsid w:val="00690F9B"/>
    <w:rsid w:val="00691B33"/>
    <w:rsid w:val="00691E9A"/>
    <w:rsid w:val="0069210C"/>
    <w:rsid w:val="0069258D"/>
    <w:rsid w:val="00692C2A"/>
    <w:rsid w:val="0069333F"/>
    <w:rsid w:val="00693758"/>
    <w:rsid w:val="00693767"/>
    <w:rsid w:val="00693783"/>
    <w:rsid w:val="00693A33"/>
    <w:rsid w:val="00693E9D"/>
    <w:rsid w:val="0069403C"/>
    <w:rsid w:val="006943CA"/>
    <w:rsid w:val="00694401"/>
    <w:rsid w:val="0069498A"/>
    <w:rsid w:val="00694F2A"/>
    <w:rsid w:val="0069522D"/>
    <w:rsid w:val="00695955"/>
    <w:rsid w:val="00695C28"/>
    <w:rsid w:val="00695CC4"/>
    <w:rsid w:val="00695E66"/>
    <w:rsid w:val="00695FE9"/>
    <w:rsid w:val="00696539"/>
    <w:rsid w:val="006969B5"/>
    <w:rsid w:val="006976DF"/>
    <w:rsid w:val="00697D57"/>
    <w:rsid w:val="00697DE8"/>
    <w:rsid w:val="006A04DB"/>
    <w:rsid w:val="006A0A2D"/>
    <w:rsid w:val="006A0E19"/>
    <w:rsid w:val="006A136A"/>
    <w:rsid w:val="006A13E3"/>
    <w:rsid w:val="006A154E"/>
    <w:rsid w:val="006A21B2"/>
    <w:rsid w:val="006A24D4"/>
    <w:rsid w:val="006A2528"/>
    <w:rsid w:val="006A31DB"/>
    <w:rsid w:val="006A3269"/>
    <w:rsid w:val="006A3515"/>
    <w:rsid w:val="006A3992"/>
    <w:rsid w:val="006A43F4"/>
    <w:rsid w:val="006A4A92"/>
    <w:rsid w:val="006A4B01"/>
    <w:rsid w:val="006A5989"/>
    <w:rsid w:val="006A5D29"/>
    <w:rsid w:val="006A672F"/>
    <w:rsid w:val="006A67D6"/>
    <w:rsid w:val="006A7148"/>
    <w:rsid w:val="006A76C5"/>
    <w:rsid w:val="006A7A8D"/>
    <w:rsid w:val="006A7A8F"/>
    <w:rsid w:val="006B03DC"/>
    <w:rsid w:val="006B05CE"/>
    <w:rsid w:val="006B0CD2"/>
    <w:rsid w:val="006B18BC"/>
    <w:rsid w:val="006B20C3"/>
    <w:rsid w:val="006B2396"/>
    <w:rsid w:val="006B25FE"/>
    <w:rsid w:val="006B368A"/>
    <w:rsid w:val="006B4A88"/>
    <w:rsid w:val="006B4ED0"/>
    <w:rsid w:val="006B5025"/>
    <w:rsid w:val="006B597E"/>
    <w:rsid w:val="006B5E85"/>
    <w:rsid w:val="006B645B"/>
    <w:rsid w:val="006B68C2"/>
    <w:rsid w:val="006B6C5B"/>
    <w:rsid w:val="006B76BD"/>
    <w:rsid w:val="006B7C96"/>
    <w:rsid w:val="006C0524"/>
    <w:rsid w:val="006C1297"/>
    <w:rsid w:val="006C1926"/>
    <w:rsid w:val="006C1AEE"/>
    <w:rsid w:val="006C1E43"/>
    <w:rsid w:val="006C2295"/>
    <w:rsid w:val="006C36EB"/>
    <w:rsid w:val="006C3C2C"/>
    <w:rsid w:val="006C3C3A"/>
    <w:rsid w:val="006C430D"/>
    <w:rsid w:val="006C4827"/>
    <w:rsid w:val="006C51E2"/>
    <w:rsid w:val="006C55FD"/>
    <w:rsid w:val="006C5958"/>
    <w:rsid w:val="006C5C7D"/>
    <w:rsid w:val="006C5CD8"/>
    <w:rsid w:val="006C60BD"/>
    <w:rsid w:val="006C74FC"/>
    <w:rsid w:val="006C7A0E"/>
    <w:rsid w:val="006C7A16"/>
    <w:rsid w:val="006D08B0"/>
    <w:rsid w:val="006D0AFB"/>
    <w:rsid w:val="006D0B6D"/>
    <w:rsid w:val="006D15CA"/>
    <w:rsid w:val="006D1B99"/>
    <w:rsid w:val="006D224A"/>
    <w:rsid w:val="006D2D41"/>
    <w:rsid w:val="006D3120"/>
    <w:rsid w:val="006D3D6A"/>
    <w:rsid w:val="006D4551"/>
    <w:rsid w:val="006D4ADE"/>
    <w:rsid w:val="006D51FD"/>
    <w:rsid w:val="006D5944"/>
    <w:rsid w:val="006D5ABA"/>
    <w:rsid w:val="006D5DD7"/>
    <w:rsid w:val="006D5E48"/>
    <w:rsid w:val="006D6126"/>
    <w:rsid w:val="006D6ADF"/>
    <w:rsid w:val="006D6D0A"/>
    <w:rsid w:val="006D70E2"/>
    <w:rsid w:val="006D73DD"/>
    <w:rsid w:val="006D7619"/>
    <w:rsid w:val="006D7FBF"/>
    <w:rsid w:val="006E09BC"/>
    <w:rsid w:val="006E0E8D"/>
    <w:rsid w:val="006E0FE0"/>
    <w:rsid w:val="006E1DAC"/>
    <w:rsid w:val="006E1E23"/>
    <w:rsid w:val="006E3292"/>
    <w:rsid w:val="006E3461"/>
    <w:rsid w:val="006E36A0"/>
    <w:rsid w:val="006E3C61"/>
    <w:rsid w:val="006E4034"/>
    <w:rsid w:val="006E4345"/>
    <w:rsid w:val="006E550E"/>
    <w:rsid w:val="006E5752"/>
    <w:rsid w:val="006E5C23"/>
    <w:rsid w:val="006E5D4F"/>
    <w:rsid w:val="006E62FE"/>
    <w:rsid w:val="006E6D39"/>
    <w:rsid w:val="006E76B1"/>
    <w:rsid w:val="006E76D4"/>
    <w:rsid w:val="006E787C"/>
    <w:rsid w:val="006E78A1"/>
    <w:rsid w:val="006E79A7"/>
    <w:rsid w:val="006E7EF4"/>
    <w:rsid w:val="006F00DE"/>
    <w:rsid w:val="006F01CE"/>
    <w:rsid w:val="006F0AE0"/>
    <w:rsid w:val="006F162F"/>
    <w:rsid w:val="006F17AA"/>
    <w:rsid w:val="006F17DD"/>
    <w:rsid w:val="006F1A94"/>
    <w:rsid w:val="006F2BF7"/>
    <w:rsid w:val="006F2D5D"/>
    <w:rsid w:val="006F3784"/>
    <w:rsid w:val="006F397E"/>
    <w:rsid w:val="006F429F"/>
    <w:rsid w:val="006F46DB"/>
    <w:rsid w:val="006F4770"/>
    <w:rsid w:val="006F4DA9"/>
    <w:rsid w:val="006F532D"/>
    <w:rsid w:val="006F533C"/>
    <w:rsid w:val="006F5380"/>
    <w:rsid w:val="006F53EE"/>
    <w:rsid w:val="006F5533"/>
    <w:rsid w:val="006F5C52"/>
    <w:rsid w:val="006F641E"/>
    <w:rsid w:val="006F6599"/>
    <w:rsid w:val="006F67AC"/>
    <w:rsid w:val="006F74E4"/>
    <w:rsid w:val="006F75AF"/>
    <w:rsid w:val="006F79CB"/>
    <w:rsid w:val="006F7E80"/>
    <w:rsid w:val="00700036"/>
    <w:rsid w:val="007006FD"/>
    <w:rsid w:val="00700790"/>
    <w:rsid w:val="00700AAC"/>
    <w:rsid w:val="007010A0"/>
    <w:rsid w:val="00701CA4"/>
    <w:rsid w:val="0070224A"/>
    <w:rsid w:val="0070240B"/>
    <w:rsid w:val="00702EB9"/>
    <w:rsid w:val="007030E6"/>
    <w:rsid w:val="00703460"/>
    <w:rsid w:val="00703D50"/>
    <w:rsid w:val="00703ED5"/>
    <w:rsid w:val="00703F2A"/>
    <w:rsid w:val="00704522"/>
    <w:rsid w:val="007046A9"/>
    <w:rsid w:val="00704805"/>
    <w:rsid w:val="007049B7"/>
    <w:rsid w:val="00704D5B"/>
    <w:rsid w:val="00704FFF"/>
    <w:rsid w:val="007050E0"/>
    <w:rsid w:val="00705CFE"/>
    <w:rsid w:val="0070602F"/>
    <w:rsid w:val="00706410"/>
    <w:rsid w:val="00706A53"/>
    <w:rsid w:val="00706FE1"/>
    <w:rsid w:val="0070710E"/>
    <w:rsid w:val="007072E8"/>
    <w:rsid w:val="00707963"/>
    <w:rsid w:val="00707A37"/>
    <w:rsid w:val="00710441"/>
    <w:rsid w:val="00710782"/>
    <w:rsid w:val="00710D9E"/>
    <w:rsid w:val="007111F8"/>
    <w:rsid w:val="00712345"/>
    <w:rsid w:val="00712597"/>
    <w:rsid w:val="007125C9"/>
    <w:rsid w:val="0071284B"/>
    <w:rsid w:val="00712A32"/>
    <w:rsid w:val="00712AE9"/>
    <w:rsid w:val="00712B9E"/>
    <w:rsid w:val="00712D4B"/>
    <w:rsid w:val="00713119"/>
    <w:rsid w:val="0071373B"/>
    <w:rsid w:val="0071395B"/>
    <w:rsid w:val="00713B1F"/>
    <w:rsid w:val="00713D19"/>
    <w:rsid w:val="00713DF4"/>
    <w:rsid w:val="0071492A"/>
    <w:rsid w:val="00715475"/>
    <w:rsid w:val="00715603"/>
    <w:rsid w:val="007157B5"/>
    <w:rsid w:val="00715AE7"/>
    <w:rsid w:val="00715C45"/>
    <w:rsid w:val="0071606D"/>
    <w:rsid w:val="0071692B"/>
    <w:rsid w:val="00716AB4"/>
    <w:rsid w:val="007174CB"/>
    <w:rsid w:val="00717D66"/>
    <w:rsid w:val="0072054E"/>
    <w:rsid w:val="007210EF"/>
    <w:rsid w:val="00721247"/>
    <w:rsid w:val="00721A0C"/>
    <w:rsid w:val="00722E49"/>
    <w:rsid w:val="00723090"/>
    <w:rsid w:val="00723527"/>
    <w:rsid w:val="007236FE"/>
    <w:rsid w:val="00723B5B"/>
    <w:rsid w:val="00723D19"/>
    <w:rsid w:val="00724612"/>
    <w:rsid w:val="00724B0A"/>
    <w:rsid w:val="00724B54"/>
    <w:rsid w:val="00724CCB"/>
    <w:rsid w:val="00725050"/>
    <w:rsid w:val="00725A59"/>
    <w:rsid w:val="00725E9B"/>
    <w:rsid w:val="0072612A"/>
    <w:rsid w:val="00726F3C"/>
    <w:rsid w:val="00727089"/>
    <w:rsid w:val="007270F3"/>
    <w:rsid w:val="00727230"/>
    <w:rsid w:val="00727663"/>
    <w:rsid w:val="007278AF"/>
    <w:rsid w:val="00727E1E"/>
    <w:rsid w:val="0073019A"/>
    <w:rsid w:val="007312B3"/>
    <w:rsid w:val="00731F2F"/>
    <w:rsid w:val="00732234"/>
    <w:rsid w:val="00733213"/>
    <w:rsid w:val="007336C2"/>
    <w:rsid w:val="00733FCB"/>
    <w:rsid w:val="007349BC"/>
    <w:rsid w:val="00735469"/>
    <w:rsid w:val="00735503"/>
    <w:rsid w:val="00735874"/>
    <w:rsid w:val="00735B06"/>
    <w:rsid w:val="00736971"/>
    <w:rsid w:val="00736C76"/>
    <w:rsid w:val="007378AC"/>
    <w:rsid w:val="00737912"/>
    <w:rsid w:val="00737F04"/>
    <w:rsid w:val="00740703"/>
    <w:rsid w:val="00740A47"/>
    <w:rsid w:val="00740E13"/>
    <w:rsid w:val="007410B9"/>
    <w:rsid w:val="0074111C"/>
    <w:rsid w:val="00741340"/>
    <w:rsid w:val="007419D9"/>
    <w:rsid w:val="00741A17"/>
    <w:rsid w:val="00741D03"/>
    <w:rsid w:val="00741F6A"/>
    <w:rsid w:val="0074213D"/>
    <w:rsid w:val="007425ED"/>
    <w:rsid w:val="00742763"/>
    <w:rsid w:val="00742783"/>
    <w:rsid w:val="00742CA5"/>
    <w:rsid w:val="00743079"/>
    <w:rsid w:val="00743DDB"/>
    <w:rsid w:val="00743FAE"/>
    <w:rsid w:val="007441A3"/>
    <w:rsid w:val="00744727"/>
    <w:rsid w:val="007453AD"/>
    <w:rsid w:val="00745D27"/>
    <w:rsid w:val="0074609D"/>
    <w:rsid w:val="007460CC"/>
    <w:rsid w:val="00746497"/>
    <w:rsid w:val="00746658"/>
    <w:rsid w:val="007467D5"/>
    <w:rsid w:val="00746952"/>
    <w:rsid w:val="00746BAC"/>
    <w:rsid w:val="00746D5F"/>
    <w:rsid w:val="00747F23"/>
    <w:rsid w:val="007507CE"/>
    <w:rsid w:val="00750B1F"/>
    <w:rsid w:val="00750F6C"/>
    <w:rsid w:val="0075162B"/>
    <w:rsid w:val="00752D74"/>
    <w:rsid w:val="0075334B"/>
    <w:rsid w:val="00753D3C"/>
    <w:rsid w:val="00754453"/>
    <w:rsid w:val="00754FB6"/>
    <w:rsid w:val="00755053"/>
    <w:rsid w:val="007550EA"/>
    <w:rsid w:val="00755B66"/>
    <w:rsid w:val="00755C26"/>
    <w:rsid w:val="0075605A"/>
    <w:rsid w:val="0075653A"/>
    <w:rsid w:val="007567FA"/>
    <w:rsid w:val="00756E09"/>
    <w:rsid w:val="007574FF"/>
    <w:rsid w:val="00757739"/>
    <w:rsid w:val="00757B3E"/>
    <w:rsid w:val="0076070C"/>
    <w:rsid w:val="007607CC"/>
    <w:rsid w:val="00760CE2"/>
    <w:rsid w:val="00761B1F"/>
    <w:rsid w:val="00761C87"/>
    <w:rsid w:val="007623C9"/>
    <w:rsid w:val="00762558"/>
    <w:rsid w:val="007626C0"/>
    <w:rsid w:val="00762887"/>
    <w:rsid w:val="00762F82"/>
    <w:rsid w:val="007630C3"/>
    <w:rsid w:val="00763515"/>
    <w:rsid w:val="0076373F"/>
    <w:rsid w:val="007637CE"/>
    <w:rsid w:val="00763A0C"/>
    <w:rsid w:val="007640F3"/>
    <w:rsid w:val="00764734"/>
    <w:rsid w:val="00764B1E"/>
    <w:rsid w:val="007652CE"/>
    <w:rsid w:val="00765342"/>
    <w:rsid w:val="00765A8F"/>
    <w:rsid w:val="00765E09"/>
    <w:rsid w:val="007662D6"/>
    <w:rsid w:val="0077012C"/>
    <w:rsid w:val="00770346"/>
    <w:rsid w:val="00770496"/>
    <w:rsid w:val="00770599"/>
    <w:rsid w:val="007706D2"/>
    <w:rsid w:val="007715E5"/>
    <w:rsid w:val="007721B6"/>
    <w:rsid w:val="00773F05"/>
    <w:rsid w:val="0077511A"/>
    <w:rsid w:val="007756E7"/>
    <w:rsid w:val="007757F4"/>
    <w:rsid w:val="00775877"/>
    <w:rsid w:val="0077590B"/>
    <w:rsid w:val="00775CCB"/>
    <w:rsid w:val="00776055"/>
    <w:rsid w:val="0077659B"/>
    <w:rsid w:val="00776853"/>
    <w:rsid w:val="00776C60"/>
    <w:rsid w:val="00776CF2"/>
    <w:rsid w:val="00777DB9"/>
    <w:rsid w:val="00780EDD"/>
    <w:rsid w:val="00780FFF"/>
    <w:rsid w:val="00781568"/>
    <w:rsid w:val="0078158E"/>
    <w:rsid w:val="00781670"/>
    <w:rsid w:val="00781915"/>
    <w:rsid w:val="00781A5C"/>
    <w:rsid w:val="007826FD"/>
    <w:rsid w:val="00782D91"/>
    <w:rsid w:val="00783064"/>
    <w:rsid w:val="0078322C"/>
    <w:rsid w:val="0078340B"/>
    <w:rsid w:val="007838BC"/>
    <w:rsid w:val="00783AC2"/>
    <w:rsid w:val="00783EED"/>
    <w:rsid w:val="007842A9"/>
    <w:rsid w:val="00784411"/>
    <w:rsid w:val="00784487"/>
    <w:rsid w:val="007845F0"/>
    <w:rsid w:val="00784D2D"/>
    <w:rsid w:val="00784D70"/>
    <w:rsid w:val="007857F4"/>
    <w:rsid w:val="00785806"/>
    <w:rsid w:val="00785DD8"/>
    <w:rsid w:val="00785F14"/>
    <w:rsid w:val="00786B7A"/>
    <w:rsid w:val="00787499"/>
    <w:rsid w:val="007875B0"/>
    <w:rsid w:val="00787A04"/>
    <w:rsid w:val="007901FC"/>
    <w:rsid w:val="00790741"/>
    <w:rsid w:val="00790C3C"/>
    <w:rsid w:val="00791174"/>
    <w:rsid w:val="007915F9"/>
    <w:rsid w:val="00791752"/>
    <w:rsid w:val="00792E1C"/>
    <w:rsid w:val="00792F29"/>
    <w:rsid w:val="007930F2"/>
    <w:rsid w:val="007935EA"/>
    <w:rsid w:val="00794222"/>
    <w:rsid w:val="007944D7"/>
    <w:rsid w:val="007947DE"/>
    <w:rsid w:val="007947E2"/>
    <w:rsid w:val="00794DFF"/>
    <w:rsid w:val="00794E95"/>
    <w:rsid w:val="007950A6"/>
    <w:rsid w:val="007958F2"/>
    <w:rsid w:val="00795B25"/>
    <w:rsid w:val="00795B60"/>
    <w:rsid w:val="0079620E"/>
    <w:rsid w:val="0079653E"/>
    <w:rsid w:val="0079695C"/>
    <w:rsid w:val="00797CD9"/>
    <w:rsid w:val="00797E83"/>
    <w:rsid w:val="007A0C48"/>
    <w:rsid w:val="007A0E8A"/>
    <w:rsid w:val="007A11D4"/>
    <w:rsid w:val="007A1849"/>
    <w:rsid w:val="007A1BAD"/>
    <w:rsid w:val="007A1C4E"/>
    <w:rsid w:val="007A23A0"/>
    <w:rsid w:val="007A2498"/>
    <w:rsid w:val="007A2683"/>
    <w:rsid w:val="007A2E98"/>
    <w:rsid w:val="007A3BFC"/>
    <w:rsid w:val="007A3C94"/>
    <w:rsid w:val="007A3F5F"/>
    <w:rsid w:val="007A4D07"/>
    <w:rsid w:val="007A4D21"/>
    <w:rsid w:val="007A554A"/>
    <w:rsid w:val="007A57DD"/>
    <w:rsid w:val="007A58F8"/>
    <w:rsid w:val="007A5D5B"/>
    <w:rsid w:val="007A5F74"/>
    <w:rsid w:val="007A6468"/>
    <w:rsid w:val="007A65CC"/>
    <w:rsid w:val="007A6884"/>
    <w:rsid w:val="007A7250"/>
    <w:rsid w:val="007A7819"/>
    <w:rsid w:val="007B073B"/>
    <w:rsid w:val="007B0AD7"/>
    <w:rsid w:val="007B0D36"/>
    <w:rsid w:val="007B1ABD"/>
    <w:rsid w:val="007B20BD"/>
    <w:rsid w:val="007B2645"/>
    <w:rsid w:val="007B3A37"/>
    <w:rsid w:val="007B4230"/>
    <w:rsid w:val="007B49C6"/>
    <w:rsid w:val="007B4F2E"/>
    <w:rsid w:val="007B5BE2"/>
    <w:rsid w:val="007B683F"/>
    <w:rsid w:val="007B6A17"/>
    <w:rsid w:val="007B7309"/>
    <w:rsid w:val="007B76D0"/>
    <w:rsid w:val="007C0298"/>
    <w:rsid w:val="007C02B2"/>
    <w:rsid w:val="007C0449"/>
    <w:rsid w:val="007C061F"/>
    <w:rsid w:val="007C1106"/>
    <w:rsid w:val="007C15BE"/>
    <w:rsid w:val="007C17B8"/>
    <w:rsid w:val="007C1A0A"/>
    <w:rsid w:val="007C1AEC"/>
    <w:rsid w:val="007C2105"/>
    <w:rsid w:val="007C259F"/>
    <w:rsid w:val="007C2DDF"/>
    <w:rsid w:val="007C2F97"/>
    <w:rsid w:val="007C365B"/>
    <w:rsid w:val="007C36B2"/>
    <w:rsid w:val="007C41A0"/>
    <w:rsid w:val="007C428B"/>
    <w:rsid w:val="007C4429"/>
    <w:rsid w:val="007C4593"/>
    <w:rsid w:val="007C4752"/>
    <w:rsid w:val="007C4795"/>
    <w:rsid w:val="007C4968"/>
    <w:rsid w:val="007C5450"/>
    <w:rsid w:val="007C5540"/>
    <w:rsid w:val="007C57BF"/>
    <w:rsid w:val="007C59B4"/>
    <w:rsid w:val="007C5A3B"/>
    <w:rsid w:val="007C5DAE"/>
    <w:rsid w:val="007C6086"/>
    <w:rsid w:val="007C61F6"/>
    <w:rsid w:val="007C65B1"/>
    <w:rsid w:val="007C662B"/>
    <w:rsid w:val="007C666A"/>
    <w:rsid w:val="007C66E5"/>
    <w:rsid w:val="007C6A00"/>
    <w:rsid w:val="007C78A0"/>
    <w:rsid w:val="007C7B92"/>
    <w:rsid w:val="007D067C"/>
    <w:rsid w:val="007D0F11"/>
    <w:rsid w:val="007D1163"/>
    <w:rsid w:val="007D11F5"/>
    <w:rsid w:val="007D1F42"/>
    <w:rsid w:val="007D206C"/>
    <w:rsid w:val="007D280A"/>
    <w:rsid w:val="007D29F7"/>
    <w:rsid w:val="007D3413"/>
    <w:rsid w:val="007D3556"/>
    <w:rsid w:val="007D3C63"/>
    <w:rsid w:val="007D3E6F"/>
    <w:rsid w:val="007D423E"/>
    <w:rsid w:val="007D42E8"/>
    <w:rsid w:val="007D459D"/>
    <w:rsid w:val="007D46C4"/>
    <w:rsid w:val="007D492E"/>
    <w:rsid w:val="007D4C2A"/>
    <w:rsid w:val="007D4EAD"/>
    <w:rsid w:val="007D535F"/>
    <w:rsid w:val="007D545E"/>
    <w:rsid w:val="007D5673"/>
    <w:rsid w:val="007D582C"/>
    <w:rsid w:val="007D633D"/>
    <w:rsid w:val="007D6B44"/>
    <w:rsid w:val="007D6C4A"/>
    <w:rsid w:val="007D6D50"/>
    <w:rsid w:val="007D71C1"/>
    <w:rsid w:val="007D71D6"/>
    <w:rsid w:val="007D7907"/>
    <w:rsid w:val="007D7E2F"/>
    <w:rsid w:val="007E0659"/>
    <w:rsid w:val="007E0D29"/>
    <w:rsid w:val="007E0D97"/>
    <w:rsid w:val="007E0F5F"/>
    <w:rsid w:val="007E1534"/>
    <w:rsid w:val="007E18ED"/>
    <w:rsid w:val="007E1D8F"/>
    <w:rsid w:val="007E274E"/>
    <w:rsid w:val="007E281D"/>
    <w:rsid w:val="007E2FA9"/>
    <w:rsid w:val="007E3430"/>
    <w:rsid w:val="007E3A70"/>
    <w:rsid w:val="007E3B4F"/>
    <w:rsid w:val="007E414A"/>
    <w:rsid w:val="007E433E"/>
    <w:rsid w:val="007E4864"/>
    <w:rsid w:val="007E49C6"/>
    <w:rsid w:val="007E532B"/>
    <w:rsid w:val="007E5F31"/>
    <w:rsid w:val="007E6532"/>
    <w:rsid w:val="007E6BEE"/>
    <w:rsid w:val="007E7141"/>
    <w:rsid w:val="007E7D39"/>
    <w:rsid w:val="007F0200"/>
    <w:rsid w:val="007F06B0"/>
    <w:rsid w:val="007F071A"/>
    <w:rsid w:val="007F091E"/>
    <w:rsid w:val="007F0E0A"/>
    <w:rsid w:val="007F2048"/>
    <w:rsid w:val="007F20EA"/>
    <w:rsid w:val="007F22B5"/>
    <w:rsid w:val="007F2D0A"/>
    <w:rsid w:val="007F3000"/>
    <w:rsid w:val="007F321D"/>
    <w:rsid w:val="007F39DC"/>
    <w:rsid w:val="007F594E"/>
    <w:rsid w:val="007F5C46"/>
    <w:rsid w:val="007F636F"/>
    <w:rsid w:val="007F6716"/>
    <w:rsid w:val="007F70B2"/>
    <w:rsid w:val="007F74E3"/>
    <w:rsid w:val="007F7CF4"/>
    <w:rsid w:val="007F7EA5"/>
    <w:rsid w:val="00800000"/>
    <w:rsid w:val="00800B14"/>
    <w:rsid w:val="00800C42"/>
    <w:rsid w:val="008010A6"/>
    <w:rsid w:val="00801BE0"/>
    <w:rsid w:val="008021EB"/>
    <w:rsid w:val="00802821"/>
    <w:rsid w:val="00802C4C"/>
    <w:rsid w:val="00802E2F"/>
    <w:rsid w:val="008038FC"/>
    <w:rsid w:val="00803A75"/>
    <w:rsid w:val="00803A8A"/>
    <w:rsid w:val="00803B95"/>
    <w:rsid w:val="00803BEF"/>
    <w:rsid w:val="00803D13"/>
    <w:rsid w:val="0080422E"/>
    <w:rsid w:val="00805BC7"/>
    <w:rsid w:val="008066B8"/>
    <w:rsid w:val="008067D6"/>
    <w:rsid w:val="00806C26"/>
    <w:rsid w:val="0080796C"/>
    <w:rsid w:val="00807CB0"/>
    <w:rsid w:val="00807F25"/>
    <w:rsid w:val="00810080"/>
    <w:rsid w:val="00810117"/>
    <w:rsid w:val="00810E49"/>
    <w:rsid w:val="00811138"/>
    <w:rsid w:val="008116DE"/>
    <w:rsid w:val="00811FDB"/>
    <w:rsid w:val="008122BE"/>
    <w:rsid w:val="00812566"/>
    <w:rsid w:val="00812D29"/>
    <w:rsid w:val="00812D2C"/>
    <w:rsid w:val="00813951"/>
    <w:rsid w:val="00813B09"/>
    <w:rsid w:val="008140CC"/>
    <w:rsid w:val="008141DE"/>
    <w:rsid w:val="00814540"/>
    <w:rsid w:val="00814597"/>
    <w:rsid w:val="008149AE"/>
    <w:rsid w:val="00814B4D"/>
    <w:rsid w:val="00815028"/>
    <w:rsid w:val="008150C2"/>
    <w:rsid w:val="008152C4"/>
    <w:rsid w:val="008156E4"/>
    <w:rsid w:val="0081616A"/>
    <w:rsid w:val="008161E8"/>
    <w:rsid w:val="0081643C"/>
    <w:rsid w:val="008168EA"/>
    <w:rsid w:val="00816CAB"/>
    <w:rsid w:val="00817DC5"/>
    <w:rsid w:val="008207F7"/>
    <w:rsid w:val="00821224"/>
    <w:rsid w:val="00821253"/>
    <w:rsid w:val="0082144C"/>
    <w:rsid w:val="008222C8"/>
    <w:rsid w:val="0082232A"/>
    <w:rsid w:val="00823479"/>
    <w:rsid w:val="00823644"/>
    <w:rsid w:val="00823C03"/>
    <w:rsid w:val="00824C00"/>
    <w:rsid w:val="00824EC6"/>
    <w:rsid w:val="008252E7"/>
    <w:rsid w:val="0082538F"/>
    <w:rsid w:val="008253D8"/>
    <w:rsid w:val="00825957"/>
    <w:rsid w:val="00825BB8"/>
    <w:rsid w:val="008265BD"/>
    <w:rsid w:val="008276ED"/>
    <w:rsid w:val="008278E2"/>
    <w:rsid w:val="008301D4"/>
    <w:rsid w:val="0083032B"/>
    <w:rsid w:val="00830DEB"/>
    <w:rsid w:val="00831457"/>
    <w:rsid w:val="00831C72"/>
    <w:rsid w:val="00832544"/>
    <w:rsid w:val="00832D6F"/>
    <w:rsid w:val="00833B01"/>
    <w:rsid w:val="00833C39"/>
    <w:rsid w:val="00833FB8"/>
    <w:rsid w:val="00834C17"/>
    <w:rsid w:val="00835015"/>
    <w:rsid w:val="00835384"/>
    <w:rsid w:val="00835800"/>
    <w:rsid w:val="008370A9"/>
    <w:rsid w:val="008377CC"/>
    <w:rsid w:val="008409EE"/>
    <w:rsid w:val="00840A38"/>
    <w:rsid w:val="00840F57"/>
    <w:rsid w:val="00841062"/>
    <w:rsid w:val="008412F8"/>
    <w:rsid w:val="00841588"/>
    <w:rsid w:val="00842195"/>
    <w:rsid w:val="008421F7"/>
    <w:rsid w:val="00842627"/>
    <w:rsid w:val="008428ED"/>
    <w:rsid w:val="00842E93"/>
    <w:rsid w:val="00843012"/>
    <w:rsid w:val="00843488"/>
    <w:rsid w:val="00843E0C"/>
    <w:rsid w:val="00843EB3"/>
    <w:rsid w:val="00844A63"/>
    <w:rsid w:val="00844EF5"/>
    <w:rsid w:val="0084534A"/>
    <w:rsid w:val="00845C49"/>
    <w:rsid w:val="00845D2A"/>
    <w:rsid w:val="00845DD6"/>
    <w:rsid w:val="00846224"/>
    <w:rsid w:val="0084647E"/>
    <w:rsid w:val="00846BA9"/>
    <w:rsid w:val="00846C1F"/>
    <w:rsid w:val="00847C72"/>
    <w:rsid w:val="00847CF4"/>
    <w:rsid w:val="00850752"/>
    <w:rsid w:val="00851521"/>
    <w:rsid w:val="00851690"/>
    <w:rsid w:val="0085203B"/>
    <w:rsid w:val="00852BFC"/>
    <w:rsid w:val="00853071"/>
    <w:rsid w:val="008533BD"/>
    <w:rsid w:val="0085393F"/>
    <w:rsid w:val="00853C9B"/>
    <w:rsid w:val="00853EFA"/>
    <w:rsid w:val="00853FFA"/>
    <w:rsid w:val="00854B05"/>
    <w:rsid w:val="00854F55"/>
    <w:rsid w:val="0085597C"/>
    <w:rsid w:val="00855A4B"/>
    <w:rsid w:val="00855F7B"/>
    <w:rsid w:val="0085610F"/>
    <w:rsid w:val="0085634C"/>
    <w:rsid w:val="00856387"/>
    <w:rsid w:val="00856423"/>
    <w:rsid w:val="0085662C"/>
    <w:rsid w:val="00856A71"/>
    <w:rsid w:val="00856A8C"/>
    <w:rsid w:val="00856BD6"/>
    <w:rsid w:val="00857554"/>
    <w:rsid w:val="00857898"/>
    <w:rsid w:val="00857DFB"/>
    <w:rsid w:val="008604F1"/>
    <w:rsid w:val="00860646"/>
    <w:rsid w:val="0086190E"/>
    <w:rsid w:val="00861A50"/>
    <w:rsid w:val="00861FC9"/>
    <w:rsid w:val="00862322"/>
    <w:rsid w:val="008625B4"/>
    <w:rsid w:val="00862B5B"/>
    <w:rsid w:val="008630A4"/>
    <w:rsid w:val="00863541"/>
    <w:rsid w:val="00863984"/>
    <w:rsid w:val="00863E5C"/>
    <w:rsid w:val="00863FAB"/>
    <w:rsid w:val="0086434F"/>
    <w:rsid w:val="008648AE"/>
    <w:rsid w:val="00864B90"/>
    <w:rsid w:val="00864F45"/>
    <w:rsid w:val="00865665"/>
    <w:rsid w:val="00866852"/>
    <w:rsid w:val="00867673"/>
    <w:rsid w:val="0086793D"/>
    <w:rsid w:val="00870ADA"/>
    <w:rsid w:val="00870B6A"/>
    <w:rsid w:val="0087136D"/>
    <w:rsid w:val="008714E1"/>
    <w:rsid w:val="00871877"/>
    <w:rsid w:val="00871FD6"/>
    <w:rsid w:val="00872148"/>
    <w:rsid w:val="0087224F"/>
    <w:rsid w:val="00872AB1"/>
    <w:rsid w:val="00873147"/>
    <w:rsid w:val="008732C8"/>
    <w:rsid w:val="008737C5"/>
    <w:rsid w:val="008738C8"/>
    <w:rsid w:val="008739EA"/>
    <w:rsid w:val="00873A4F"/>
    <w:rsid w:val="00873BD4"/>
    <w:rsid w:val="00873C06"/>
    <w:rsid w:val="00873ED4"/>
    <w:rsid w:val="00874097"/>
    <w:rsid w:val="00874308"/>
    <w:rsid w:val="00875539"/>
    <w:rsid w:val="00875E4F"/>
    <w:rsid w:val="00875E82"/>
    <w:rsid w:val="008766CC"/>
    <w:rsid w:val="00876ED6"/>
    <w:rsid w:val="008772C6"/>
    <w:rsid w:val="008774AC"/>
    <w:rsid w:val="00877A14"/>
    <w:rsid w:val="00877D5F"/>
    <w:rsid w:val="00880484"/>
    <w:rsid w:val="008804E6"/>
    <w:rsid w:val="00881BE9"/>
    <w:rsid w:val="008823E2"/>
    <w:rsid w:val="008829FD"/>
    <w:rsid w:val="00882EAF"/>
    <w:rsid w:val="0088377A"/>
    <w:rsid w:val="008845D0"/>
    <w:rsid w:val="00884AD7"/>
    <w:rsid w:val="00884D7B"/>
    <w:rsid w:val="00884E7A"/>
    <w:rsid w:val="0088546B"/>
    <w:rsid w:val="00885C2E"/>
    <w:rsid w:val="00885D92"/>
    <w:rsid w:val="00885DE7"/>
    <w:rsid w:val="00885FDB"/>
    <w:rsid w:val="008863C6"/>
    <w:rsid w:val="008867B1"/>
    <w:rsid w:val="00887A0E"/>
    <w:rsid w:val="00887EEE"/>
    <w:rsid w:val="00887F36"/>
    <w:rsid w:val="00887F59"/>
    <w:rsid w:val="00890862"/>
    <w:rsid w:val="00890D0B"/>
    <w:rsid w:val="00891229"/>
    <w:rsid w:val="0089159E"/>
    <w:rsid w:val="008919F2"/>
    <w:rsid w:val="00891ED7"/>
    <w:rsid w:val="00892168"/>
    <w:rsid w:val="0089251A"/>
    <w:rsid w:val="00892721"/>
    <w:rsid w:val="008931C2"/>
    <w:rsid w:val="00893331"/>
    <w:rsid w:val="00893773"/>
    <w:rsid w:val="0089377E"/>
    <w:rsid w:val="00893BD9"/>
    <w:rsid w:val="0089475B"/>
    <w:rsid w:val="00894D78"/>
    <w:rsid w:val="0089560A"/>
    <w:rsid w:val="00896279"/>
    <w:rsid w:val="008975A6"/>
    <w:rsid w:val="00897CE8"/>
    <w:rsid w:val="00897FF8"/>
    <w:rsid w:val="008A0450"/>
    <w:rsid w:val="008A096A"/>
    <w:rsid w:val="008A0D69"/>
    <w:rsid w:val="008A1348"/>
    <w:rsid w:val="008A2BA5"/>
    <w:rsid w:val="008A2ED7"/>
    <w:rsid w:val="008A2FBA"/>
    <w:rsid w:val="008A3806"/>
    <w:rsid w:val="008A40A4"/>
    <w:rsid w:val="008A4168"/>
    <w:rsid w:val="008A4436"/>
    <w:rsid w:val="008A48B2"/>
    <w:rsid w:val="008A50D5"/>
    <w:rsid w:val="008A5CB4"/>
    <w:rsid w:val="008A606F"/>
    <w:rsid w:val="008A73EC"/>
    <w:rsid w:val="008A77FD"/>
    <w:rsid w:val="008A7CBD"/>
    <w:rsid w:val="008A7D0D"/>
    <w:rsid w:val="008A7DCB"/>
    <w:rsid w:val="008A7DD0"/>
    <w:rsid w:val="008B00AC"/>
    <w:rsid w:val="008B0E07"/>
    <w:rsid w:val="008B1251"/>
    <w:rsid w:val="008B13B3"/>
    <w:rsid w:val="008B1C0D"/>
    <w:rsid w:val="008B1D74"/>
    <w:rsid w:val="008B2198"/>
    <w:rsid w:val="008B2886"/>
    <w:rsid w:val="008B3364"/>
    <w:rsid w:val="008B3F5B"/>
    <w:rsid w:val="008B43BF"/>
    <w:rsid w:val="008B4486"/>
    <w:rsid w:val="008B458A"/>
    <w:rsid w:val="008B460F"/>
    <w:rsid w:val="008B4EA8"/>
    <w:rsid w:val="008B5CF1"/>
    <w:rsid w:val="008B61A1"/>
    <w:rsid w:val="008B6E78"/>
    <w:rsid w:val="008B760D"/>
    <w:rsid w:val="008C0E6C"/>
    <w:rsid w:val="008C1A1A"/>
    <w:rsid w:val="008C1A33"/>
    <w:rsid w:val="008C1A88"/>
    <w:rsid w:val="008C2302"/>
    <w:rsid w:val="008C2BEE"/>
    <w:rsid w:val="008C3309"/>
    <w:rsid w:val="008C3752"/>
    <w:rsid w:val="008C3D48"/>
    <w:rsid w:val="008C400A"/>
    <w:rsid w:val="008C4350"/>
    <w:rsid w:val="008C4B3F"/>
    <w:rsid w:val="008C4FCB"/>
    <w:rsid w:val="008C6297"/>
    <w:rsid w:val="008C63DC"/>
    <w:rsid w:val="008C67C7"/>
    <w:rsid w:val="008C6809"/>
    <w:rsid w:val="008D08EA"/>
    <w:rsid w:val="008D11C0"/>
    <w:rsid w:val="008D14ED"/>
    <w:rsid w:val="008D1A9C"/>
    <w:rsid w:val="008D1E46"/>
    <w:rsid w:val="008D1F35"/>
    <w:rsid w:val="008D2118"/>
    <w:rsid w:val="008D2967"/>
    <w:rsid w:val="008D2EB7"/>
    <w:rsid w:val="008D31E9"/>
    <w:rsid w:val="008D3A60"/>
    <w:rsid w:val="008D3B58"/>
    <w:rsid w:val="008D3D08"/>
    <w:rsid w:val="008D44A1"/>
    <w:rsid w:val="008D4852"/>
    <w:rsid w:val="008D49B6"/>
    <w:rsid w:val="008D4D4F"/>
    <w:rsid w:val="008D526A"/>
    <w:rsid w:val="008D5699"/>
    <w:rsid w:val="008D6081"/>
    <w:rsid w:val="008D635D"/>
    <w:rsid w:val="008D6582"/>
    <w:rsid w:val="008D665E"/>
    <w:rsid w:val="008D6737"/>
    <w:rsid w:val="008D67B7"/>
    <w:rsid w:val="008D68C9"/>
    <w:rsid w:val="008D6AA6"/>
    <w:rsid w:val="008D78BD"/>
    <w:rsid w:val="008D7993"/>
    <w:rsid w:val="008E018B"/>
    <w:rsid w:val="008E09A5"/>
    <w:rsid w:val="008E1204"/>
    <w:rsid w:val="008E17C2"/>
    <w:rsid w:val="008E199C"/>
    <w:rsid w:val="008E1BBA"/>
    <w:rsid w:val="008E25FD"/>
    <w:rsid w:val="008E2A04"/>
    <w:rsid w:val="008E2CFB"/>
    <w:rsid w:val="008E30BF"/>
    <w:rsid w:val="008E349A"/>
    <w:rsid w:val="008E3CE1"/>
    <w:rsid w:val="008E3DB8"/>
    <w:rsid w:val="008E3EE6"/>
    <w:rsid w:val="008E40D8"/>
    <w:rsid w:val="008E4838"/>
    <w:rsid w:val="008E53EC"/>
    <w:rsid w:val="008E5672"/>
    <w:rsid w:val="008E59BD"/>
    <w:rsid w:val="008E658A"/>
    <w:rsid w:val="008E71FC"/>
    <w:rsid w:val="008E7471"/>
    <w:rsid w:val="008F0001"/>
    <w:rsid w:val="008F0821"/>
    <w:rsid w:val="008F0A33"/>
    <w:rsid w:val="008F0C2C"/>
    <w:rsid w:val="008F0C76"/>
    <w:rsid w:val="008F0DB1"/>
    <w:rsid w:val="008F0EB3"/>
    <w:rsid w:val="008F1DE5"/>
    <w:rsid w:val="008F1E47"/>
    <w:rsid w:val="008F1E88"/>
    <w:rsid w:val="008F2DEA"/>
    <w:rsid w:val="008F3034"/>
    <w:rsid w:val="008F3117"/>
    <w:rsid w:val="008F319C"/>
    <w:rsid w:val="008F3902"/>
    <w:rsid w:val="008F3B77"/>
    <w:rsid w:val="008F3D1C"/>
    <w:rsid w:val="008F4334"/>
    <w:rsid w:val="008F4364"/>
    <w:rsid w:val="008F4653"/>
    <w:rsid w:val="008F4EA4"/>
    <w:rsid w:val="008F504B"/>
    <w:rsid w:val="008F55BC"/>
    <w:rsid w:val="008F5B48"/>
    <w:rsid w:val="008F5C95"/>
    <w:rsid w:val="008F5D1B"/>
    <w:rsid w:val="008F5D2F"/>
    <w:rsid w:val="008F6311"/>
    <w:rsid w:val="008F686A"/>
    <w:rsid w:val="008F6C76"/>
    <w:rsid w:val="008F6FF4"/>
    <w:rsid w:val="008F7141"/>
    <w:rsid w:val="008F79F7"/>
    <w:rsid w:val="00900C8A"/>
    <w:rsid w:val="00900DEC"/>
    <w:rsid w:val="00900E25"/>
    <w:rsid w:val="009011A0"/>
    <w:rsid w:val="00901641"/>
    <w:rsid w:val="00901654"/>
    <w:rsid w:val="00901832"/>
    <w:rsid w:val="00901899"/>
    <w:rsid w:val="00901C81"/>
    <w:rsid w:val="00901EB8"/>
    <w:rsid w:val="0090237D"/>
    <w:rsid w:val="0090266F"/>
    <w:rsid w:val="00902A3C"/>
    <w:rsid w:val="00902A9E"/>
    <w:rsid w:val="00902D48"/>
    <w:rsid w:val="00903422"/>
    <w:rsid w:val="00903C6B"/>
    <w:rsid w:val="0090413D"/>
    <w:rsid w:val="0090419E"/>
    <w:rsid w:val="0090430F"/>
    <w:rsid w:val="0090514E"/>
    <w:rsid w:val="009053AB"/>
    <w:rsid w:val="00905671"/>
    <w:rsid w:val="00905C4F"/>
    <w:rsid w:val="00906041"/>
    <w:rsid w:val="009061B6"/>
    <w:rsid w:val="0090622F"/>
    <w:rsid w:val="009069ED"/>
    <w:rsid w:val="00906F2E"/>
    <w:rsid w:val="00907544"/>
    <w:rsid w:val="00907C1D"/>
    <w:rsid w:val="00907F24"/>
    <w:rsid w:val="00910847"/>
    <w:rsid w:val="00911C17"/>
    <w:rsid w:val="00911C5C"/>
    <w:rsid w:val="00911EDD"/>
    <w:rsid w:val="009124BE"/>
    <w:rsid w:val="0091327C"/>
    <w:rsid w:val="00913E79"/>
    <w:rsid w:val="009143DC"/>
    <w:rsid w:val="009150A3"/>
    <w:rsid w:val="00915A61"/>
    <w:rsid w:val="00915AED"/>
    <w:rsid w:val="00915B52"/>
    <w:rsid w:val="00915FDA"/>
    <w:rsid w:val="00916091"/>
    <w:rsid w:val="00916438"/>
    <w:rsid w:val="009166FD"/>
    <w:rsid w:val="00916C2D"/>
    <w:rsid w:val="009174E4"/>
    <w:rsid w:val="00917769"/>
    <w:rsid w:val="009178C3"/>
    <w:rsid w:val="00917B61"/>
    <w:rsid w:val="009208A1"/>
    <w:rsid w:val="009218DC"/>
    <w:rsid w:val="00923158"/>
    <w:rsid w:val="00923BD0"/>
    <w:rsid w:val="00924344"/>
    <w:rsid w:val="009250A9"/>
    <w:rsid w:val="0092535B"/>
    <w:rsid w:val="00925C3A"/>
    <w:rsid w:val="009262E4"/>
    <w:rsid w:val="009274D2"/>
    <w:rsid w:val="00930A92"/>
    <w:rsid w:val="00931F52"/>
    <w:rsid w:val="00933810"/>
    <w:rsid w:val="00933C2A"/>
    <w:rsid w:val="00935403"/>
    <w:rsid w:val="0093551E"/>
    <w:rsid w:val="00935852"/>
    <w:rsid w:val="00936D7F"/>
    <w:rsid w:val="00937D99"/>
    <w:rsid w:val="0094005C"/>
    <w:rsid w:val="009412BC"/>
    <w:rsid w:val="009414D5"/>
    <w:rsid w:val="00941749"/>
    <w:rsid w:val="00941847"/>
    <w:rsid w:val="00941A42"/>
    <w:rsid w:val="00941D75"/>
    <w:rsid w:val="00942185"/>
    <w:rsid w:val="009426D3"/>
    <w:rsid w:val="009426D7"/>
    <w:rsid w:val="00942CB4"/>
    <w:rsid w:val="009438CE"/>
    <w:rsid w:val="009438E1"/>
    <w:rsid w:val="00943CD9"/>
    <w:rsid w:val="009449D3"/>
    <w:rsid w:val="00944AFC"/>
    <w:rsid w:val="009452AD"/>
    <w:rsid w:val="00945374"/>
    <w:rsid w:val="0094570D"/>
    <w:rsid w:val="00945B0E"/>
    <w:rsid w:val="0094727B"/>
    <w:rsid w:val="009476D1"/>
    <w:rsid w:val="00947CC8"/>
    <w:rsid w:val="00947F7E"/>
    <w:rsid w:val="00950024"/>
    <w:rsid w:val="00950066"/>
    <w:rsid w:val="0095017F"/>
    <w:rsid w:val="00950B34"/>
    <w:rsid w:val="00950BF9"/>
    <w:rsid w:val="0095145E"/>
    <w:rsid w:val="009517E4"/>
    <w:rsid w:val="00951F03"/>
    <w:rsid w:val="00952D93"/>
    <w:rsid w:val="00953044"/>
    <w:rsid w:val="0095338D"/>
    <w:rsid w:val="0095361F"/>
    <w:rsid w:val="009536B3"/>
    <w:rsid w:val="00953DA4"/>
    <w:rsid w:val="0095406E"/>
    <w:rsid w:val="00954301"/>
    <w:rsid w:val="0095470A"/>
    <w:rsid w:val="009550FF"/>
    <w:rsid w:val="00955460"/>
    <w:rsid w:val="00955B29"/>
    <w:rsid w:val="00955C08"/>
    <w:rsid w:val="00955D58"/>
    <w:rsid w:val="00955EAA"/>
    <w:rsid w:val="009561CF"/>
    <w:rsid w:val="00956C94"/>
    <w:rsid w:val="00957034"/>
    <w:rsid w:val="00957106"/>
    <w:rsid w:val="00957147"/>
    <w:rsid w:val="009571A8"/>
    <w:rsid w:val="009603E0"/>
    <w:rsid w:val="009606C4"/>
    <w:rsid w:val="00960A90"/>
    <w:rsid w:val="00960F86"/>
    <w:rsid w:val="009612FF"/>
    <w:rsid w:val="0096204A"/>
    <w:rsid w:val="00962BB6"/>
    <w:rsid w:val="009630F4"/>
    <w:rsid w:val="009638B2"/>
    <w:rsid w:val="00963916"/>
    <w:rsid w:val="00963B84"/>
    <w:rsid w:val="009646E4"/>
    <w:rsid w:val="0096474C"/>
    <w:rsid w:val="00964BC9"/>
    <w:rsid w:val="00965C89"/>
    <w:rsid w:val="00966D24"/>
    <w:rsid w:val="00966E3D"/>
    <w:rsid w:val="00966EFF"/>
    <w:rsid w:val="00967ED8"/>
    <w:rsid w:val="00967F4A"/>
    <w:rsid w:val="00967F51"/>
    <w:rsid w:val="0097028E"/>
    <w:rsid w:val="0097041F"/>
    <w:rsid w:val="00970948"/>
    <w:rsid w:val="00971128"/>
    <w:rsid w:val="009712CA"/>
    <w:rsid w:val="00971AC1"/>
    <w:rsid w:val="00971B99"/>
    <w:rsid w:val="00971E1D"/>
    <w:rsid w:val="0097288A"/>
    <w:rsid w:val="00972A9A"/>
    <w:rsid w:val="00972AC9"/>
    <w:rsid w:val="00972F6A"/>
    <w:rsid w:val="009730A7"/>
    <w:rsid w:val="00973606"/>
    <w:rsid w:val="00973CE4"/>
    <w:rsid w:val="00973E7D"/>
    <w:rsid w:val="00974680"/>
    <w:rsid w:val="009746CB"/>
    <w:rsid w:val="00974A6E"/>
    <w:rsid w:val="00974C31"/>
    <w:rsid w:val="009751CC"/>
    <w:rsid w:val="00975368"/>
    <w:rsid w:val="00975D59"/>
    <w:rsid w:val="00976655"/>
    <w:rsid w:val="009767F5"/>
    <w:rsid w:val="009769FD"/>
    <w:rsid w:val="0097726C"/>
    <w:rsid w:val="0098051F"/>
    <w:rsid w:val="009812CF"/>
    <w:rsid w:val="00981B38"/>
    <w:rsid w:val="00981D81"/>
    <w:rsid w:val="00982082"/>
    <w:rsid w:val="009823CB"/>
    <w:rsid w:val="00982BCE"/>
    <w:rsid w:val="00983354"/>
    <w:rsid w:val="0098354C"/>
    <w:rsid w:val="0098368D"/>
    <w:rsid w:val="0098424C"/>
    <w:rsid w:val="00984483"/>
    <w:rsid w:val="009844E6"/>
    <w:rsid w:val="00984D0F"/>
    <w:rsid w:val="00984F53"/>
    <w:rsid w:val="009856CB"/>
    <w:rsid w:val="00986179"/>
    <w:rsid w:val="00987C6A"/>
    <w:rsid w:val="00987DDB"/>
    <w:rsid w:val="009900AF"/>
    <w:rsid w:val="009902EB"/>
    <w:rsid w:val="00990422"/>
    <w:rsid w:val="00990560"/>
    <w:rsid w:val="00990984"/>
    <w:rsid w:val="009910B5"/>
    <w:rsid w:val="009914E9"/>
    <w:rsid w:val="00991648"/>
    <w:rsid w:val="009923F7"/>
    <w:rsid w:val="009927F7"/>
    <w:rsid w:val="00992CA9"/>
    <w:rsid w:val="00992CF1"/>
    <w:rsid w:val="00992DD3"/>
    <w:rsid w:val="0099468F"/>
    <w:rsid w:val="00994FF5"/>
    <w:rsid w:val="0099562E"/>
    <w:rsid w:val="00995954"/>
    <w:rsid w:val="00995A3C"/>
    <w:rsid w:val="0099621D"/>
    <w:rsid w:val="0099635C"/>
    <w:rsid w:val="009971A4"/>
    <w:rsid w:val="00997200"/>
    <w:rsid w:val="0099755D"/>
    <w:rsid w:val="009A0189"/>
    <w:rsid w:val="009A0466"/>
    <w:rsid w:val="009A0E81"/>
    <w:rsid w:val="009A110C"/>
    <w:rsid w:val="009A12E9"/>
    <w:rsid w:val="009A1AF8"/>
    <w:rsid w:val="009A1CC8"/>
    <w:rsid w:val="009A2BCB"/>
    <w:rsid w:val="009A3AE4"/>
    <w:rsid w:val="009A4A00"/>
    <w:rsid w:val="009A4C6C"/>
    <w:rsid w:val="009A50B4"/>
    <w:rsid w:val="009A50E6"/>
    <w:rsid w:val="009A5180"/>
    <w:rsid w:val="009A5474"/>
    <w:rsid w:val="009A56D4"/>
    <w:rsid w:val="009A5921"/>
    <w:rsid w:val="009A612C"/>
    <w:rsid w:val="009A6544"/>
    <w:rsid w:val="009A68BE"/>
    <w:rsid w:val="009A713C"/>
    <w:rsid w:val="009A7588"/>
    <w:rsid w:val="009A7D25"/>
    <w:rsid w:val="009A7DA7"/>
    <w:rsid w:val="009B1E04"/>
    <w:rsid w:val="009B27F6"/>
    <w:rsid w:val="009B29E1"/>
    <w:rsid w:val="009B2E1B"/>
    <w:rsid w:val="009B30B3"/>
    <w:rsid w:val="009B399E"/>
    <w:rsid w:val="009B4795"/>
    <w:rsid w:val="009B4EFD"/>
    <w:rsid w:val="009B4FCE"/>
    <w:rsid w:val="009B51E2"/>
    <w:rsid w:val="009B54DB"/>
    <w:rsid w:val="009B618F"/>
    <w:rsid w:val="009B626C"/>
    <w:rsid w:val="009B691D"/>
    <w:rsid w:val="009B69B1"/>
    <w:rsid w:val="009B73B3"/>
    <w:rsid w:val="009B764F"/>
    <w:rsid w:val="009B7EB0"/>
    <w:rsid w:val="009C0A5F"/>
    <w:rsid w:val="009C0C1F"/>
    <w:rsid w:val="009C0F40"/>
    <w:rsid w:val="009C11C8"/>
    <w:rsid w:val="009C17C2"/>
    <w:rsid w:val="009C17CF"/>
    <w:rsid w:val="009C1A45"/>
    <w:rsid w:val="009C1E69"/>
    <w:rsid w:val="009C1F7C"/>
    <w:rsid w:val="009C23D5"/>
    <w:rsid w:val="009C25DF"/>
    <w:rsid w:val="009C2A99"/>
    <w:rsid w:val="009C3E7F"/>
    <w:rsid w:val="009C41D2"/>
    <w:rsid w:val="009C44FC"/>
    <w:rsid w:val="009C46FC"/>
    <w:rsid w:val="009C498A"/>
    <w:rsid w:val="009C5AD2"/>
    <w:rsid w:val="009C683F"/>
    <w:rsid w:val="009C728E"/>
    <w:rsid w:val="009C77C8"/>
    <w:rsid w:val="009C7F2F"/>
    <w:rsid w:val="009D0835"/>
    <w:rsid w:val="009D103D"/>
    <w:rsid w:val="009D1098"/>
    <w:rsid w:val="009D1532"/>
    <w:rsid w:val="009D1600"/>
    <w:rsid w:val="009D1BC2"/>
    <w:rsid w:val="009D228A"/>
    <w:rsid w:val="009D27A3"/>
    <w:rsid w:val="009D3A9D"/>
    <w:rsid w:val="009D3B7C"/>
    <w:rsid w:val="009D3BCB"/>
    <w:rsid w:val="009D4325"/>
    <w:rsid w:val="009D48A3"/>
    <w:rsid w:val="009D5CF0"/>
    <w:rsid w:val="009D5E70"/>
    <w:rsid w:val="009D6375"/>
    <w:rsid w:val="009D694C"/>
    <w:rsid w:val="009D6ABD"/>
    <w:rsid w:val="009D6C2B"/>
    <w:rsid w:val="009D6D30"/>
    <w:rsid w:val="009D70DA"/>
    <w:rsid w:val="009D71E4"/>
    <w:rsid w:val="009D7220"/>
    <w:rsid w:val="009D75FC"/>
    <w:rsid w:val="009D7962"/>
    <w:rsid w:val="009D7977"/>
    <w:rsid w:val="009D7D29"/>
    <w:rsid w:val="009D7DB6"/>
    <w:rsid w:val="009E0817"/>
    <w:rsid w:val="009E0B52"/>
    <w:rsid w:val="009E10A5"/>
    <w:rsid w:val="009E12EE"/>
    <w:rsid w:val="009E18D3"/>
    <w:rsid w:val="009E1CDF"/>
    <w:rsid w:val="009E1F0F"/>
    <w:rsid w:val="009E20B7"/>
    <w:rsid w:val="009E269F"/>
    <w:rsid w:val="009E283F"/>
    <w:rsid w:val="009E28AE"/>
    <w:rsid w:val="009E293A"/>
    <w:rsid w:val="009E2A20"/>
    <w:rsid w:val="009E2C4F"/>
    <w:rsid w:val="009E2ED5"/>
    <w:rsid w:val="009E3142"/>
    <w:rsid w:val="009E32A3"/>
    <w:rsid w:val="009E3D8E"/>
    <w:rsid w:val="009E4443"/>
    <w:rsid w:val="009E4736"/>
    <w:rsid w:val="009E4790"/>
    <w:rsid w:val="009E50BD"/>
    <w:rsid w:val="009E5A7A"/>
    <w:rsid w:val="009E644A"/>
    <w:rsid w:val="009E67AE"/>
    <w:rsid w:val="009E7429"/>
    <w:rsid w:val="009E7663"/>
    <w:rsid w:val="009E781A"/>
    <w:rsid w:val="009E79DD"/>
    <w:rsid w:val="009F009C"/>
    <w:rsid w:val="009F04D3"/>
    <w:rsid w:val="009F0AE4"/>
    <w:rsid w:val="009F0E39"/>
    <w:rsid w:val="009F108D"/>
    <w:rsid w:val="009F12A6"/>
    <w:rsid w:val="009F1B59"/>
    <w:rsid w:val="009F2396"/>
    <w:rsid w:val="009F28D4"/>
    <w:rsid w:val="009F2C01"/>
    <w:rsid w:val="009F2CEB"/>
    <w:rsid w:val="009F2F0D"/>
    <w:rsid w:val="009F332D"/>
    <w:rsid w:val="009F3B41"/>
    <w:rsid w:val="009F3B7B"/>
    <w:rsid w:val="009F4C6D"/>
    <w:rsid w:val="009F54D6"/>
    <w:rsid w:val="009F5508"/>
    <w:rsid w:val="009F55F2"/>
    <w:rsid w:val="009F603E"/>
    <w:rsid w:val="009F67D6"/>
    <w:rsid w:val="009F7DD0"/>
    <w:rsid w:val="009F7FB3"/>
    <w:rsid w:val="00A01151"/>
    <w:rsid w:val="00A01D21"/>
    <w:rsid w:val="00A01DCF"/>
    <w:rsid w:val="00A02331"/>
    <w:rsid w:val="00A0357A"/>
    <w:rsid w:val="00A03D7E"/>
    <w:rsid w:val="00A04605"/>
    <w:rsid w:val="00A04E1F"/>
    <w:rsid w:val="00A05094"/>
    <w:rsid w:val="00A053A3"/>
    <w:rsid w:val="00A053EB"/>
    <w:rsid w:val="00A0585D"/>
    <w:rsid w:val="00A05F0C"/>
    <w:rsid w:val="00A05FEF"/>
    <w:rsid w:val="00A066B3"/>
    <w:rsid w:val="00A069A6"/>
    <w:rsid w:val="00A06C1A"/>
    <w:rsid w:val="00A071B9"/>
    <w:rsid w:val="00A075B5"/>
    <w:rsid w:val="00A07AA6"/>
    <w:rsid w:val="00A07B59"/>
    <w:rsid w:val="00A10431"/>
    <w:rsid w:val="00A106D5"/>
    <w:rsid w:val="00A114DC"/>
    <w:rsid w:val="00A11B31"/>
    <w:rsid w:val="00A11FDE"/>
    <w:rsid w:val="00A1257B"/>
    <w:rsid w:val="00A12B0D"/>
    <w:rsid w:val="00A12DC3"/>
    <w:rsid w:val="00A13726"/>
    <w:rsid w:val="00A1375C"/>
    <w:rsid w:val="00A13F8C"/>
    <w:rsid w:val="00A14710"/>
    <w:rsid w:val="00A1484C"/>
    <w:rsid w:val="00A148D5"/>
    <w:rsid w:val="00A14916"/>
    <w:rsid w:val="00A149ED"/>
    <w:rsid w:val="00A1573F"/>
    <w:rsid w:val="00A15A06"/>
    <w:rsid w:val="00A16443"/>
    <w:rsid w:val="00A17029"/>
    <w:rsid w:val="00A17547"/>
    <w:rsid w:val="00A17E82"/>
    <w:rsid w:val="00A20BD3"/>
    <w:rsid w:val="00A20D48"/>
    <w:rsid w:val="00A20F92"/>
    <w:rsid w:val="00A213B4"/>
    <w:rsid w:val="00A2192A"/>
    <w:rsid w:val="00A21F6B"/>
    <w:rsid w:val="00A22448"/>
    <w:rsid w:val="00A22795"/>
    <w:rsid w:val="00A22C3A"/>
    <w:rsid w:val="00A23BF9"/>
    <w:rsid w:val="00A2419D"/>
    <w:rsid w:val="00A2439B"/>
    <w:rsid w:val="00A24647"/>
    <w:rsid w:val="00A25EB4"/>
    <w:rsid w:val="00A2630E"/>
    <w:rsid w:val="00A2641A"/>
    <w:rsid w:val="00A26B34"/>
    <w:rsid w:val="00A26B59"/>
    <w:rsid w:val="00A26B9E"/>
    <w:rsid w:val="00A274E5"/>
    <w:rsid w:val="00A27FB6"/>
    <w:rsid w:val="00A30FCA"/>
    <w:rsid w:val="00A31179"/>
    <w:rsid w:val="00A312B8"/>
    <w:rsid w:val="00A31DC1"/>
    <w:rsid w:val="00A31FEF"/>
    <w:rsid w:val="00A321CF"/>
    <w:rsid w:val="00A3267E"/>
    <w:rsid w:val="00A33039"/>
    <w:rsid w:val="00A35072"/>
    <w:rsid w:val="00A3556A"/>
    <w:rsid w:val="00A35D09"/>
    <w:rsid w:val="00A367AE"/>
    <w:rsid w:val="00A36CB1"/>
    <w:rsid w:val="00A401BB"/>
    <w:rsid w:val="00A40AFA"/>
    <w:rsid w:val="00A40C63"/>
    <w:rsid w:val="00A40CDE"/>
    <w:rsid w:val="00A41002"/>
    <w:rsid w:val="00A423E1"/>
    <w:rsid w:val="00A42717"/>
    <w:rsid w:val="00A42B86"/>
    <w:rsid w:val="00A438F1"/>
    <w:rsid w:val="00A44185"/>
    <w:rsid w:val="00A44AA3"/>
    <w:rsid w:val="00A44C03"/>
    <w:rsid w:val="00A44C57"/>
    <w:rsid w:val="00A44F39"/>
    <w:rsid w:val="00A451F1"/>
    <w:rsid w:val="00A466BE"/>
    <w:rsid w:val="00A46D06"/>
    <w:rsid w:val="00A473E1"/>
    <w:rsid w:val="00A475BF"/>
    <w:rsid w:val="00A47958"/>
    <w:rsid w:val="00A501A4"/>
    <w:rsid w:val="00A504A8"/>
    <w:rsid w:val="00A50F94"/>
    <w:rsid w:val="00A50FFD"/>
    <w:rsid w:val="00A51544"/>
    <w:rsid w:val="00A51827"/>
    <w:rsid w:val="00A52746"/>
    <w:rsid w:val="00A528F4"/>
    <w:rsid w:val="00A52A38"/>
    <w:rsid w:val="00A52B09"/>
    <w:rsid w:val="00A531E5"/>
    <w:rsid w:val="00A53386"/>
    <w:rsid w:val="00A53574"/>
    <w:rsid w:val="00A53705"/>
    <w:rsid w:val="00A53943"/>
    <w:rsid w:val="00A539A0"/>
    <w:rsid w:val="00A53EFB"/>
    <w:rsid w:val="00A54519"/>
    <w:rsid w:val="00A54E8E"/>
    <w:rsid w:val="00A54EFC"/>
    <w:rsid w:val="00A55981"/>
    <w:rsid w:val="00A559C7"/>
    <w:rsid w:val="00A55B1E"/>
    <w:rsid w:val="00A566C4"/>
    <w:rsid w:val="00A56828"/>
    <w:rsid w:val="00A56A55"/>
    <w:rsid w:val="00A56F6C"/>
    <w:rsid w:val="00A5797A"/>
    <w:rsid w:val="00A60D61"/>
    <w:rsid w:val="00A61456"/>
    <w:rsid w:val="00A61D8D"/>
    <w:rsid w:val="00A622D7"/>
    <w:rsid w:val="00A626F1"/>
    <w:rsid w:val="00A62A7C"/>
    <w:rsid w:val="00A63215"/>
    <w:rsid w:val="00A63916"/>
    <w:rsid w:val="00A645BD"/>
    <w:rsid w:val="00A64A05"/>
    <w:rsid w:val="00A65D4B"/>
    <w:rsid w:val="00A6613C"/>
    <w:rsid w:val="00A665A9"/>
    <w:rsid w:val="00A66D05"/>
    <w:rsid w:val="00A66FCD"/>
    <w:rsid w:val="00A6723D"/>
    <w:rsid w:val="00A674F3"/>
    <w:rsid w:val="00A6766D"/>
    <w:rsid w:val="00A676B9"/>
    <w:rsid w:val="00A678DF"/>
    <w:rsid w:val="00A67C7C"/>
    <w:rsid w:val="00A7066B"/>
    <w:rsid w:val="00A70901"/>
    <w:rsid w:val="00A71672"/>
    <w:rsid w:val="00A71AC0"/>
    <w:rsid w:val="00A722BC"/>
    <w:rsid w:val="00A72523"/>
    <w:rsid w:val="00A725C6"/>
    <w:rsid w:val="00A728E3"/>
    <w:rsid w:val="00A733B1"/>
    <w:rsid w:val="00A7359A"/>
    <w:rsid w:val="00A73B2C"/>
    <w:rsid w:val="00A73B2F"/>
    <w:rsid w:val="00A73B61"/>
    <w:rsid w:val="00A73F38"/>
    <w:rsid w:val="00A74674"/>
    <w:rsid w:val="00A74D2E"/>
    <w:rsid w:val="00A74E14"/>
    <w:rsid w:val="00A74FBF"/>
    <w:rsid w:val="00A75C16"/>
    <w:rsid w:val="00A762DB"/>
    <w:rsid w:val="00A765B4"/>
    <w:rsid w:val="00A76C25"/>
    <w:rsid w:val="00A77715"/>
    <w:rsid w:val="00A77749"/>
    <w:rsid w:val="00A8088D"/>
    <w:rsid w:val="00A80BBF"/>
    <w:rsid w:val="00A80ECE"/>
    <w:rsid w:val="00A81653"/>
    <w:rsid w:val="00A81688"/>
    <w:rsid w:val="00A81979"/>
    <w:rsid w:val="00A825F6"/>
    <w:rsid w:val="00A82B11"/>
    <w:rsid w:val="00A82B3B"/>
    <w:rsid w:val="00A82E69"/>
    <w:rsid w:val="00A83520"/>
    <w:rsid w:val="00A83D15"/>
    <w:rsid w:val="00A840B9"/>
    <w:rsid w:val="00A840F6"/>
    <w:rsid w:val="00A84254"/>
    <w:rsid w:val="00A84809"/>
    <w:rsid w:val="00A8503F"/>
    <w:rsid w:val="00A85053"/>
    <w:rsid w:val="00A851B2"/>
    <w:rsid w:val="00A85B4F"/>
    <w:rsid w:val="00A85EDB"/>
    <w:rsid w:val="00A86270"/>
    <w:rsid w:val="00A8677C"/>
    <w:rsid w:val="00A86864"/>
    <w:rsid w:val="00A870A3"/>
    <w:rsid w:val="00A87363"/>
    <w:rsid w:val="00A87938"/>
    <w:rsid w:val="00A87FB8"/>
    <w:rsid w:val="00A901F9"/>
    <w:rsid w:val="00A90A9D"/>
    <w:rsid w:val="00A91E08"/>
    <w:rsid w:val="00A92156"/>
    <w:rsid w:val="00A924A3"/>
    <w:rsid w:val="00A926E6"/>
    <w:rsid w:val="00A93053"/>
    <w:rsid w:val="00A94044"/>
    <w:rsid w:val="00A94604"/>
    <w:rsid w:val="00A94EA2"/>
    <w:rsid w:val="00A951FF"/>
    <w:rsid w:val="00A953C9"/>
    <w:rsid w:val="00A96639"/>
    <w:rsid w:val="00A967B3"/>
    <w:rsid w:val="00A96E5D"/>
    <w:rsid w:val="00A9757F"/>
    <w:rsid w:val="00A9790B"/>
    <w:rsid w:val="00A97FB5"/>
    <w:rsid w:val="00A97FF8"/>
    <w:rsid w:val="00AA006D"/>
    <w:rsid w:val="00AA01CB"/>
    <w:rsid w:val="00AA05D0"/>
    <w:rsid w:val="00AA0959"/>
    <w:rsid w:val="00AA1109"/>
    <w:rsid w:val="00AA15A7"/>
    <w:rsid w:val="00AA392D"/>
    <w:rsid w:val="00AA43A9"/>
    <w:rsid w:val="00AA45D5"/>
    <w:rsid w:val="00AA51D1"/>
    <w:rsid w:val="00AA5B2D"/>
    <w:rsid w:val="00AA5D5A"/>
    <w:rsid w:val="00AA5E25"/>
    <w:rsid w:val="00AA607A"/>
    <w:rsid w:val="00AA6371"/>
    <w:rsid w:val="00AA69B7"/>
    <w:rsid w:val="00AA6E78"/>
    <w:rsid w:val="00AA7179"/>
    <w:rsid w:val="00AB0570"/>
    <w:rsid w:val="00AB0801"/>
    <w:rsid w:val="00AB0B95"/>
    <w:rsid w:val="00AB1943"/>
    <w:rsid w:val="00AB1D95"/>
    <w:rsid w:val="00AB21BB"/>
    <w:rsid w:val="00AB23FF"/>
    <w:rsid w:val="00AB2E8F"/>
    <w:rsid w:val="00AB3143"/>
    <w:rsid w:val="00AB3230"/>
    <w:rsid w:val="00AB32DE"/>
    <w:rsid w:val="00AB4F45"/>
    <w:rsid w:val="00AB502E"/>
    <w:rsid w:val="00AB5359"/>
    <w:rsid w:val="00AB5694"/>
    <w:rsid w:val="00AB5BEC"/>
    <w:rsid w:val="00AB6A93"/>
    <w:rsid w:val="00AB6E2E"/>
    <w:rsid w:val="00AB7037"/>
    <w:rsid w:val="00AB790F"/>
    <w:rsid w:val="00AC05A1"/>
    <w:rsid w:val="00AC0D4F"/>
    <w:rsid w:val="00AC11C5"/>
    <w:rsid w:val="00AC1339"/>
    <w:rsid w:val="00AC36A0"/>
    <w:rsid w:val="00AC3D9D"/>
    <w:rsid w:val="00AC3ED7"/>
    <w:rsid w:val="00AC3F2F"/>
    <w:rsid w:val="00AC3F83"/>
    <w:rsid w:val="00AC4415"/>
    <w:rsid w:val="00AC442C"/>
    <w:rsid w:val="00AC4637"/>
    <w:rsid w:val="00AC5AD4"/>
    <w:rsid w:val="00AC5C91"/>
    <w:rsid w:val="00AC6055"/>
    <w:rsid w:val="00AC6E6F"/>
    <w:rsid w:val="00AC72D9"/>
    <w:rsid w:val="00AC741A"/>
    <w:rsid w:val="00AC7C20"/>
    <w:rsid w:val="00AD005F"/>
    <w:rsid w:val="00AD0413"/>
    <w:rsid w:val="00AD0A5A"/>
    <w:rsid w:val="00AD0B4F"/>
    <w:rsid w:val="00AD0B8C"/>
    <w:rsid w:val="00AD0DC5"/>
    <w:rsid w:val="00AD0EE9"/>
    <w:rsid w:val="00AD117B"/>
    <w:rsid w:val="00AD28EC"/>
    <w:rsid w:val="00AD3E4E"/>
    <w:rsid w:val="00AD3FD3"/>
    <w:rsid w:val="00AD40D2"/>
    <w:rsid w:val="00AD426A"/>
    <w:rsid w:val="00AD49FB"/>
    <w:rsid w:val="00AD52A6"/>
    <w:rsid w:val="00AD5FB5"/>
    <w:rsid w:val="00AD615D"/>
    <w:rsid w:val="00AD67E3"/>
    <w:rsid w:val="00AD690A"/>
    <w:rsid w:val="00AD6D00"/>
    <w:rsid w:val="00AD6DDD"/>
    <w:rsid w:val="00AD7DA5"/>
    <w:rsid w:val="00AD7EB1"/>
    <w:rsid w:val="00AD7EBB"/>
    <w:rsid w:val="00AE0C20"/>
    <w:rsid w:val="00AE16F5"/>
    <w:rsid w:val="00AE1E03"/>
    <w:rsid w:val="00AE221E"/>
    <w:rsid w:val="00AE22BE"/>
    <w:rsid w:val="00AE373B"/>
    <w:rsid w:val="00AE54BB"/>
    <w:rsid w:val="00AE56C3"/>
    <w:rsid w:val="00AE6E03"/>
    <w:rsid w:val="00AE7620"/>
    <w:rsid w:val="00AE79DD"/>
    <w:rsid w:val="00AF0118"/>
    <w:rsid w:val="00AF0231"/>
    <w:rsid w:val="00AF0FEA"/>
    <w:rsid w:val="00AF1029"/>
    <w:rsid w:val="00AF1BFE"/>
    <w:rsid w:val="00AF2047"/>
    <w:rsid w:val="00AF2C98"/>
    <w:rsid w:val="00AF2FB0"/>
    <w:rsid w:val="00AF30A9"/>
    <w:rsid w:val="00AF32AE"/>
    <w:rsid w:val="00AF3372"/>
    <w:rsid w:val="00AF3D6F"/>
    <w:rsid w:val="00AF421E"/>
    <w:rsid w:val="00AF42FF"/>
    <w:rsid w:val="00AF5EB2"/>
    <w:rsid w:val="00AF633E"/>
    <w:rsid w:val="00AF65A0"/>
    <w:rsid w:val="00AF68B5"/>
    <w:rsid w:val="00AF6A7B"/>
    <w:rsid w:val="00AF6EED"/>
    <w:rsid w:val="00AF72F8"/>
    <w:rsid w:val="00AF7798"/>
    <w:rsid w:val="00AF7E86"/>
    <w:rsid w:val="00B00019"/>
    <w:rsid w:val="00B000FA"/>
    <w:rsid w:val="00B0092F"/>
    <w:rsid w:val="00B00984"/>
    <w:rsid w:val="00B00B46"/>
    <w:rsid w:val="00B00D01"/>
    <w:rsid w:val="00B01A17"/>
    <w:rsid w:val="00B01FA2"/>
    <w:rsid w:val="00B0250B"/>
    <w:rsid w:val="00B027A1"/>
    <w:rsid w:val="00B02C1C"/>
    <w:rsid w:val="00B02F8E"/>
    <w:rsid w:val="00B0317B"/>
    <w:rsid w:val="00B03E34"/>
    <w:rsid w:val="00B03FE7"/>
    <w:rsid w:val="00B04F03"/>
    <w:rsid w:val="00B05309"/>
    <w:rsid w:val="00B056D6"/>
    <w:rsid w:val="00B0570B"/>
    <w:rsid w:val="00B05B47"/>
    <w:rsid w:val="00B05D0B"/>
    <w:rsid w:val="00B061F5"/>
    <w:rsid w:val="00B06213"/>
    <w:rsid w:val="00B063EB"/>
    <w:rsid w:val="00B06445"/>
    <w:rsid w:val="00B06650"/>
    <w:rsid w:val="00B068F8"/>
    <w:rsid w:val="00B073EC"/>
    <w:rsid w:val="00B074A4"/>
    <w:rsid w:val="00B07C04"/>
    <w:rsid w:val="00B07E17"/>
    <w:rsid w:val="00B102CC"/>
    <w:rsid w:val="00B108BB"/>
    <w:rsid w:val="00B10D6B"/>
    <w:rsid w:val="00B11292"/>
    <w:rsid w:val="00B113DA"/>
    <w:rsid w:val="00B1143E"/>
    <w:rsid w:val="00B1151A"/>
    <w:rsid w:val="00B1154B"/>
    <w:rsid w:val="00B11B50"/>
    <w:rsid w:val="00B12522"/>
    <w:rsid w:val="00B12BF1"/>
    <w:rsid w:val="00B12E13"/>
    <w:rsid w:val="00B13131"/>
    <w:rsid w:val="00B139E3"/>
    <w:rsid w:val="00B13F97"/>
    <w:rsid w:val="00B14430"/>
    <w:rsid w:val="00B14A70"/>
    <w:rsid w:val="00B14C26"/>
    <w:rsid w:val="00B14E91"/>
    <w:rsid w:val="00B14ED5"/>
    <w:rsid w:val="00B156A4"/>
    <w:rsid w:val="00B15B11"/>
    <w:rsid w:val="00B15B5C"/>
    <w:rsid w:val="00B16108"/>
    <w:rsid w:val="00B17CB0"/>
    <w:rsid w:val="00B17D7B"/>
    <w:rsid w:val="00B21529"/>
    <w:rsid w:val="00B21A3C"/>
    <w:rsid w:val="00B21E8C"/>
    <w:rsid w:val="00B222A3"/>
    <w:rsid w:val="00B225CC"/>
    <w:rsid w:val="00B22D13"/>
    <w:rsid w:val="00B22FBA"/>
    <w:rsid w:val="00B23D6A"/>
    <w:rsid w:val="00B23F5E"/>
    <w:rsid w:val="00B24272"/>
    <w:rsid w:val="00B2484D"/>
    <w:rsid w:val="00B24D0B"/>
    <w:rsid w:val="00B25DCA"/>
    <w:rsid w:val="00B2665D"/>
    <w:rsid w:val="00B266A9"/>
    <w:rsid w:val="00B2677B"/>
    <w:rsid w:val="00B26A0E"/>
    <w:rsid w:val="00B2778C"/>
    <w:rsid w:val="00B27C63"/>
    <w:rsid w:val="00B27E1E"/>
    <w:rsid w:val="00B30E7D"/>
    <w:rsid w:val="00B31DE0"/>
    <w:rsid w:val="00B31EFF"/>
    <w:rsid w:val="00B321CA"/>
    <w:rsid w:val="00B321E7"/>
    <w:rsid w:val="00B324B7"/>
    <w:rsid w:val="00B32C45"/>
    <w:rsid w:val="00B32EFA"/>
    <w:rsid w:val="00B33690"/>
    <w:rsid w:val="00B33A26"/>
    <w:rsid w:val="00B33ABE"/>
    <w:rsid w:val="00B33B41"/>
    <w:rsid w:val="00B347ED"/>
    <w:rsid w:val="00B34DE2"/>
    <w:rsid w:val="00B34F08"/>
    <w:rsid w:val="00B35839"/>
    <w:rsid w:val="00B35DA7"/>
    <w:rsid w:val="00B35DDE"/>
    <w:rsid w:val="00B36432"/>
    <w:rsid w:val="00B3699A"/>
    <w:rsid w:val="00B36EC1"/>
    <w:rsid w:val="00B3707D"/>
    <w:rsid w:val="00B37154"/>
    <w:rsid w:val="00B371AF"/>
    <w:rsid w:val="00B37447"/>
    <w:rsid w:val="00B37C6D"/>
    <w:rsid w:val="00B4135C"/>
    <w:rsid w:val="00B415EB"/>
    <w:rsid w:val="00B418EB"/>
    <w:rsid w:val="00B41D08"/>
    <w:rsid w:val="00B4230C"/>
    <w:rsid w:val="00B4239E"/>
    <w:rsid w:val="00B4253F"/>
    <w:rsid w:val="00B425D5"/>
    <w:rsid w:val="00B42D47"/>
    <w:rsid w:val="00B434BE"/>
    <w:rsid w:val="00B43A9D"/>
    <w:rsid w:val="00B44197"/>
    <w:rsid w:val="00B44C65"/>
    <w:rsid w:val="00B452E0"/>
    <w:rsid w:val="00B45AAA"/>
    <w:rsid w:val="00B45ADD"/>
    <w:rsid w:val="00B45B72"/>
    <w:rsid w:val="00B45E8A"/>
    <w:rsid w:val="00B46555"/>
    <w:rsid w:val="00B46A15"/>
    <w:rsid w:val="00B46F19"/>
    <w:rsid w:val="00B47170"/>
    <w:rsid w:val="00B47270"/>
    <w:rsid w:val="00B47B72"/>
    <w:rsid w:val="00B50163"/>
    <w:rsid w:val="00B5097D"/>
    <w:rsid w:val="00B51295"/>
    <w:rsid w:val="00B51329"/>
    <w:rsid w:val="00B51A0C"/>
    <w:rsid w:val="00B52E01"/>
    <w:rsid w:val="00B53486"/>
    <w:rsid w:val="00B53E7A"/>
    <w:rsid w:val="00B54D39"/>
    <w:rsid w:val="00B54FD8"/>
    <w:rsid w:val="00B552C6"/>
    <w:rsid w:val="00B557E6"/>
    <w:rsid w:val="00B55F1E"/>
    <w:rsid w:val="00B56137"/>
    <w:rsid w:val="00B5647E"/>
    <w:rsid w:val="00B565E8"/>
    <w:rsid w:val="00B5670F"/>
    <w:rsid w:val="00B56980"/>
    <w:rsid w:val="00B56DB8"/>
    <w:rsid w:val="00B56F61"/>
    <w:rsid w:val="00B57521"/>
    <w:rsid w:val="00B60250"/>
    <w:rsid w:val="00B6095D"/>
    <w:rsid w:val="00B60D28"/>
    <w:rsid w:val="00B615BC"/>
    <w:rsid w:val="00B61741"/>
    <w:rsid w:val="00B617AD"/>
    <w:rsid w:val="00B62FF8"/>
    <w:rsid w:val="00B64053"/>
    <w:rsid w:val="00B64772"/>
    <w:rsid w:val="00B64872"/>
    <w:rsid w:val="00B65838"/>
    <w:rsid w:val="00B65FA9"/>
    <w:rsid w:val="00B6631C"/>
    <w:rsid w:val="00B66869"/>
    <w:rsid w:val="00B66978"/>
    <w:rsid w:val="00B669E9"/>
    <w:rsid w:val="00B67545"/>
    <w:rsid w:val="00B67A45"/>
    <w:rsid w:val="00B67E00"/>
    <w:rsid w:val="00B7069D"/>
    <w:rsid w:val="00B708C2"/>
    <w:rsid w:val="00B71121"/>
    <w:rsid w:val="00B716F4"/>
    <w:rsid w:val="00B717BA"/>
    <w:rsid w:val="00B71B93"/>
    <w:rsid w:val="00B71C2A"/>
    <w:rsid w:val="00B71C63"/>
    <w:rsid w:val="00B728A2"/>
    <w:rsid w:val="00B728E1"/>
    <w:rsid w:val="00B72FF7"/>
    <w:rsid w:val="00B73059"/>
    <w:rsid w:val="00B73C58"/>
    <w:rsid w:val="00B73D00"/>
    <w:rsid w:val="00B742CE"/>
    <w:rsid w:val="00B74B1C"/>
    <w:rsid w:val="00B74DAF"/>
    <w:rsid w:val="00B75885"/>
    <w:rsid w:val="00B75C61"/>
    <w:rsid w:val="00B7691B"/>
    <w:rsid w:val="00B77FD1"/>
    <w:rsid w:val="00B81B28"/>
    <w:rsid w:val="00B8211C"/>
    <w:rsid w:val="00B82696"/>
    <w:rsid w:val="00B82717"/>
    <w:rsid w:val="00B82DA0"/>
    <w:rsid w:val="00B83CCA"/>
    <w:rsid w:val="00B84208"/>
    <w:rsid w:val="00B8461F"/>
    <w:rsid w:val="00B84693"/>
    <w:rsid w:val="00B84887"/>
    <w:rsid w:val="00B849EA"/>
    <w:rsid w:val="00B84E6F"/>
    <w:rsid w:val="00B852B6"/>
    <w:rsid w:val="00B8553A"/>
    <w:rsid w:val="00B87724"/>
    <w:rsid w:val="00B87898"/>
    <w:rsid w:val="00B87F7C"/>
    <w:rsid w:val="00B90076"/>
    <w:rsid w:val="00B90611"/>
    <w:rsid w:val="00B90869"/>
    <w:rsid w:val="00B908D9"/>
    <w:rsid w:val="00B91070"/>
    <w:rsid w:val="00B9195C"/>
    <w:rsid w:val="00B91B40"/>
    <w:rsid w:val="00B9212F"/>
    <w:rsid w:val="00B92218"/>
    <w:rsid w:val="00B92439"/>
    <w:rsid w:val="00B92FDA"/>
    <w:rsid w:val="00B93283"/>
    <w:rsid w:val="00B93A1F"/>
    <w:rsid w:val="00B945A8"/>
    <w:rsid w:val="00B95A05"/>
    <w:rsid w:val="00B95A8F"/>
    <w:rsid w:val="00B95B33"/>
    <w:rsid w:val="00B95F46"/>
    <w:rsid w:val="00B96044"/>
    <w:rsid w:val="00B96322"/>
    <w:rsid w:val="00B963CA"/>
    <w:rsid w:val="00B96592"/>
    <w:rsid w:val="00B97087"/>
    <w:rsid w:val="00B97D4E"/>
    <w:rsid w:val="00BA0184"/>
    <w:rsid w:val="00BA02D8"/>
    <w:rsid w:val="00BA08BE"/>
    <w:rsid w:val="00BA0AC0"/>
    <w:rsid w:val="00BA0B25"/>
    <w:rsid w:val="00BA103C"/>
    <w:rsid w:val="00BA1637"/>
    <w:rsid w:val="00BA1C1D"/>
    <w:rsid w:val="00BA2073"/>
    <w:rsid w:val="00BA238B"/>
    <w:rsid w:val="00BA2667"/>
    <w:rsid w:val="00BA3345"/>
    <w:rsid w:val="00BA3496"/>
    <w:rsid w:val="00BA360F"/>
    <w:rsid w:val="00BA4A54"/>
    <w:rsid w:val="00BA5326"/>
    <w:rsid w:val="00BA5421"/>
    <w:rsid w:val="00BA5995"/>
    <w:rsid w:val="00BA5DC5"/>
    <w:rsid w:val="00BA6240"/>
    <w:rsid w:val="00BA63CA"/>
    <w:rsid w:val="00BA65B5"/>
    <w:rsid w:val="00BA70B0"/>
    <w:rsid w:val="00BA7BAA"/>
    <w:rsid w:val="00BB11D9"/>
    <w:rsid w:val="00BB150A"/>
    <w:rsid w:val="00BB1861"/>
    <w:rsid w:val="00BB1AFE"/>
    <w:rsid w:val="00BB1C5B"/>
    <w:rsid w:val="00BB2AC5"/>
    <w:rsid w:val="00BB39F8"/>
    <w:rsid w:val="00BB4666"/>
    <w:rsid w:val="00BB4903"/>
    <w:rsid w:val="00BB4958"/>
    <w:rsid w:val="00BB4AB3"/>
    <w:rsid w:val="00BB4AB4"/>
    <w:rsid w:val="00BB56FA"/>
    <w:rsid w:val="00BB57A1"/>
    <w:rsid w:val="00BB6720"/>
    <w:rsid w:val="00BB680F"/>
    <w:rsid w:val="00BB6B97"/>
    <w:rsid w:val="00BB76AA"/>
    <w:rsid w:val="00BB7C56"/>
    <w:rsid w:val="00BB7E10"/>
    <w:rsid w:val="00BC06AB"/>
    <w:rsid w:val="00BC0FAF"/>
    <w:rsid w:val="00BC1400"/>
    <w:rsid w:val="00BC15C1"/>
    <w:rsid w:val="00BC16A3"/>
    <w:rsid w:val="00BC179D"/>
    <w:rsid w:val="00BC1F41"/>
    <w:rsid w:val="00BC1F4B"/>
    <w:rsid w:val="00BC263C"/>
    <w:rsid w:val="00BC2999"/>
    <w:rsid w:val="00BC34F0"/>
    <w:rsid w:val="00BC3940"/>
    <w:rsid w:val="00BC453A"/>
    <w:rsid w:val="00BC4EB0"/>
    <w:rsid w:val="00BC5FBA"/>
    <w:rsid w:val="00BC6469"/>
    <w:rsid w:val="00BC64B3"/>
    <w:rsid w:val="00BC72D4"/>
    <w:rsid w:val="00BC7451"/>
    <w:rsid w:val="00BC7D35"/>
    <w:rsid w:val="00BD091F"/>
    <w:rsid w:val="00BD0C57"/>
    <w:rsid w:val="00BD12B2"/>
    <w:rsid w:val="00BD1495"/>
    <w:rsid w:val="00BD16BB"/>
    <w:rsid w:val="00BD1B3C"/>
    <w:rsid w:val="00BD1B87"/>
    <w:rsid w:val="00BD1BAB"/>
    <w:rsid w:val="00BD3A5C"/>
    <w:rsid w:val="00BD3E94"/>
    <w:rsid w:val="00BD4244"/>
    <w:rsid w:val="00BD492D"/>
    <w:rsid w:val="00BD507E"/>
    <w:rsid w:val="00BD5593"/>
    <w:rsid w:val="00BD5A02"/>
    <w:rsid w:val="00BD6211"/>
    <w:rsid w:val="00BD628F"/>
    <w:rsid w:val="00BD70AB"/>
    <w:rsid w:val="00BD74D4"/>
    <w:rsid w:val="00BD7593"/>
    <w:rsid w:val="00BD784C"/>
    <w:rsid w:val="00BE01CE"/>
    <w:rsid w:val="00BE03C4"/>
    <w:rsid w:val="00BE084C"/>
    <w:rsid w:val="00BE08C4"/>
    <w:rsid w:val="00BE0B35"/>
    <w:rsid w:val="00BE0F12"/>
    <w:rsid w:val="00BE1737"/>
    <w:rsid w:val="00BE28B7"/>
    <w:rsid w:val="00BE31DD"/>
    <w:rsid w:val="00BE323C"/>
    <w:rsid w:val="00BE36C8"/>
    <w:rsid w:val="00BE44BE"/>
    <w:rsid w:val="00BE49F0"/>
    <w:rsid w:val="00BE4D6E"/>
    <w:rsid w:val="00BE5D25"/>
    <w:rsid w:val="00BE6179"/>
    <w:rsid w:val="00BE632D"/>
    <w:rsid w:val="00BE6898"/>
    <w:rsid w:val="00BE6E26"/>
    <w:rsid w:val="00BE6E65"/>
    <w:rsid w:val="00BE763D"/>
    <w:rsid w:val="00BE798A"/>
    <w:rsid w:val="00BE7E0A"/>
    <w:rsid w:val="00BF0080"/>
    <w:rsid w:val="00BF017A"/>
    <w:rsid w:val="00BF051F"/>
    <w:rsid w:val="00BF0671"/>
    <w:rsid w:val="00BF07E1"/>
    <w:rsid w:val="00BF0A1B"/>
    <w:rsid w:val="00BF0C1D"/>
    <w:rsid w:val="00BF0CA4"/>
    <w:rsid w:val="00BF1CF3"/>
    <w:rsid w:val="00BF212A"/>
    <w:rsid w:val="00BF237F"/>
    <w:rsid w:val="00BF248C"/>
    <w:rsid w:val="00BF2691"/>
    <w:rsid w:val="00BF2A4E"/>
    <w:rsid w:val="00BF3827"/>
    <w:rsid w:val="00BF3B56"/>
    <w:rsid w:val="00BF3C66"/>
    <w:rsid w:val="00BF3EF8"/>
    <w:rsid w:val="00BF4EAD"/>
    <w:rsid w:val="00BF50AF"/>
    <w:rsid w:val="00BF517F"/>
    <w:rsid w:val="00BF571A"/>
    <w:rsid w:val="00BF6359"/>
    <w:rsid w:val="00BF7234"/>
    <w:rsid w:val="00BF725B"/>
    <w:rsid w:val="00BF74F8"/>
    <w:rsid w:val="00BF7FAA"/>
    <w:rsid w:val="00C002F0"/>
    <w:rsid w:val="00C006FF"/>
    <w:rsid w:val="00C00922"/>
    <w:rsid w:val="00C012F6"/>
    <w:rsid w:val="00C01B65"/>
    <w:rsid w:val="00C01D1F"/>
    <w:rsid w:val="00C01F32"/>
    <w:rsid w:val="00C02246"/>
    <w:rsid w:val="00C027B9"/>
    <w:rsid w:val="00C03606"/>
    <w:rsid w:val="00C03FC3"/>
    <w:rsid w:val="00C041F4"/>
    <w:rsid w:val="00C0456B"/>
    <w:rsid w:val="00C04689"/>
    <w:rsid w:val="00C04986"/>
    <w:rsid w:val="00C051C1"/>
    <w:rsid w:val="00C05BF3"/>
    <w:rsid w:val="00C07142"/>
    <w:rsid w:val="00C07592"/>
    <w:rsid w:val="00C07611"/>
    <w:rsid w:val="00C07CCD"/>
    <w:rsid w:val="00C07D07"/>
    <w:rsid w:val="00C103E3"/>
    <w:rsid w:val="00C10E45"/>
    <w:rsid w:val="00C110F0"/>
    <w:rsid w:val="00C1168F"/>
    <w:rsid w:val="00C11753"/>
    <w:rsid w:val="00C12295"/>
    <w:rsid w:val="00C12463"/>
    <w:rsid w:val="00C13DC7"/>
    <w:rsid w:val="00C1438E"/>
    <w:rsid w:val="00C149C5"/>
    <w:rsid w:val="00C15120"/>
    <w:rsid w:val="00C15215"/>
    <w:rsid w:val="00C1715C"/>
    <w:rsid w:val="00C1735C"/>
    <w:rsid w:val="00C174C2"/>
    <w:rsid w:val="00C17676"/>
    <w:rsid w:val="00C17736"/>
    <w:rsid w:val="00C179DA"/>
    <w:rsid w:val="00C17D6B"/>
    <w:rsid w:val="00C20DFD"/>
    <w:rsid w:val="00C210E2"/>
    <w:rsid w:val="00C21CA9"/>
    <w:rsid w:val="00C22010"/>
    <w:rsid w:val="00C223AE"/>
    <w:rsid w:val="00C225D2"/>
    <w:rsid w:val="00C2287F"/>
    <w:rsid w:val="00C229D0"/>
    <w:rsid w:val="00C24AD8"/>
    <w:rsid w:val="00C24B1C"/>
    <w:rsid w:val="00C24D84"/>
    <w:rsid w:val="00C250D0"/>
    <w:rsid w:val="00C25673"/>
    <w:rsid w:val="00C25AF3"/>
    <w:rsid w:val="00C25C48"/>
    <w:rsid w:val="00C26B1F"/>
    <w:rsid w:val="00C26F4F"/>
    <w:rsid w:val="00C27669"/>
    <w:rsid w:val="00C27E3F"/>
    <w:rsid w:val="00C3016C"/>
    <w:rsid w:val="00C30706"/>
    <w:rsid w:val="00C30B25"/>
    <w:rsid w:val="00C31AD4"/>
    <w:rsid w:val="00C32021"/>
    <w:rsid w:val="00C324A1"/>
    <w:rsid w:val="00C32603"/>
    <w:rsid w:val="00C3266F"/>
    <w:rsid w:val="00C326B6"/>
    <w:rsid w:val="00C32EB9"/>
    <w:rsid w:val="00C32EE1"/>
    <w:rsid w:val="00C332E6"/>
    <w:rsid w:val="00C33B2D"/>
    <w:rsid w:val="00C34804"/>
    <w:rsid w:val="00C34C77"/>
    <w:rsid w:val="00C35014"/>
    <w:rsid w:val="00C3553F"/>
    <w:rsid w:val="00C366CC"/>
    <w:rsid w:val="00C36963"/>
    <w:rsid w:val="00C36B83"/>
    <w:rsid w:val="00C370F1"/>
    <w:rsid w:val="00C379C2"/>
    <w:rsid w:val="00C40346"/>
    <w:rsid w:val="00C405E5"/>
    <w:rsid w:val="00C40F60"/>
    <w:rsid w:val="00C416B1"/>
    <w:rsid w:val="00C4181B"/>
    <w:rsid w:val="00C41C59"/>
    <w:rsid w:val="00C421CC"/>
    <w:rsid w:val="00C426B5"/>
    <w:rsid w:val="00C4275E"/>
    <w:rsid w:val="00C42CC7"/>
    <w:rsid w:val="00C43476"/>
    <w:rsid w:val="00C4353C"/>
    <w:rsid w:val="00C437E0"/>
    <w:rsid w:val="00C43A8B"/>
    <w:rsid w:val="00C43EE9"/>
    <w:rsid w:val="00C43F7B"/>
    <w:rsid w:val="00C443AD"/>
    <w:rsid w:val="00C446F5"/>
    <w:rsid w:val="00C44827"/>
    <w:rsid w:val="00C44852"/>
    <w:rsid w:val="00C44F05"/>
    <w:rsid w:val="00C45140"/>
    <w:rsid w:val="00C45289"/>
    <w:rsid w:val="00C45398"/>
    <w:rsid w:val="00C4594C"/>
    <w:rsid w:val="00C469FF"/>
    <w:rsid w:val="00C46B9B"/>
    <w:rsid w:val="00C46C7B"/>
    <w:rsid w:val="00C47154"/>
    <w:rsid w:val="00C4766F"/>
    <w:rsid w:val="00C477B9"/>
    <w:rsid w:val="00C47803"/>
    <w:rsid w:val="00C500A4"/>
    <w:rsid w:val="00C500D9"/>
    <w:rsid w:val="00C501C3"/>
    <w:rsid w:val="00C50222"/>
    <w:rsid w:val="00C50249"/>
    <w:rsid w:val="00C5063A"/>
    <w:rsid w:val="00C50DC7"/>
    <w:rsid w:val="00C50ED9"/>
    <w:rsid w:val="00C52038"/>
    <w:rsid w:val="00C528D9"/>
    <w:rsid w:val="00C52987"/>
    <w:rsid w:val="00C533E8"/>
    <w:rsid w:val="00C53763"/>
    <w:rsid w:val="00C54922"/>
    <w:rsid w:val="00C55263"/>
    <w:rsid w:val="00C55834"/>
    <w:rsid w:val="00C55A2E"/>
    <w:rsid w:val="00C560C9"/>
    <w:rsid w:val="00C563E7"/>
    <w:rsid w:val="00C56FC6"/>
    <w:rsid w:val="00C57038"/>
    <w:rsid w:val="00C5726B"/>
    <w:rsid w:val="00C57A8B"/>
    <w:rsid w:val="00C57C1B"/>
    <w:rsid w:val="00C57E8C"/>
    <w:rsid w:val="00C6019A"/>
    <w:rsid w:val="00C60419"/>
    <w:rsid w:val="00C606FC"/>
    <w:rsid w:val="00C6075E"/>
    <w:rsid w:val="00C60FA8"/>
    <w:rsid w:val="00C6160E"/>
    <w:rsid w:val="00C61CF8"/>
    <w:rsid w:val="00C61E3F"/>
    <w:rsid w:val="00C61FA1"/>
    <w:rsid w:val="00C62247"/>
    <w:rsid w:val="00C62BF6"/>
    <w:rsid w:val="00C62C02"/>
    <w:rsid w:val="00C62E2A"/>
    <w:rsid w:val="00C63E20"/>
    <w:rsid w:val="00C648B6"/>
    <w:rsid w:val="00C65181"/>
    <w:rsid w:val="00C65791"/>
    <w:rsid w:val="00C65CF4"/>
    <w:rsid w:val="00C65FA6"/>
    <w:rsid w:val="00C66A5E"/>
    <w:rsid w:val="00C6754D"/>
    <w:rsid w:val="00C67745"/>
    <w:rsid w:val="00C679DC"/>
    <w:rsid w:val="00C70B65"/>
    <w:rsid w:val="00C70EBA"/>
    <w:rsid w:val="00C719CA"/>
    <w:rsid w:val="00C71E80"/>
    <w:rsid w:val="00C7276B"/>
    <w:rsid w:val="00C729A9"/>
    <w:rsid w:val="00C72B76"/>
    <w:rsid w:val="00C72BAE"/>
    <w:rsid w:val="00C72E4E"/>
    <w:rsid w:val="00C73249"/>
    <w:rsid w:val="00C7326E"/>
    <w:rsid w:val="00C736CB"/>
    <w:rsid w:val="00C7377E"/>
    <w:rsid w:val="00C73802"/>
    <w:rsid w:val="00C73830"/>
    <w:rsid w:val="00C73B5E"/>
    <w:rsid w:val="00C73C22"/>
    <w:rsid w:val="00C73E33"/>
    <w:rsid w:val="00C740FA"/>
    <w:rsid w:val="00C746EB"/>
    <w:rsid w:val="00C748AD"/>
    <w:rsid w:val="00C74C9B"/>
    <w:rsid w:val="00C751D5"/>
    <w:rsid w:val="00C75598"/>
    <w:rsid w:val="00C75699"/>
    <w:rsid w:val="00C759A6"/>
    <w:rsid w:val="00C75CAB"/>
    <w:rsid w:val="00C75E3F"/>
    <w:rsid w:val="00C763FE"/>
    <w:rsid w:val="00C77218"/>
    <w:rsid w:val="00C7788C"/>
    <w:rsid w:val="00C77A38"/>
    <w:rsid w:val="00C77D80"/>
    <w:rsid w:val="00C80108"/>
    <w:rsid w:val="00C807A5"/>
    <w:rsid w:val="00C80A22"/>
    <w:rsid w:val="00C81267"/>
    <w:rsid w:val="00C814D3"/>
    <w:rsid w:val="00C81906"/>
    <w:rsid w:val="00C82422"/>
    <w:rsid w:val="00C8261E"/>
    <w:rsid w:val="00C82AC5"/>
    <w:rsid w:val="00C82C81"/>
    <w:rsid w:val="00C831B0"/>
    <w:rsid w:val="00C84EA9"/>
    <w:rsid w:val="00C8543D"/>
    <w:rsid w:val="00C85778"/>
    <w:rsid w:val="00C8586A"/>
    <w:rsid w:val="00C85B16"/>
    <w:rsid w:val="00C85BC3"/>
    <w:rsid w:val="00C86052"/>
    <w:rsid w:val="00C8633E"/>
    <w:rsid w:val="00C864EE"/>
    <w:rsid w:val="00C86FE5"/>
    <w:rsid w:val="00C87335"/>
    <w:rsid w:val="00C877E1"/>
    <w:rsid w:val="00C90B7A"/>
    <w:rsid w:val="00C91A27"/>
    <w:rsid w:val="00C9291D"/>
    <w:rsid w:val="00C92D33"/>
    <w:rsid w:val="00C9445C"/>
    <w:rsid w:val="00C94505"/>
    <w:rsid w:val="00C9486B"/>
    <w:rsid w:val="00C94C4F"/>
    <w:rsid w:val="00C94FC5"/>
    <w:rsid w:val="00C9568C"/>
    <w:rsid w:val="00C95EB8"/>
    <w:rsid w:val="00C9619F"/>
    <w:rsid w:val="00C962D4"/>
    <w:rsid w:val="00C9667C"/>
    <w:rsid w:val="00C96C74"/>
    <w:rsid w:val="00C96FE3"/>
    <w:rsid w:val="00C97360"/>
    <w:rsid w:val="00C97B6A"/>
    <w:rsid w:val="00CA04FB"/>
    <w:rsid w:val="00CA084B"/>
    <w:rsid w:val="00CA0A93"/>
    <w:rsid w:val="00CA16D2"/>
    <w:rsid w:val="00CA1726"/>
    <w:rsid w:val="00CA2196"/>
    <w:rsid w:val="00CA2926"/>
    <w:rsid w:val="00CA2C78"/>
    <w:rsid w:val="00CA38C9"/>
    <w:rsid w:val="00CA4342"/>
    <w:rsid w:val="00CA4CA5"/>
    <w:rsid w:val="00CA4E10"/>
    <w:rsid w:val="00CA546C"/>
    <w:rsid w:val="00CA55CF"/>
    <w:rsid w:val="00CA58A1"/>
    <w:rsid w:val="00CA58F5"/>
    <w:rsid w:val="00CA5EDC"/>
    <w:rsid w:val="00CA6200"/>
    <w:rsid w:val="00CA671E"/>
    <w:rsid w:val="00CA6F54"/>
    <w:rsid w:val="00CA72D7"/>
    <w:rsid w:val="00CA748F"/>
    <w:rsid w:val="00CA7B6C"/>
    <w:rsid w:val="00CB053C"/>
    <w:rsid w:val="00CB0BB1"/>
    <w:rsid w:val="00CB0D16"/>
    <w:rsid w:val="00CB0DDA"/>
    <w:rsid w:val="00CB0EB9"/>
    <w:rsid w:val="00CB172C"/>
    <w:rsid w:val="00CB189B"/>
    <w:rsid w:val="00CB193A"/>
    <w:rsid w:val="00CB2289"/>
    <w:rsid w:val="00CB295B"/>
    <w:rsid w:val="00CB334B"/>
    <w:rsid w:val="00CB35FF"/>
    <w:rsid w:val="00CB4E65"/>
    <w:rsid w:val="00CB4F52"/>
    <w:rsid w:val="00CB582D"/>
    <w:rsid w:val="00CB5A05"/>
    <w:rsid w:val="00CB5F4A"/>
    <w:rsid w:val="00CB6ADD"/>
    <w:rsid w:val="00CB6BFD"/>
    <w:rsid w:val="00CB6E98"/>
    <w:rsid w:val="00CC0455"/>
    <w:rsid w:val="00CC0743"/>
    <w:rsid w:val="00CC084E"/>
    <w:rsid w:val="00CC0FE3"/>
    <w:rsid w:val="00CC1A12"/>
    <w:rsid w:val="00CC1A79"/>
    <w:rsid w:val="00CC2450"/>
    <w:rsid w:val="00CC24E6"/>
    <w:rsid w:val="00CC267E"/>
    <w:rsid w:val="00CC2B95"/>
    <w:rsid w:val="00CC3127"/>
    <w:rsid w:val="00CC3256"/>
    <w:rsid w:val="00CC32E2"/>
    <w:rsid w:val="00CC395E"/>
    <w:rsid w:val="00CC3E45"/>
    <w:rsid w:val="00CC4066"/>
    <w:rsid w:val="00CC464C"/>
    <w:rsid w:val="00CC59B0"/>
    <w:rsid w:val="00CC6620"/>
    <w:rsid w:val="00CC6869"/>
    <w:rsid w:val="00CC7159"/>
    <w:rsid w:val="00CC745C"/>
    <w:rsid w:val="00CC787E"/>
    <w:rsid w:val="00CC7DB6"/>
    <w:rsid w:val="00CD06A9"/>
    <w:rsid w:val="00CD1023"/>
    <w:rsid w:val="00CD13AB"/>
    <w:rsid w:val="00CD1717"/>
    <w:rsid w:val="00CD1C94"/>
    <w:rsid w:val="00CD21DB"/>
    <w:rsid w:val="00CD3264"/>
    <w:rsid w:val="00CD33A7"/>
    <w:rsid w:val="00CD3B2B"/>
    <w:rsid w:val="00CD484A"/>
    <w:rsid w:val="00CD4A29"/>
    <w:rsid w:val="00CD4AD8"/>
    <w:rsid w:val="00CD4E59"/>
    <w:rsid w:val="00CD4E6C"/>
    <w:rsid w:val="00CD4F11"/>
    <w:rsid w:val="00CD5587"/>
    <w:rsid w:val="00CD6F92"/>
    <w:rsid w:val="00CD7591"/>
    <w:rsid w:val="00CD787A"/>
    <w:rsid w:val="00CE12A5"/>
    <w:rsid w:val="00CE1966"/>
    <w:rsid w:val="00CE1A3B"/>
    <w:rsid w:val="00CE29A2"/>
    <w:rsid w:val="00CE2ABA"/>
    <w:rsid w:val="00CE3391"/>
    <w:rsid w:val="00CE3454"/>
    <w:rsid w:val="00CE3869"/>
    <w:rsid w:val="00CE45D0"/>
    <w:rsid w:val="00CE47FC"/>
    <w:rsid w:val="00CE48F6"/>
    <w:rsid w:val="00CE5993"/>
    <w:rsid w:val="00CE5DAA"/>
    <w:rsid w:val="00CE6498"/>
    <w:rsid w:val="00CE6C44"/>
    <w:rsid w:val="00CE6C8D"/>
    <w:rsid w:val="00CE6DCE"/>
    <w:rsid w:val="00CE6F75"/>
    <w:rsid w:val="00CE7E65"/>
    <w:rsid w:val="00CF047C"/>
    <w:rsid w:val="00CF0BCE"/>
    <w:rsid w:val="00CF0FFE"/>
    <w:rsid w:val="00CF1040"/>
    <w:rsid w:val="00CF1077"/>
    <w:rsid w:val="00CF15C4"/>
    <w:rsid w:val="00CF15E2"/>
    <w:rsid w:val="00CF1AF0"/>
    <w:rsid w:val="00CF23A2"/>
    <w:rsid w:val="00CF28F1"/>
    <w:rsid w:val="00CF2A49"/>
    <w:rsid w:val="00CF2DAE"/>
    <w:rsid w:val="00CF390A"/>
    <w:rsid w:val="00CF3FB1"/>
    <w:rsid w:val="00CF4164"/>
    <w:rsid w:val="00CF45D9"/>
    <w:rsid w:val="00CF5591"/>
    <w:rsid w:val="00CF5631"/>
    <w:rsid w:val="00CF59EC"/>
    <w:rsid w:val="00CF6F36"/>
    <w:rsid w:val="00CF7727"/>
    <w:rsid w:val="00CF79EA"/>
    <w:rsid w:val="00D000AB"/>
    <w:rsid w:val="00D001EB"/>
    <w:rsid w:val="00D00808"/>
    <w:rsid w:val="00D009D1"/>
    <w:rsid w:val="00D00FCA"/>
    <w:rsid w:val="00D01312"/>
    <w:rsid w:val="00D0148C"/>
    <w:rsid w:val="00D01CDD"/>
    <w:rsid w:val="00D020EF"/>
    <w:rsid w:val="00D02B42"/>
    <w:rsid w:val="00D02E10"/>
    <w:rsid w:val="00D02E1B"/>
    <w:rsid w:val="00D03B93"/>
    <w:rsid w:val="00D03D30"/>
    <w:rsid w:val="00D04080"/>
    <w:rsid w:val="00D042DC"/>
    <w:rsid w:val="00D04325"/>
    <w:rsid w:val="00D04616"/>
    <w:rsid w:val="00D047B7"/>
    <w:rsid w:val="00D0516A"/>
    <w:rsid w:val="00D05A6B"/>
    <w:rsid w:val="00D05A7D"/>
    <w:rsid w:val="00D05A9A"/>
    <w:rsid w:val="00D06417"/>
    <w:rsid w:val="00D06C42"/>
    <w:rsid w:val="00D074AD"/>
    <w:rsid w:val="00D07841"/>
    <w:rsid w:val="00D07FDA"/>
    <w:rsid w:val="00D109B3"/>
    <w:rsid w:val="00D11282"/>
    <w:rsid w:val="00D12579"/>
    <w:rsid w:val="00D1273A"/>
    <w:rsid w:val="00D135E9"/>
    <w:rsid w:val="00D13C70"/>
    <w:rsid w:val="00D148A2"/>
    <w:rsid w:val="00D14A32"/>
    <w:rsid w:val="00D14C55"/>
    <w:rsid w:val="00D14D71"/>
    <w:rsid w:val="00D15158"/>
    <w:rsid w:val="00D151D5"/>
    <w:rsid w:val="00D1591D"/>
    <w:rsid w:val="00D1603C"/>
    <w:rsid w:val="00D16708"/>
    <w:rsid w:val="00D17199"/>
    <w:rsid w:val="00D174F0"/>
    <w:rsid w:val="00D17F84"/>
    <w:rsid w:val="00D17F8B"/>
    <w:rsid w:val="00D203B8"/>
    <w:rsid w:val="00D20432"/>
    <w:rsid w:val="00D204E6"/>
    <w:rsid w:val="00D2066F"/>
    <w:rsid w:val="00D20C58"/>
    <w:rsid w:val="00D2104A"/>
    <w:rsid w:val="00D21090"/>
    <w:rsid w:val="00D217C7"/>
    <w:rsid w:val="00D2185A"/>
    <w:rsid w:val="00D218E5"/>
    <w:rsid w:val="00D219E7"/>
    <w:rsid w:val="00D2211F"/>
    <w:rsid w:val="00D22449"/>
    <w:rsid w:val="00D224BC"/>
    <w:rsid w:val="00D22D59"/>
    <w:rsid w:val="00D23144"/>
    <w:rsid w:val="00D24EE7"/>
    <w:rsid w:val="00D2539F"/>
    <w:rsid w:val="00D25B69"/>
    <w:rsid w:val="00D25DD2"/>
    <w:rsid w:val="00D261A0"/>
    <w:rsid w:val="00D26BD5"/>
    <w:rsid w:val="00D26F25"/>
    <w:rsid w:val="00D305CF"/>
    <w:rsid w:val="00D307B7"/>
    <w:rsid w:val="00D3217F"/>
    <w:rsid w:val="00D321AD"/>
    <w:rsid w:val="00D32219"/>
    <w:rsid w:val="00D3228B"/>
    <w:rsid w:val="00D33196"/>
    <w:rsid w:val="00D33426"/>
    <w:rsid w:val="00D33A00"/>
    <w:rsid w:val="00D33A91"/>
    <w:rsid w:val="00D34165"/>
    <w:rsid w:val="00D34915"/>
    <w:rsid w:val="00D34AA0"/>
    <w:rsid w:val="00D34FD4"/>
    <w:rsid w:val="00D352DD"/>
    <w:rsid w:val="00D353FA"/>
    <w:rsid w:val="00D3594F"/>
    <w:rsid w:val="00D3639B"/>
    <w:rsid w:val="00D3660E"/>
    <w:rsid w:val="00D36DB8"/>
    <w:rsid w:val="00D3725A"/>
    <w:rsid w:val="00D37A62"/>
    <w:rsid w:val="00D37BF3"/>
    <w:rsid w:val="00D40057"/>
    <w:rsid w:val="00D40673"/>
    <w:rsid w:val="00D40BA5"/>
    <w:rsid w:val="00D40E7E"/>
    <w:rsid w:val="00D41320"/>
    <w:rsid w:val="00D416DE"/>
    <w:rsid w:val="00D41989"/>
    <w:rsid w:val="00D419B4"/>
    <w:rsid w:val="00D4273D"/>
    <w:rsid w:val="00D43202"/>
    <w:rsid w:val="00D436E7"/>
    <w:rsid w:val="00D43742"/>
    <w:rsid w:val="00D43B04"/>
    <w:rsid w:val="00D44246"/>
    <w:rsid w:val="00D4426C"/>
    <w:rsid w:val="00D44386"/>
    <w:rsid w:val="00D44B16"/>
    <w:rsid w:val="00D454C4"/>
    <w:rsid w:val="00D4592D"/>
    <w:rsid w:val="00D46075"/>
    <w:rsid w:val="00D46155"/>
    <w:rsid w:val="00D464A8"/>
    <w:rsid w:val="00D46D35"/>
    <w:rsid w:val="00D47206"/>
    <w:rsid w:val="00D47E35"/>
    <w:rsid w:val="00D47E39"/>
    <w:rsid w:val="00D5000E"/>
    <w:rsid w:val="00D502FD"/>
    <w:rsid w:val="00D504CA"/>
    <w:rsid w:val="00D506A7"/>
    <w:rsid w:val="00D50A18"/>
    <w:rsid w:val="00D51236"/>
    <w:rsid w:val="00D51463"/>
    <w:rsid w:val="00D51FE9"/>
    <w:rsid w:val="00D52349"/>
    <w:rsid w:val="00D524C3"/>
    <w:rsid w:val="00D52F46"/>
    <w:rsid w:val="00D53561"/>
    <w:rsid w:val="00D53625"/>
    <w:rsid w:val="00D53E87"/>
    <w:rsid w:val="00D53F3E"/>
    <w:rsid w:val="00D54778"/>
    <w:rsid w:val="00D548B4"/>
    <w:rsid w:val="00D54B80"/>
    <w:rsid w:val="00D54E75"/>
    <w:rsid w:val="00D55C6B"/>
    <w:rsid w:val="00D55D5B"/>
    <w:rsid w:val="00D55DB1"/>
    <w:rsid w:val="00D568C1"/>
    <w:rsid w:val="00D5692A"/>
    <w:rsid w:val="00D56BF8"/>
    <w:rsid w:val="00D6047B"/>
    <w:rsid w:val="00D60E0A"/>
    <w:rsid w:val="00D60F9F"/>
    <w:rsid w:val="00D612A6"/>
    <w:rsid w:val="00D61654"/>
    <w:rsid w:val="00D6181B"/>
    <w:rsid w:val="00D62D61"/>
    <w:rsid w:val="00D63150"/>
    <w:rsid w:val="00D632A9"/>
    <w:rsid w:val="00D632DA"/>
    <w:rsid w:val="00D6391F"/>
    <w:rsid w:val="00D6502E"/>
    <w:rsid w:val="00D6556E"/>
    <w:rsid w:val="00D65991"/>
    <w:rsid w:val="00D65D72"/>
    <w:rsid w:val="00D664BB"/>
    <w:rsid w:val="00D66600"/>
    <w:rsid w:val="00D66A17"/>
    <w:rsid w:val="00D66B19"/>
    <w:rsid w:val="00D66C07"/>
    <w:rsid w:val="00D676A6"/>
    <w:rsid w:val="00D677F3"/>
    <w:rsid w:val="00D6795E"/>
    <w:rsid w:val="00D70E0B"/>
    <w:rsid w:val="00D70E16"/>
    <w:rsid w:val="00D7116E"/>
    <w:rsid w:val="00D7214A"/>
    <w:rsid w:val="00D7273D"/>
    <w:rsid w:val="00D72AD7"/>
    <w:rsid w:val="00D73629"/>
    <w:rsid w:val="00D73A11"/>
    <w:rsid w:val="00D73F29"/>
    <w:rsid w:val="00D7441E"/>
    <w:rsid w:val="00D74CA1"/>
    <w:rsid w:val="00D74F90"/>
    <w:rsid w:val="00D75186"/>
    <w:rsid w:val="00D75192"/>
    <w:rsid w:val="00D757A9"/>
    <w:rsid w:val="00D75BD7"/>
    <w:rsid w:val="00D75F37"/>
    <w:rsid w:val="00D767F2"/>
    <w:rsid w:val="00D76EE1"/>
    <w:rsid w:val="00D76FB4"/>
    <w:rsid w:val="00D77055"/>
    <w:rsid w:val="00D7752B"/>
    <w:rsid w:val="00D7785D"/>
    <w:rsid w:val="00D80767"/>
    <w:rsid w:val="00D809A3"/>
    <w:rsid w:val="00D80D30"/>
    <w:rsid w:val="00D80E2E"/>
    <w:rsid w:val="00D8111A"/>
    <w:rsid w:val="00D81385"/>
    <w:rsid w:val="00D813A7"/>
    <w:rsid w:val="00D81F9A"/>
    <w:rsid w:val="00D820B2"/>
    <w:rsid w:val="00D820C6"/>
    <w:rsid w:val="00D8255D"/>
    <w:rsid w:val="00D826A7"/>
    <w:rsid w:val="00D8387A"/>
    <w:rsid w:val="00D83B1D"/>
    <w:rsid w:val="00D842F8"/>
    <w:rsid w:val="00D84997"/>
    <w:rsid w:val="00D84C86"/>
    <w:rsid w:val="00D84EAD"/>
    <w:rsid w:val="00D85628"/>
    <w:rsid w:val="00D85A51"/>
    <w:rsid w:val="00D85A76"/>
    <w:rsid w:val="00D85C73"/>
    <w:rsid w:val="00D862B6"/>
    <w:rsid w:val="00D8652A"/>
    <w:rsid w:val="00D86B77"/>
    <w:rsid w:val="00D86C49"/>
    <w:rsid w:val="00D86F0A"/>
    <w:rsid w:val="00D87013"/>
    <w:rsid w:val="00D879D4"/>
    <w:rsid w:val="00D907F0"/>
    <w:rsid w:val="00D911E4"/>
    <w:rsid w:val="00D92364"/>
    <w:rsid w:val="00D924C9"/>
    <w:rsid w:val="00D92CAE"/>
    <w:rsid w:val="00D9337E"/>
    <w:rsid w:val="00D93440"/>
    <w:rsid w:val="00D93DFA"/>
    <w:rsid w:val="00D94065"/>
    <w:rsid w:val="00D941C0"/>
    <w:rsid w:val="00D94C9D"/>
    <w:rsid w:val="00D94E8C"/>
    <w:rsid w:val="00D94FE1"/>
    <w:rsid w:val="00D95374"/>
    <w:rsid w:val="00D97519"/>
    <w:rsid w:val="00D97C16"/>
    <w:rsid w:val="00D97EF4"/>
    <w:rsid w:val="00DA008F"/>
    <w:rsid w:val="00DA0226"/>
    <w:rsid w:val="00DA02DF"/>
    <w:rsid w:val="00DA032C"/>
    <w:rsid w:val="00DA0475"/>
    <w:rsid w:val="00DA0B9A"/>
    <w:rsid w:val="00DA146B"/>
    <w:rsid w:val="00DA27B9"/>
    <w:rsid w:val="00DA2F18"/>
    <w:rsid w:val="00DA3A60"/>
    <w:rsid w:val="00DA4822"/>
    <w:rsid w:val="00DA49C9"/>
    <w:rsid w:val="00DA4A30"/>
    <w:rsid w:val="00DA4FF7"/>
    <w:rsid w:val="00DA526D"/>
    <w:rsid w:val="00DA5FA6"/>
    <w:rsid w:val="00DA5FCF"/>
    <w:rsid w:val="00DA7021"/>
    <w:rsid w:val="00DB00BD"/>
    <w:rsid w:val="00DB043D"/>
    <w:rsid w:val="00DB0772"/>
    <w:rsid w:val="00DB0C38"/>
    <w:rsid w:val="00DB0C6F"/>
    <w:rsid w:val="00DB0F4A"/>
    <w:rsid w:val="00DB1DFA"/>
    <w:rsid w:val="00DB20BC"/>
    <w:rsid w:val="00DB2B78"/>
    <w:rsid w:val="00DB2CAC"/>
    <w:rsid w:val="00DB2D17"/>
    <w:rsid w:val="00DB3379"/>
    <w:rsid w:val="00DB3947"/>
    <w:rsid w:val="00DB3AE5"/>
    <w:rsid w:val="00DB3CE9"/>
    <w:rsid w:val="00DB3F21"/>
    <w:rsid w:val="00DB42D9"/>
    <w:rsid w:val="00DB4342"/>
    <w:rsid w:val="00DB4A89"/>
    <w:rsid w:val="00DB51E5"/>
    <w:rsid w:val="00DB539B"/>
    <w:rsid w:val="00DB67A7"/>
    <w:rsid w:val="00DB6C39"/>
    <w:rsid w:val="00DB7D04"/>
    <w:rsid w:val="00DB7E97"/>
    <w:rsid w:val="00DC032F"/>
    <w:rsid w:val="00DC094D"/>
    <w:rsid w:val="00DC0982"/>
    <w:rsid w:val="00DC1808"/>
    <w:rsid w:val="00DC1D39"/>
    <w:rsid w:val="00DC1F1B"/>
    <w:rsid w:val="00DC1FA0"/>
    <w:rsid w:val="00DC1FEA"/>
    <w:rsid w:val="00DC252E"/>
    <w:rsid w:val="00DC3213"/>
    <w:rsid w:val="00DC3A9C"/>
    <w:rsid w:val="00DC437E"/>
    <w:rsid w:val="00DC4964"/>
    <w:rsid w:val="00DC4B7A"/>
    <w:rsid w:val="00DC52CC"/>
    <w:rsid w:val="00DC5456"/>
    <w:rsid w:val="00DC569E"/>
    <w:rsid w:val="00DC592C"/>
    <w:rsid w:val="00DC5AB0"/>
    <w:rsid w:val="00DC61FC"/>
    <w:rsid w:val="00DC68CC"/>
    <w:rsid w:val="00DC6CF1"/>
    <w:rsid w:val="00DC7470"/>
    <w:rsid w:val="00DC75D3"/>
    <w:rsid w:val="00DC7643"/>
    <w:rsid w:val="00DD03BB"/>
    <w:rsid w:val="00DD0BEA"/>
    <w:rsid w:val="00DD12F9"/>
    <w:rsid w:val="00DD22C3"/>
    <w:rsid w:val="00DD286B"/>
    <w:rsid w:val="00DD2EBA"/>
    <w:rsid w:val="00DD2ECF"/>
    <w:rsid w:val="00DD3497"/>
    <w:rsid w:val="00DD3766"/>
    <w:rsid w:val="00DD39BE"/>
    <w:rsid w:val="00DD47AD"/>
    <w:rsid w:val="00DD4BA0"/>
    <w:rsid w:val="00DD4F93"/>
    <w:rsid w:val="00DD5759"/>
    <w:rsid w:val="00DD5C23"/>
    <w:rsid w:val="00DD6258"/>
    <w:rsid w:val="00DD6677"/>
    <w:rsid w:val="00DD6E01"/>
    <w:rsid w:val="00DD70E5"/>
    <w:rsid w:val="00DD7399"/>
    <w:rsid w:val="00DD7619"/>
    <w:rsid w:val="00DD76B0"/>
    <w:rsid w:val="00DD77FA"/>
    <w:rsid w:val="00DE00B2"/>
    <w:rsid w:val="00DE02F3"/>
    <w:rsid w:val="00DE0928"/>
    <w:rsid w:val="00DE1290"/>
    <w:rsid w:val="00DE1359"/>
    <w:rsid w:val="00DE150F"/>
    <w:rsid w:val="00DE1716"/>
    <w:rsid w:val="00DE1BDD"/>
    <w:rsid w:val="00DE1EBD"/>
    <w:rsid w:val="00DE2017"/>
    <w:rsid w:val="00DE2461"/>
    <w:rsid w:val="00DE2ACD"/>
    <w:rsid w:val="00DE2BE1"/>
    <w:rsid w:val="00DE3CA7"/>
    <w:rsid w:val="00DE3EB3"/>
    <w:rsid w:val="00DE3FBF"/>
    <w:rsid w:val="00DE4065"/>
    <w:rsid w:val="00DE4CAD"/>
    <w:rsid w:val="00DE5520"/>
    <w:rsid w:val="00DE56F4"/>
    <w:rsid w:val="00DE584E"/>
    <w:rsid w:val="00DE5C38"/>
    <w:rsid w:val="00DE6BBB"/>
    <w:rsid w:val="00DE6BE6"/>
    <w:rsid w:val="00DE71D5"/>
    <w:rsid w:val="00DE75A1"/>
    <w:rsid w:val="00DE7CF2"/>
    <w:rsid w:val="00DF09E4"/>
    <w:rsid w:val="00DF1803"/>
    <w:rsid w:val="00DF1A8C"/>
    <w:rsid w:val="00DF28B3"/>
    <w:rsid w:val="00DF35DD"/>
    <w:rsid w:val="00DF3D1D"/>
    <w:rsid w:val="00DF5A85"/>
    <w:rsid w:val="00DF5BCB"/>
    <w:rsid w:val="00DF5D2E"/>
    <w:rsid w:val="00DF6369"/>
    <w:rsid w:val="00DF6630"/>
    <w:rsid w:val="00DF6768"/>
    <w:rsid w:val="00DF6AC4"/>
    <w:rsid w:val="00DF7524"/>
    <w:rsid w:val="00DF7844"/>
    <w:rsid w:val="00DF7F91"/>
    <w:rsid w:val="00E009DD"/>
    <w:rsid w:val="00E00E1D"/>
    <w:rsid w:val="00E012D7"/>
    <w:rsid w:val="00E01A4D"/>
    <w:rsid w:val="00E01EC7"/>
    <w:rsid w:val="00E021A7"/>
    <w:rsid w:val="00E025EF"/>
    <w:rsid w:val="00E02630"/>
    <w:rsid w:val="00E02932"/>
    <w:rsid w:val="00E02CB3"/>
    <w:rsid w:val="00E02F52"/>
    <w:rsid w:val="00E02FA8"/>
    <w:rsid w:val="00E03080"/>
    <w:rsid w:val="00E0348F"/>
    <w:rsid w:val="00E03686"/>
    <w:rsid w:val="00E03E35"/>
    <w:rsid w:val="00E04556"/>
    <w:rsid w:val="00E04942"/>
    <w:rsid w:val="00E04A3A"/>
    <w:rsid w:val="00E05166"/>
    <w:rsid w:val="00E05B71"/>
    <w:rsid w:val="00E05F47"/>
    <w:rsid w:val="00E066FE"/>
    <w:rsid w:val="00E06D66"/>
    <w:rsid w:val="00E077D8"/>
    <w:rsid w:val="00E0796C"/>
    <w:rsid w:val="00E07BE2"/>
    <w:rsid w:val="00E07CB8"/>
    <w:rsid w:val="00E113B2"/>
    <w:rsid w:val="00E11F05"/>
    <w:rsid w:val="00E125C9"/>
    <w:rsid w:val="00E13143"/>
    <w:rsid w:val="00E1314C"/>
    <w:rsid w:val="00E133D4"/>
    <w:rsid w:val="00E13500"/>
    <w:rsid w:val="00E13669"/>
    <w:rsid w:val="00E13927"/>
    <w:rsid w:val="00E1429D"/>
    <w:rsid w:val="00E148D1"/>
    <w:rsid w:val="00E14B85"/>
    <w:rsid w:val="00E1522A"/>
    <w:rsid w:val="00E15906"/>
    <w:rsid w:val="00E1597D"/>
    <w:rsid w:val="00E159A4"/>
    <w:rsid w:val="00E160C5"/>
    <w:rsid w:val="00E1631D"/>
    <w:rsid w:val="00E16CF6"/>
    <w:rsid w:val="00E16D4F"/>
    <w:rsid w:val="00E16D93"/>
    <w:rsid w:val="00E17416"/>
    <w:rsid w:val="00E17475"/>
    <w:rsid w:val="00E1776E"/>
    <w:rsid w:val="00E17B65"/>
    <w:rsid w:val="00E17B8D"/>
    <w:rsid w:val="00E17FC3"/>
    <w:rsid w:val="00E2080B"/>
    <w:rsid w:val="00E20824"/>
    <w:rsid w:val="00E20CCD"/>
    <w:rsid w:val="00E2123A"/>
    <w:rsid w:val="00E21A78"/>
    <w:rsid w:val="00E22E96"/>
    <w:rsid w:val="00E23390"/>
    <w:rsid w:val="00E2353D"/>
    <w:rsid w:val="00E23678"/>
    <w:rsid w:val="00E2487D"/>
    <w:rsid w:val="00E251F1"/>
    <w:rsid w:val="00E25428"/>
    <w:rsid w:val="00E2544D"/>
    <w:rsid w:val="00E254BC"/>
    <w:rsid w:val="00E256EE"/>
    <w:rsid w:val="00E25BD8"/>
    <w:rsid w:val="00E2612B"/>
    <w:rsid w:val="00E262E2"/>
    <w:rsid w:val="00E26333"/>
    <w:rsid w:val="00E27245"/>
    <w:rsid w:val="00E27897"/>
    <w:rsid w:val="00E305B0"/>
    <w:rsid w:val="00E30A7E"/>
    <w:rsid w:val="00E30FD1"/>
    <w:rsid w:val="00E311A7"/>
    <w:rsid w:val="00E3183E"/>
    <w:rsid w:val="00E3188D"/>
    <w:rsid w:val="00E3225E"/>
    <w:rsid w:val="00E322DA"/>
    <w:rsid w:val="00E323AD"/>
    <w:rsid w:val="00E32517"/>
    <w:rsid w:val="00E32F52"/>
    <w:rsid w:val="00E33056"/>
    <w:rsid w:val="00E330AD"/>
    <w:rsid w:val="00E3312C"/>
    <w:rsid w:val="00E33379"/>
    <w:rsid w:val="00E3385F"/>
    <w:rsid w:val="00E338DA"/>
    <w:rsid w:val="00E33AF7"/>
    <w:rsid w:val="00E34101"/>
    <w:rsid w:val="00E3416E"/>
    <w:rsid w:val="00E344FD"/>
    <w:rsid w:val="00E35675"/>
    <w:rsid w:val="00E35FBE"/>
    <w:rsid w:val="00E36A81"/>
    <w:rsid w:val="00E36B63"/>
    <w:rsid w:val="00E36FEF"/>
    <w:rsid w:val="00E3721C"/>
    <w:rsid w:val="00E37B8C"/>
    <w:rsid w:val="00E40021"/>
    <w:rsid w:val="00E410D1"/>
    <w:rsid w:val="00E4123E"/>
    <w:rsid w:val="00E41804"/>
    <w:rsid w:val="00E41A63"/>
    <w:rsid w:val="00E428F8"/>
    <w:rsid w:val="00E43108"/>
    <w:rsid w:val="00E43472"/>
    <w:rsid w:val="00E43EB5"/>
    <w:rsid w:val="00E451F9"/>
    <w:rsid w:val="00E452A4"/>
    <w:rsid w:val="00E45847"/>
    <w:rsid w:val="00E45E84"/>
    <w:rsid w:val="00E461D0"/>
    <w:rsid w:val="00E46428"/>
    <w:rsid w:val="00E464CF"/>
    <w:rsid w:val="00E469CE"/>
    <w:rsid w:val="00E46A79"/>
    <w:rsid w:val="00E4782E"/>
    <w:rsid w:val="00E47E6C"/>
    <w:rsid w:val="00E51188"/>
    <w:rsid w:val="00E51415"/>
    <w:rsid w:val="00E515D7"/>
    <w:rsid w:val="00E51D36"/>
    <w:rsid w:val="00E523B4"/>
    <w:rsid w:val="00E52BEF"/>
    <w:rsid w:val="00E52D0C"/>
    <w:rsid w:val="00E52F96"/>
    <w:rsid w:val="00E533F1"/>
    <w:rsid w:val="00E53442"/>
    <w:rsid w:val="00E53B38"/>
    <w:rsid w:val="00E53FFC"/>
    <w:rsid w:val="00E544D1"/>
    <w:rsid w:val="00E54F4F"/>
    <w:rsid w:val="00E5553A"/>
    <w:rsid w:val="00E5558E"/>
    <w:rsid w:val="00E55BBE"/>
    <w:rsid w:val="00E55DC7"/>
    <w:rsid w:val="00E55DD3"/>
    <w:rsid w:val="00E55FF5"/>
    <w:rsid w:val="00E56B44"/>
    <w:rsid w:val="00E56E55"/>
    <w:rsid w:val="00E57332"/>
    <w:rsid w:val="00E57691"/>
    <w:rsid w:val="00E60576"/>
    <w:rsid w:val="00E60744"/>
    <w:rsid w:val="00E608D0"/>
    <w:rsid w:val="00E60AF5"/>
    <w:rsid w:val="00E60C0C"/>
    <w:rsid w:val="00E60EFB"/>
    <w:rsid w:val="00E60F87"/>
    <w:rsid w:val="00E613B3"/>
    <w:rsid w:val="00E61423"/>
    <w:rsid w:val="00E61482"/>
    <w:rsid w:val="00E61B90"/>
    <w:rsid w:val="00E62357"/>
    <w:rsid w:val="00E63693"/>
    <w:rsid w:val="00E63A15"/>
    <w:rsid w:val="00E63D41"/>
    <w:rsid w:val="00E64B69"/>
    <w:rsid w:val="00E64BE5"/>
    <w:rsid w:val="00E65CC7"/>
    <w:rsid w:val="00E65E07"/>
    <w:rsid w:val="00E664B5"/>
    <w:rsid w:val="00E665CC"/>
    <w:rsid w:val="00E665FF"/>
    <w:rsid w:val="00E66FA4"/>
    <w:rsid w:val="00E676F4"/>
    <w:rsid w:val="00E67E2C"/>
    <w:rsid w:val="00E67E64"/>
    <w:rsid w:val="00E700DD"/>
    <w:rsid w:val="00E70203"/>
    <w:rsid w:val="00E7028E"/>
    <w:rsid w:val="00E70AEF"/>
    <w:rsid w:val="00E7123D"/>
    <w:rsid w:val="00E719F9"/>
    <w:rsid w:val="00E71A5C"/>
    <w:rsid w:val="00E71B94"/>
    <w:rsid w:val="00E72471"/>
    <w:rsid w:val="00E72A3C"/>
    <w:rsid w:val="00E72A7D"/>
    <w:rsid w:val="00E73355"/>
    <w:rsid w:val="00E73F32"/>
    <w:rsid w:val="00E740AA"/>
    <w:rsid w:val="00E74A73"/>
    <w:rsid w:val="00E74DBB"/>
    <w:rsid w:val="00E74FD7"/>
    <w:rsid w:val="00E75305"/>
    <w:rsid w:val="00E755E1"/>
    <w:rsid w:val="00E76389"/>
    <w:rsid w:val="00E7641E"/>
    <w:rsid w:val="00E76627"/>
    <w:rsid w:val="00E767EC"/>
    <w:rsid w:val="00E76DE0"/>
    <w:rsid w:val="00E77240"/>
    <w:rsid w:val="00E772F8"/>
    <w:rsid w:val="00E77A72"/>
    <w:rsid w:val="00E802F3"/>
    <w:rsid w:val="00E803C3"/>
    <w:rsid w:val="00E80CDA"/>
    <w:rsid w:val="00E80CFE"/>
    <w:rsid w:val="00E80FEF"/>
    <w:rsid w:val="00E8122A"/>
    <w:rsid w:val="00E824B4"/>
    <w:rsid w:val="00E82771"/>
    <w:rsid w:val="00E82998"/>
    <w:rsid w:val="00E8299E"/>
    <w:rsid w:val="00E835AE"/>
    <w:rsid w:val="00E836B8"/>
    <w:rsid w:val="00E8385A"/>
    <w:rsid w:val="00E84248"/>
    <w:rsid w:val="00E845BA"/>
    <w:rsid w:val="00E850FD"/>
    <w:rsid w:val="00E85672"/>
    <w:rsid w:val="00E85957"/>
    <w:rsid w:val="00E85A1C"/>
    <w:rsid w:val="00E85B30"/>
    <w:rsid w:val="00E85B57"/>
    <w:rsid w:val="00E864AB"/>
    <w:rsid w:val="00E86539"/>
    <w:rsid w:val="00E86680"/>
    <w:rsid w:val="00E86E26"/>
    <w:rsid w:val="00E87011"/>
    <w:rsid w:val="00E87B24"/>
    <w:rsid w:val="00E87BBE"/>
    <w:rsid w:val="00E909B1"/>
    <w:rsid w:val="00E90FA1"/>
    <w:rsid w:val="00E910C3"/>
    <w:rsid w:val="00E927E6"/>
    <w:rsid w:val="00E93443"/>
    <w:rsid w:val="00E9394B"/>
    <w:rsid w:val="00E93CF6"/>
    <w:rsid w:val="00E94125"/>
    <w:rsid w:val="00E941D8"/>
    <w:rsid w:val="00E944C8"/>
    <w:rsid w:val="00E94AB3"/>
    <w:rsid w:val="00E950C3"/>
    <w:rsid w:val="00E95608"/>
    <w:rsid w:val="00E95BDB"/>
    <w:rsid w:val="00E96437"/>
    <w:rsid w:val="00E96966"/>
    <w:rsid w:val="00E96E8B"/>
    <w:rsid w:val="00E97238"/>
    <w:rsid w:val="00E972E0"/>
    <w:rsid w:val="00E97DBE"/>
    <w:rsid w:val="00EA0497"/>
    <w:rsid w:val="00EA1148"/>
    <w:rsid w:val="00EA141F"/>
    <w:rsid w:val="00EA22EF"/>
    <w:rsid w:val="00EA249A"/>
    <w:rsid w:val="00EA2721"/>
    <w:rsid w:val="00EA2BF2"/>
    <w:rsid w:val="00EA30E2"/>
    <w:rsid w:val="00EA3FD8"/>
    <w:rsid w:val="00EA4773"/>
    <w:rsid w:val="00EA47E7"/>
    <w:rsid w:val="00EA56A1"/>
    <w:rsid w:val="00EA5ED2"/>
    <w:rsid w:val="00EA5F3C"/>
    <w:rsid w:val="00EA72C1"/>
    <w:rsid w:val="00EA758F"/>
    <w:rsid w:val="00EA7668"/>
    <w:rsid w:val="00EA766A"/>
    <w:rsid w:val="00EA76C5"/>
    <w:rsid w:val="00EA7BF8"/>
    <w:rsid w:val="00EB0530"/>
    <w:rsid w:val="00EB06EA"/>
    <w:rsid w:val="00EB1590"/>
    <w:rsid w:val="00EB1FD5"/>
    <w:rsid w:val="00EB24A0"/>
    <w:rsid w:val="00EB25E4"/>
    <w:rsid w:val="00EB2761"/>
    <w:rsid w:val="00EB28B8"/>
    <w:rsid w:val="00EB34A2"/>
    <w:rsid w:val="00EB3641"/>
    <w:rsid w:val="00EB373B"/>
    <w:rsid w:val="00EB4B7B"/>
    <w:rsid w:val="00EB53A3"/>
    <w:rsid w:val="00EB5D71"/>
    <w:rsid w:val="00EB5F6D"/>
    <w:rsid w:val="00EB5F96"/>
    <w:rsid w:val="00EB7DAC"/>
    <w:rsid w:val="00EB7FCF"/>
    <w:rsid w:val="00EC002F"/>
    <w:rsid w:val="00EC06F0"/>
    <w:rsid w:val="00EC08A4"/>
    <w:rsid w:val="00EC1D92"/>
    <w:rsid w:val="00EC2057"/>
    <w:rsid w:val="00EC257F"/>
    <w:rsid w:val="00EC3146"/>
    <w:rsid w:val="00EC35D1"/>
    <w:rsid w:val="00EC3611"/>
    <w:rsid w:val="00EC3828"/>
    <w:rsid w:val="00EC41A7"/>
    <w:rsid w:val="00EC5223"/>
    <w:rsid w:val="00EC525D"/>
    <w:rsid w:val="00EC530E"/>
    <w:rsid w:val="00EC5364"/>
    <w:rsid w:val="00EC5473"/>
    <w:rsid w:val="00EC59CF"/>
    <w:rsid w:val="00EC6314"/>
    <w:rsid w:val="00EC6BBD"/>
    <w:rsid w:val="00EC6BCA"/>
    <w:rsid w:val="00EC7556"/>
    <w:rsid w:val="00EC771D"/>
    <w:rsid w:val="00EC7AEC"/>
    <w:rsid w:val="00ED0458"/>
    <w:rsid w:val="00ED05F2"/>
    <w:rsid w:val="00ED0D57"/>
    <w:rsid w:val="00ED1879"/>
    <w:rsid w:val="00ED187F"/>
    <w:rsid w:val="00ED18F1"/>
    <w:rsid w:val="00ED1F69"/>
    <w:rsid w:val="00ED24E2"/>
    <w:rsid w:val="00ED2B3A"/>
    <w:rsid w:val="00ED2EA8"/>
    <w:rsid w:val="00ED2FA3"/>
    <w:rsid w:val="00ED2FCD"/>
    <w:rsid w:val="00ED36FC"/>
    <w:rsid w:val="00ED42E6"/>
    <w:rsid w:val="00ED4E7A"/>
    <w:rsid w:val="00ED540F"/>
    <w:rsid w:val="00ED5819"/>
    <w:rsid w:val="00ED59EE"/>
    <w:rsid w:val="00ED5E0B"/>
    <w:rsid w:val="00ED5E72"/>
    <w:rsid w:val="00ED60E6"/>
    <w:rsid w:val="00ED66E9"/>
    <w:rsid w:val="00ED6707"/>
    <w:rsid w:val="00ED68BD"/>
    <w:rsid w:val="00ED710D"/>
    <w:rsid w:val="00ED7198"/>
    <w:rsid w:val="00ED724B"/>
    <w:rsid w:val="00ED77A6"/>
    <w:rsid w:val="00ED77F4"/>
    <w:rsid w:val="00EE0D2D"/>
    <w:rsid w:val="00EE0E40"/>
    <w:rsid w:val="00EE14B0"/>
    <w:rsid w:val="00EE16F0"/>
    <w:rsid w:val="00EE1A21"/>
    <w:rsid w:val="00EE1BA4"/>
    <w:rsid w:val="00EE213F"/>
    <w:rsid w:val="00EE2465"/>
    <w:rsid w:val="00EE3634"/>
    <w:rsid w:val="00EE3B9F"/>
    <w:rsid w:val="00EE3C88"/>
    <w:rsid w:val="00EE3E54"/>
    <w:rsid w:val="00EE4EC1"/>
    <w:rsid w:val="00EE5A6C"/>
    <w:rsid w:val="00EE69D3"/>
    <w:rsid w:val="00EE6B12"/>
    <w:rsid w:val="00EE6E2A"/>
    <w:rsid w:val="00EE7394"/>
    <w:rsid w:val="00EE73BC"/>
    <w:rsid w:val="00EE754B"/>
    <w:rsid w:val="00EE7709"/>
    <w:rsid w:val="00EE7868"/>
    <w:rsid w:val="00EE7DC9"/>
    <w:rsid w:val="00EF031C"/>
    <w:rsid w:val="00EF0378"/>
    <w:rsid w:val="00EF0453"/>
    <w:rsid w:val="00EF0544"/>
    <w:rsid w:val="00EF0A9D"/>
    <w:rsid w:val="00EF0B03"/>
    <w:rsid w:val="00EF0B65"/>
    <w:rsid w:val="00EF0DE1"/>
    <w:rsid w:val="00EF19C6"/>
    <w:rsid w:val="00EF28A7"/>
    <w:rsid w:val="00EF2F27"/>
    <w:rsid w:val="00EF3B9B"/>
    <w:rsid w:val="00EF4013"/>
    <w:rsid w:val="00EF4790"/>
    <w:rsid w:val="00EF48C8"/>
    <w:rsid w:val="00EF4D5E"/>
    <w:rsid w:val="00EF4D93"/>
    <w:rsid w:val="00EF59C3"/>
    <w:rsid w:val="00EF619D"/>
    <w:rsid w:val="00EF6750"/>
    <w:rsid w:val="00EF68AC"/>
    <w:rsid w:val="00EF6C99"/>
    <w:rsid w:val="00EF6F06"/>
    <w:rsid w:val="00EF75EF"/>
    <w:rsid w:val="00EF7FBE"/>
    <w:rsid w:val="00F001DC"/>
    <w:rsid w:val="00F00342"/>
    <w:rsid w:val="00F004A6"/>
    <w:rsid w:val="00F0064B"/>
    <w:rsid w:val="00F0124E"/>
    <w:rsid w:val="00F01281"/>
    <w:rsid w:val="00F015AD"/>
    <w:rsid w:val="00F01F79"/>
    <w:rsid w:val="00F0369C"/>
    <w:rsid w:val="00F03976"/>
    <w:rsid w:val="00F039B1"/>
    <w:rsid w:val="00F03E30"/>
    <w:rsid w:val="00F0486B"/>
    <w:rsid w:val="00F04995"/>
    <w:rsid w:val="00F062B6"/>
    <w:rsid w:val="00F064AC"/>
    <w:rsid w:val="00F06748"/>
    <w:rsid w:val="00F0694E"/>
    <w:rsid w:val="00F06981"/>
    <w:rsid w:val="00F06B30"/>
    <w:rsid w:val="00F0759D"/>
    <w:rsid w:val="00F07A48"/>
    <w:rsid w:val="00F07AD6"/>
    <w:rsid w:val="00F07C79"/>
    <w:rsid w:val="00F104EC"/>
    <w:rsid w:val="00F108E0"/>
    <w:rsid w:val="00F111A2"/>
    <w:rsid w:val="00F11B67"/>
    <w:rsid w:val="00F12162"/>
    <w:rsid w:val="00F1229C"/>
    <w:rsid w:val="00F12E58"/>
    <w:rsid w:val="00F1316F"/>
    <w:rsid w:val="00F139D9"/>
    <w:rsid w:val="00F13D55"/>
    <w:rsid w:val="00F13E66"/>
    <w:rsid w:val="00F1479B"/>
    <w:rsid w:val="00F1482C"/>
    <w:rsid w:val="00F14851"/>
    <w:rsid w:val="00F14B50"/>
    <w:rsid w:val="00F15132"/>
    <w:rsid w:val="00F15415"/>
    <w:rsid w:val="00F156C0"/>
    <w:rsid w:val="00F158FC"/>
    <w:rsid w:val="00F1627C"/>
    <w:rsid w:val="00F16565"/>
    <w:rsid w:val="00F17A43"/>
    <w:rsid w:val="00F17BFA"/>
    <w:rsid w:val="00F17CCD"/>
    <w:rsid w:val="00F17E22"/>
    <w:rsid w:val="00F17E4C"/>
    <w:rsid w:val="00F2028D"/>
    <w:rsid w:val="00F20740"/>
    <w:rsid w:val="00F2086B"/>
    <w:rsid w:val="00F20D36"/>
    <w:rsid w:val="00F214CB"/>
    <w:rsid w:val="00F217F5"/>
    <w:rsid w:val="00F21E92"/>
    <w:rsid w:val="00F225DB"/>
    <w:rsid w:val="00F22A28"/>
    <w:rsid w:val="00F22AFD"/>
    <w:rsid w:val="00F23288"/>
    <w:rsid w:val="00F2343B"/>
    <w:rsid w:val="00F239CC"/>
    <w:rsid w:val="00F23BA4"/>
    <w:rsid w:val="00F24306"/>
    <w:rsid w:val="00F2437C"/>
    <w:rsid w:val="00F246B4"/>
    <w:rsid w:val="00F25A03"/>
    <w:rsid w:val="00F25C74"/>
    <w:rsid w:val="00F26573"/>
    <w:rsid w:val="00F2728B"/>
    <w:rsid w:val="00F2773A"/>
    <w:rsid w:val="00F31C53"/>
    <w:rsid w:val="00F31E61"/>
    <w:rsid w:val="00F322A5"/>
    <w:rsid w:val="00F324FF"/>
    <w:rsid w:val="00F326C4"/>
    <w:rsid w:val="00F32727"/>
    <w:rsid w:val="00F32D2C"/>
    <w:rsid w:val="00F32EC0"/>
    <w:rsid w:val="00F33069"/>
    <w:rsid w:val="00F33789"/>
    <w:rsid w:val="00F33889"/>
    <w:rsid w:val="00F339F2"/>
    <w:rsid w:val="00F33E2A"/>
    <w:rsid w:val="00F33F93"/>
    <w:rsid w:val="00F35601"/>
    <w:rsid w:val="00F3607E"/>
    <w:rsid w:val="00F367AA"/>
    <w:rsid w:val="00F36C2E"/>
    <w:rsid w:val="00F37102"/>
    <w:rsid w:val="00F37730"/>
    <w:rsid w:val="00F37F2E"/>
    <w:rsid w:val="00F411FC"/>
    <w:rsid w:val="00F41526"/>
    <w:rsid w:val="00F423CF"/>
    <w:rsid w:val="00F42501"/>
    <w:rsid w:val="00F4260B"/>
    <w:rsid w:val="00F4263F"/>
    <w:rsid w:val="00F429B1"/>
    <w:rsid w:val="00F43943"/>
    <w:rsid w:val="00F44217"/>
    <w:rsid w:val="00F44ADF"/>
    <w:rsid w:val="00F44D5F"/>
    <w:rsid w:val="00F45CC5"/>
    <w:rsid w:val="00F45E60"/>
    <w:rsid w:val="00F46432"/>
    <w:rsid w:val="00F46AE0"/>
    <w:rsid w:val="00F46EA7"/>
    <w:rsid w:val="00F47664"/>
    <w:rsid w:val="00F476B9"/>
    <w:rsid w:val="00F4780E"/>
    <w:rsid w:val="00F4789D"/>
    <w:rsid w:val="00F50176"/>
    <w:rsid w:val="00F50D54"/>
    <w:rsid w:val="00F511DA"/>
    <w:rsid w:val="00F513E2"/>
    <w:rsid w:val="00F51A91"/>
    <w:rsid w:val="00F51BFC"/>
    <w:rsid w:val="00F52BE1"/>
    <w:rsid w:val="00F52F2E"/>
    <w:rsid w:val="00F5365F"/>
    <w:rsid w:val="00F53A37"/>
    <w:rsid w:val="00F542EE"/>
    <w:rsid w:val="00F543C8"/>
    <w:rsid w:val="00F54772"/>
    <w:rsid w:val="00F5516E"/>
    <w:rsid w:val="00F55179"/>
    <w:rsid w:val="00F55915"/>
    <w:rsid w:val="00F562D9"/>
    <w:rsid w:val="00F56E41"/>
    <w:rsid w:val="00F57AFB"/>
    <w:rsid w:val="00F57D7D"/>
    <w:rsid w:val="00F57E9F"/>
    <w:rsid w:val="00F601BD"/>
    <w:rsid w:val="00F60517"/>
    <w:rsid w:val="00F60871"/>
    <w:rsid w:val="00F60875"/>
    <w:rsid w:val="00F60C2E"/>
    <w:rsid w:val="00F61565"/>
    <w:rsid w:val="00F61818"/>
    <w:rsid w:val="00F61C7C"/>
    <w:rsid w:val="00F61D42"/>
    <w:rsid w:val="00F620A9"/>
    <w:rsid w:val="00F62229"/>
    <w:rsid w:val="00F6248C"/>
    <w:rsid w:val="00F6248F"/>
    <w:rsid w:val="00F628F1"/>
    <w:rsid w:val="00F62FDE"/>
    <w:rsid w:val="00F6336C"/>
    <w:rsid w:val="00F638C2"/>
    <w:rsid w:val="00F63B91"/>
    <w:rsid w:val="00F63BB5"/>
    <w:rsid w:val="00F63C8C"/>
    <w:rsid w:val="00F64838"/>
    <w:rsid w:val="00F64D5E"/>
    <w:rsid w:val="00F659A2"/>
    <w:rsid w:val="00F65FFC"/>
    <w:rsid w:val="00F66644"/>
    <w:rsid w:val="00F66A70"/>
    <w:rsid w:val="00F66D08"/>
    <w:rsid w:val="00F66D36"/>
    <w:rsid w:val="00F66D45"/>
    <w:rsid w:val="00F67E8B"/>
    <w:rsid w:val="00F70807"/>
    <w:rsid w:val="00F70D19"/>
    <w:rsid w:val="00F71000"/>
    <w:rsid w:val="00F71200"/>
    <w:rsid w:val="00F713F2"/>
    <w:rsid w:val="00F71483"/>
    <w:rsid w:val="00F71984"/>
    <w:rsid w:val="00F71BA1"/>
    <w:rsid w:val="00F722E5"/>
    <w:rsid w:val="00F722FD"/>
    <w:rsid w:val="00F72A4F"/>
    <w:rsid w:val="00F7352F"/>
    <w:rsid w:val="00F738DA"/>
    <w:rsid w:val="00F73901"/>
    <w:rsid w:val="00F73AD2"/>
    <w:rsid w:val="00F74594"/>
    <w:rsid w:val="00F74D1D"/>
    <w:rsid w:val="00F7523D"/>
    <w:rsid w:val="00F7537D"/>
    <w:rsid w:val="00F75701"/>
    <w:rsid w:val="00F75EC8"/>
    <w:rsid w:val="00F762B4"/>
    <w:rsid w:val="00F76630"/>
    <w:rsid w:val="00F76BC3"/>
    <w:rsid w:val="00F772BA"/>
    <w:rsid w:val="00F77683"/>
    <w:rsid w:val="00F7787D"/>
    <w:rsid w:val="00F77FA5"/>
    <w:rsid w:val="00F81671"/>
    <w:rsid w:val="00F841B5"/>
    <w:rsid w:val="00F8496F"/>
    <w:rsid w:val="00F84ED4"/>
    <w:rsid w:val="00F863B7"/>
    <w:rsid w:val="00F863F1"/>
    <w:rsid w:val="00F86551"/>
    <w:rsid w:val="00F86F69"/>
    <w:rsid w:val="00F86FD7"/>
    <w:rsid w:val="00F9013E"/>
    <w:rsid w:val="00F90390"/>
    <w:rsid w:val="00F90E1C"/>
    <w:rsid w:val="00F90FBC"/>
    <w:rsid w:val="00F9109C"/>
    <w:rsid w:val="00F914A1"/>
    <w:rsid w:val="00F91636"/>
    <w:rsid w:val="00F91C0E"/>
    <w:rsid w:val="00F9200D"/>
    <w:rsid w:val="00F920C9"/>
    <w:rsid w:val="00F92182"/>
    <w:rsid w:val="00F92833"/>
    <w:rsid w:val="00F92EB8"/>
    <w:rsid w:val="00F92F95"/>
    <w:rsid w:val="00F93275"/>
    <w:rsid w:val="00F9399B"/>
    <w:rsid w:val="00F93FAA"/>
    <w:rsid w:val="00F94315"/>
    <w:rsid w:val="00F94654"/>
    <w:rsid w:val="00F94735"/>
    <w:rsid w:val="00F94861"/>
    <w:rsid w:val="00F94BF5"/>
    <w:rsid w:val="00F94EB4"/>
    <w:rsid w:val="00F950F0"/>
    <w:rsid w:val="00F95162"/>
    <w:rsid w:val="00F952A4"/>
    <w:rsid w:val="00F954EF"/>
    <w:rsid w:val="00F95557"/>
    <w:rsid w:val="00F964E3"/>
    <w:rsid w:val="00F9658A"/>
    <w:rsid w:val="00F9731A"/>
    <w:rsid w:val="00F97465"/>
    <w:rsid w:val="00F97B9E"/>
    <w:rsid w:val="00F97BA0"/>
    <w:rsid w:val="00FA01B5"/>
    <w:rsid w:val="00FA0242"/>
    <w:rsid w:val="00FA066E"/>
    <w:rsid w:val="00FA0A34"/>
    <w:rsid w:val="00FA0EA8"/>
    <w:rsid w:val="00FA10EE"/>
    <w:rsid w:val="00FA11EA"/>
    <w:rsid w:val="00FA17A5"/>
    <w:rsid w:val="00FA1FA4"/>
    <w:rsid w:val="00FA1FBA"/>
    <w:rsid w:val="00FA25C2"/>
    <w:rsid w:val="00FA25CE"/>
    <w:rsid w:val="00FA27A2"/>
    <w:rsid w:val="00FA29D3"/>
    <w:rsid w:val="00FA301D"/>
    <w:rsid w:val="00FA340E"/>
    <w:rsid w:val="00FA4177"/>
    <w:rsid w:val="00FA437A"/>
    <w:rsid w:val="00FA4501"/>
    <w:rsid w:val="00FA4895"/>
    <w:rsid w:val="00FA4C42"/>
    <w:rsid w:val="00FA50B0"/>
    <w:rsid w:val="00FA58C8"/>
    <w:rsid w:val="00FA618D"/>
    <w:rsid w:val="00FA6472"/>
    <w:rsid w:val="00FA6701"/>
    <w:rsid w:val="00FA6864"/>
    <w:rsid w:val="00FA6A0E"/>
    <w:rsid w:val="00FA784A"/>
    <w:rsid w:val="00FB03F6"/>
    <w:rsid w:val="00FB0851"/>
    <w:rsid w:val="00FB09D6"/>
    <w:rsid w:val="00FB0A81"/>
    <w:rsid w:val="00FB0C04"/>
    <w:rsid w:val="00FB15AA"/>
    <w:rsid w:val="00FB1A5C"/>
    <w:rsid w:val="00FB1E4D"/>
    <w:rsid w:val="00FB24CB"/>
    <w:rsid w:val="00FB2A8B"/>
    <w:rsid w:val="00FB2C86"/>
    <w:rsid w:val="00FB3B9D"/>
    <w:rsid w:val="00FB3D3F"/>
    <w:rsid w:val="00FB3F9B"/>
    <w:rsid w:val="00FB434C"/>
    <w:rsid w:val="00FB4544"/>
    <w:rsid w:val="00FB4B3D"/>
    <w:rsid w:val="00FB50E0"/>
    <w:rsid w:val="00FB5E04"/>
    <w:rsid w:val="00FB5E0F"/>
    <w:rsid w:val="00FB611A"/>
    <w:rsid w:val="00FB61CA"/>
    <w:rsid w:val="00FB631A"/>
    <w:rsid w:val="00FB6601"/>
    <w:rsid w:val="00FB7D9E"/>
    <w:rsid w:val="00FB7F78"/>
    <w:rsid w:val="00FC0502"/>
    <w:rsid w:val="00FC0EBD"/>
    <w:rsid w:val="00FC0ECD"/>
    <w:rsid w:val="00FC1409"/>
    <w:rsid w:val="00FC1CDD"/>
    <w:rsid w:val="00FC1CF0"/>
    <w:rsid w:val="00FC2027"/>
    <w:rsid w:val="00FC21AE"/>
    <w:rsid w:val="00FC229D"/>
    <w:rsid w:val="00FC343F"/>
    <w:rsid w:val="00FC3761"/>
    <w:rsid w:val="00FC4CBA"/>
    <w:rsid w:val="00FC52C3"/>
    <w:rsid w:val="00FC54EE"/>
    <w:rsid w:val="00FC5EB4"/>
    <w:rsid w:val="00FC68E8"/>
    <w:rsid w:val="00FC6B68"/>
    <w:rsid w:val="00FC6C2E"/>
    <w:rsid w:val="00FC7415"/>
    <w:rsid w:val="00FC7629"/>
    <w:rsid w:val="00FC77FA"/>
    <w:rsid w:val="00FC7CAA"/>
    <w:rsid w:val="00FC7D8C"/>
    <w:rsid w:val="00FD280B"/>
    <w:rsid w:val="00FD3721"/>
    <w:rsid w:val="00FD379C"/>
    <w:rsid w:val="00FD383F"/>
    <w:rsid w:val="00FD4209"/>
    <w:rsid w:val="00FD4298"/>
    <w:rsid w:val="00FD4385"/>
    <w:rsid w:val="00FD5C14"/>
    <w:rsid w:val="00FD70E6"/>
    <w:rsid w:val="00FD797F"/>
    <w:rsid w:val="00FD7A06"/>
    <w:rsid w:val="00FE0107"/>
    <w:rsid w:val="00FE04A3"/>
    <w:rsid w:val="00FE158B"/>
    <w:rsid w:val="00FE1636"/>
    <w:rsid w:val="00FE1C96"/>
    <w:rsid w:val="00FE21D3"/>
    <w:rsid w:val="00FE2410"/>
    <w:rsid w:val="00FE2F66"/>
    <w:rsid w:val="00FE3D38"/>
    <w:rsid w:val="00FE3D45"/>
    <w:rsid w:val="00FE3F47"/>
    <w:rsid w:val="00FE4850"/>
    <w:rsid w:val="00FE4C67"/>
    <w:rsid w:val="00FE4F24"/>
    <w:rsid w:val="00FE53A8"/>
    <w:rsid w:val="00FE5D4A"/>
    <w:rsid w:val="00FE7B91"/>
    <w:rsid w:val="00FE7CBB"/>
    <w:rsid w:val="00FF0303"/>
    <w:rsid w:val="00FF07AF"/>
    <w:rsid w:val="00FF0CCA"/>
    <w:rsid w:val="00FF130D"/>
    <w:rsid w:val="00FF24F5"/>
    <w:rsid w:val="00FF2904"/>
    <w:rsid w:val="00FF32CD"/>
    <w:rsid w:val="00FF3482"/>
    <w:rsid w:val="00FF38B9"/>
    <w:rsid w:val="00FF3AAD"/>
    <w:rsid w:val="00FF3E6D"/>
    <w:rsid w:val="00FF430D"/>
    <w:rsid w:val="00FF4325"/>
    <w:rsid w:val="00FF43FD"/>
    <w:rsid w:val="00FF471E"/>
    <w:rsid w:val="00FF4940"/>
    <w:rsid w:val="00FF4CB1"/>
    <w:rsid w:val="00FF578D"/>
    <w:rsid w:val="00FF592B"/>
    <w:rsid w:val="00FF5D31"/>
    <w:rsid w:val="00FF616B"/>
    <w:rsid w:val="00FF67CD"/>
    <w:rsid w:val="00FF70CB"/>
    <w:rsid w:val="00FF77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AB2F84E"/>
  <w15:chartTrackingRefBased/>
  <w15:docId w15:val="{12C93CC4-4197-49C2-862A-21EC71CCD1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heme="minorBidi"/>
        <w:kern w:val="2"/>
        <w:sz w:val="24"/>
        <w:szCs w:val="24"/>
        <w:lang w:val="en-US" w:eastAsia="zh-CN" w:bidi="ar-SA"/>
        <w14:ligatures w14:val="standardContextual"/>
      </w:rPr>
    </w:rPrDefault>
    <w:pPrDefault>
      <w:pPr>
        <w:spacing w:line="36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543C8"/>
    <w:pPr>
      <w:spacing w:after="160"/>
    </w:pPr>
  </w:style>
  <w:style w:type="paragraph" w:styleId="1">
    <w:name w:val="heading 1"/>
    <w:basedOn w:val="a"/>
    <w:next w:val="a"/>
    <w:link w:val="10"/>
    <w:uiPriority w:val="9"/>
    <w:qFormat/>
    <w:rsid w:val="00AF421E"/>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AF421E"/>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AF421E"/>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AF421E"/>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AF421E"/>
    <w:pPr>
      <w:keepNext/>
      <w:keepLines/>
      <w:spacing w:before="80" w:after="40"/>
      <w:outlineLvl w:val="4"/>
    </w:pPr>
    <w:rPr>
      <w:rFonts w:cstheme="majorBidi"/>
      <w:color w:val="0F4761" w:themeColor="accent1" w:themeShade="BF"/>
    </w:rPr>
  </w:style>
  <w:style w:type="paragraph" w:styleId="6">
    <w:name w:val="heading 6"/>
    <w:basedOn w:val="a"/>
    <w:next w:val="a"/>
    <w:link w:val="60"/>
    <w:uiPriority w:val="9"/>
    <w:semiHidden/>
    <w:unhideWhenUsed/>
    <w:qFormat/>
    <w:rsid w:val="00AF421E"/>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AF421E"/>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AF421E"/>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AF421E"/>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AF421E"/>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AF421E"/>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AF421E"/>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AF421E"/>
    <w:rPr>
      <w:rFonts w:cstheme="majorBidi"/>
      <w:color w:val="0F4761" w:themeColor="accent1" w:themeShade="BF"/>
      <w:sz w:val="28"/>
      <w:szCs w:val="28"/>
    </w:rPr>
  </w:style>
  <w:style w:type="character" w:customStyle="1" w:styleId="50">
    <w:name w:val="标题 5 字符"/>
    <w:basedOn w:val="a0"/>
    <w:link w:val="5"/>
    <w:uiPriority w:val="9"/>
    <w:semiHidden/>
    <w:rsid w:val="00AF421E"/>
    <w:rPr>
      <w:rFonts w:cstheme="majorBidi"/>
      <w:color w:val="0F4761" w:themeColor="accent1" w:themeShade="BF"/>
      <w:sz w:val="24"/>
      <w:szCs w:val="24"/>
    </w:rPr>
  </w:style>
  <w:style w:type="character" w:customStyle="1" w:styleId="60">
    <w:name w:val="标题 6 字符"/>
    <w:basedOn w:val="a0"/>
    <w:link w:val="6"/>
    <w:uiPriority w:val="9"/>
    <w:semiHidden/>
    <w:rsid w:val="00AF421E"/>
    <w:rPr>
      <w:rFonts w:cstheme="majorBidi"/>
      <w:b/>
      <w:bCs/>
      <w:color w:val="0F4761" w:themeColor="accent1" w:themeShade="BF"/>
    </w:rPr>
  </w:style>
  <w:style w:type="character" w:customStyle="1" w:styleId="70">
    <w:name w:val="标题 7 字符"/>
    <w:basedOn w:val="a0"/>
    <w:link w:val="7"/>
    <w:uiPriority w:val="9"/>
    <w:semiHidden/>
    <w:rsid w:val="00AF421E"/>
    <w:rPr>
      <w:rFonts w:cstheme="majorBidi"/>
      <w:b/>
      <w:bCs/>
      <w:color w:val="595959" w:themeColor="text1" w:themeTint="A6"/>
    </w:rPr>
  </w:style>
  <w:style w:type="character" w:customStyle="1" w:styleId="80">
    <w:name w:val="标题 8 字符"/>
    <w:basedOn w:val="a0"/>
    <w:link w:val="8"/>
    <w:uiPriority w:val="9"/>
    <w:semiHidden/>
    <w:rsid w:val="00AF421E"/>
    <w:rPr>
      <w:rFonts w:cstheme="majorBidi"/>
      <w:color w:val="595959" w:themeColor="text1" w:themeTint="A6"/>
    </w:rPr>
  </w:style>
  <w:style w:type="character" w:customStyle="1" w:styleId="90">
    <w:name w:val="标题 9 字符"/>
    <w:basedOn w:val="a0"/>
    <w:link w:val="9"/>
    <w:uiPriority w:val="9"/>
    <w:semiHidden/>
    <w:rsid w:val="00AF421E"/>
    <w:rPr>
      <w:rFonts w:eastAsiaTheme="majorEastAsia" w:cstheme="majorBidi"/>
      <w:color w:val="595959" w:themeColor="text1" w:themeTint="A6"/>
    </w:rPr>
  </w:style>
  <w:style w:type="paragraph" w:styleId="a3">
    <w:name w:val="Title"/>
    <w:basedOn w:val="a"/>
    <w:next w:val="a"/>
    <w:link w:val="a4"/>
    <w:uiPriority w:val="10"/>
    <w:qFormat/>
    <w:rsid w:val="00AF421E"/>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AF421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F421E"/>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AF421E"/>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AF421E"/>
    <w:pPr>
      <w:spacing w:before="160"/>
      <w:jc w:val="center"/>
    </w:pPr>
    <w:rPr>
      <w:i/>
      <w:iCs/>
      <w:color w:val="404040" w:themeColor="text1" w:themeTint="BF"/>
    </w:rPr>
  </w:style>
  <w:style w:type="character" w:customStyle="1" w:styleId="a8">
    <w:name w:val="引用 字符"/>
    <w:basedOn w:val="a0"/>
    <w:link w:val="a7"/>
    <w:uiPriority w:val="29"/>
    <w:rsid w:val="00AF421E"/>
    <w:rPr>
      <w:i/>
      <w:iCs/>
      <w:color w:val="404040" w:themeColor="text1" w:themeTint="BF"/>
    </w:rPr>
  </w:style>
  <w:style w:type="paragraph" w:styleId="a9">
    <w:name w:val="List Paragraph"/>
    <w:basedOn w:val="a"/>
    <w:uiPriority w:val="34"/>
    <w:qFormat/>
    <w:rsid w:val="00AF421E"/>
    <w:pPr>
      <w:ind w:left="720"/>
      <w:contextualSpacing/>
    </w:pPr>
  </w:style>
  <w:style w:type="character" w:styleId="aa">
    <w:name w:val="Intense Emphasis"/>
    <w:basedOn w:val="a0"/>
    <w:uiPriority w:val="21"/>
    <w:qFormat/>
    <w:rsid w:val="00AF421E"/>
    <w:rPr>
      <w:i/>
      <w:iCs/>
      <w:color w:val="0F4761" w:themeColor="accent1" w:themeShade="BF"/>
    </w:rPr>
  </w:style>
  <w:style w:type="paragraph" w:styleId="ab">
    <w:name w:val="Intense Quote"/>
    <w:basedOn w:val="a"/>
    <w:next w:val="a"/>
    <w:link w:val="ac"/>
    <w:uiPriority w:val="30"/>
    <w:qFormat/>
    <w:rsid w:val="00AF421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AF421E"/>
    <w:rPr>
      <w:i/>
      <w:iCs/>
      <w:color w:val="0F4761" w:themeColor="accent1" w:themeShade="BF"/>
    </w:rPr>
  </w:style>
  <w:style w:type="character" w:styleId="ad">
    <w:name w:val="Intense Reference"/>
    <w:basedOn w:val="a0"/>
    <w:uiPriority w:val="32"/>
    <w:qFormat/>
    <w:rsid w:val="00AF421E"/>
    <w:rPr>
      <w:b/>
      <w:bCs/>
      <w:smallCaps/>
      <w:color w:val="0F4761" w:themeColor="accent1" w:themeShade="BF"/>
      <w:spacing w:val="5"/>
    </w:rPr>
  </w:style>
  <w:style w:type="paragraph" w:styleId="ae">
    <w:name w:val="header"/>
    <w:basedOn w:val="a"/>
    <w:link w:val="af"/>
    <w:uiPriority w:val="99"/>
    <w:unhideWhenUsed/>
    <w:rsid w:val="004A6AD2"/>
    <w:pPr>
      <w:tabs>
        <w:tab w:val="center" w:pos="4153"/>
        <w:tab w:val="right" w:pos="8306"/>
      </w:tabs>
      <w:snapToGrid w:val="0"/>
      <w:jc w:val="center"/>
    </w:pPr>
    <w:rPr>
      <w:sz w:val="18"/>
      <w:szCs w:val="18"/>
    </w:rPr>
  </w:style>
  <w:style w:type="character" w:customStyle="1" w:styleId="af">
    <w:name w:val="页眉 字符"/>
    <w:basedOn w:val="a0"/>
    <w:link w:val="ae"/>
    <w:uiPriority w:val="99"/>
    <w:rsid w:val="004A6AD2"/>
    <w:rPr>
      <w:sz w:val="18"/>
      <w:szCs w:val="18"/>
    </w:rPr>
  </w:style>
  <w:style w:type="paragraph" w:styleId="af0">
    <w:name w:val="footer"/>
    <w:basedOn w:val="a"/>
    <w:link w:val="af1"/>
    <w:uiPriority w:val="99"/>
    <w:unhideWhenUsed/>
    <w:rsid w:val="004A6AD2"/>
    <w:pPr>
      <w:tabs>
        <w:tab w:val="center" w:pos="4153"/>
        <w:tab w:val="right" w:pos="8306"/>
      </w:tabs>
      <w:snapToGrid w:val="0"/>
      <w:jc w:val="left"/>
    </w:pPr>
    <w:rPr>
      <w:sz w:val="18"/>
      <w:szCs w:val="18"/>
    </w:rPr>
  </w:style>
  <w:style w:type="character" w:customStyle="1" w:styleId="af1">
    <w:name w:val="页脚 字符"/>
    <w:basedOn w:val="a0"/>
    <w:link w:val="af0"/>
    <w:uiPriority w:val="99"/>
    <w:rsid w:val="004A6AD2"/>
    <w:rPr>
      <w:sz w:val="18"/>
      <w:szCs w:val="18"/>
    </w:rPr>
  </w:style>
  <w:style w:type="paragraph" w:customStyle="1" w:styleId="af2">
    <w:name w:val="题目"/>
    <w:basedOn w:val="1"/>
    <w:next w:val="a"/>
    <w:qFormat/>
    <w:rsid w:val="00E864AB"/>
    <w:rPr>
      <w:rFonts w:ascii="Times New Roman" w:eastAsia="Times New Roman" w:hAnsi="Times New Roman"/>
      <w:color w:val="auto"/>
      <w:sz w:val="36"/>
    </w:rPr>
  </w:style>
  <w:style w:type="paragraph" w:customStyle="1" w:styleId="Addresses">
    <w:name w:val="Addresses"/>
    <w:basedOn w:val="a"/>
    <w:rsid w:val="009174E4"/>
    <w:pPr>
      <w:spacing w:line="240" w:lineRule="auto"/>
    </w:pPr>
    <w:rPr>
      <w:rFonts w:eastAsia="MS Mincho" w:cs="Times New Roman"/>
      <w:kern w:val="0"/>
      <w:lang w:eastAsia="ja-JP"/>
    </w:rPr>
  </w:style>
  <w:style w:type="table" w:styleId="af3">
    <w:name w:val="Table Grid"/>
    <w:basedOn w:val="a1"/>
    <w:uiPriority w:val="39"/>
    <w:rsid w:val="00387906"/>
    <w:pPr>
      <w:spacing w:line="240" w:lineRule="auto"/>
    </w:pPr>
    <w:rPr>
      <w:rFonts w:asciiTheme="minorHAnsi" w:hAnsiTheme="minorHAnsi"/>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a0"/>
    <w:rsid w:val="00387906"/>
    <w:rPr>
      <w:rFonts w:ascii="Times" w:hAnsi="Times" w:cs="Times" w:hint="default"/>
      <w:b/>
      <w:bCs/>
      <w:i w:val="0"/>
      <w:iCs w:val="0"/>
      <w:color w:val="000000"/>
      <w:sz w:val="24"/>
      <w:szCs w:val="24"/>
    </w:rPr>
  </w:style>
  <w:style w:type="character" w:customStyle="1" w:styleId="fontstyle21">
    <w:name w:val="fontstyle21"/>
    <w:basedOn w:val="a0"/>
    <w:rsid w:val="00387906"/>
    <w:rPr>
      <w:rFonts w:ascii="Times" w:hAnsi="Times" w:cs="Times" w:hint="default"/>
      <w:b w:val="0"/>
      <w:bCs w:val="0"/>
      <w:i w:val="0"/>
      <w:iCs w:val="0"/>
      <w:color w:val="000000"/>
      <w:sz w:val="24"/>
      <w:szCs w:val="24"/>
    </w:rPr>
  </w:style>
  <w:style w:type="character" w:customStyle="1" w:styleId="fontstyle11">
    <w:name w:val="fontstyle11"/>
    <w:basedOn w:val="a0"/>
    <w:rsid w:val="002872FD"/>
    <w:rPr>
      <w:rFonts w:ascii="TimesNewRomanPSMT" w:hAnsi="TimesNewRomanPSMT" w:hint="default"/>
      <w:b w:val="0"/>
      <w:bCs w:val="0"/>
      <w:i w:val="0"/>
      <w:iCs w:val="0"/>
      <w:color w:val="1A171B"/>
      <w:sz w:val="14"/>
      <w:szCs w:val="14"/>
    </w:rPr>
  </w:style>
  <w:style w:type="character" w:customStyle="1" w:styleId="fontstyle31">
    <w:name w:val="fontstyle31"/>
    <w:basedOn w:val="a0"/>
    <w:rsid w:val="002872FD"/>
    <w:rPr>
      <w:rFonts w:ascii="宋体" w:eastAsia="宋体" w:hAnsi="宋体" w:hint="eastAsia"/>
      <w:b w:val="0"/>
      <w:bCs w:val="0"/>
      <w:i w:val="0"/>
      <w:iCs w:val="0"/>
      <w:color w:val="1A171B"/>
      <w:sz w:val="22"/>
      <w:szCs w:val="22"/>
    </w:rPr>
  </w:style>
  <w:style w:type="character" w:styleId="af4">
    <w:name w:val="Hyperlink"/>
    <w:basedOn w:val="a0"/>
    <w:uiPriority w:val="99"/>
    <w:unhideWhenUsed/>
    <w:qFormat/>
    <w:rsid w:val="00F920C9"/>
    <w:rPr>
      <w:color w:val="467886" w:themeColor="hyperlink"/>
      <w:u w:val="single"/>
    </w:rPr>
  </w:style>
  <w:style w:type="paragraph" w:styleId="af5">
    <w:name w:val="Revision"/>
    <w:hidden/>
    <w:uiPriority w:val="99"/>
    <w:semiHidden/>
    <w:rsid w:val="00072BCE"/>
    <w:pPr>
      <w:spacing w:line="240" w:lineRule="auto"/>
      <w:jc w:val="left"/>
    </w:pPr>
  </w:style>
  <w:style w:type="character" w:styleId="af6">
    <w:name w:val="annotation reference"/>
    <w:basedOn w:val="a0"/>
    <w:uiPriority w:val="99"/>
    <w:semiHidden/>
    <w:unhideWhenUsed/>
    <w:qFormat/>
    <w:rsid w:val="005E4563"/>
    <w:rPr>
      <w:sz w:val="21"/>
      <w:szCs w:val="21"/>
    </w:rPr>
  </w:style>
  <w:style w:type="paragraph" w:styleId="af7">
    <w:name w:val="annotation text"/>
    <w:basedOn w:val="a"/>
    <w:link w:val="af8"/>
    <w:uiPriority w:val="99"/>
    <w:unhideWhenUsed/>
    <w:qFormat/>
    <w:rsid w:val="005E4563"/>
    <w:pPr>
      <w:jc w:val="left"/>
    </w:pPr>
  </w:style>
  <w:style w:type="character" w:customStyle="1" w:styleId="af8">
    <w:name w:val="批注文字 字符"/>
    <w:basedOn w:val="a0"/>
    <w:link w:val="af7"/>
    <w:uiPriority w:val="99"/>
    <w:qFormat/>
    <w:rsid w:val="005E4563"/>
  </w:style>
  <w:style w:type="paragraph" w:styleId="af9">
    <w:name w:val="annotation subject"/>
    <w:basedOn w:val="af7"/>
    <w:next w:val="af7"/>
    <w:link w:val="afa"/>
    <w:uiPriority w:val="99"/>
    <w:semiHidden/>
    <w:unhideWhenUsed/>
    <w:rsid w:val="005E4563"/>
    <w:rPr>
      <w:b/>
      <w:bCs/>
    </w:rPr>
  </w:style>
  <w:style w:type="character" w:customStyle="1" w:styleId="afa">
    <w:name w:val="批注主题 字符"/>
    <w:basedOn w:val="af8"/>
    <w:link w:val="af9"/>
    <w:uiPriority w:val="99"/>
    <w:semiHidden/>
    <w:rsid w:val="005E4563"/>
    <w:rPr>
      <w:b/>
      <w:bCs/>
    </w:rPr>
  </w:style>
  <w:style w:type="character" w:styleId="afb">
    <w:name w:val="Placeholder Text"/>
    <w:basedOn w:val="a0"/>
    <w:uiPriority w:val="99"/>
    <w:semiHidden/>
    <w:rsid w:val="003C0FC6"/>
    <w:rPr>
      <w:color w:val="666666"/>
    </w:rPr>
  </w:style>
  <w:style w:type="paragraph" w:customStyle="1" w:styleId="EndNoteBibliographyTitle">
    <w:name w:val="EndNote Bibliography Title"/>
    <w:basedOn w:val="a"/>
    <w:link w:val="EndNoteBibliographyTitle0"/>
    <w:rsid w:val="00AB21BB"/>
    <w:pPr>
      <w:spacing w:after="0"/>
      <w:jc w:val="center"/>
    </w:pPr>
    <w:rPr>
      <w:rFonts w:cs="Times New Roman"/>
      <w:noProof/>
    </w:rPr>
  </w:style>
  <w:style w:type="character" w:customStyle="1" w:styleId="EndNoteBibliographyTitle0">
    <w:name w:val="EndNote Bibliography Title 字符"/>
    <w:basedOn w:val="a0"/>
    <w:link w:val="EndNoteBibliographyTitle"/>
    <w:rsid w:val="00AB21BB"/>
    <w:rPr>
      <w:rFonts w:cs="Times New Roman"/>
      <w:noProof/>
    </w:rPr>
  </w:style>
  <w:style w:type="paragraph" w:customStyle="1" w:styleId="EndNoteBibliography">
    <w:name w:val="EndNote Bibliography"/>
    <w:basedOn w:val="a"/>
    <w:link w:val="EndNoteBibliography0"/>
    <w:rsid w:val="00AB21BB"/>
    <w:pPr>
      <w:spacing w:line="240" w:lineRule="auto"/>
    </w:pPr>
    <w:rPr>
      <w:rFonts w:cs="Times New Roman"/>
      <w:noProof/>
    </w:rPr>
  </w:style>
  <w:style w:type="character" w:customStyle="1" w:styleId="EndNoteBibliography0">
    <w:name w:val="EndNote Bibliography 字符"/>
    <w:basedOn w:val="a0"/>
    <w:link w:val="EndNoteBibliography"/>
    <w:rsid w:val="00AB21BB"/>
    <w:rPr>
      <w:rFonts w:cs="Times New Roman"/>
      <w:noProof/>
    </w:rPr>
  </w:style>
  <w:style w:type="paragraph" w:styleId="afc">
    <w:name w:val="Balloon Text"/>
    <w:basedOn w:val="a"/>
    <w:link w:val="afd"/>
    <w:uiPriority w:val="99"/>
    <w:semiHidden/>
    <w:unhideWhenUsed/>
    <w:rsid w:val="003509C1"/>
    <w:pPr>
      <w:spacing w:after="0" w:line="240" w:lineRule="auto"/>
    </w:pPr>
    <w:rPr>
      <w:rFonts w:ascii="Segoe UI" w:hAnsi="Segoe UI" w:cs="Segoe UI"/>
      <w:sz w:val="18"/>
      <w:szCs w:val="18"/>
    </w:rPr>
  </w:style>
  <w:style w:type="character" w:customStyle="1" w:styleId="afd">
    <w:name w:val="批注框文本 字符"/>
    <w:basedOn w:val="a0"/>
    <w:link w:val="afc"/>
    <w:uiPriority w:val="99"/>
    <w:semiHidden/>
    <w:rsid w:val="003509C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590656">
      <w:bodyDiv w:val="1"/>
      <w:marLeft w:val="0"/>
      <w:marRight w:val="0"/>
      <w:marTop w:val="0"/>
      <w:marBottom w:val="0"/>
      <w:divBdr>
        <w:top w:val="none" w:sz="0" w:space="0" w:color="auto"/>
        <w:left w:val="none" w:sz="0" w:space="0" w:color="auto"/>
        <w:bottom w:val="none" w:sz="0" w:space="0" w:color="auto"/>
        <w:right w:val="none" w:sz="0" w:space="0" w:color="auto"/>
      </w:divBdr>
    </w:div>
    <w:div w:id="163479110">
      <w:bodyDiv w:val="1"/>
      <w:marLeft w:val="0"/>
      <w:marRight w:val="0"/>
      <w:marTop w:val="0"/>
      <w:marBottom w:val="0"/>
      <w:divBdr>
        <w:top w:val="none" w:sz="0" w:space="0" w:color="auto"/>
        <w:left w:val="none" w:sz="0" w:space="0" w:color="auto"/>
        <w:bottom w:val="none" w:sz="0" w:space="0" w:color="auto"/>
        <w:right w:val="none" w:sz="0" w:space="0" w:color="auto"/>
      </w:divBdr>
    </w:div>
    <w:div w:id="316416764">
      <w:bodyDiv w:val="1"/>
      <w:marLeft w:val="0"/>
      <w:marRight w:val="0"/>
      <w:marTop w:val="0"/>
      <w:marBottom w:val="0"/>
      <w:divBdr>
        <w:top w:val="none" w:sz="0" w:space="0" w:color="auto"/>
        <w:left w:val="none" w:sz="0" w:space="0" w:color="auto"/>
        <w:bottom w:val="none" w:sz="0" w:space="0" w:color="auto"/>
        <w:right w:val="none" w:sz="0" w:space="0" w:color="auto"/>
      </w:divBdr>
    </w:div>
    <w:div w:id="354960829">
      <w:bodyDiv w:val="1"/>
      <w:marLeft w:val="0"/>
      <w:marRight w:val="0"/>
      <w:marTop w:val="0"/>
      <w:marBottom w:val="0"/>
      <w:divBdr>
        <w:top w:val="none" w:sz="0" w:space="0" w:color="auto"/>
        <w:left w:val="none" w:sz="0" w:space="0" w:color="auto"/>
        <w:bottom w:val="none" w:sz="0" w:space="0" w:color="auto"/>
        <w:right w:val="none" w:sz="0" w:space="0" w:color="auto"/>
      </w:divBdr>
    </w:div>
    <w:div w:id="434328847">
      <w:bodyDiv w:val="1"/>
      <w:marLeft w:val="0"/>
      <w:marRight w:val="0"/>
      <w:marTop w:val="0"/>
      <w:marBottom w:val="0"/>
      <w:divBdr>
        <w:top w:val="none" w:sz="0" w:space="0" w:color="auto"/>
        <w:left w:val="none" w:sz="0" w:space="0" w:color="auto"/>
        <w:bottom w:val="none" w:sz="0" w:space="0" w:color="auto"/>
        <w:right w:val="none" w:sz="0" w:space="0" w:color="auto"/>
      </w:divBdr>
    </w:div>
    <w:div w:id="544028614">
      <w:bodyDiv w:val="1"/>
      <w:marLeft w:val="0"/>
      <w:marRight w:val="0"/>
      <w:marTop w:val="0"/>
      <w:marBottom w:val="0"/>
      <w:divBdr>
        <w:top w:val="none" w:sz="0" w:space="0" w:color="auto"/>
        <w:left w:val="none" w:sz="0" w:space="0" w:color="auto"/>
        <w:bottom w:val="none" w:sz="0" w:space="0" w:color="auto"/>
        <w:right w:val="none" w:sz="0" w:space="0" w:color="auto"/>
      </w:divBdr>
    </w:div>
    <w:div w:id="558591037">
      <w:bodyDiv w:val="1"/>
      <w:marLeft w:val="0"/>
      <w:marRight w:val="0"/>
      <w:marTop w:val="0"/>
      <w:marBottom w:val="0"/>
      <w:divBdr>
        <w:top w:val="none" w:sz="0" w:space="0" w:color="auto"/>
        <w:left w:val="none" w:sz="0" w:space="0" w:color="auto"/>
        <w:bottom w:val="none" w:sz="0" w:space="0" w:color="auto"/>
        <w:right w:val="none" w:sz="0" w:space="0" w:color="auto"/>
      </w:divBdr>
    </w:div>
    <w:div w:id="566308319">
      <w:bodyDiv w:val="1"/>
      <w:marLeft w:val="0"/>
      <w:marRight w:val="0"/>
      <w:marTop w:val="0"/>
      <w:marBottom w:val="0"/>
      <w:divBdr>
        <w:top w:val="none" w:sz="0" w:space="0" w:color="auto"/>
        <w:left w:val="none" w:sz="0" w:space="0" w:color="auto"/>
        <w:bottom w:val="none" w:sz="0" w:space="0" w:color="auto"/>
        <w:right w:val="none" w:sz="0" w:space="0" w:color="auto"/>
      </w:divBdr>
    </w:div>
    <w:div w:id="567225984">
      <w:bodyDiv w:val="1"/>
      <w:marLeft w:val="0"/>
      <w:marRight w:val="0"/>
      <w:marTop w:val="0"/>
      <w:marBottom w:val="0"/>
      <w:divBdr>
        <w:top w:val="none" w:sz="0" w:space="0" w:color="auto"/>
        <w:left w:val="none" w:sz="0" w:space="0" w:color="auto"/>
        <w:bottom w:val="none" w:sz="0" w:space="0" w:color="auto"/>
        <w:right w:val="none" w:sz="0" w:space="0" w:color="auto"/>
      </w:divBdr>
    </w:div>
    <w:div w:id="569116962">
      <w:bodyDiv w:val="1"/>
      <w:marLeft w:val="0"/>
      <w:marRight w:val="0"/>
      <w:marTop w:val="0"/>
      <w:marBottom w:val="0"/>
      <w:divBdr>
        <w:top w:val="none" w:sz="0" w:space="0" w:color="auto"/>
        <w:left w:val="none" w:sz="0" w:space="0" w:color="auto"/>
        <w:bottom w:val="none" w:sz="0" w:space="0" w:color="auto"/>
        <w:right w:val="none" w:sz="0" w:space="0" w:color="auto"/>
      </w:divBdr>
      <w:divsChild>
        <w:div w:id="733938052">
          <w:marLeft w:val="0"/>
          <w:marRight w:val="0"/>
          <w:marTop w:val="0"/>
          <w:marBottom w:val="0"/>
          <w:divBdr>
            <w:top w:val="none" w:sz="0" w:space="0" w:color="auto"/>
            <w:left w:val="none" w:sz="0" w:space="0" w:color="auto"/>
            <w:bottom w:val="none" w:sz="0" w:space="0" w:color="auto"/>
            <w:right w:val="none" w:sz="0" w:space="0" w:color="auto"/>
          </w:divBdr>
          <w:divsChild>
            <w:div w:id="681594456">
              <w:marLeft w:val="0"/>
              <w:marRight w:val="0"/>
              <w:marTop w:val="0"/>
              <w:marBottom w:val="0"/>
              <w:divBdr>
                <w:top w:val="none" w:sz="0" w:space="0" w:color="auto"/>
                <w:left w:val="none" w:sz="0" w:space="0" w:color="auto"/>
                <w:bottom w:val="none" w:sz="0" w:space="0" w:color="auto"/>
                <w:right w:val="none" w:sz="0" w:space="0" w:color="auto"/>
              </w:divBdr>
            </w:div>
            <w:div w:id="745804372">
              <w:marLeft w:val="0"/>
              <w:marRight w:val="0"/>
              <w:marTop w:val="0"/>
              <w:marBottom w:val="0"/>
              <w:divBdr>
                <w:top w:val="none" w:sz="0" w:space="0" w:color="auto"/>
                <w:left w:val="none" w:sz="0" w:space="0" w:color="auto"/>
                <w:bottom w:val="none" w:sz="0" w:space="0" w:color="auto"/>
                <w:right w:val="none" w:sz="0" w:space="0" w:color="auto"/>
              </w:divBdr>
              <w:divsChild>
                <w:div w:id="580717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1093452">
      <w:bodyDiv w:val="1"/>
      <w:marLeft w:val="0"/>
      <w:marRight w:val="0"/>
      <w:marTop w:val="0"/>
      <w:marBottom w:val="0"/>
      <w:divBdr>
        <w:top w:val="none" w:sz="0" w:space="0" w:color="auto"/>
        <w:left w:val="none" w:sz="0" w:space="0" w:color="auto"/>
        <w:bottom w:val="none" w:sz="0" w:space="0" w:color="auto"/>
        <w:right w:val="none" w:sz="0" w:space="0" w:color="auto"/>
      </w:divBdr>
    </w:div>
    <w:div w:id="852886225">
      <w:bodyDiv w:val="1"/>
      <w:marLeft w:val="0"/>
      <w:marRight w:val="0"/>
      <w:marTop w:val="0"/>
      <w:marBottom w:val="0"/>
      <w:divBdr>
        <w:top w:val="none" w:sz="0" w:space="0" w:color="auto"/>
        <w:left w:val="none" w:sz="0" w:space="0" w:color="auto"/>
        <w:bottom w:val="none" w:sz="0" w:space="0" w:color="auto"/>
        <w:right w:val="none" w:sz="0" w:space="0" w:color="auto"/>
      </w:divBdr>
    </w:div>
    <w:div w:id="992022362">
      <w:bodyDiv w:val="1"/>
      <w:marLeft w:val="0"/>
      <w:marRight w:val="0"/>
      <w:marTop w:val="0"/>
      <w:marBottom w:val="0"/>
      <w:divBdr>
        <w:top w:val="none" w:sz="0" w:space="0" w:color="auto"/>
        <w:left w:val="none" w:sz="0" w:space="0" w:color="auto"/>
        <w:bottom w:val="none" w:sz="0" w:space="0" w:color="auto"/>
        <w:right w:val="none" w:sz="0" w:space="0" w:color="auto"/>
      </w:divBdr>
    </w:div>
    <w:div w:id="1142307387">
      <w:bodyDiv w:val="1"/>
      <w:marLeft w:val="0"/>
      <w:marRight w:val="0"/>
      <w:marTop w:val="0"/>
      <w:marBottom w:val="0"/>
      <w:divBdr>
        <w:top w:val="none" w:sz="0" w:space="0" w:color="auto"/>
        <w:left w:val="none" w:sz="0" w:space="0" w:color="auto"/>
        <w:bottom w:val="none" w:sz="0" w:space="0" w:color="auto"/>
        <w:right w:val="none" w:sz="0" w:space="0" w:color="auto"/>
      </w:divBdr>
    </w:div>
    <w:div w:id="1289043726">
      <w:bodyDiv w:val="1"/>
      <w:marLeft w:val="0"/>
      <w:marRight w:val="0"/>
      <w:marTop w:val="0"/>
      <w:marBottom w:val="0"/>
      <w:divBdr>
        <w:top w:val="none" w:sz="0" w:space="0" w:color="auto"/>
        <w:left w:val="none" w:sz="0" w:space="0" w:color="auto"/>
        <w:bottom w:val="none" w:sz="0" w:space="0" w:color="auto"/>
        <w:right w:val="none" w:sz="0" w:space="0" w:color="auto"/>
      </w:divBdr>
    </w:div>
    <w:div w:id="1323200918">
      <w:bodyDiv w:val="1"/>
      <w:marLeft w:val="0"/>
      <w:marRight w:val="0"/>
      <w:marTop w:val="0"/>
      <w:marBottom w:val="0"/>
      <w:divBdr>
        <w:top w:val="none" w:sz="0" w:space="0" w:color="auto"/>
        <w:left w:val="none" w:sz="0" w:space="0" w:color="auto"/>
        <w:bottom w:val="none" w:sz="0" w:space="0" w:color="auto"/>
        <w:right w:val="none" w:sz="0" w:space="0" w:color="auto"/>
      </w:divBdr>
    </w:div>
    <w:div w:id="1416440137">
      <w:bodyDiv w:val="1"/>
      <w:marLeft w:val="0"/>
      <w:marRight w:val="0"/>
      <w:marTop w:val="0"/>
      <w:marBottom w:val="0"/>
      <w:divBdr>
        <w:top w:val="none" w:sz="0" w:space="0" w:color="auto"/>
        <w:left w:val="none" w:sz="0" w:space="0" w:color="auto"/>
        <w:bottom w:val="none" w:sz="0" w:space="0" w:color="auto"/>
        <w:right w:val="none" w:sz="0" w:space="0" w:color="auto"/>
      </w:divBdr>
    </w:div>
    <w:div w:id="1491944552">
      <w:bodyDiv w:val="1"/>
      <w:marLeft w:val="0"/>
      <w:marRight w:val="0"/>
      <w:marTop w:val="0"/>
      <w:marBottom w:val="0"/>
      <w:divBdr>
        <w:top w:val="none" w:sz="0" w:space="0" w:color="auto"/>
        <w:left w:val="none" w:sz="0" w:space="0" w:color="auto"/>
        <w:bottom w:val="none" w:sz="0" w:space="0" w:color="auto"/>
        <w:right w:val="none" w:sz="0" w:space="0" w:color="auto"/>
      </w:divBdr>
    </w:div>
    <w:div w:id="1518158941">
      <w:bodyDiv w:val="1"/>
      <w:marLeft w:val="0"/>
      <w:marRight w:val="0"/>
      <w:marTop w:val="0"/>
      <w:marBottom w:val="0"/>
      <w:divBdr>
        <w:top w:val="none" w:sz="0" w:space="0" w:color="auto"/>
        <w:left w:val="none" w:sz="0" w:space="0" w:color="auto"/>
        <w:bottom w:val="none" w:sz="0" w:space="0" w:color="auto"/>
        <w:right w:val="none" w:sz="0" w:space="0" w:color="auto"/>
      </w:divBdr>
    </w:div>
    <w:div w:id="1598947381">
      <w:bodyDiv w:val="1"/>
      <w:marLeft w:val="0"/>
      <w:marRight w:val="0"/>
      <w:marTop w:val="0"/>
      <w:marBottom w:val="0"/>
      <w:divBdr>
        <w:top w:val="none" w:sz="0" w:space="0" w:color="auto"/>
        <w:left w:val="none" w:sz="0" w:space="0" w:color="auto"/>
        <w:bottom w:val="none" w:sz="0" w:space="0" w:color="auto"/>
        <w:right w:val="none" w:sz="0" w:space="0" w:color="auto"/>
      </w:divBdr>
    </w:div>
    <w:div w:id="1634363762">
      <w:bodyDiv w:val="1"/>
      <w:marLeft w:val="0"/>
      <w:marRight w:val="0"/>
      <w:marTop w:val="0"/>
      <w:marBottom w:val="0"/>
      <w:divBdr>
        <w:top w:val="none" w:sz="0" w:space="0" w:color="auto"/>
        <w:left w:val="none" w:sz="0" w:space="0" w:color="auto"/>
        <w:bottom w:val="none" w:sz="0" w:space="0" w:color="auto"/>
        <w:right w:val="none" w:sz="0" w:space="0" w:color="auto"/>
      </w:divBdr>
    </w:div>
    <w:div w:id="1634560753">
      <w:bodyDiv w:val="1"/>
      <w:marLeft w:val="0"/>
      <w:marRight w:val="0"/>
      <w:marTop w:val="0"/>
      <w:marBottom w:val="0"/>
      <w:divBdr>
        <w:top w:val="none" w:sz="0" w:space="0" w:color="auto"/>
        <w:left w:val="none" w:sz="0" w:space="0" w:color="auto"/>
        <w:bottom w:val="none" w:sz="0" w:space="0" w:color="auto"/>
        <w:right w:val="none" w:sz="0" w:space="0" w:color="auto"/>
      </w:divBdr>
    </w:div>
    <w:div w:id="1635136414">
      <w:bodyDiv w:val="1"/>
      <w:marLeft w:val="0"/>
      <w:marRight w:val="0"/>
      <w:marTop w:val="0"/>
      <w:marBottom w:val="0"/>
      <w:divBdr>
        <w:top w:val="none" w:sz="0" w:space="0" w:color="auto"/>
        <w:left w:val="none" w:sz="0" w:space="0" w:color="auto"/>
        <w:bottom w:val="none" w:sz="0" w:space="0" w:color="auto"/>
        <w:right w:val="none" w:sz="0" w:space="0" w:color="auto"/>
      </w:divBdr>
    </w:div>
    <w:div w:id="1804806966">
      <w:bodyDiv w:val="1"/>
      <w:marLeft w:val="0"/>
      <w:marRight w:val="0"/>
      <w:marTop w:val="0"/>
      <w:marBottom w:val="0"/>
      <w:divBdr>
        <w:top w:val="none" w:sz="0" w:space="0" w:color="auto"/>
        <w:left w:val="none" w:sz="0" w:space="0" w:color="auto"/>
        <w:bottom w:val="none" w:sz="0" w:space="0" w:color="auto"/>
        <w:right w:val="none" w:sz="0" w:space="0" w:color="auto"/>
      </w:divBdr>
    </w:div>
    <w:div w:id="1848639758">
      <w:bodyDiv w:val="1"/>
      <w:marLeft w:val="0"/>
      <w:marRight w:val="0"/>
      <w:marTop w:val="0"/>
      <w:marBottom w:val="0"/>
      <w:divBdr>
        <w:top w:val="none" w:sz="0" w:space="0" w:color="auto"/>
        <w:left w:val="none" w:sz="0" w:space="0" w:color="auto"/>
        <w:bottom w:val="none" w:sz="0" w:space="0" w:color="auto"/>
        <w:right w:val="none" w:sz="0" w:space="0" w:color="auto"/>
      </w:divBdr>
      <w:divsChild>
        <w:div w:id="818810570">
          <w:marLeft w:val="0"/>
          <w:marRight w:val="0"/>
          <w:marTop w:val="0"/>
          <w:marBottom w:val="0"/>
          <w:divBdr>
            <w:top w:val="none" w:sz="0" w:space="0" w:color="auto"/>
            <w:left w:val="none" w:sz="0" w:space="0" w:color="auto"/>
            <w:bottom w:val="none" w:sz="0" w:space="0" w:color="auto"/>
            <w:right w:val="none" w:sz="0" w:space="0" w:color="auto"/>
          </w:divBdr>
          <w:divsChild>
            <w:div w:id="2097969610">
              <w:marLeft w:val="0"/>
              <w:marRight w:val="0"/>
              <w:marTop w:val="0"/>
              <w:marBottom w:val="0"/>
              <w:divBdr>
                <w:top w:val="none" w:sz="0" w:space="0" w:color="auto"/>
                <w:left w:val="none" w:sz="0" w:space="0" w:color="auto"/>
                <w:bottom w:val="none" w:sz="0" w:space="0" w:color="auto"/>
                <w:right w:val="none" w:sz="0" w:space="0" w:color="auto"/>
              </w:divBdr>
            </w:div>
            <w:div w:id="973488427">
              <w:marLeft w:val="0"/>
              <w:marRight w:val="0"/>
              <w:marTop w:val="0"/>
              <w:marBottom w:val="0"/>
              <w:divBdr>
                <w:top w:val="none" w:sz="0" w:space="0" w:color="auto"/>
                <w:left w:val="none" w:sz="0" w:space="0" w:color="auto"/>
                <w:bottom w:val="none" w:sz="0" w:space="0" w:color="auto"/>
                <w:right w:val="none" w:sz="0" w:space="0" w:color="auto"/>
              </w:divBdr>
              <w:divsChild>
                <w:div w:id="1798182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98672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9" Type="http://schemas.openxmlformats.org/officeDocument/2006/relationships/image" Target="media/image31.png"/><Relationship Id="rId21" Type="http://schemas.openxmlformats.org/officeDocument/2006/relationships/image" Target="media/image13.gif"/><Relationship Id="rId34" Type="http://schemas.openxmlformats.org/officeDocument/2006/relationships/image" Target="media/image26.png"/><Relationship Id="rId42" Type="http://schemas.openxmlformats.org/officeDocument/2006/relationships/image" Target="media/image34.png"/><Relationship Id="rId47" Type="http://schemas.openxmlformats.org/officeDocument/2006/relationships/image" Target="media/image39.png"/><Relationship Id="rId50" Type="http://schemas.openxmlformats.org/officeDocument/2006/relationships/image" Target="media/image42.png"/><Relationship Id="rId55" Type="http://schemas.openxmlformats.org/officeDocument/2006/relationships/image" Target="media/image47.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8.png"/><Relationship Id="rId29" Type="http://schemas.openxmlformats.org/officeDocument/2006/relationships/image" Target="media/image21.png"/><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image" Target="media/image32.png"/><Relationship Id="rId45" Type="http://schemas.openxmlformats.org/officeDocument/2006/relationships/image" Target="media/image37.png"/><Relationship Id="rId53" Type="http://schemas.openxmlformats.org/officeDocument/2006/relationships/image" Target="media/image45.png"/><Relationship Id="rId5" Type="http://schemas.openxmlformats.org/officeDocument/2006/relationships/webSettings" Target="webSettings.xml"/><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image" Target="media/image35.png"/><Relationship Id="rId48" Type="http://schemas.openxmlformats.org/officeDocument/2006/relationships/image" Target="media/image40.png"/><Relationship Id="rId56" Type="http://schemas.openxmlformats.org/officeDocument/2006/relationships/fontTable" Target="fontTable.xml"/><Relationship Id="rId8" Type="http://schemas.openxmlformats.org/officeDocument/2006/relationships/hyperlink" Target="mailto:omar.abdelsaboor@kaust.edu.sa" TargetMode="External"/><Relationship Id="rId51" Type="http://schemas.openxmlformats.org/officeDocument/2006/relationships/image" Target="media/image43.png"/><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png"/><Relationship Id="rId46" Type="http://schemas.openxmlformats.org/officeDocument/2006/relationships/image" Target="media/image38.png"/><Relationship Id="rId20" Type="http://schemas.openxmlformats.org/officeDocument/2006/relationships/image" Target="media/image12.png"/><Relationship Id="rId41" Type="http://schemas.openxmlformats.org/officeDocument/2006/relationships/image" Target="media/image33.jpeg"/><Relationship Id="rId54" Type="http://schemas.openxmlformats.org/officeDocument/2006/relationships/image" Target="media/image46.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49" Type="http://schemas.openxmlformats.org/officeDocument/2006/relationships/image" Target="media/image41.png"/><Relationship Id="rId57" Type="http://schemas.openxmlformats.org/officeDocument/2006/relationships/theme" Target="theme/theme1.xml"/><Relationship Id="rId10" Type="http://schemas.openxmlformats.org/officeDocument/2006/relationships/image" Target="media/image2.png"/><Relationship Id="rId31" Type="http://schemas.openxmlformats.org/officeDocument/2006/relationships/image" Target="media/image23.png"/><Relationship Id="rId44" Type="http://schemas.openxmlformats.org/officeDocument/2006/relationships/image" Target="media/image36.png"/><Relationship Id="rId52" Type="http://schemas.openxmlformats.org/officeDocument/2006/relationships/image" Target="media/image44.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CA53C8-B5E2-410D-AABD-0BD456CB0F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TotalTime>
  <Pages>56</Pages>
  <Words>8513</Words>
  <Characters>54143</Characters>
  <Application>Microsoft Office Word</Application>
  <DocSecurity>0</DocSecurity>
  <Lines>1320</Lines>
  <Paragraphs>526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JDong Wu</dc:creator>
  <cp:keywords/>
  <dc:description/>
  <cp:lastModifiedBy>JDong Wu</cp:lastModifiedBy>
  <cp:revision>127</cp:revision>
  <dcterms:created xsi:type="dcterms:W3CDTF">2026-09-04T14:23:00Z</dcterms:created>
  <dcterms:modified xsi:type="dcterms:W3CDTF">2026-09-09T07:50:00Z</dcterms:modified>
</cp:coreProperties>
</file>