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CBB" w:rsidRDefault="00B10CBB" w:rsidP="00B10CBB">
      <w:pPr>
        <w:pStyle w:val="Heading1"/>
        <w:jc w:val="center"/>
        <w:rPr>
          <w:rFonts w:ascii="Times New Roman" w:hAnsi="Times New Roman" w:cs="Times New Roman"/>
          <w:b/>
          <w:color w:val="auto"/>
          <w:sz w:val="24"/>
          <w:szCs w:val="24"/>
        </w:rPr>
      </w:pPr>
      <w:bookmarkStart w:id="0" w:name="_Toc234847785"/>
      <w:bookmarkStart w:id="1" w:name="_Toc234851416"/>
      <w:bookmarkStart w:id="2" w:name="_Toc234859149"/>
      <w:bookmarkStart w:id="3" w:name="_Toc212585034"/>
      <w:bookmarkStart w:id="4" w:name="_Toc234847466"/>
      <w:r>
        <w:rPr>
          <w:rFonts w:ascii="Times New Roman" w:hAnsi="Times New Roman" w:cs="Times New Roman"/>
          <w:b/>
          <w:color w:val="auto"/>
          <w:sz w:val="24"/>
          <w:szCs w:val="24"/>
        </w:rPr>
        <w:t>QUESTIONAIRE</w:t>
      </w:r>
      <w:bookmarkEnd w:id="0"/>
      <w:bookmarkEnd w:id="1"/>
      <w:bookmarkEnd w:id="2"/>
      <w:bookmarkEnd w:id="3"/>
      <w:bookmarkEnd w:id="4"/>
    </w:p>
    <w:p w:rsidR="00B10CBB" w:rsidRDefault="00B10CBB" w:rsidP="00B10CB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FEDERAL UNIVERSITY, OYE EKITI</w:t>
      </w:r>
    </w:p>
    <w:p w:rsidR="00B10CBB" w:rsidRDefault="00B10CBB" w:rsidP="00B10CB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NURSING SCIENCES</w:t>
      </w:r>
    </w:p>
    <w:p w:rsidR="00B10CBB" w:rsidRDefault="00B10CBB" w:rsidP="00B10CBB">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TOPIC: </w:t>
      </w:r>
      <w:r>
        <w:rPr>
          <w:rFonts w:ascii="Times New Roman" w:eastAsia="Times New Roman" w:hAnsi="Times New Roman" w:cs="Times New Roman"/>
          <w:b/>
          <w:sz w:val="24"/>
          <w:szCs w:val="24"/>
        </w:rPr>
        <w:t>ATTITUDES AND PRACTICES TOWARDS POSTOPERATIVE COMPLICATION MANAGEMENT AMONG NURSES IN FEDERAL TEACHING HOSPITAL, IDO EKITI.</w:t>
      </w:r>
    </w:p>
    <w:p w:rsidR="00B10CBB" w:rsidRDefault="00B10CBB" w:rsidP="00B10CBB">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rsidR="00B10CBB" w:rsidRDefault="00B10CBB" w:rsidP="00B10CBB">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Respondent,</w:t>
      </w:r>
    </w:p>
    <w:p w:rsidR="00B10CBB" w:rsidRDefault="00B10CBB" w:rsidP="00B10CBB">
      <w:pPr>
        <w:spacing w:line="240" w:lineRule="auto"/>
        <w:rPr>
          <w:rFonts w:ascii="Times New Roman" w:eastAsia="Times New Roman" w:hAnsi="Times New Roman" w:cs="Times New Roman"/>
          <w:color w:val="000000"/>
          <w:sz w:val="24"/>
          <w:szCs w:val="24"/>
        </w:rPr>
      </w:pP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researcher is a student of the above-named institution undertaking research 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attitudes and practices towards postoperative complication management among nurses in Federal Teaching Hospital, </w:t>
      </w:r>
      <w:proofErr w:type="spellStart"/>
      <w:r>
        <w:rPr>
          <w:rFonts w:ascii="Times New Roman" w:eastAsia="Times New Roman" w:hAnsi="Times New Roman" w:cs="Times New Roman"/>
          <w:sz w:val="24"/>
          <w:szCs w:val="24"/>
        </w:rPr>
        <w:t>Ido-Ekiti</w:t>
      </w:r>
      <w:proofErr w:type="spellEnd"/>
      <w:r>
        <w:rPr>
          <w:rFonts w:ascii="Times New Roman" w:eastAsia="Times New Roman" w:hAnsi="Times New Roman" w:cs="Times New Roman"/>
          <w:sz w:val="24"/>
          <w:szCs w:val="24"/>
        </w:rPr>
        <w:t>. This interview guide was designed to obtain information for academic purposes only. All information will be treated as confidential. Answering the Questions means that you have given your consent and you are fully aware of the purpose of this research.</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Thanks for your cooperation. </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Yours faithfully,</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BAMISE PAUL ADEDAYO</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b/>
          <w:sz w:val="24"/>
          <w:szCs w:val="24"/>
        </w:rPr>
        <w:t>Section A: Socio-Demographic Data (Adams et al., 2020)</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Age: 20–29 years ( ) 30–39 years ( ) 40–49 years ( ) 50 years and above ( )</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Gender</w:t>
      </w:r>
      <w:r>
        <w:rPr>
          <w:rFonts w:ascii="Times New Roman" w:eastAsia="Times New Roman" w:hAnsi="Times New Roman" w:cs="Times New Roman"/>
          <w:sz w:val="24"/>
          <w:szCs w:val="24"/>
        </w:rPr>
        <w:tab/>
      </w:r>
      <w:r>
        <w:rPr>
          <w:rFonts w:ascii="MS Gothic" w:eastAsia="MS Gothic" w:hAnsi="MS Gothic" w:cs="MS Gothic" w:hint="eastAsia"/>
          <w:sz w:val="24"/>
          <w:szCs w:val="24"/>
        </w:rPr>
        <w:t>:</w:t>
      </w:r>
      <w:r>
        <w:rPr>
          <w:rFonts w:ascii="Times New Roman" w:eastAsia="Times New Roman" w:hAnsi="Times New Roman" w:cs="Times New Roman"/>
          <w:sz w:val="24"/>
          <w:szCs w:val="24"/>
        </w:rPr>
        <w:t xml:space="preserve"> Male</w:t>
      </w:r>
      <w:r>
        <w:rPr>
          <w:rFonts w:ascii="Times New Roman" w:eastAsia="Times New Roman" w:hAnsi="Times New Roman" w:cs="Times New Roman"/>
          <w:sz w:val="24"/>
          <w:szCs w:val="24"/>
        </w:rPr>
        <w:tab/>
        <w:t>( ) Female ( ) other (specify) ( )</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Marital Status:  Single</w:t>
      </w:r>
      <w:r>
        <w:rPr>
          <w:rFonts w:ascii="Times New Roman" w:eastAsia="Times New Roman" w:hAnsi="Times New Roman" w:cs="Times New Roman"/>
          <w:sz w:val="24"/>
          <w:szCs w:val="24"/>
        </w:rPr>
        <w:tab/>
        <w:t xml:space="preserve"> ( )</w:t>
      </w:r>
      <w:r>
        <w:rPr>
          <w:rFonts w:ascii="MS Gothic" w:eastAsia="MS Gothic" w:hAnsi="MS Gothic" w:cs="MS Gothic" w:hint="eastAsia"/>
          <w:sz w:val="24"/>
          <w:szCs w:val="24"/>
        </w:rPr>
        <w:t xml:space="preserve"> </w:t>
      </w:r>
      <w:r>
        <w:rPr>
          <w:rFonts w:ascii="Times New Roman" w:eastAsia="Times New Roman" w:hAnsi="Times New Roman" w:cs="Times New Roman"/>
          <w:sz w:val="24"/>
          <w:szCs w:val="24"/>
        </w:rPr>
        <w:t>married ( )</w:t>
      </w:r>
      <w:r>
        <w:rPr>
          <w:rFonts w:ascii="Times New Roman" w:eastAsia="Times New Roman" w:hAnsi="Times New Roman" w:cs="Times New Roman"/>
          <w:sz w:val="24"/>
          <w:szCs w:val="24"/>
        </w:rPr>
        <w:tab/>
      </w:r>
      <w:r>
        <w:rPr>
          <w:rFonts w:ascii="MS Gothic" w:eastAsia="MS Gothic" w:hAnsi="MS Gothic" w:cs="MS Gothic" w:hint="eastAsia"/>
          <w:sz w:val="24"/>
          <w:szCs w:val="24"/>
        </w:rPr>
        <w:t xml:space="preserve"> </w:t>
      </w:r>
      <w:r>
        <w:rPr>
          <w:rFonts w:ascii="Times New Roman" w:eastAsia="Times New Roman" w:hAnsi="Times New Roman" w:cs="Times New Roman"/>
          <w:sz w:val="24"/>
          <w:szCs w:val="24"/>
        </w:rPr>
        <w:t>Divorced/Widowed ( )</w:t>
      </w:r>
      <w:r>
        <w:rPr>
          <w:rFonts w:ascii="Times New Roman" w:eastAsia="Times New Roman" w:hAnsi="Times New Roman" w:cs="Times New Roman"/>
          <w:sz w:val="24"/>
          <w:szCs w:val="24"/>
        </w:rPr>
        <w:tab/>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Level of Educational Qualification: Diploma ( ) First degree ( ) M.sc ( ) PhD or above ( )</w:t>
      </w:r>
    </w:p>
    <w:p w:rsidR="00B10CBB" w:rsidRDefault="00B10CBB" w:rsidP="00B10CBB">
      <w:pPr>
        <w:pStyle w:val="NormalWeb"/>
        <w:spacing w:after="150" w:afterAutospacing="0" w:line="480" w:lineRule="auto"/>
        <w:jc w:val="both"/>
      </w:pPr>
      <w:r>
        <w:lastRenderedPageBreak/>
        <w:t>5</w:t>
      </w:r>
      <w:r>
        <w:tab/>
        <w:t xml:space="preserve">Designation: Nursing Officer   ( ) Nursing Officer </w:t>
      </w:r>
      <w:proofErr w:type="gramStart"/>
      <w:r>
        <w:t>II  (</w:t>
      </w:r>
      <w:proofErr w:type="gramEnd"/>
      <w:r>
        <w:t xml:space="preserve"> )Senior Nursing Officer  ( ) Principal Nursing Officer  ( )Assistant Chief Nursing Officer  ( ) Chief Nursing Officer  ( ) Assistant Director Nursing Service ( )</w:t>
      </w:r>
    </w:p>
    <w:p w:rsidR="00B10CBB" w:rsidRDefault="00B10CBB" w:rsidP="00B10CBB">
      <w:pPr>
        <w:pStyle w:val="NormalWeb"/>
        <w:spacing w:after="150" w:afterAutospacing="0" w:line="480" w:lineRule="auto"/>
        <w:jc w:val="both"/>
      </w:pPr>
      <w:r>
        <w:rPr>
          <w:b/>
        </w:rPr>
        <w:t>Section B: The Knowledge of Nurses on Postoperative Complications (Adams et al., 2020)</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 Tick the correct option (True/False).</w:t>
      </w:r>
    </w:p>
    <w:tbl>
      <w:tblPr>
        <w:tblW w:w="5000" w:type="pct"/>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Look w:val="0000" w:firstRow="0" w:lastRow="0" w:firstColumn="0" w:lastColumn="0" w:noHBand="0" w:noVBand="0"/>
      </w:tblPr>
      <w:tblGrid>
        <w:gridCol w:w="771"/>
        <w:gridCol w:w="7192"/>
        <w:gridCol w:w="728"/>
        <w:gridCol w:w="885"/>
      </w:tblGrid>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 Item</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True</w:t>
            </w: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False</w:t>
            </w:r>
          </w:p>
        </w:tc>
      </w:tr>
      <w:tr w:rsidR="00B10CBB" w:rsidTr="00FB3B54">
        <w:trPr>
          <w:trHeight w:val="899"/>
        </w:trPr>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Early ambulation after surgery helps prevent deep vein thrombosis.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Uncontrolled postoperative pain can increase the risk of complications.</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Wound infection is one of the most common postoperative complications.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Monitoring vital signs regularly can help detect complications early.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Nurses should educate patients about the warning signs of postoperative complications.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hand hygiene is a major cause of postoperative wound infection.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Postoperative patients with underlying conditions (e.g., diabetes, hypertension) are at higher risk of complications.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40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75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Adequate fluid balance is important to prevent postoperative complications. </w:t>
            </w:r>
          </w:p>
        </w:tc>
        <w:tc>
          <w:tcPr>
            <w:tcW w:w="38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46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bl>
    <w:p w:rsidR="00B10CBB" w:rsidRDefault="00B10CBB" w:rsidP="00B10CBB">
      <w:pPr>
        <w:spacing w:line="480" w:lineRule="auto"/>
        <w:jc w:val="left"/>
        <w:rPr>
          <w:rFonts w:ascii="Times New Roman" w:eastAsia="Times New Roman" w:hAnsi="Times New Roman" w:cs="Times New Roman"/>
          <w:sz w:val="24"/>
          <w:szCs w:val="24"/>
        </w:rPr>
      </w:pPr>
    </w:p>
    <w:p w:rsidR="00B10CBB" w:rsidRDefault="00B10CBB" w:rsidP="00B10CBB">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C: The Attitudes of Nurses towards Managing Postoperative Complications (Adams et al., 2020; Dong et al., 2022)</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Scale: Strongly Agree (SA), Agree (A), Disagree (D), Strongly Disagree (SD).</w:t>
      </w:r>
    </w:p>
    <w:tbl>
      <w:tblPr>
        <w:tblW w:w="5000" w:type="pct"/>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Look w:val="0000" w:firstRow="0" w:lastRow="0" w:firstColumn="0" w:lastColumn="0" w:noHBand="0" w:noVBand="0"/>
      </w:tblPr>
      <w:tblGrid>
        <w:gridCol w:w="570"/>
        <w:gridCol w:w="6734"/>
        <w:gridCol w:w="612"/>
        <w:gridCol w:w="524"/>
        <w:gridCol w:w="612"/>
        <w:gridCol w:w="524"/>
      </w:tblGrid>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Attitude Item</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w:t>
            </w: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SD</w:t>
            </w: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believe that good nursing care can prevent most postoperative complications.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Close monitoring of patients after surgery helps reduce serious complications.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Pain control is an important step in preventing complications.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 feel confident in identifying early signs of complications in patients who have just undergone surgery.</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Managing postoperative complications should be the responsibility of both nurses and doctors.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Limited resources sometimes discourage me from giving my best in postoperative care.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295"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517"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Attending training improves my attitude towards patient care. </w:t>
            </w: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320"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bl>
    <w:p w:rsidR="00B10CBB" w:rsidRDefault="00B10CBB" w:rsidP="00B10CBB">
      <w:pPr>
        <w:spacing w:line="480" w:lineRule="auto"/>
        <w:jc w:val="left"/>
        <w:rPr>
          <w:rFonts w:ascii="Times New Roman" w:eastAsia="Times New Roman" w:hAnsi="Times New Roman" w:cs="Times New Roman"/>
          <w:b/>
          <w:sz w:val="24"/>
          <w:szCs w:val="24"/>
        </w:rPr>
      </w:pP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b/>
          <w:sz w:val="24"/>
          <w:szCs w:val="24"/>
        </w:rPr>
        <w:t>Section D: The Practices of Nurses in Managing Postoperative Complications (</w:t>
      </w:r>
      <w:proofErr w:type="spellStart"/>
      <w:r>
        <w:rPr>
          <w:rFonts w:ascii="Times New Roman" w:eastAsia="Times New Roman" w:hAnsi="Times New Roman" w:cs="Times New Roman"/>
          <w:b/>
          <w:sz w:val="24"/>
          <w:szCs w:val="24"/>
        </w:rPr>
        <w:t>Teshome</w:t>
      </w:r>
      <w:proofErr w:type="spellEnd"/>
      <w:r>
        <w:rPr>
          <w:rFonts w:ascii="Times New Roman" w:eastAsia="Times New Roman" w:hAnsi="Times New Roman" w:cs="Times New Roman"/>
          <w:b/>
          <w:sz w:val="24"/>
          <w:szCs w:val="24"/>
        </w:rPr>
        <w:t xml:space="preserve"> et al., 2022; </w:t>
      </w:r>
      <w:proofErr w:type="spellStart"/>
      <w:r>
        <w:rPr>
          <w:rFonts w:ascii="Times New Roman" w:eastAsia="Times New Roman" w:hAnsi="Times New Roman" w:cs="Times New Roman"/>
          <w:b/>
          <w:sz w:val="24"/>
          <w:szCs w:val="24"/>
        </w:rPr>
        <w:t>Amena</w:t>
      </w:r>
      <w:proofErr w:type="spellEnd"/>
      <w:r>
        <w:rPr>
          <w:rFonts w:ascii="Times New Roman" w:eastAsia="Times New Roman" w:hAnsi="Times New Roman" w:cs="Times New Roman"/>
          <w:b/>
          <w:sz w:val="24"/>
          <w:szCs w:val="24"/>
        </w:rPr>
        <w:t xml:space="preserve"> et al., 2024)</w:t>
      </w:r>
    </w:p>
    <w:p w:rsidR="00B10CBB" w:rsidRDefault="00B10CBB" w:rsidP="00B10CBB">
      <w:pPr>
        <w:spacing w:line="480" w:lineRule="auto"/>
        <w:jc w:val="left"/>
        <w:rPr>
          <w:rFonts w:ascii="Times New Roman" w:eastAsia="Times New Roman" w:hAnsi="Times New Roman" w:cs="Times New Roman"/>
          <w:b/>
          <w:sz w:val="24"/>
          <w:szCs w:val="24"/>
          <w:shd w:val="clear" w:color="auto" w:fill="D9E1F2"/>
        </w:rPr>
      </w:pPr>
      <w:r>
        <w:rPr>
          <w:rFonts w:ascii="Times New Roman" w:eastAsia="Times New Roman" w:hAnsi="Times New Roman" w:cs="Times New Roman"/>
          <w:sz w:val="24"/>
          <w:szCs w:val="24"/>
        </w:rPr>
        <w:t>Scale: Always, Sometimes, Never.</w:t>
      </w:r>
    </w:p>
    <w:tbl>
      <w:tblPr>
        <w:tblW w:w="5000" w:type="pct"/>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Look w:val="0000" w:firstRow="0" w:lastRow="0" w:firstColumn="0" w:lastColumn="0" w:noHBand="0" w:noVBand="0"/>
      </w:tblPr>
      <w:tblGrid>
        <w:gridCol w:w="656"/>
        <w:gridCol w:w="5271"/>
        <w:gridCol w:w="1115"/>
        <w:gridCol w:w="1521"/>
        <w:gridCol w:w="1013"/>
      </w:tblGrid>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Practice Item</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Always</w:t>
            </w: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Sometimes</w:t>
            </w: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Never</w:t>
            </w: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regularly check patients’ pain levels after surgery.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follow standard wound care practices for postoperative patients.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encourage patients to move early (ambulation) to prevent complications.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monitor patients’ vital signs frequently after surgery.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educate patients and their families on warning signs of complications.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 report unusual findings immediately to the doctor.</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use available guidelines for managing complications in postoperative patients.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FB3B54">
        <w:tc>
          <w:tcPr>
            <w:tcW w:w="34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75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ensure accurate documentation of all care provided. </w:t>
            </w:r>
          </w:p>
        </w:tc>
        <w:tc>
          <w:tcPr>
            <w:tcW w:w="582"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52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bl>
    <w:p w:rsidR="00B10CBB" w:rsidRDefault="00B10CBB" w:rsidP="00B10CBB">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Section E: Factors Affecting Effective Management of Postoperative Complications (Dong et al., 2022; </w:t>
      </w:r>
      <w:proofErr w:type="spellStart"/>
      <w:r>
        <w:rPr>
          <w:rFonts w:ascii="Times New Roman" w:eastAsia="Times New Roman" w:hAnsi="Times New Roman" w:cs="Times New Roman"/>
          <w:b/>
          <w:sz w:val="24"/>
          <w:szCs w:val="24"/>
        </w:rPr>
        <w:t>Amena</w:t>
      </w:r>
      <w:proofErr w:type="spellEnd"/>
      <w:r>
        <w:rPr>
          <w:rFonts w:ascii="Times New Roman" w:eastAsia="Times New Roman" w:hAnsi="Times New Roman" w:cs="Times New Roman"/>
          <w:b/>
          <w:sz w:val="24"/>
          <w:szCs w:val="24"/>
        </w:rPr>
        <w:t xml:space="preserve"> et al., 2024)</w:t>
      </w:r>
    </w:p>
    <w:p w:rsidR="00B10CBB" w:rsidRDefault="00B10CBB" w:rsidP="00B10CBB">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Scale: Strongly Agree (SA), Agree (A), Disagree (D), Strongly Disagree (SD).</w:t>
      </w:r>
    </w:p>
    <w:tbl>
      <w:tblPr>
        <w:tblW w:w="5000" w:type="pct"/>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Look w:val="0000" w:firstRow="0" w:lastRow="0" w:firstColumn="0" w:lastColumn="0" w:noHBand="0" w:noVBand="0"/>
      </w:tblPr>
      <w:tblGrid>
        <w:gridCol w:w="570"/>
        <w:gridCol w:w="7122"/>
        <w:gridCol w:w="523"/>
        <w:gridCol w:w="419"/>
        <w:gridCol w:w="419"/>
        <w:gridCol w:w="523"/>
      </w:tblGrid>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Factor Item</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w:t>
            </w: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SD</w:t>
            </w: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limited number of nurses make it difficult to give adequate care.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Lack of continuous training limits my ability to manage complications.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Shortage of equipment or medications delays timely interventions.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Having clear hospital guidelines makes complication management easier.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Work overload reduces the quality of care I can provide.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Support from colleagues and doctors improve my management of complications. </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r w:rsidR="00B10CBB" w:rsidTr="00B10CBB">
        <w:tc>
          <w:tcPr>
            <w:tcW w:w="298"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7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Attending regular workshops helps me improv</w:t>
            </w:r>
            <w:r w:rsidR="003A6E79">
              <w:rPr>
                <w:rFonts w:ascii="Times New Roman" w:eastAsia="Times New Roman" w:hAnsi="Times New Roman" w:cs="Times New Roman"/>
                <w:sz w:val="24"/>
                <w:szCs w:val="24"/>
              </w:rPr>
              <w:t>e my postoperative care skills.</w:t>
            </w: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19"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c>
          <w:tcPr>
            <w:tcW w:w="273" w:type="pct"/>
            <w:tcBorders>
              <w:top w:val="single" w:sz="4" w:space="0" w:color="000000"/>
              <w:left w:val="single" w:sz="4" w:space="0" w:color="000000"/>
              <w:bottom w:val="single" w:sz="4" w:space="0" w:color="000000"/>
              <w:right w:val="single" w:sz="4" w:space="0" w:color="000000"/>
            </w:tcBorders>
            <w:shd w:val="clear" w:color="auto" w:fill="FFFFFF"/>
          </w:tcPr>
          <w:p w:rsidR="00B10CBB" w:rsidRDefault="00B10CBB" w:rsidP="00FB3B54">
            <w:pPr>
              <w:spacing w:line="480" w:lineRule="auto"/>
              <w:jc w:val="left"/>
              <w:rPr>
                <w:rFonts w:ascii="Times New Roman" w:eastAsia="Times New Roman" w:hAnsi="Times New Roman" w:cs="Times New Roman"/>
                <w:sz w:val="24"/>
                <w:szCs w:val="24"/>
              </w:rPr>
            </w:pPr>
          </w:p>
        </w:tc>
      </w:tr>
    </w:tbl>
    <w:p w:rsidR="003D6D3B" w:rsidRDefault="003D6D3B" w:rsidP="003A6E79">
      <w:bookmarkStart w:id="5" w:name="_14065gd1eaqx"/>
      <w:bookmarkStart w:id="6" w:name="_GoBack"/>
      <w:bookmarkEnd w:id="5"/>
      <w:bookmarkEnd w:id="6"/>
    </w:p>
    <w:sectPr w:rsidR="003D6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8247B"/>
    <w:multiLevelType w:val="multilevel"/>
    <w:tmpl w:val="1988247B"/>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CBB"/>
    <w:rsid w:val="003A6E79"/>
    <w:rsid w:val="003D6D3B"/>
    <w:rsid w:val="0099190A"/>
    <w:rsid w:val="00B10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BB"/>
    <w:pPr>
      <w:spacing w:after="0" w:line="276" w:lineRule="auto"/>
      <w:jc w:val="both"/>
    </w:pPr>
    <w:rPr>
      <w:rFonts w:ascii="Arial" w:eastAsia="Arial" w:hAnsi="Arial" w:cs="Arial"/>
      <w:sz w:val="21"/>
      <w:szCs w:val="21"/>
    </w:rPr>
  </w:style>
  <w:style w:type="paragraph" w:styleId="Heading1">
    <w:name w:val="heading 1"/>
    <w:basedOn w:val="Normal"/>
    <w:next w:val="Normal"/>
    <w:link w:val="Heading1Char"/>
    <w:qFormat/>
    <w:rsid w:val="00B10CBB"/>
    <w:pPr>
      <w:keepNext/>
      <w:keepLines/>
      <w:spacing w:before="400" w:after="120"/>
      <w:jc w:val="left"/>
      <w:outlineLvl w:val="0"/>
    </w:pPr>
    <w:rPr>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0CBB"/>
    <w:rPr>
      <w:rFonts w:ascii="Arial" w:eastAsia="Arial" w:hAnsi="Arial" w:cs="Arial"/>
      <w:color w:val="000000"/>
      <w:sz w:val="40"/>
      <w:szCs w:val="40"/>
    </w:rPr>
  </w:style>
  <w:style w:type="paragraph" w:styleId="NormalWeb">
    <w:name w:val="Normal (Web)"/>
    <w:basedOn w:val="Normal"/>
    <w:uiPriority w:val="99"/>
    <w:unhideWhenUsed/>
    <w:rsid w:val="00B10CB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B10C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BB"/>
    <w:pPr>
      <w:spacing w:after="0" w:line="276" w:lineRule="auto"/>
      <w:jc w:val="both"/>
    </w:pPr>
    <w:rPr>
      <w:rFonts w:ascii="Arial" w:eastAsia="Arial" w:hAnsi="Arial" w:cs="Arial"/>
      <w:sz w:val="21"/>
      <w:szCs w:val="21"/>
    </w:rPr>
  </w:style>
  <w:style w:type="paragraph" w:styleId="Heading1">
    <w:name w:val="heading 1"/>
    <w:basedOn w:val="Normal"/>
    <w:next w:val="Normal"/>
    <w:link w:val="Heading1Char"/>
    <w:qFormat/>
    <w:rsid w:val="00B10CBB"/>
    <w:pPr>
      <w:keepNext/>
      <w:keepLines/>
      <w:spacing w:before="400" w:after="120"/>
      <w:jc w:val="left"/>
      <w:outlineLvl w:val="0"/>
    </w:pPr>
    <w:rPr>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0CBB"/>
    <w:rPr>
      <w:rFonts w:ascii="Arial" w:eastAsia="Arial" w:hAnsi="Arial" w:cs="Arial"/>
      <w:color w:val="000000"/>
      <w:sz w:val="40"/>
      <w:szCs w:val="40"/>
    </w:rPr>
  </w:style>
  <w:style w:type="paragraph" w:styleId="NormalWeb">
    <w:name w:val="Normal (Web)"/>
    <w:basedOn w:val="Normal"/>
    <w:uiPriority w:val="99"/>
    <w:unhideWhenUsed/>
    <w:rsid w:val="00B10CB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B10C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2026-10-01T23:59:00Z</dcterms:created>
  <dcterms:modified xsi:type="dcterms:W3CDTF">2026-10-01T23:59:00Z</dcterms:modified>
</cp:coreProperties>
</file>