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AC3E6" w14:textId="77777777" w:rsidR="00D509A6" w:rsidRPr="004B40A5" w:rsidRDefault="00D509A6" w:rsidP="00D509A6">
      <w:pPr>
        <w:pStyle w:val="Heading1"/>
        <w:rPr>
          <w:sz w:val="32"/>
          <w:szCs w:val="32"/>
        </w:rPr>
      </w:pPr>
      <w:bookmarkStart w:id="0" w:name="_Toc85470711"/>
      <w:r w:rsidRPr="006D57BE">
        <w:rPr>
          <w:b/>
          <w:bCs/>
          <w:sz w:val="32"/>
          <w:szCs w:val="32"/>
        </w:rPr>
        <w:t xml:space="preserve">Supplement </w:t>
      </w:r>
      <w:r>
        <w:rPr>
          <w:b/>
          <w:bCs/>
          <w:sz w:val="32"/>
          <w:szCs w:val="32"/>
        </w:rPr>
        <w:t>5</w:t>
      </w:r>
      <w:r w:rsidRPr="006D57BE">
        <w:rPr>
          <w:b/>
          <w:bCs/>
          <w:sz w:val="32"/>
          <w:szCs w:val="32"/>
        </w:rPr>
        <w:t>.</w:t>
      </w:r>
      <w:r w:rsidRPr="004B40A5">
        <w:rPr>
          <w:sz w:val="32"/>
          <w:szCs w:val="32"/>
        </w:rPr>
        <w:t xml:space="preserve"> Matrices of Change Objectives for Implementation Mapping Step 2</w:t>
      </w:r>
      <w:bookmarkEnd w:id="0"/>
    </w:p>
    <w:p w14:paraId="718A0985" w14:textId="77777777" w:rsidR="00D509A6" w:rsidRDefault="00D509A6" w:rsidP="00D509A6">
      <w:pPr>
        <w:spacing w:before="240" w:after="240"/>
      </w:pPr>
      <w:r>
        <w:t>Implementation Mapping Step 2. Identify adoption and implementation outcomes, performance objectives, determinants, and change objectives</w:t>
      </w:r>
    </w:p>
    <w:p w14:paraId="579C31A5" w14:textId="77777777" w:rsidR="00D509A6" w:rsidRDefault="00D509A6" w:rsidP="00D509A6">
      <w:pPr>
        <w:spacing w:before="240" w:after="240"/>
      </w:pPr>
      <w:r>
        <w:rPr>
          <w:b/>
        </w:rPr>
        <w:t>Table 1</w:t>
      </w:r>
      <w:r>
        <w:t xml:space="preserve"> lists adoption and implementation outcomes and performance objectives for each outcome</w:t>
      </w:r>
    </w:p>
    <w:p w14:paraId="1E296A60" w14:textId="77777777" w:rsidR="00D509A6" w:rsidRDefault="00D509A6" w:rsidP="00D509A6">
      <w:pPr>
        <w:numPr>
          <w:ilvl w:val="0"/>
          <w:numId w:val="1"/>
        </w:numPr>
        <w:spacing w:before="240" w:after="240"/>
      </w:pPr>
      <w:r>
        <w:rPr>
          <w:u w:val="single"/>
        </w:rPr>
        <w:t>Performance objectives</w:t>
      </w:r>
      <w:r>
        <w:t xml:space="preserve"> are the specific steps or sub-behaviors that adopters or implementers must perform to meet overall adoption and implementation outcomes and make clear </w:t>
      </w:r>
      <w:r>
        <w:rPr>
          <w:i/>
        </w:rPr>
        <w:t xml:space="preserve">who </w:t>
      </w:r>
      <w:r>
        <w:t xml:space="preserve">has to do </w:t>
      </w:r>
      <w:r>
        <w:rPr>
          <w:i/>
        </w:rPr>
        <w:t xml:space="preserve">what </w:t>
      </w:r>
      <w:r>
        <w:t>for the program to be adopted, implemented, and continued.</w:t>
      </w:r>
    </w:p>
    <w:p w14:paraId="35E299C6" w14:textId="77777777" w:rsidR="00D509A6" w:rsidRDefault="00D509A6" w:rsidP="00D509A6">
      <w:pPr>
        <w:spacing w:before="240" w:after="240"/>
        <w:ind w:left="1440"/>
      </w:pPr>
    </w:p>
    <w:p w14:paraId="513223E9" w14:textId="3ED1B02E" w:rsidR="00D509A6" w:rsidRDefault="00D509A6" w:rsidP="00D509A6">
      <w:pPr>
        <w:spacing w:before="240" w:after="240"/>
      </w:pPr>
      <w:r>
        <w:rPr>
          <w:b/>
        </w:rPr>
        <w:t>Table 2</w:t>
      </w:r>
      <w:r>
        <w:t xml:space="preserve"> </w:t>
      </w:r>
      <w:r w:rsidR="00C17DDC">
        <w:t>was</w:t>
      </w:r>
      <w:r>
        <w:t xml:space="preserve"> used to create matrices of change objectives. Matrices cross performance objectives with personal determinants to produce change objectives.</w:t>
      </w:r>
    </w:p>
    <w:p w14:paraId="0B987977" w14:textId="77777777" w:rsidR="00D509A6" w:rsidRDefault="00D509A6" w:rsidP="00D509A6">
      <w:pPr>
        <w:numPr>
          <w:ilvl w:val="0"/>
          <w:numId w:val="2"/>
        </w:numPr>
        <w:spacing w:before="240" w:after="240"/>
      </w:pPr>
      <w:r>
        <w:rPr>
          <w:u w:val="single"/>
        </w:rPr>
        <w:t>Change objectives</w:t>
      </w:r>
      <w:r>
        <w:t xml:space="preserve"> are discrete changes required in each relevant determinant that will influence achievement of the performance objective and answer the question: what</w:t>
      </w:r>
      <w:r>
        <w:rPr>
          <w:i/>
        </w:rPr>
        <w:t xml:space="preserve"> has to change in this determinant in order to bring about the performance objective? </w:t>
      </w:r>
    </w:p>
    <w:p w14:paraId="73787935" w14:textId="77777777" w:rsidR="00D509A6" w:rsidRDefault="00D509A6" w:rsidP="00D509A6">
      <w:pPr>
        <w:spacing w:before="240" w:after="240"/>
      </w:pPr>
    </w:p>
    <w:p w14:paraId="6FCEE22F" w14:textId="77777777" w:rsidR="00D509A6" w:rsidRDefault="00D509A6" w:rsidP="00D509A6">
      <w:pPr>
        <w:spacing w:before="240" w:after="240"/>
      </w:pPr>
    </w:p>
    <w:p w14:paraId="6EC80FB2" w14:textId="77777777" w:rsidR="00D509A6" w:rsidRDefault="00D509A6" w:rsidP="00D509A6">
      <w:pPr>
        <w:spacing w:before="240" w:after="240"/>
      </w:pPr>
    </w:p>
    <w:p w14:paraId="0C0F0BCA" w14:textId="77777777" w:rsidR="00D509A6" w:rsidRDefault="00D509A6" w:rsidP="00D509A6">
      <w:pPr>
        <w:spacing w:before="240" w:after="240"/>
      </w:pPr>
    </w:p>
    <w:p w14:paraId="3843FC0E" w14:textId="77777777" w:rsidR="00D509A6" w:rsidRDefault="00D509A6" w:rsidP="00D509A6">
      <w:pPr>
        <w:spacing w:before="240" w:after="240"/>
      </w:pPr>
    </w:p>
    <w:p w14:paraId="23297D5B" w14:textId="77777777" w:rsidR="00D509A6" w:rsidRDefault="00D509A6" w:rsidP="00D509A6">
      <w:pPr>
        <w:spacing w:before="240" w:after="240"/>
      </w:pPr>
    </w:p>
    <w:p w14:paraId="09BABE7D" w14:textId="77777777" w:rsidR="00D509A6" w:rsidRDefault="00D509A6" w:rsidP="00D509A6">
      <w:pPr>
        <w:spacing w:before="240" w:after="240"/>
      </w:pPr>
    </w:p>
    <w:p w14:paraId="5C2A7E40" w14:textId="77777777" w:rsidR="00D509A6" w:rsidRPr="004B40A5" w:rsidRDefault="00D509A6" w:rsidP="00D509A6">
      <w:pPr>
        <w:pStyle w:val="Heading2"/>
        <w:rPr>
          <w:sz w:val="28"/>
          <w:szCs w:val="28"/>
        </w:rPr>
      </w:pPr>
      <w:bookmarkStart w:id="1" w:name="_Toc85470712"/>
      <w:r w:rsidRPr="0040380F">
        <w:rPr>
          <w:b/>
          <w:bCs/>
          <w:sz w:val="28"/>
          <w:szCs w:val="28"/>
        </w:rPr>
        <w:t>Table 1.</w:t>
      </w:r>
      <w:r w:rsidRPr="004B40A5">
        <w:rPr>
          <w:sz w:val="28"/>
          <w:szCs w:val="28"/>
        </w:rPr>
        <w:t xml:space="preserve"> Adoption, Implementation, and Maintenance Outcomes and Performance Objectives</w:t>
      </w:r>
      <w:bookmarkEnd w:id="1"/>
      <w:r w:rsidRPr="004B40A5">
        <w:rPr>
          <w:sz w:val="28"/>
          <w:szCs w:val="28"/>
        </w:rPr>
        <w:t xml:space="preserve"> </w:t>
      </w:r>
    </w:p>
    <w:tbl>
      <w:tblPr>
        <w:tblW w:w="13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025"/>
        <w:gridCol w:w="4335"/>
        <w:gridCol w:w="7065"/>
      </w:tblGrid>
      <w:tr w:rsidR="00D509A6" w14:paraId="066E3A26" w14:textId="77777777" w:rsidTr="00A91925">
        <w:trPr>
          <w:trHeight w:val="457"/>
        </w:trPr>
        <w:tc>
          <w:tcPr>
            <w:tcW w:w="2025" w:type="dxa"/>
            <w:shd w:val="clear" w:color="auto" w:fill="D9D9D9"/>
            <w:tcMar>
              <w:top w:w="100" w:type="dxa"/>
              <w:left w:w="100" w:type="dxa"/>
              <w:bottom w:w="100" w:type="dxa"/>
              <w:right w:w="100" w:type="dxa"/>
            </w:tcMar>
          </w:tcPr>
          <w:p w14:paraId="653A49F8" w14:textId="77777777" w:rsidR="00D509A6" w:rsidRPr="00234824" w:rsidRDefault="00D509A6" w:rsidP="00A91925">
            <w:pPr>
              <w:spacing w:line="240" w:lineRule="auto"/>
              <w:rPr>
                <w:b/>
                <w:bCs/>
              </w:rPr>
            </w:pPr>
            <w:bookmarkStart w:id="2" w:name="_Hlk85112595"/>
            <w:r w:rsidRPr="00234824">
              <w:rPr>
                <w:b/>
                <w:bCs/>
              </w:rPr>
              <w:t>Target: Role</w:t>
            </w:r>
          </w:p>
        </w:tc>
        <w:tc>
          <w:tcPr>
            <w:tcW w:w="4335" w:type="dxa"/>
            <w:shd w:val="clear" w:color="auto" w:fill="D9D9D9"/>
            <w:tcMar>
              <w:top w:w="100" w:type="dxa"/>
              <w:left w:w="100" w:type="dxa"/>
              <w:bottom w:w="100" w:type="dxa"/>
              <w:right w:w="100" w:type="dxa"/>
            </w:tcMar>
          </w:tcPr>
          <w:p w14:paraId="08349E71" w14:textId="77777777" w:rsidR="00D509A6" w:rsidRPr="00234824" w:rsidRDefault="00D509A6" w:rsidP="00A91925">
            <w:pPr>
              <w:spacing w:line="240" w:lineRule="auto"/>
              <w:rPr>
                <w:b/>
                <w:bCs/>
              </w:rPr>
            </w:pPr>
            <w:r w:rsidRPr="00234824">
              <w:rPr>
                <w:b/>
                <w:bCs/>
              </w:rPr>
              <w:t>Adoption, Implementation, and Maintenance Outcomes</w:t>
            </w:r>
          </w:p>
        </w:tc>
        <w:tc>
          <w:tcPr>
            <w:tcW w:w="7065" w:type="dxa"/>
            <w:shd w:val="clear" w:color="auto" w:fill="D9D9D9"/>
            <w:tcMar>
              <w:top w:w="100" w:type="dxa"/>
              <w:left w:w="100" w:type="dxa"/>
              <w:bottom w:w="100" w:type="dxa"/>
              <w:right w:w="100" w:type="dxa"/>
            </w:tcMar>
          </w:tcPr>
          <w:p w14:paraId="65AF0561" w14:textId="77777777" w:rsidR="00D509A6" w:rsidRPr="00234824" w:rsidRDefault="00D509A6" w:rsidP="00A91925">
            <w:pPr>
              <w:spacing w:line="240" w:lineRule="auto"/>
              <w:rPr>
                <w:b/>
                <w:bCs/>
              </w:rPr>
            </w:pPr>
            <w:r w:rsidRPr="00234824">
              <w:rPr>
                <w:b/>
                <w:bCs/>
              </w:rPr>
              <w:t>Performance Objectives</w:t>
            </w:r>
          </w:p>
        </w:tc>
      </w:tr>
      <w:tr w:rsidR="00D509A6" w14:paraId="6201B5B8" w14:textId="77777777" w:rsidTr="00A91925">
        <w:trPr>
          <w:trHeight w:val="187"/>
        </w:trPr>
        <w:tc>
          <w:tcPr>
            <w:tcW w:w="13425" w:type="dxa"/>
            <w:gridSpan w:val="3"/>
            <w:shd w:val="clear" w:color="auto" w:fill="D9D9D9"/>
            <w:tcMar>
              <w:top w:w="100" w:type="dxa"/>
              <w:left w:w="100" w:type="dxa"/>
              <w:bottom w:w="100" w:type="dxa"/>
              <w:right w:w="100" w:type="dxa"/>
            </w:tcMar>
          </w:tcPr>
          <w:p w14:paraId="4DB98A76" w14:textId="77777777" w:rsidR="00D509A6" w:rsidRPr="00234824" w:rsidRDefault="00D509A6" w:rsidP="00A91925">
            <w:pPr>
              <w:spacing w:line="240" w:lineRule="auto"/>
              <w:rPr>
                <w:b/>
                <w:bCs/>
              </w:rPr>
            </w:pPr>
            <w:r w:rsidRPr="00234824">
              <w:rPr>
                <w:b/>
                <w:bCs/>
              </w:rPr>
              <w:t>Adopter(s)</w:t>
            </w:r>
          </w:p>
        </w:tc>
      </w:tr>
      <w:tr w:rsidR="00D509A6" w14:paraId="3A64CC8A" w14:textId="77777777" w:rsidTr="00A91925">
        <w:trPr>
          <w:trHeight w:val="1501"/>
        </w:trPr>
        <w:tc>
          <w:tcPr>
            <w:tcW w:w="2025" w:type="dxa"/>
            <w:shd w:val="clear" w:color="auto" w:fill="auto"/>
            <w:tcMar>
              <w:top w:w="100" w:type="dxa"/>
              <w:left w:w="100" w:type="dxa"/>
              <w:bottom w:w="100" w:type="dxa"/>
              <w:right w:w="100" w:type="dxa"/>
            </w:tcMar>
          </w:tcPr>
          <w:p w14:paraId="76A54069" w14:textId="77777777" w:rsidR="00D509A6" w:rsidRDefault="00D509A6" w:rsidP="00A91925">
            <w:pPr>
              <w:spacing w:line="240" w:lineRule="auto"/>
            </w:pPr>
            <w:bookmarkStart w:id="3" w:name="_Hlk80791311"/>
            <w:r>
              <w:t xml:space="preserve">Michigan Medicine Anticoagulation Clinic: Adopter </w:t>
            </w:r>
          </w:p>
        </w:tc>
        <w:tc>
          <w:tcPr>
            <w:tcW w:w="4335" w:type="dxa"/>
            <w:shd w:val="clear" w:color="auto" w:fill="auto"/>
            <w:tcMar>
              <w:top w:w="100" w:type="dxa"/>
              <w:left w:w="100" w:type="dxa"/>
              <w:bottom w:w="100" w:type="dxa"/>
              <w:right w:w="100" w:type="dxa"/>
            </w:tcMar>
          </w:tcPr>
          <w:p w14:paraId="3CA503EA" w14:textId="77777777" w:rsidR="00D509A6" w:rsidRDefault="00D509A6" w:rsidP="00A91925">
            <w:pPr>
              <w:spacing w:line="240" w:lineRule="auto"/>
            </w:pPr>
            <w:r>
              <w:t>The anticoagulation clinic director and management team decides to adopt the AEGIS program and works with site information technology (IT) staff to incorporate program components into the electronic health record (EHR) system.</w:t>
            </w:r>
          </w:p>
        </w:tc>
        <w:tc>
          <w:tcPr>
            <w:tcW w:w="7065" w:type="dxa"/>
            <w:shd w:val="clear" w:color="auto" w:fill="auto"/>
            <w:tcMar>
              <w:top w:w="100" w:type="dxa"/>
              <w:left w:w="100" w:type="dxa"/>
              <w:bottom w:w="100" w:type="dxa"/>
              <w:right w:w="100" w:type="dxa"/>
            </w:tcMar>
          </w:tcPr>
          <w:p w14:paraId="219406F2" w14:textId="77777777" w:rsidR="00D509A6" w:rsidRDefault="00D509A6" w:rsidP="00D509A6">
            <w:pPr>
              <w:pStyle w:val="ListParagraph"/>
              <w:numPr>
                <w:ilvl w:val="0"/>
                <w:numId w:val="12"/>
              </w:numPr>
              <w:spacing w:line="240" w:lineRule="auto"/>
            </w:pPr>
            <w:r>
              <w:t>Agree to participate in AEGIS</w:t>
            </w:r>
          </w:p>
          <w:p w14:paraId="46DB2AB6" w14:textId="77777777" w:rsidR="00D509A6" w:rsidRDefault="00D509A6" w:rsidP="00D509A6">
            <w:pPr>
              <w:pStyle w:val="ListParagraph"/>
              <w:numPr>
                <w:ilvl w:val="0"/>
                <w:numId w:val="12"/>
              </w:numPr>
              <w:spacing w:line="240" w:lineRule="auto"/>
            </w:pPr>
            <w:r>
              <w:t>Agree to set aside staff time to perform chart review and facilitate communication between relevant stakeholders</w:t>
            </w:r>
          </w:p>
          <w:p w14:paraId="610255D1" w14:textId="77777777" w:rsidR="00D509A6" w:rsidRDefault="00D509A6" w:rsidP="00D509A6">
            <w:pPr>
              <w:pStyle w:val="ListParagraph"/>
              <w:numPr>
                <w:ilvl w:val="0"/>
                <w:numId w:val="12"/>
              </w:numPr>
              <w:spacing w:line="240" w:lineRule="auto"/>
            </w:pPr>
            <w:r>
              <w:t>Agree to participate in evaluation of program goals</w:t>
            </w:r>
          </w:p>
          <w:p w14:paraId="31A31AA1" w14:textId="77777777" w:rsidR="00D509A6" w:rsidRDefault="00D509A6" w:rsidP="00D509A6">
            <w:pPr>
              <w:pStyle w:val="ListParagraph"/>
              <w:numPr>
                <w:ilvl w:val="0"/>
                <w:numId w:val="12"/>
              </w:numPr>
              <w:spacing w:line="240" w:lineRule="auto"/>
            </w:pPr>
            <w:r>
              <w:t>Identify a program champion</w:t>
            </w:r>
          </w:p>
          <w:p w14:paraId="594154F3" w14:textId="77777777" w:rsidR="00D509A6" w:rsidRDefault="00D509A6" w:rsidP="00D509A6">
            <w:pPr>
              <w:pStyle w:val="ListParagraph"/>
              <w:numPr>
                <w:ilvl w:val="0"/>
                <w:numId w:val="12"/>
              </w:numPr>
              <w:spacing w:line="240" w:lineRule="auto"/>
            </w:pPr>
            <w:r>
              <w:t>Gain support from stakeholders (e.g., nurses)</w:t>
            </w:r>
          </w:p>
        </w:tc>
      </w:tr>
      <w:bookmarkEnd w:id="3"/>
      <w:tr w:rsidR="00D509A6" w14:paraId="655039FA" w14:textId="77777777" w:rsidTr="00A91925">
        <w:trPr>
          <w:trHeight w:val="160"/>
        </w:trPr>
        <w:tc>
          <w:tcPr>
            <w:tcW w:w="13425" w:type="dxa"/>
            <w:gridSpan w:val="3"/>
            <w:shd w:val="clear" w:color="auto" w:fill="D9D9D9"/>
            <w:tcMar>
              <w:top w:w="100" w:type="dxa"/>
              <w:left w:w="100" w:type="dxa"/>
              <w:bottom w:w="100" w:type="dxa"/>
              <w:right w:w="100" w:type="dxa"/>
            </w:tcMar>
          </w:tcPr>
          <w:p w14:paraId="480790F1" w14:textId="77777777" w:rsidR="00D509A6" w:rsidRPr="00234824" w:rsidRDefault="00D509A6" w:rsidP="00A91925">
            <w:pPr>
              <w:spacing w:line="240" w:lineRule="auto"/>
              <w:rPr>
                <w:b/>
                <w:bCs/>
              </w:rPr>
            </w:pPr>
            <w:r w:rsidRPr="00234824">
              <w:rPr>
                <w:b/>
                <w:bCs/>
              </w:rPr>
              <w:t>Implementer(s)</w:t>
            </w:r>
          </w:p>
        </w:tc>
      </w:tr>
      <w:tr w:rsidR="00D509A6" w14:paraId="34D9C666" w14:textId="77777777" w:rsidTr="00A91925">
        <w:trPr>
          <w:trHeight w:val="2158"/>
        </w:trPr>
        <w:tc>
          <w:tcPr>
            <w:tcW w:w="2025" w:type="dxa"/>
            <w:shd w:val="clear" w:color="auto" w:fill="FFFFFF"/>
            <w:tcMar>
              <w:top w:w="100" w:type="dxa"/>
              <w:left w:w="100" w:type="dxa"/>
              <w:bottom w:w="100" w:type="dxa"/>
              <w:right w:w="100" w:type="dxa"/>
            </w:tcMar>
          </w:tcPr>
          <w:p w14:paraId="51CD1026" w14:textId="3C385F70" w:rsidR="00D509A6" w:rsidRPr="002A3797" w:rsidRDefault="00D509A6" w:rsidP="00A91925">
            <w:pPr>
              <w:spacing w:line="240" w:lineRule="auto"/>
            </w:pPr>
            <w:r w:rsidRPr="002A3797">
              <w:t xml:space="preserve">Anticoagulation Clinic RNs: Implementers (Clinician Notification and </w:t>
            </w:r>
            <w:r>
              <w:t>Nurse facilitation</w:t>
            </w:r>
            <w:r w:rsidRPr="002A3797">
              <w:t>)</w:t>
            </w:r>
          </w:p>
        </w:tc>
        <w:tc>
          <w:tcPr>
            <w:tcW w:w="4335" w:type="dxa"/>
            <w:shd w:val="clear" w:color="auto" w:fill="FFFFFF"/>
            <w:tcMar>
              <w:top w:w="100" w:type="dxa"/>
              <w:left w:w="100" w:type="dxa"/>
              <w:bottom w:w="100" w:type="dxa"/>
              <w:right w:w="100" w:type="dxa"/>
            </w:tcMar>
          </w:tcPr>
          <w:p w14:paraId="42F163F6" w14:textId="77777777" w:rsidR="00D509A6" w:rsidRPr="002A3797" w:rsidRDefault="00D509A6" w:rsidP="00A91925">
            <w:pPr>
              <w:spacing w:line="240" w:lineRule="auto"/>
            </w:pPr>
            <w:r w:rsidRPr="002A3797">
              <w:t xml:space="preserve">The anticoagulation clinic RN facilitates bleeding risk reduction through identification of patients at high-risk for UGIB, sending patient activation guide when appropriate, chart review and data abstraction, and communication with relevant stakeholders. </w:t>
            </w:r>
          </w:p>
        </w:tc>
        <w:tc>
          <w:tcPr>
            <w:tcW w:w="7065" w:type="dxa"/>
            <w:shd w:val="clear" w:color="auto" w:fill="FFFFFF"/>
            <w:tcMar>
              <w:top w:w="100" w:type="dxa"/>
              <w:left w:w="100" w:type="dxa"/>
              <w:bottom w:w="100" w:type="dxa"/>
              <w:right w:w="100" w:type="dxa"/>
            </w:tcMar>
          </w:tcPr>
          <w:p w14:paraId="4194AC42" w14:textId="53E68A5F" w:rsidR="00D509A6" w:rsidRPr="002A3797" w:rsidRDefault="00D509A6" w:rsidP="00D509A6">
            <w:pPr>
              <w:pStyle w:val="ListParagraph"/>
              <w:numPr>
                <w:ilvl w:val="0"/>
                <w:numId w:val="11"/>
              </w:numPr>
              <w:spacing w:line="240" w:lineRule="auto"/>
            </w:pPr>
            <w:bookmarkStart w:id="4" w:name="_Hlk80791327"/>
            <w:r w:rsidRPr="002A3797">
              <w:t xml:space="preserve">RN runs weekly clinician notification and </w:t>
            </w:r>
            <w:r>
              <w:t>nurse facilitation</w:t>
            </w:r>
            <w:r w:rsidRPr="002A3797">
              <w:t xml:space="preserve"> </w:t>
            </w:r>
            <w:r>
              <w:t xml:space="preserve">report </w:t>
            </w:r>
            <w:r w:rsidRPr="002A3797">
              <w:t xml:space="preserve">to identify high-risk </w:t>
            </w:r>
            <w:r w:rsidR="00C17DDC">
              <w:t>patients</w:t>
            </w:r>
          </w:p>
          <w:p w14:paraId="7FA13C49" w14:textId="77777777" w:rsidR="00D509A6" w:rsidRPr="002A3797" w:rsidRDefault="00D509A6" w:rsidP="00D509A6">
            <w:pPr>
              <w:pStyle w:val="ListParagraph"/>
              <w:numPr>
                <w:ilvl w:val="0"/>
                <w:numId w:val="11"/>
              </w:numPr>
              <w:spacing w:line="240" w:lineRule="auto"/>
            </w:pPr>
            <w:r w:rsidRPr="002A3797">
              <w:t xml:space="preserve">For high risk patients, RN completes chart review per clinic protocol and abstracts information regarding indication for antiplatelet therapy </w:t>
            </w:r>
          </w:p>
          <w:p w14:paraId="6792B454" w14:textId="77777777" w:rsidR="00D509A6" w:rsidRPr="002A3797" w:rsidRDefault="00D509A6" w:rsidP="00D509A6">
            <w:pPr>
              <w:pStyle w:val="ListParagraph"/>
              <w:numPr>
                <w:ilvl w:val="0"/>
                <w:numId w:val="11"/>
              </w:numPr>
              <w:spacing w:line="240" w:lineRule="auto"/>
            </w:pPr>
            <w:r w:rsidRPr="002A3797">
              <w:t>RN generates tailored message to the patient’s clinician to help clinician determine necessity of ongoing antiplatelet therapy and/or appropriateness of initiating a PPI for bleeding prevention</w:t>
            </w:r>
          </w:p>
          <w:p w14:paraId="021CE571" w14:textId="77777777" w:rsidR="00D509A6" w:rsidRPr="002A3797" w:rsidRDefault="00D509A6" w:rsidP="00D509A6">
            <w:pPr>
              <w:pStyle w:val="ListParagraph"/>
              <w:numPr>
                <w:ilvl w:val="0"/>
                <w:numId w:val="11"/>
              </w:numPr>
              <w:spacing w:line="240" w:lineRule="auto"/>
            </w:pPr>
            <w:r w:rsidRPr="002A3797">
              <w:t xml:space="preserve">Anticoagulation clinic staff </w:t>
            </w:r>
            <w:r>
              <w:t xml:space="preserve">enter </w:t>
            </w:r>
            <w:r w:rsidRPr="002A3797">
              <w:t>order for PPI upon request from clinician</w:t>
            </w:r>
          </w:p>
          <w:p w14:paraId="299ADB3F" w14:textId="056F8B79" w:rsidR="00D509A6" w:rsidRPr="002A3797" w:rsidRDefault="00D509A6" w:rsidP="00D509A6">
            <w:pPr>
              <w:pStyle w:val="ListParagraph"/>
              <w:numPr>
                <w:ilvl w:val="0"/>
                <w:numId w:val="11"/>
              </w:numPr>
              <w:spacing w:line="240" w:lineRule="auto"/>
            </w:pPr>
            <w:r w:rsidRPr="002A3797">
              <w:t>RN communicates recommendation to patient</w:t>
            </w:r>
            <w:r w:rsidR="00C17DDC">
              <w:t>,</w:t>
            </w:r>
            <w:r w:rsidRPr="002A3797">
              <w:t xml:space="preserve"> provides patient education and documents medication change in MiChart </w:t>
            </w:r>
            <w:bookmarkEnd w:id="4"/>
            <w:r w:rsidRPr="002A3797">
              <w:t>upon request</w:t>
            </w:r>
          </w:p>
        </w:tc>
      </w:tr>
      <w:tr w:rsidR="00D509A6" w14:paraId="735AFFD6" w14:textId="77777777" w:rsidTr="00A91925">
        <w:trPr>
          <w:trHeight w:val="1510"/>
        </w:trPr>
        <w:tc>
          <w:tcPr>
            <w:tcW w:w="2025" w:type="dxa"/>
            <w:shd w:val="clear" w:color="auto" w:fill="auto"/>
            <w:tcMar>
              <w:top w:w="100" w:type="dxa"/>
              <w:left w:w="100" w:type="dxa"/>
              <w:bottom w:w="100" w:type="dxa"/>
              <w:right w:w="100" w:type="dxa"/>
            </w:tcMar>
          </w:tcPr>
          <w:p w14:paraId="219CFE9D" w14:textId="77777777" w:rsidR="00D509A6" w:rsidRPr="00694842" w:rsidRDefault="00D509A6" w:rsidP="00A91925">
            <w:pPr>
              <w:spacing w:line="240" w:lineRule="auto"/>
              <w:rPr>
                <w:highlight w:val="yellow"/>
              </w:rPr>
            </w:pPr>
            <w:r w:rsidRPr="002A3797">
              <w:lastRenderedPageBreak/>
              <w:t>Anticoagulation Clinic RNs: Implementers (Clinician Notification)</w:t>
            </w:r>
          </w:p>
        </w:tc>
        <w:tc>
          <w:tcPr>
            <w:tcW w:w="4335" w:type="dxa"/>
            <w:shd w:val="clear" w:color="auto" w:fill="auto"/>
            <w:tcMar>
              <w:top w:w="100" w:type="dxa"/>
              <w:left w:w="100" w:type="dxa"/>
              <w:bottom w:w="100" w:type="dxa"/>
              <w:right w:w="100" w:type="dxa"/>
            </w:tcMar>
          </w:tcPr>
          <w:p w14:paraId="1EE0926C" w14:textId="1338BAD9" w:rsidR="00D509A6" w:rsidRPr="00694842" w:rsidRDefault="00D509A6" w:rsidP="00A91925">
            <w:pPr>
              <w:spacing w:line="240" w:lineRule="auto"/>
              <w:rPr>
                <w:highlight w:val="yellow"/>
              </w:rPr>
            </w:pPr>
            <w:r w:rsidRPr="002A3797">
              <w:t>The anticoagulation clinic RN identifies patients at high-risk for UGIB</w:t>
            </w:r>
            <w:r w:rsidR="00C17DDC">
              <w:t xml:space="preserve">, </w:t>
            </w:r>
            <w:r w:rsidRPr="002A3797">
              <w:t>alerts the patient’s clinician of the patient’s risk and recommends that the clinician consider making one of two evidence-based medication changes.</w:t>
            </w:r>
          </w:p>
        </w:tc>
        <w:tc>
          <w:tcPr>
            <w:tcW w:w="7065" w:type="dxa"/>
            <w:shd w:val="clear" w:color="auto" w:fill="auto"/>
            <w:tcMar>
              <w:top w:w="100" w:type="dxa"/>
              <w:left w:w="100" w:type="dxa"/>
              <w:bottom w:w="100" w:type="dxa"/>
              <w:right w:w="100" w:type="dxa"/>
            </w:tcMar>
          </w:tcPr>
          <w:p w14:paraId="285DF45B" w14:textId="77777777" w:rsidR="00D509A6" w:rsidRPr="002A3797" w:rsidRDefault="00D509A6" w:rsidP="00D509A6">
            <w:pPr>
              <w:pStyle w:val="ListParagraph"/>
              <w:numPr>
                <w:ilvl w:val="0"/>
                <w:numId w:val="9"/>
              </w:numPr>
              <w:spacing w:line="240" w:lineRule="auto"/>
            </w:pPr>
            <w:bookmarkStart w:id="5" w:name="_Hlk80791336"/>
            <w:r w:rsidRPr="002A3797">
              <w:t>RN receives and reviews weekly clinician notification report to identify patients requiring action</w:t>
            </w:r>
          </w:p>
          <w:p w14:paraId="37740699" w14:textId="77777777" w:rsidR="00D509A6" w:rsidRPr="002A3797" w:rsidRDefault="00D509A6" w:rsidP="00D509A6">
            <w:pPr>
              <w:pStyle w:val="ListParagraph"/>
              <w:numPr>
                <w:ilvl w:val="0"/>
                <w:numId w:val="9"/>
              </w:numPr>
              <w:spacing w:line="240" w:lineRule="auto"/>
            </w:pPr>
            <w:r w:rsidRPr="002A3797">
              <w:t>RN generates message to the patient’s clinician to help clinician determine necessity of ongoing antiplatelet therapy and/or appropriateness of initiating a PPI for bleeding prevention</w:t>
            </w:r>
          </w:p>
          <w:p w14:paraId="792DF69E" w14:textId="77777777" w:rsidR="00D509A6" w:rsidRPr="002A3797" w:rsidRDefault="00D509A6" w:rsidP="00D509A6">
            <w:pPr>
              <w:pStyle w:val="ListParagraph"/>
              <w:numPr>
                <w:ilvl w:val="0"/>
                <w:numId w:val="9"/>
              </w:numPr>
              <w:spacing w:line="240" w:lineRule="auto"/>
            </w:pPr>
            <w:r w:rsidRPr="002A3797">
              <w:t xml:space="preserve">RN documents plan-of-care from clinician response in MiChart </w:t>
            </w:r>
            <w:bookmarkEnd w:id="5"/>
          </w:p>
        </w:tc>
      </w:tr>
      <w:tr w:rsidR="00D509A6" w14:paraId="1ADC2C05" w14:textId="77777777" w:rsidTr="00A91925">
        <w:trPr>
          <w:trHeight w:val="1312"/>
        </w:trPr>
        <w:tc>
          <w:tcPr>
            <w:tcW w:w="2025" w:type="dxa"/>
            <w:shd w:val="clear" w:color="auto" w:fill="FFFFFF"/>
            <w:tcMar>
              <w:top w:w="100" w:type="dxa"/>
              <w:left w:w="100" w:type="dxa"/>
              <w:bottom w:w="100" w:type="dxa"/>
              <w:right w:w="100" w:type="dxa"/>
            </w:tcMar>
          </w:tcPr>
          <w:p w14:paraId="05159913" w14:textId="77777777" w:rsidR="00D509A6" w:rsidRDefault="00D509A6" w:rsidP="00A91925">
            <w:pPr>
              <w:spacing w:line="240" w:lineRule="auto"/>
            </w:pPr>
            <w:r>
              <w:t>Prescribing Clinicians: Implementers</w:t>
            </w:r>
          </w:p>
        </w:tc>
        <w:tc>
          <w:tcPr>
            <w:tcW w:w="4335" w:type="dxa"/>
            <w:shd w:val="clear" w:color="auto" w:fill="FFFFFF"/>
            <w:tcMar>
              <w:top w:w="100" w:type="dxa"/>
              <w:left w:w="100" w:type="dxa"/>
              <w:bottom w:w="100" w:type="dxa"/>
              <w:right w:w="100" w:type="dxa"/>
            </w:tcMar>
          </w:tcPr>
          <w:p w14:paraId="289E29C6" w14:textId="77777777" w:rsidR="00D509A6" w:rsidRDefault="00D509A6" w:rsidP="00A91925">
            <w:pPr>
              <w:spacing w:line="240" w:lineRule="auto"/>
            </w:pPr>
            <w:r>
              <w:t>The prescribing clinician reviews communications regarding patient safety and makes a recommendation for a medication change based on the patient’s indication for antithrombotic therapy and medical history.</w:t>
            </w:r>
          </w:p>
        </w:tc>
        <w:tc>
          <w:tcPr>
            <w:tcW w:w="7065" w:type="dxa"/>
            <w:shd w:val="clear" w:color="auto" w:fill="FFFFFF"/>
            <w:tcMar>
              <w:top w:w="100" w:type="dxa"/>
              <w:left w:w="100" w:type="dxa"/>
              <w:bottom w:w="100" w:type="dxa"/>
              <w:right w:w="100" w:type="dxa"/>
            </w:tcMar>
          </w:tcPr>
          <w:p w14:paraId="56B5496D" w14:textId="0264D567" w:rsidR="00D509A6" w:rsidRDefault="00D509A6" w:rsidP="00D509A6">
            <w:pPr>
              <w:pStyle w:val="ListParagraph"/>
              <w:numPr>
                <w:ilvl w:val="0"/>
                <w:numId w:val="7"/>
              </w:numPr>
              <w:spacing w:line="240" w:lineRule="auto"/>
            </w:pPr>
            <w:r>
              <w:t>The clinician regularly reviews communications and notifications sent by the anticoagulation clinic in the EHR</w:t>
            </w:r>
          </w:p>
          <w:p w14:paraId="03CEB2CB" w14:textId="77777777" w:rsidR="00D509A6" w:rsidRDefault="00D509A6" w:rsidP="00D509A6">
            <w:pPr>
              <w:pStyle w:val="ListParagraph"/>
              <w:numPr>
                <w:ilvl w:val="0"/>
                <w:numId w:val="7"/>
              </w:numPr>
              <w:spacing w:line="240" w:lineRule="auto"/>
            </w:pPr>
            <w:r>
              <w:t>Clinician reviews notification +/- patient’s medical history and determines whether ongoing antiplatelet therapy is appropriate</w:t>
            </w:r>
          </w:p>
          <w:p w14:paraId="2BADC135" w14:textId="77777777" w:rsidR="00D509A6" w:rsidRDefault="00D509A6" w:rsidP="00D509A6">
            <w:pPr>
              <w:pStyle w:val="ListParagraph"/>
              <w:numPr>
                <w:ilvl w:val="0"/>
                <w:numId w:val="7"/>
              </w:numPr>
              <w:spacing w:line="240" w:lineRule="auto"/>
            </w:pPr>
            <w:r>
              <w:t>Clinician decides to either discontinue antiplatelet therapy or initiate a PPI for gastroprotection</w:t>
            </w:r>
          </w:p>
          <w:p w14:paraId="43D9CF38" w14:textId="77777777" w:rsidR="00D509A6" w:rsidRDefault="00D509A6" w:rsidP="00D509A6">
            <w:pPr>
              <w:pStyle w:val="ListParagraph"/>
              <w:numPr>
                <w:ilvl w:val="0"/>
                <w:numId w:val="7"/>
              </w:numPr>
              <w:spacing w:line="240" w:lineRule="auto"/>
            </w:pPr>
            <w:r>
              <w:t xml:space="preserve">Clinician executes the medication change (if clinician received the clinician notification (CN) intervention) and communicates recommendation to RN and patient </w:t>
            </w:r>
          </w:p>
          <w:p w14:paraId="15EF5D54" w14:textId="08DE9883" w:rsidR="00D509A6" w:rsidRDefault="00D509A6" w:rsidP="00D509A6">
            <w:pPr>
              <w:pStyle w:val="ListParagraph"/>
              <w:numPr>
                <w:ilvl w:val="0"/>
                <w:numId w:val="7"/>
              </w:numPr>
              <w:spacing w:line="240" w:lineRule="auto"/>
            </w:pPr>
            <w:r>
              <w:t>Clinician communicates recommendation to anticoagulation clinic RN (if clinician received the clinician notification + nurse facilitation (CN+NF) intervention)</w:t>
            </w:r>
          </w:p>
        </w:tc>
      </w:tr>
      <w:tr w:rsidR="00D509A6" w14:paraId="351B5CE8" w14:textId="77777777" w:rsidTr="00A91925">
        <w:trPr>
          <w:trHeight w:val="1312"/>
        </w:trPr>
        <w:tc>
          <w:tcPr>
            <w:tcW w:w="2025" w:type="dxa"/>
            <w:shd w:val="clear" w:color="auto" w:fill="FFFFFF"/>
            <w:tcMar>
              <w:top w:w="100" w:type="dxa"/>
              <w:left w:w="100" w:type="dxa"/>
              <w:bottom w:w="100" w:type="dxa"/>
              <w:right w:w="100" w:type="dxa"/>
            </w:tcMar>
          </w:tcPr>
          <w:p w14:paraId="0B9180C1" w14:textId="77777777" w:rsidR="00D509A6" w:rsidRPr="002A3797" w:rsidRDefault="00D509A6" w:rsidP="00A91925">
            <w:pPr>
              <w:spacing w:line="240" w:lineRule="auto"/>
            </w:pPr>
            <w:r w:rsidRPr="002A3797">
              <w:t>Anticoagulation Clinic RNs: Implementers (Patient activation guide)</w:t>
            </w:r>
          </w:p>
        </w:tc>
        <w:tc>
          <w:tcPr>
            <w:tcW w:w="4335" w:type="dxa"/>
            <w:shd w:val="clear" w:color="auto" w:fill="FFFFFF"/>
            <w:tcMar>
              <w:top w:w="100" w:type="dxa"/>
              <w:left w:w="100" w:type="dxa"/>
              <w:bottom w:w="100" w:type="dxa"/>
              <w:right w:w="100" w:type="dxa"/>
            </w:tcMar>
          </w:tcPr>
          <w:p w14:paraId="680523C8" w14:textId="715B773A" w:rsidR="00D509A6" w:rsidRPr="002A3797" w:rsidRDefault="00D509A6" w:rsidP="00A91925">
            <w:pPr>
              <w:spacing w:line="240" w:lineRule="auto"/>
            </w:pPr>
            <w:r w:rsidRPr="002A3797">
              <w:t>The anticoagulation clinic RN identifies patients at high-risk for UGIB who are randomized to receive the patient activation intervention and send</w:t>
            </w:r>
            <w:r w:rsidR="00C17DDC">
              <w:t>s</w:t>
            </w:r>
            <w:r w:rsidRPr="002A3797">
              <w:t xml:space="preserve"> the tool to</w:t>
            </w:r>
            <w:r>
              <w:t xml:space="preserve"> patients. </w:t>
            </w:r>
          </w:p>
        </w:tc>
        <w:tc>
          <w:tcPr>
            <w:tcW w:w="7065" w:type="dxa"/>
            <w:shd w:val="clear" w:color="auto" w:fill="FFFFFF"/>
            <w:tcMar>
              <w:top w:w="100" w:type="dxa"/>
              <w:left w:w="100" w:type="dxa"/>
              <w:bottom w:w="100" w:type="dxa"/>
              <w:right w:w="100" w:type="dxa"/>
            </w:tcMar>
          </w:tcPr>
          <w:p w14:paraId="283AAE49" w14:textId="791E8330" w:rsidR="00D509A6" w:rsidRPr="002A3797" w:rsidRDefault="00D509A6" w:rsidP="00D509A6">
            <w:pPr>
              <w:pStyle w:val="ListParagraph"/>
              <w:numPr>
                <w:ilvl w:val="0"/>
                <w:numId w:val="10"/>
              </w:numPr>
              <w:spacing w:line="240" w:lineRule="auto"/>
            </w:pPr>
            <w:bookmarkStart w:id="6" w:name="_Hlk80791345"/>
            <w:r w:rsidRPr="002A3797">
              <w:t xml:space="preserve">RN reviews the patient activation guide column in the clinician notification or clinician notification and </w:t>
            </w:r>
            <w:r>
              <w:t>nurse facilitation</w:t>
            </w:r>
            <w:r w:rsidRPr="002A3797">
              <w:t xml:space="preserve"> weekly report</w:t>
            </w:r>
          </w:p>
          <w:p w14:paraId="6E3CFF4F" w14:textId="77777777" w:rsidR="00D509A6" w:rsidRPr="002A3797" w:rsidRDefault="00D509A6" w:rsidP="00D509A6">
            <w:pPr>
              <w:pStyle w:val="ListParagraph"/>
              <w:numPr>
                <w:ilvl w:val="0"/>
                <w:numId w:val="10"/>
              </w:numPr>
              <w:spacing w:line="240" w:lineRule="auto"/>
            </w:pPr>
            <w:r w:rsidRPr="002A3797">
              <w:t>RN determines whether patient was randomized to receive the patient activation guide and sends the guide to eligible patients per clinic protocol</w:t>
            </w:r>
            <w:bookmarkEnd w:id="6"/>
          </w:p>
        </w:tc>
      </w:tr>
      <w:tr w:rsidR="00D509A6" w14:paraId="214922DA" w14:textId="77777777" w:rsidTr="00A91925">
        <w:trPr>
          <w:trHeight w:val="1213"/>
        </w:trPr>
        <w:tc>
          <w:tcPr>
            <w:tcW w:w="2025" w:type="dxa"/>
            <w:shd w:val="clear" w:color="auto" w:fill="FFFFFF"/>
            <w:tcMar>
              <w:top w:w="100" w:type="dxa"/>
              <w:left w:w="100" w:type="dxa"/>
              <w:bottom w:w="100" w:type="dxa"/>
              <w:right w:w="100" w:type="dxa"/>
            </w:tcMar>
          </w:tcPr>
          <w:p w14:paraId="75C7F6A3" w14:textId="77777777" w:rsidR="00D509A6" w:rsidRDefault="00D509A6" w:rsidP="00A91925">
            <w:pPr>
              <w:spacing w:line="240" w:lineRule="auto"/>
            </w:pPr>
            <w:bookmarkStart w:id="7" w:name="_Hlk80791351"/>
            <w:r>
              <w:t>Patients: Implementers</w:t>
            </w:r>
          </w:p>
        </w:tc>
        <w:tc>
          <w:tcPr>
            <w:tcW w:w="4335" w:type="dxa"/>
            <w:shd w:val="clear" w:color="auto" w:fill="FFFFFF"/>
            <w:tcMar>
              <w:top w:w="100" w:type="dxa"/>
              <w:left w:w="100" w:type="dxa"/>
              <w:bottom w:w="100" w:type="dxa"/>
              <w:right w:w="100" w:type="dxa"/>
            </w:tcMar>
          </w:tcPr>
          <w:p w14:paraId="134DBA90" w14:textId="77777777" w:rsidR="00D509A6" w:rsidRDefault="00D509A6" w:rsidP="00A91925">
            <w:pPr>
              <w:spacing w:line="240" w:lineRule="auto"/>
            </w:pPr>
            <w:r>
              <w:t>Patients who are randomized to receive the patient activation intervention will review the activation guide and contact their healthcare clinician to discuss their GI bleeding risk and options to reduce this risk.</w:t>
            </w:r>
          </w:p>
        </w:tc>
        <w:tc>
          <w:tcPr>
            <w:tcW w:w="7065" w:type="dxa"/>
            <w:shd w:val="clear" w:color="auto" w:fill="FFFFFF"/>
            <w:tcMar>
              <w:top w:w="100" w:type="dxa"/>
              <w:left w:w="100" w:type="dxa"/>
              <w:bottom w:w="100" w:type="dxa"/>
              <w:right w:w="100" w:type="dxa"/>
            </w:tcMar>
          </w:tcPr>
          <w:p w14:paraId="27FAD6CB" w14:textId="77777777" w:rsidR="00D509A6" w:rsidRDefault="00D509A6" w:rsidP="00D509A6">
            <w:pPr>
              <w:pStyle w:val="ListParagraph"/>
              <w:numPr>
                <w:ilvl w:val="0"/>
                <w:numId w:val="6"/>
              </w:numPr>
              <w:spacing w:line="240" w:lineRule="auto"/>
            </w:pPr>
            <w:bookmarkStart w:id="8" w:name="_Hlk80791360"/>
            <w:r>
              <w:t xml:space="preserve">Patient receives, reviews and comprehends materials sent by mail or portal </w:t>
            </w:r>
          </w:p>
          <w:p w14:paraId="5D0EF13A" w14:textId="77777777" w:rsidR="00D509A6" w:rsidRDefault="00D509A6" w:rsidP="00D509A6">
            <w:pPr>
              <w:pStyle w:val="ListParagraph"/>
              <w:numPr>
                <w:ilvl w:val="0"/>
                <w:numId w:val="6"/>
              </w:numPr>
              <w:spacing w:line="240" w:lineRule="auto"/>
            </w:pPr>
            <w:r>
              <w:t xml:space="preserve">Patient contacts their clinician to discuss appropriate strategies for UGIB risk reduction  </w:t>
            </w:r>
            <w:bookmarkEnd w:id="8"/>
          </w:p>
        </w:tc>
      </w:tr>
      <w:tr w:rsidR="00D509A6" w14:paraId="0F465C0E" w14:textId="77777777" w:rsidTr="00A91925">
        <w:trPr>
          <w:trHeight w:val="673"/>
        </w:trPr>
        <w:tc>
          <w:tcPr>
            <w:tcW w:w="2025" w:type="dxa"/>
            <w:shd w:val="clear" w:color="auto" w:fill="FFFFFF"/>
            <w:tcMar>
              <w:top w:w="100" w:type="dxa"/>
              <w:left w:w="100" w:type="dxa"/>
              <w:bottom w:w="100" w:type="dxa"/>
              <w:right w:w="100" w:type="dxa"/>
            </w:tcMar>
          </w:tcPr>
          <w:p w14:paraId="0DCAC470" w14:textId="77777777" w:rsidR="00D509A6" w:rsidRDefault="00D509A6" w:rsidP="00A91925">
            <w:pPr>
              <w:spacing w:line="240" w:lineRule="auto"/>
            </w:pPr>
            <w:r>
              <w:t>Patients: Implementers</w:t>
            </w:r>
          </w:p>
        </w:tc>
        <w:tc>
          <w:tcPr>
            <w:tcW w:w="4335" w:type="dxa"/>
            <w:shd w:val="clear" w:color="auto" w:fill="FFFFFF"/>
            <w:tcMar>
              <w:top w:w="100" w:type="dxa"/>
              <w:left w:w="100" w:type="dxa"/>
              <w:bottom w:w="100" w:type="dxa"/>
              <w:right w:w="100" w:type="dxa"/>
            </w:tcMar>
          </w:tcPr>
          <w:p w14:paraId="36DEBBDA" w14:textId="77777777" w:rsidR="00D509A6" w:rsidRDefault="00D509A6" w:rsidP="00A91925">
            <w:pPr>
              <w:spacing w:line="240" w:lineRule="auto"/>
            </w:pPr>
            <w:r>
              <w:t>Patient executes any medication changes recommended by their clinician.</w:t>
            </w:r>
          </w:p>
        </w:tc>
        <w:tc>
          <w:tcPr>
            <w:tcW w:w="7065" w:type="dxa"/>
            <w:shd w:val="clear" w:color="auto" w:fill="FFFFFF"/>
            <w:tcMar>
              <w:top w:w="100" w:type="dxa"/>
              <w:left w:w="100" w:type="dxa"/>
              <w:bottom w:w="100" w:type="dxa"/>
              <w:right w:w="100" w:type="dxa"/>
            </w:tcMar>
          </w:tcPr>
          <w:p w14:paraId="19D978C2" w14:textId="77777777" w:rsidR="00D509A6" w:rsidRDefault="00D509A6" w:rsidP="00D509A6">
            <w:pPr>
              <w:pStyle w:val="ListParagraph"/>
              <w:numPr>
                <w:ilvl w:val="0"/>
                <w:numId w:val="5"/>
              </w:numPr>
              <w:spacing w:line="240" w:lineRule="auto"/>
            </w:pPr>
            <w:r w:rsidRPr="00856925">
              <w:t xml:space="preserve">Patient purchases new medications (PPI) if recommended by clinician </w:t>
            </w:r>
          </w:p>
          <w:p w14:paraId="46FA66CB" w14:textId="77777777" w:rsidR="00D509A6" w:rsidRDefault="00D509A6" w:rsidP="00D509A6">
            <w:pPr>
              <w:pStyle w:val="ListParagraph"/>
              <w:numPr>
                <w:ilvl w:val="0"/>
                <w:numId w:val="5"/>
              </w:numPr>
              <w:spacing w:line="240" w:lineRule="auto"/>
            </w:pPr>
            <w:r w:rsidRPr="00856925">
              <w:lastRenderedPageBreak/>
              <w:t>Patient initiates and adheres to recommended medication change</w:t>
            </w:r>
          </w:p>
        </w:tc>
      </w:tr>
      <w:bookmarkEnd w:id="7"/>
      <w:tr w:rsidR="00D509A6" w14:paraId="37C0A94B" w14:textId="77777777" w:rsidTr="00A91925">
        <w:trPr>
          <w:trHeight w:val="485"/>
        </w:trPr>
        <w:tc>
          <w:tcPr>
            <w:tcW w:w="13425" w:type="dxa"/>
            <w:gridSpan w:val="3"/>
            <w:shd w:val="clear" w:color="auto" w:fill="D9D9D9"/>
            <w:tcMar>
              <w:top w:w="100" w:type="dxa"/>
              <w:left w:w="100" w:type="dxa"/>
              <w:bottom w:w="100" w:type="dxa"/>
              <w:right w:w="100" w:type="dxa"/>
            </w:tcMar>
          </w:tcPr>
          <w:p w14:paraId="1946448E" w14:textId="77777777" w:rsidR="00D509A6" w:rsidRPr="00856925" w:rsidRDefault="00D509A6" w:rsidP="00A91925">
            <w:pPr>
              <w:spacing w:line="240" w:lineRule="auto"/>
              <w:rPr>
                <w:b/>
                <w:bCs/>
              </w:rPr>
            </w:pPr>
            <w:r w:rsidRPr="00856925">
              <w:rPr>
                <w:b/>
                <w:bCs/>
              </w:rPr>
              <w:lastRenderedPageBreak/>
              <w:t>Maintainer(s)</w:t>
            </w:r>
          </w:p>
        </w:tc>
      </w:tr>
      <w:tr w:rsidR="00D509A6" w14:paraId="416BA706" w14:textId="77777777" w:rsidTr="00A91925">
        <w:trPr>
          <w:trHeight w:val="1835"/>
        </w:trPr>
        <w:tc>
          <w:tcPr>
            <w:tcW w:w="2025" w:type="dxa"/>
            <w:shd w:val="clear" w:color="auto" w:fill="auto"/>
            <w:tcMar>
              <w:top w:w="100" w:type="dxa"/>
              <w:left w:w="100" w:type="dxa"/>
              <w:bottom w:w="100" w:type="dxa"/>
              <w:right w:w="100" w:type="dxa"/>
            </w:tcMar>
          </w:tcPr>
          <w:p w14:paraId="752B7471" w14:textId="77777777" w:rsidR="00D509A6" w:rsidRDefault="00D509A6" w:rsidP="00A91925">
            <w:pPr>
              <w:spacing w:line="240" w:lineRule="auto"/>
            </w:pPr>
            <w:r>
              <w:t>Program Champion: Maintainer</w:t>
            </w:r>
          </w:p>
        </w:tc>
        <w:tc>
          <w:tcPr>
            <w:tcW w:w="4335" w:type="dxa"/>
            <w:shd w:val="clear" w:color="auto" w:fill="auto"/>
            <w:tcMar>
              <w:top w:w="100" w:type="dxa"/>
              <w:left w:w="100" w:type="dxa"/>
              <w:bottom w:w="100" w:type="dxa"/>
              <w:right w:w="100" w:type="dxa"/>
            </w:tcMar>
          </w:tcPr>
          <w:p w14:paraId="1F1EF6DC" w14:textId="77777777" w:rsidR="00D509A6" w:rsidRDefault="00D509A6" w:rsidP="00A91925">
            <w:pPr>
              <w:spacing w:line="240" w:lineRule="auto"/>
            </w:pPr>
            <w:r>
              <w:t>The program champion will ensure that the clinic leadership maintains the AEGIS program as part of the clinic’s standard practice for bleeding risk reduction and safe warfarin use for all patients within the clinic, including both established patients and patients newly opened to the clinic’s service.</w:t>
            </w:r>
          </w:p>
        </w:tc>
        <w:tc>
          <w:tcPr>
            <w:tcW w:w="7065" w:type="dxa"/>
            <w:shd w:val="clear" w:color="auto" w:fill="auto"/>
            <w:tcMar>
              <w:top w:w="100" w:type="dxa"/>
              <w:left w:w="100" w:type="dxa"/>
              <w:bottom w:w="100" w:type="dxa"/>
              <w:right w:w="100" w:type="dxa"/>
            </w:tcMar>
          </w:tcPr>
          <w:p w14:paraId="01F1074E" w14:textId="77777777" w:rsidR="00D509A6" w:rsidRDefault="00D509A6" w:rsidP="00D509A6">
            <w:pPr>
              <w:pStyle w:val="ListParagraph"/>
              <w:numPr>
                <w:ilvl w:val="0"/>
                <w:numId w:val="8"/>
              </w:numPr>
              <w:spacing w:line="240" w:lineRule="auto"/>
            </w:pPr>
            <w:bookmarkStart w:id="9" w:name="_Hlk80791368"/>
            <w:r>
              <w:t>Program champion discusses with management and clinic director the continuation of the program after evaluation</w:t>
            </w:r>
          </w:p>
          <w:p w14:paraId="16B1E35A" w14:textId="77777777" w:rsidR="00D509A6" w:rsidRDefault="00D509A6" w:rsidP="00D509A6">
            <w:pPr>
              <w:pStyle w:val="ListParagraph"/>
              <w:numPr>
                <w:ilvl w:val="0"/>
                <w:numId w:val="8"/>
              </w:numPr>
              <w:spacing w:line="240" w:lineRule="auto"/>
            </w:pPr>
            <w:r>
              <w:t>Work with staff managers and clinic director to ensure at least annual review of UGIB risk reports and use of implementation strategies</w:t>
            </w:r>
            <w:bookmarkEnd w:id="9"/>
          </w:p>
        </w:tc>
      </w:tr>
    </w:tbl>
    <w:bookmarkEnd w:id="2"/>
    <w:p w14:paraId="59F36BEB" w14:textId="77777777" w:rsidR="00D509A6" w:rsidRDefault="00D509A6" w:rsidP="00D509A6">
      <w:r>
        <w:t xml:space="preserve">Abbreviations: IT = information technology; AEGIS = anticoagulation with enhanced gastrointestinal safety program; EHR = electronic health record; RN = registered nurse; UGIB = upper gastrointestinal bleeding; PPI = proton pump inhibitor </w:t>
      </w:r>
    </w:p>
    <w:p w14:paraId="6A7FEEEF" w14:textId="77777777" w:rsidR="00D509A6" w:rsidRPr="004B40A5" w:rsidRDefault="00D509A6" w:rsidP="00D509A6">
      <w:pPr>
        <w:pStyle w:val="Heading2"/>
        <w:rPr>
          <w:sz w:val="28"/>
          <w:szCs w:val="28"/>
        </w:rPr>
      </w:pPr>
      <w:bookmarkStart w:id="10" w:name="_Toc85470713"/>
      <w:r w:rsidRPr="0040380F">
        <w:rPr>
          <w:b/>
          <w:bCs/>
          <w:sz w:val="28"/>
          <w:szCs w:val="28"/>
        </w:rPr>
        <w:t>Table 2.</w:t>
      </w:r>
      <w:r w:rsidRPr="004B40A5">
        <w:rPr>
          <w:sz w:val="28"/>
          <w:szCs w:val="28"/>
        </w:rPr>
        <w:t xml:space="preserve"> Matrices of Change Objectives</w:t>
      </w:r>
      <w:bookmarkEnd w:id="10"/>
      <w:r w:rsidRPr="004B40A5">
        <w:rPr>
          <w:sz w:val="28"/>
          <w:szCs w:val="28"/>
        </w:rPr>
        <w:t xml:space="preserve"> </w:t>
      </w:r>
    </w:p>
    <w:tbl>
      <w:tblPr>
        <w:tblW w:w="13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000"/>
        <w:gridCol w:w="55"/>
        <w:gridCol w:w="2970"/>
        <w:gridCol w:w="3240"/>
        <w:gridCol w:w="1170"/>
        <w:gridCol w:w="2795"/>
      </w:tblGrid>
      <w:tr w:rsidR="00D509A6" w14:paraId="5C3CFD21" w14:textId="77777777" w:rsidTr="00A91925">
        <w:trPr>
          <w:trHeight w:val="232"/>
        </w:trPr>
        <w:tc>
          <w:tcPr>
            <w:tcW w:w="13230" w:type="dxa"/>
            <w:gridSpan w:val="6"/>
            <w:shd w:val="clear" w:color="auto" w:fill="D9D9D9" w:themeFill="background1" w:themeFillShade="D9"/>
            <w:tcMar>
              <w:top w:w="100" w:type="dxa"/>
              <w:left w:w="100" w:type="dxa"/>
              <w:bottom w:w="100" w:type="dxa"/>
              <w:right w:w="100" w:type="dxa"/>
            </w:tcMar>
          </w:tcPr>
          <w:p w14:paraId="48FE3B7D" w14:textId="77777777" w:rsidR="00D509A6" w:rsidRDefault="00D509A6" w:rsidP="00A91925">
            <w:pPr>
              <w:spacing w:line="240" w:lineRule="auto"/>
              <w:rPr>
                <w:b/>
              </w:rPr>
            </w:pPr>
            <w:r>
              <w:rPr>
                <w:b/>
              </w:rPr>
              <w:t>Adoption Outcomes</w:t>
            </w:r>
          </w:p>
        </w:tc>
      </w:tr>
      <w:tr w:rsidR="00D509A6" w14:paraId="161E8D97" w14:textId="77777777" w:rsidTr="00A91925">
        <w:trPr>
          <w:trHeight w:val="763"/>
        </w:trPr>
        <w:tc>
          <w:tcPr>
            <w:tcW w:w="13230" w:type="dxa"/>
            <w:gridSpan w:val="6"/>
            <w:shd w:val="clear" w:color="auto" w:fill="D9D9D9" w:themeFill="background1" w:themeFillShade="D9"/>
            <w:tcMar>
              <w:top w:w="100" w:type="dxa"/>
              <w:left w:w="100" w:type="dxa"/>
              <w:bottom w:w="100" w:type="dxa"/>
              <w:right w:w="100" w:type="dxa"/>
            </w:tcMar>
          </w:tcPr>
          <w:p w14:paraId="2AC7C936" w14:textId="5CF9EFB8" w:rsidR="00D509A6" w:rsidRDefault="00D509A6" w:rsidP="00A91925">
            <w:pPr>
              <w:spacing w:line="240" w:lineRule="auto"/>
            </w:pPr>
            <w:r>
              <w:rPr>
                <w:b/>
              </w:rPr>
              <w:t>Program:</w:t>
            </w:r>
            <w:r>
              <w:t xml:space="preserve"> AEGIS</w:t>
            </w:r>
          </w:p>
          <w:p w14:paraId="7B6E5C27" w14:textId="7BF545CB" w:rsidR="00C17DDC" w:rsidRDefault="00C17DDC" w:rsidP="00A91925">
            <w:pPr>
              <w:spacing w:line="240" w:lineRule="auto"/>
            </w:pPr>
            <w:r w:rsidRPr="00C17DDC">
              <w:rPr>
                <w:b/>
                <w:bCs/>
              </w:rPr>
              <w:t>Adopter:</w:t>
            </w:r>
            <w:r>
              <w:t xml:space="preserve"> Anticoagulation clinic leadership</w:t>
            </w:r>
          </w:p>
          <w:p w14:paraId="4D7ED783" w14:textId="1CDAC248" w:rsidR="00D509A6" w:rsidRDefault="00D509A6" w:rsidP="00A91925">
            <w:pPr>
              <w:spacing w:line="240" w:lineRule="auto"/>
            </w:pPr>
            <w:r>
              <w:rPr>
                <w:b/>
              </w:rPr>
              <w:t xml:space="preserve">Behavioral outcome: </w:t>
            </w:r>
            <w:r>
              <w:t xml:space="preserve">Anticoagulation clinic leadership agrees to participate in the AEGIS program to reduce </w:t>
            </w:r>
            <w:r w:rsidR="00C17DDC">
              <w:t>upper GI bleeding</w:t>
            </w:r>
            <w:r>
              <w:t xml:space="preserve"> risk among patients using </w:t>
            </w:r>
            <w:r w:rsidR="00C17DDC">
              <w:t>combination antithrombotic therapy (CAT)</w:t>
            </w:r>
          </w:p>
        </w:tc>
      </w:tr>
      <w:tr w:rsidR="00D509A6" w14:paraId="49C923D2" w14:textId="77777777" w:rsidTr="00A91925">
        <w:trPr>
          <w:trHeight w:val="52"/>
        </w:trPr>
        <w:tc>
          <w:tcPr>
            <w:tcW w:w="3000" w:type="dxa"/>
            <w:vMerge w:val="restart"/>
            <w:shd w:val="clear" w:color="auto" w:fill="F2F2F2" w:themeFill="background1" w:themeFillShade="F2"/>
            <w:tcMar>
              <w:top w:w="100" w:type="dxa"/>
              <w:left w:w="100" w:type="dxa"/>
              <w:bottom w:w="100" w:type="dxa"/>
              <w:right w:w="100" w:type="dxa"/>
            </w:tcMar>
          </w:tcPr>
          <w:p w14:paraId="2D2A9AE5" w14:textId="77777777" w:rsidR="00D509A6" w:rsidRDefault="00D509A6" w:rsidP="00A91925">
            <w:pPr>
              <w:spacing w:line="240" w:lineRule="auto"/>
              <w:rPr>
                <w:b/>
              </w:rPr>
            </w:pPr>
            <w:r>
              <w:rPr>
                <w:b/>
              </w:rPr>
              <w:t>Performance Objectives</w:t>
            </w:r>
          </w:p>
        </w:tc>
        <w:tc>
          <w:tcPr>
            <w:tcW w:w="10230" w:type="dxa"/>
            <w:gridSpan w:val="5"/>
            <w:shd w:val="clear" w:color="auto" w:fill="F2F2F2" w:themeFill="background1" w:themeFillShade="F2"/>
            <w:tcMar>
              <w:top w:w="100" w:type="dxa"/>
              <w:left w:w="100" w:type="dxa"/>
              <w:bottom w:w="100" w:type="dxa"/>
              <w:right w:w="100" w:type="dxa"/>
            </w:tcMar>
          </w:tcPr>
          <w:p w14:paraId="56851024" w14:textId="77777777" w:rsidR="00D509A6" w:rsidRDefault="00D509A6" w:rsidP="00A91925">
            <w:pPr>
              <w:spacing w:line="240" w:lineRule="auto"/>
              <w:rPr>
                <w:b/>
              </w:rPr>
            </w:pPr>
            <w:r>
              <w:rPr>
                <w:b/>
              </w:rPr>
              <w:t>Determinants</w:t>
            </w:r>
          </w:p>
        </w:tc>
      </w:tr>
      <w:tr w:rsidR="00D509A6" w14:paraId="09A04377" w14:textId="77777777" w:rsidTr="00A91925">
        <w:trPr>
          <w:trHeight w:val="421"/>
        </w:trPr>
        <w:tc>
          <w:tcPr>
            <w:tcW w:w="3000" w:type="dxa"/>
            <w:vMerge/>
            <w:tcMar>
              <w:top w:w="100" w:type="dxa"/>
              <w:left w:w="100" w:type="dxa"/>
              <w:bottom w:w="100" w:type="dxa"/>
              <w:right w:w="100" w:type="dxa"/>
            </w:tcMar>
          </w:tcPr>
          <w:p w14:paraId="44701AF6" w14:textId="77777777" w:rsidR="00D509A6" w:rsidRDefault="00D509A6" w:rsidP="00A91925">
            <w:pPr>
              <w:widowControl w:val="0"/>
            </w:pPr>
          </w:p>
        </w:tc>
        <w:tc>
          <w:tcPr>
            <w:tcW w:w="3025" w:type="dxa"/>
            <w:gridSpan w:val="2"/>
            <w:shd w:val="clear" w:color="auto" w:fill="F2F2F2" w:themeFill="background1" w:themeFillShade="F2"/>
            <w:tcMar>
              <w:top w:w="100" w:type="dxa"/>
              <w:left w:w="100" w:type="dxa"/>
              <w:bottom w:w="100" w:type="dxa"/>
              <w:right w:w="100" w:type="dxa"/>
            </w:tcMar>
          </w:tcPr>
          <w:p w14:paraId="1BC729E2" w14:textId="77777777" w:rsidR="00D509A6" w:rsidRDefault="00D509A6" w:rsidP="00A91925">
            <w:pPr>
              <w:spacing w:line="240" w:lineRule="auto"/>
              <w:rPr>
                <w:b/>
              </w:rPr>
            </w:pPr>
            <w:r>
              <w:rPr>
                <w:b/>
              </w:rPr>
              <w:t>Knowledge</w:t>
            </w:r>
          </w:p>
        </w:tc>
        <w:tc>
          <w:tcPr>
            <w:tcW w:w="3240" w:type="dxa"/>
            <w:shd w:val="clear" w:color="auto" w:fill="F2F2F2" w:themeFill="background1" w:themeFillShade="F2"/>
            <w:tcMar>
              <w:top w:w="100" w:type="dxa"/>
              <w:left w:w="100" w:type="dxa"/>
              <w:bottom w:w="100" w:type="dxa"/>
              <w:right w:w="100" w:type="dxa"/>
            </w:tcMar>
          </w:tcPr>
          <w:p w14:paraId="429E86C3" w14:textId="77777777" w:rsidR="00D509A6" w:rsidRDefault="00D509A6" w:rsidP="00A91925">
            <w:pPr>
              <w:spacing w:line="240" w:lineRule="auto"/>
              <w:rPr>
                <w:b/>
              </w:rPr>
            </w:pPr>
            <w:r>
              <w:rPr>
                <w:b/>
              </w:rPr>
              <w:t>Optimism (or goals)</w:t>
            </w:r>
          </w:p>
        </w:tc>
        <w:tc>
          <w:tcPr>
            <w:tcW w:w="3965" w:type="dxa"/>
            <w:gridSpan w:val="2"/>
            <w:shd w:val="clear" w:color="auto" w:fill="F2F2F2" w:themeFill="background1" w:themeFillShade="F2"/>
            <w:tcMar>
              <w:top w:w="100" w:type="dxa"/>
              <w:left w:w="100" w:type="dxa"/>
              <w:bottom w:w="100" w:type="dxa"/>
              <w:right w:w="100" w:type="dxa"/>
            </w:tcMar>
          </w:tcPr>
          <w:p w14:paraId="56A4C181" w14:textId="77777777" w:rsidR="00D509A6" w:rsidRDefault="00D509A6" w:rsidP="00A91925">
            <w:pPr>
              <w:spacing w:line="240" w:lineRule="auto"/>
              <w:rPr>
                <w:b/>
              </w:rPr>
            </w:pPr>
            <w:r>
              <w:rPr>
                <w:b/>
              </w:rPr>
              <w:t>Environmental Context and Resources</w:t>
            </w:r>
          </w:p>
        </w:tc>
      </w:tr>
      <w:tr w:rsidR="00D509A6" w14:paraId="08B6A1A2" w14:textId="77777777" w:rsidTr="00A91925">
        <w:trPr>
          <w:trHeight w:val="700"/>
        </w:trPr>
        <w:tc>
          <w:tcPr>
            <w:tcW w:w="3000" w:type="dxa"/>
            <w:shd w:val="clear" w:color="auto" w:fill="auto"/>
            <w:tcMar>
              <w:top w:w="100" w:type="dxa"/>
              <w:left w:w="100" w:type="dxa"/>
              <w:bottom w:w="100" w:type="dxa"/>
              <w:right w:w="100" w:type="dxa"/>
            </w:tcMar>
          </w:tcPr>
          <w:p w14:paraId="6448D849" w14:textId="77777777" w:rsidR="00D509A6" w:rsidRDefault="00D509A6" w:rsidP="00A91925">
            <w:pPr>
              <w:spacing w:line="240" w:lineRule="auto"/>
            </w:pPr>
            <w:r>
              <w:t>1. Agree to participate in AEGIS</w:t>
            </w:r>
          </w:p>
        </w:tc>
        <w:tc>
          <w:tcPr>
            <w:tcW w:w="3025" w:type="dxa"/>
            <w:gridSpan w:val="2"/>
            <w:shd w:val="clear" w:color="auto" w:fill="auto"/>
            <w:tcMar>
              <w:top w:w="100" w:type="dxa"/>
              <w:left w:w="100" w:type="dxa"/>
              <w:bottom w:w="100" w:type="dxa"/>
              <w:right w:w="100" w:type="dxa"/>
            </w:tcMar>
          </w:tcPr>
          <w:p w14:paraId="599E613A" w14:textId="77777777" w:rsidR="00D509A6" w:rsidRDefault="00D509A6" w:rsidP="00A91925">
            <w:pPr>
              <w:pStyle w:val="ListBullet"/>
            </w:pPr>
            <w:r>
              <w:t xml:space="preserve">Understand the prevalence of CAT without PPI </w:t>
            </w:r>
            <w:r>
              <w:lastRenderedPageBreak/>
              <w:t>gastroprotection in each clinic</w:t>
            </w:r>
          </w:p>
          <w:p w14:paraId="2C04DFD0" w14:textId="77777777" w:rsidR="00D509A6" w:rsidRDefault="00D509A6" w:rsidP="00A91925">
            <w:pPr>
              <w:pStyle w:val="ListBullet"/>
            </w:pPr>
            <w:r>
              <w:t>Understand purpose of the project and seriousness of UGIB</w:t>
            </w:r>
          </w:p>
        </w:tc>
        <w:tc>
          <w:tcPr>
            <w:tcW w:w="3240" w:type="dxa"/>
            <w:shd w:val="clear" w:color="auto" w:fill="auto"/>
            <w:tcMar>
              <w:top w:w="100" w:type="dxa"/>
              <w:left w:w="100" w:type="dxa"/>
              <w:bottom w:w="100" w:type="dxa"/>
              <w:right w:w="100" w:type="dxa"/>
            </w:tcMar>
          </w:tcPr>
          <w:p w14:paraId="520AFE10" w14:textId="77777777" w:rsidR="00D509A6" w:rsidRDefault="00D509A6" w:rsidP="00A91925">
            <w:pPr>
              <w:pStyle w:val="ListBullet"/>
            </w:pPr>
            <w:r>
              <w:lastRenderedPageBreak/>
              <w:t xml:space="preserve">Leadership and staff are optimistic that the AEGIS </w:t>
            </w:r>
            <w:r>
              <w:lastRenderedPageBreak/>
              <w:t xml:space="preserve">project will improve patient safety </w:t>
            </w:r>
          </w:p>
          <w:p w14:paraId="0AC17AF1" w14:textId="77777777" w:rsidR="00D509A6" w:rsidRDefault="00D509A6" w:rsidP="00A91925">
            <w:pPr>
              <w:pStyle w:val="ListBullet"/>
            </w:pPr>
            <w:r>
              <w:t>Expect that promoting UGIB risk reduction can reduce patient harm and decrease the number of patients needing to temporarily stop anticoagulation following a bleeding event</w:t>
            </w:r>
          </w:p>
        </w:tc>
        <w:tc>
          <w:tcPr>
            <w:tcW w:w="3965" w:type="dxa"/>
            <w:gridSpan w:val="2"/>
            <w:shd w:val="clear" w:color="auto" w:fill="auto"/>
            <w:tcMar>
              <w:top w:w="100" w:type="dxa"/>
              <w:left w:w="100" w:type="dxa"/>
              <w:bottom w:w="100" w:type="dxa"/>
              <w:right w:w="100" w:type="dxa"/>
            </w:tcMar>
          </w:tcPr>
          <w:p w14:paraId="3B961BD6" w14:textId="77777777" w:rsidR="00D509A6" w:rsidRDefault="00D509A6" w:rsidP="00A91925">
            <w:pPr>
              <w:pStyle w:val="ListBullet"/>
            </w:pPr>
            <w:r>
              <w:lastRenderedPageBreak/>
              <w:t>Clinic has resources to devote staff effort to the AEGIS project</w:t>
            </w:r>
          </w:p>
        </w:tc>
      </w:tr>
      <w:tr w:rsidR="00D509A6" w14:paraId="789D873B" w14:textId="77777777" w:rsidTr="00A91925">
        <w:trPr>
          <w:trHeight w:val="2221"/>
        </w:trPr>
        <w:tc>
          <w:tcPr>
            <w:tcW w:w="3000" w:type="dxa"/>
            <w:shd w:val="clear" w:color="auto" w:fill="auto"/>
            <w:tcMar>
              <w:top w:w="100" w:type="dxa"/>
              <w:left w:w="100" w:type="dxa"/>
              <w:bottom w:w="100" w:type="dxa"/>
              <w:right w:w="100" w:type="dxa"/>
            </w:tcMar>
          </w:tcPr>
          <w:p w14:paraId="616382DD" w14:textId="77777777" w:rsidR="00D509A6" w:rsidRDefault="00D509A6" w:rsidP="00A91925">
            <w:pPr>
              <w:spacing w:line="240" w:lineRule="auto"/>
            </w:pPr>
            <w:r>
              <w:t>2. Agree to set aside staff time to perform chart review and facilitate communication between relevant stakeholders</w:t>
            </w:r>
          </w:p>
        </w:tc>
        <w:tc>
          <w:tcPr>
            <w:tcW w:w="3025" w:type="dxa"/>
            <w:gridSpan w:val="2"/>
            <w:shd w:val="clear" w:color="auto" w:fill="auto"/>
            <w:tcMar>
              <w:top w:w="100" w:type="dxa"/>
              <w:left w:w="100" w:type="dxa"/>
              <w:bottom w:w="100" w:type="dxa"/>
              <w:right w:w="100" w:type="dxa"/>
            </w:tcMar>
          </w:tcPr>
          <w:p w14:paraId="41A04F46" w14:textId="77777777" w:rsidR="00D509A6" w:rsidRDefault="00D509A6" w:rsidP="00A91925">
            <w:pPr>
              <w:pStyle w:val="ListBullet"/>
            </w:pPr>
            <w:r>
              <w:t>Understand importance of addressing appropriateness of antiplatelet therapy and PPI gastroprotection</w:t>
            </w:r>
          </w:p>
          <w:p w14:paraId="3E0DF4FD" w14:textId="77777777" w:rsidR="00D509A6" w:rsidRDefault="00D509A6" w:rsidP="00A91925">
            <w:pPr>
              <w:pStyle w:val="ListBullet"/>
            </w:pPr>
            <w:r>
              <w:t>Understand need for shared decision-making with patient and their antithrombotic prescribers</w:t>
            </w:r>
          </w:p>
        </w:tc>
        <w:tc>
          <w:tcPr>
            <w:tcW w:w="3240" w:type="dxa"/>
            <w:shd w:val="clear" w:color="auto" w:fill="auto"/>
            <w:tcMar>
              <w:top w:w="100" w:type="dxa"/>
              <w:left w:w="100" w:type="dxa"/>
              <w:bottom w:w="100" w:type="dxa"/>
              <w:right w:w="100" w:type="dxa"/>
            </w:tcMar>
          </w:tcPr>
          <w:p w14:paraId="387C6F78" w14:textId="77777777" w:rsidR="00D509A6" w:rsidRDefault="00D509A6" w:rsidP="00A91925">
            <w:pPr>
              <w:pStyle w:val="ListBullet"/>
            </w:pPr>
            <w:r>
              <w:t xml:space="preserve">Clinic leadership see benefit in utilizing clinician and staff time to proactively address UGIB risk  </w:t>
            </w:r>
          </w:p>
        </w:tc>
        <w:tc>
          <w:tcPr>
            <w:tcW w:w="3965" w:type="dxa"/>
            <w:gridSpan w:val="2"/>
            <w:shd w:val="clear" w:color="auto" w:fill="auto"/>
            <w:tcMar>
              <w:top w:w="100" w:type="dxa"/>
              <w:left w:w="100" w:type="dxa"/>
              <w:bottom w:w="100" w:type="dxa"/>
              <w:right w:w="100" w:type="dxa"/>
            </w:tcMar>
          </w:tcPr>
          <w:p w14:paraId="18CD151B" w14:textId="77777777" w:rsidR="00D509A6" w:rsidRDefault="00D509A6" w:rsidP="00A91925">
            <w:pPr>
              <w:pStyle w:val="ListBullet"/>
            </w:pPr>
            <w:r>
              <w:t>Clinic has resources to devote staff effort to the AEGIS project</w:t>
            </w:r>
          </w:p>
          <w:p w14:paraId="0EAF5D5E" w14:textId="77777777" w:rsidR="00D509A6" w:rsidRDefault="00D509A6" w:rsidP="00A91925">
            <w:pPr>
              <w:pStyle w:val="ListBullet"/>
            </w:pPr>
            <w:r>
              <w:t>Clinic has ability to build templated messages into the EHR to facilitate communicate between clinic staff and clinicians</w:t>
            </w:r>
          </w:p>
        </w:tc>
      </w:tr>
      <w:tr w:rsidR="00D509A6" w14:paraId="118B19C2" w14:textId="77777777" w:rsidTr="00A91925">
        <w:trPr>
          <w:trHeight w:val="1682"/>
        </w:trPr>
        <w:tc>
          <w:tcPr>
            <w:tcW w:w="3000" w:type="dxa"/>
            <w:shd w:val="clear" w:color="auto" w:fill="auto"/>
            <w:tcMar>
              <w:top w:w="100" w:type="dxa"/>
              <w:left w:w="100" w:type="dxa"/>
              <w:bottom w:w="100" w:type="dxa"/>
              <w:right w:w="100" w:type="dxa"/>
            </w:tcMar>
          </w:tcPr>
          <w:p w14:paraId="4E59E974" w14:textId="77777777" w:rsidR="00D509A6" w:rsidRDefault="00D509A6" w:rsidP="00A91925">
            <w:pPr>
              <w:spacing w:line="240" w:lineRule="auto"/>
            </w:pPr>
            <w:r>
              <w:t>3. Agree to participate in evaluation of program goals</w:t>
            </w:r>
          </w:p>
        </w:tc>
        <w:tc>
          <w:tcPr>
            <w:tcW w:w="3025" w:type="dxa"/>
            <w:gridSpan w:val="2"/>
            <w:shd w:val="clear" w:color="auto" w:fill="auto"/>
            <w:tcMar>
              <w:top w:w="100" w:type="dxa"/>
              <w:left w:w="100" w:type="dxa"/>
              <w:bottom w:w="100" w:type="dxa"/>
              <w:right w:w="100" w:type="dxa"/>
            </w:tcMar>
          </w:tcPr>
          <w:p w14:paraId="6A5DED44" w14:textId="77777777" w:rsidR="00D509A6" w:rsidRDefault="00D509A6" w:rsidP="00A91925">
            <w:pPr>
              <w:pStyle w:val="ListBullet"/>
            </w:pPr>
            <w:r>
              <w:t>Express knowledge that continuous effort to evaluate outcomes and improve processes is necessary</w:t>
            </w:r>
          </w:p>
        </w:tc>
        <w:tc>
          <w:tcPr>
            <w:tcW w:w="3240" w:type="dxa"/>
            <w:shd w:val="clear" w:color="auto" w:fill="auto"/>
            <w:tcMar>
              <w:top w:w="100" w:type="dxa"/>
              <w:left w:w="100" w:type="dxa"/>
              <w:bottom w:w="100" w:type="dxa"/>
              <w:right w:w="100" w:type="dxa"/>
            </w:tcMar>
          </w:tcPr>
          <w:p w14:paraId="306439A6" w14:textId="77777777" w:rsidR="00D509A6" w:rsidRDefault="00D509A6" w:rsidP="00A91925">
            <w:pPr>
              <w:pStyle w:val="ListBullet"/>
            </w:pPr>
            <w:r>
              <w:t>Clinic leadership believe that the evaluation of the AEGIS program will provide useful insight for ongoing quality improvement efforts</w:t>
            </w:r>
          </w:p>
        </w:tc>
        <w:tc>
          <w:tcPr>
            <w:tcW w:w="3965" w:type="dxa"/>
            <w:gridSpan w:val="2"/>
            <w:shd w:val="clear" w:color="auto" w:fill="auto"/>
            <w:tcMar>
              <w:top w:w="100" w:type="dxa"/>
              <w:left w:w="100" w:type="dxa"/>
              <w:bottom w:w="100" w:type="dxa"/>
              <w:right w:w="100" w:type="dxa"/>
            </w:tcMar>
          </w:tcPr>
          <w:p w14:paraId="10045705" w14:textId="77777777" w:rsidR="00D509A6" w:rsidRDefault="00D509A6" w:rsidP="00A91925">
            <w:pPr>
              <w:pStyle w:val="ListBullet"/>
            </w:pPr>
            <w:r>
              <w:t>Clinic has ability to build reports into their EHR system to track the prevalence of CAT without PPI gastroprotection among their patients</w:t>
            </w:r>
          </w:p>
        </w:tc>
      </w:tr>
      <w:tr w:rsidR="00D509A6" w14:paraId="40AF4120" w14:textId="77777777" w:rsidTr="00A91925">
        <w:trPr>
          <w:trHeight w:val="1665"/>
        </w:trPr>
        <w:tc>
          <w:tcPr>
            <w:tcW w:w="3000" w:type="dxa"/>
            <w:shd w:val="clear" w:color="auto" w:fill="auto"/>
            <w:tcMar>
              <w:top w:w="100" w:type="dxa"/>
              <w:left w:w="100" w:type="dxa"/>
              <w:bottom w:w="100" w:type="dxa"/>
              <w:right w:w="100" w:type="dxa"/>
            </w:tcMar>
          </w:tcPr>
          <w:p w14:paraId="2067F122" w14:textId="77777777" w:rsidR="00D509A6" w:rsidRDefault="00D509A6" w:rsidP="00A91925">
            <w:pPr>
              <w:spacing w:line="240" w:lineRule="auto"/>
            </w:pPr>
            <w:r>
              <w:lastRenderedPageBreak/>
              <w:t>4.  Identify a program champion</w:t>
            </w:r>
          </w:p>
        </w:tc>
        <w:tc>
          <w:tcPr>
            <w:tcW w:w="3025" w:type="dxa"/>
            <w:gridSpan w:val="2"/>
            <w:shd w:val="clear" w:color="auto" w:fill="auto"/>
            <w:tcMar>
              <w:top w:w="100" w:type="dxa"/>
              <w:left w:w="100" w:type="dxa"/>
              <w:bottom w:w="100" w:type="dxa"/>
              <w:right w:w="100" w:type="dxa"/>
            </w:tcMar>
          </w:tcPr>
          <w:p w14:paraId="4E9A6E08" w14:textId="77777777" w:rsidR="00D509A6" w:rsidRDefault="00D509A6" w:rsidP="00A91925">
            <w:pPr>
              <w:pStyle w:val="ListBullet"/>
            </w:pPr>
            <w:r>
              <w:t>Know which clinic staff members are capable of and willing to promote the AEGIS program and provide support to other staff members</w:t>
            </w:r>
          </w:p>
        </w:tc>
        <w:tc>
          <w:tcPr>
            <w:tcW w:w="3240" w:type="dxa"/>
            <w:shd w:val="clear" w:color="auto" w:fill="auto"/>
            <w:tcMar>
              <w:top w:w="100" w:type="dxa"/>
              <w:left w:w="100" w:type="dxa"/>
              <w:bottom w:w="100" w:type="dxa"/>
              <w:right w:w="100" w:type="dxa"/>
            </w:tcMar>
          </w:tcPr>
          <w:p w14:paraId="157C0A17" w14:textId="77777777" w:rsidR="00D509A6" w:rsidRDefault="00D509A6" w:rsidP="00A91925">
            <w:pPr>
              <w:pStyle w:val="ListBullet"/>
            </w:pPr>
            <w:r>
              <w:t>Clinic leadership believes that the program champion can support other staff and increase uptake of the AEGIS project</w:t>
            </w:r>
          </w:p>
        </w:tc>
        <w:tc>
          <w:tcPr>
            <w:tcW w:w="3965" w:type="dxa"/>
            <w:gridSpan w:val="2"/>
            <w:shd w:val="clear" w:color="auto" w:fill="auto"/>
            <w:tcMar>
              <w:top w:w="100" w:type="dxa"/>
              <w:left w:w="100" w:type="dxa"/>
              <w:bottom w:w="100" w:type="dxa"/>
              <w:right w:w="100" w:type="dxa"/>
            </w:tcMar>
          </w:tcPr>
          <w:p w14:paraId="529BDE62" w14:textId="77777777" w:rsidR="00D509A6" w:rsidRDefault="00D509A6" w:rsidP="00A91925">
            <w:pPr>
              <w:pStyle w:val="ListBullet"/>
            </w:pPr>
            <w:r>
              <w:t>Clinics each have one dedicated staff member who has demonstrated high quality care and leadership skills</w:t>
            </w:r>
          </w:p>
        </w:tc>
      </w:tr>
      <w:tr w:rsidR="00D509A6" w14:paraId="14758A8A" w14:textId="77777777" w:rsidTr="00A91925">
        <w:trPr>
          <w:trHeight w:val="1528"/>
        </w:trPr>
        <w:tc>
          <w:tcPr>
            <w:tcW w:w="3000" w:type="dxa"/>
            <w:shd w:val="clear" w:color="auto" w:fill="auto"/>
            <w:tcMar>
              <w:top w:w="100" w:type="dxa"/>
              <w:left w:w="100" w:type="dxa"/>
              <w:bottom w:w="100" w:type="dxa"/>
              <w:right w:w="100" w:type="dxa"/>
            </w:tcMar>
          </w:tcPr>
          <w:p w14:paraId="1E623534" w14:textId="77777777" w:rsidR="00D509A6" w:rsidRDefault="00D509A6" w:rsidP="00A91925">
            <w:pPr>
              <w:spacing w:line="240" w:lineRule="auto"/>
            </w:pPr>
            <w:r>
              <w:t>5.  Gain support from stakeholders</w:t>
            </w:r>
          </w:p>
        </w:tc>
        <w:tc>
          <w:tcPr>
            <w:tcW w:w="3025" w:type="dxa"/>
            <w:gridSpan w:val="2"/>
            <w:shd w:val="clear" w:color="auto" w:fill="auto"/>
            <w:tcMar>
              <w:top w:w="100" w:type="dxa"/>
              <w:left w:w="100" w:type="dxa"/>
              <w:bottom w:w="100" w:type="dxa"/>
              <w:right w:w="100" w:type="dxa"/>
            </w:tcMar>
          </w:tcPr>
          <w:p w14:paraId="389FD7CB" w14:textId="77777777" w:rsidR="00D509A6" w:rsidRDefault="00D509A6" w:rsidP="00A91925">
            <w:pPr>
              <w:pStyle w:val="ListBullet"/>
            </w:pPr>
            <w:r>
              <w:t>Know which stakeholders support is needed to promote and sustain the AEGIS program</w:t>
            </w:r>
          </w:p>
        </w:tc>
        <w:tc>
          <w:tcPr>
            <w:tcW w:w="3240" w:type="dxa"/>
            <w:shd w:val="clear" w:color="auto" w:fill="auto"/>
            <w:tcMar>
              <w:top w:w="100" w:type="dxa"/>
              <w:left w:w="100" w:type="dxa"/>
              <w:bottom w:w="100" w:type="dxa"/>
              <w:right w:w="100" w:type="dxa"/>
            </w:tcMar>
          </w:tcPr>
          <w:p w14:paraId="672660A8" w14:textId="77777777" w:rsidR="00D509A6" w:rsidRDefault="00D509A6" w:rsidP="00A91925">
            <w:pPr>
              <w:pStyle w:val="ListBullet"/>
            </w:pPr>
            <w:r>
              <w:t>Clinic leadership feels confident that site-specific stakeholders will see the benefit of and support the AEGIS project</w:t>
            </w:r>
          </w:p>
        </w:tc>
        <w:tc>
          <w:tcPr>
            <w:tcW w:w="3965" w:type="dxa"/>
            <w:gridSpan w:val="2"/>
            <w:shd w:val="clear" w:color="auto" w:fill="auto"/>
            <w:tcMar>
              <w:top w:w="100" w:type="dxa"/>
              <w:left w:w="100" w:type="dxa"/>
              <w:bottom w:w="100" w:type="dxa"/>
              <w:right w:w="100" w:type="dxa"/>
            </w:tcMar>
          </w:tcPr>
          <w:p w14:paraId="46570C09" w14:textId="13284BBF" w:rsidR="00D509A6" w:rsidRDefault="00D509A6" w:rsidP="00A91925">
            <w:pPr>
              <w:pStyle w:val="ListBullet"/>
            </w:pPr>
            <w:r>
              <w:t>Leadership support</w:t>
            </w:r>
            <w:r w:rsidR="00C17DDC">
              <w:t xml:space="preserve">s </w:t>
            </w:r>
            <w:r>
              <w:t>staff spending time working on this patient safety project</w:t>
            </w:r>
          </w:p>
        </w:tc>
      </w:tr>
      <w:tr w:rsidR="00D509A6" w14:paraId="3BE65A87" w14:textId="77777777" w:rsidTr="00A91925">
        <w:trPr>
          <w:trHeight w:val="313"/>
        </w:trPr>
        <w:tc>
          <w:tcPr>
            <w:tcW w:w="13230" w:type="dxa"/>
            <w:gridSpan w:val="6"/>
            <w:shd w:val="clear" w:color="auto" w:fill="D9D9D9" w:themeFill="background1" w:themeFillShade="D9"/>
            <w:tcMar>
              <w:top w:w="100" w:type="dxa"/>
              <w:left w:w="100" w:type="dxa"/>
              <w:bottom w:w="100" w:type="dxa"/>
              <w:right w:w="100" w:type="dxa"/>
            </w:tcMar>
          </w:tcPr>
          <w:p w14:paraId="7C509EBB" w14:textId="77777777" w:rsidR="00D509A6" w:rsidRDefault="00D509A6" w:rsidP="00A91925">
            <w:pPr>
              <w:spacing w:line="240" w:lineRule="auto"/>
            </w:pPr>
            <w:r>
              <w:rPr>
                <w:b/>
              </w:rPr>
              <w:t>Implementation Outcomes</w:t>
            </w:r>
          </w:p>
        </w:tc>
      </w:tr>
      <w:tr w:rsidR="00D509A6" w14:paraId="43F410A2" w14:textId="77777777" w:rsidTr="00A91925">
        <w:trPr>
          <w:trHeight w:val="772"/>
        </w:trPr>
        <w:tc>
          <w:tcPr>
            <w:tcW w:w="13230" w:type="dxa"/>
            <w:gridSpan w:val="6"/>
            <w:shd w:val="clear" w:color="auto" w:fill="D9D9D9" w:themeFill="background1" w:themeFillShade="D9"/>
            <w:tcMar>
              <w:top w:w="100" w:type="dxa"/>
              <w:left w:w="100" w:type="dxa"/>
              <w:bottom w:w="100" w:type="dxa"/>
              <w:right w:w="100" w:type="dxa"/>
            </w:tcMar>
          </w:tcPr>
          <w:p w14:paraId="0F2BCAC8" w14:textId="2387626E" w:rsidR="00D509A6" w:rsidRDefault="00D509A6" w:rsidP="00A91925">
            <w:pPr>
              <w:spacing w:line="240" w:lineRule="auto"/>
            </w:pPr>
            <w:r w:rsidRPr="5F1FD506">
              <w:rPr>
                <w:b/>
                <w:bCs/>
              </w:rPr>
              <w:t>Implementer:</w:t>
            </w:r>
            <w:r>
              <w:t xml:space="preserve"> Nursing staff (RN) as part of clinician notification and nurse facilitation (CN+NF) intervention </w:t>
            </w:r>
          </w:p>
          <w:p w14:paraId="1E0F170D" w14:textId="77777777" w:rsidR="00D509A6" w:rsidRDefault="00D509A6" w:rsidP="00A91925">
            <w:pPr>
              <w:spacing w:line="240" w:lineRule="auto"/>
            </w:pPr>
            <w:r w:rsidRPr="5F1FD506">
              <w:rPr>
                <w:b/>
                <w:bCs/>
              </w:rPr>
              <w:t>Behavioral outcome:</w:t>
            </w:r>
            <w:r>
              <w:t xml:space="preserve"> Anticoagulation clinic RN gathers and communicates accurate clinical information to clinician, who will perform medication optimization, and communicates recommendations to patients as needed.</w:t>
            </w:r>
          </w:p>
        </w:tc>
      </w:tr>
      <w:tr w:rsidR="00D509A6" w14:paraId="5352A35E" w14:textId="77777777" w:rsidTr="00A91925">
        <w:trPr>
          <w:trHeight w:val="340"/>
        </w:trPr>
        <w:tc>
          <w:tcPr>
            <w:tcW w:w="3000" w:type="dxa"/>
            <w:vMerge w:val="restart"/>
            <w:shd w:val="clear" w:color="auto" w:fill="F2F2F2" w:themeFill="background1" w:themeFillShade="F2"/>
            <w:tcMar>
              <w:top w:w="100" w:type="dxa"/>
              <w:left w:w="100" w:type="dxa"/>
              <w:bottom w:w="100" w:type="dxa"/>
              <w:right w:w="100" w:type="dxa"/>
            </w:tcMar>
          </w:tcPr>
          <w:p w14:paraId="052EF890" w14:textId="77777777" w:rsidR="00D509A6" w:rsidRDefault="00D509A6" w:rsidP="00A91925">
            <w:pPr>
              <w:spacing w:line="240" w:lineRule="auto"/>
              <w:rPr>
                <w:b/>
              </w:rPr>
            </w:pPr>
            <w:r>
              <w:rPr>
                <w:b/>
              </w:rPr>
              <w:t>Performance Objectives</w:t>
            </w:r>
          </w:p>
        </w:tc>
        <w:tc>
          <w:tcPr>
            <w:tcW w:w="10230" w:type="dxa"/>
            <w:gridSpan w:val="5"/>
            <w:shd w:val="clear" w:color="auto" w:fill="F2F2F2" w:themeFill="background1" w:themeFillShade="F2"/>
            <w:tcMar>
              <w:top w:w="100" w:type="dxa"/>
              <w:left w:w="100" w:type="dxa"/>
              <w:bottom w:w="100" w:type="dxa"/>
              <w:right w:w="100" w:type="dxa"/>
            </w:tcMar>
          </w:tcPr>
          <w:p w14:paraId="76025A64" w14:textId="77777777" w:rsidR="00D509A6" w:rsidRDefault="00D509A6" w:rsidP="00A91925">
            <w:pPr>
              <w:spacing w:line="240" w:lineRule="auto"/>
              <w:rPr>
                <w:b/>
              </w:rPr>
            </w:pPr>
            <w:r>
              <w:rPr>
                <w:b/>
              </w:rPr>
              <w:t>Determinants</w:t>
            </w:r>
          </w:p>
        </w:tc>
      </w:tr>
      <w:tr w:rsidR="00D509A6" w14:paraId="4B430676" w14:textId="77777777" w:rsidTr="00A91925">
        <w:trPr>
          <w:trHeight w:val="286"/>
        </w:trPr>
        <w:tc>
          <w:tcPr>
            <w:tcW w:w="3000" w:type="dxa"/>
            <w:vMerge/>
            <w:tcMar>
              <w:top w:w="100" w:type="dxa"/>
              <w:left w:w="100" w:type="dxa"/>
              <w:bottom w:w="100" w:type="dxa"/>
              <w:right w:w="100" w:type="dxa"/>
            </w:tcMar>
          </w:tcPr>
          <w:p w14:paraId="24521C80" w14:textId="77777777" w:rsidR="00D509A6" w:rsidRDefault="00D509A6" w:rsidP="00A91925">
            <w:pPr>
              <w:widowControl w:val="0"/>
            </w:pPr>
          </w:p>
        </w:tc>
        <w:tc>
          <w:tcPr>
            <w:tcW w:w="3025" w:type="dxa"/>
            <w:gridSpan w:val="2"/>
            <w:shd w:val="clear" w:color="auto" w:fill="F2F2F2" w:themeFill="background1" w:themeFillShade="F2"/>
            <w:tcMar>
              <w:top w:w="100" w:type="dxa"/>
              <w:left w:w="100" w:type="dxa"/>
              <w:bottom w:w="100" w:type="dxa"/>
              <w:right w:w="100" w:type="dxa"/>
            </w:tcMar>
          </w:tcPr>
          <w:p w14:paraId="7D1C1BAF" w14:textId="77777777" w:rsidR="00D509A6" w:rsidRDefault="00D509A6" w:rsidP="00A91925">
            <w:pPr>
              <w:spacing w:line="240" w:lineRule="auto"/>
              <w:rPr>
                <w:b/>
              </w:rPr>
            </w:pPr>
            <w:r>
              <w:rPr>
                <w:b/>
              </w:rPr>
              <w:t>Knowledge</w:t>
            </w:r>
          </w:p>
        </w:tc>
        <w:tc>
          <w:tcPr>
            <w:tcW w:w="3240" w:type="dxa"/>
            <w:shd w:val="clear" w:color="auto" w:fill="F2F2F2" w:themeFill="background1" w:themeFillShade="F2"/>
            <w:tcMar>
              <w:top w:w="100" w:type="dxa"/>
              <w:left w:w="100" w:type="dxa"/>
              <w:bottom w:w="100" w:type="dxa"/>
              <w:right w:w="100" w:type="dxa"/>
            </w:tcMar>
          </w:tcPr>
          <w:p w14:paraId="3A5F09D4" w14:textId="77777777" w:rsidR="00D509A6" w:rsidRDefault="00D509A6" w:rsidP="00A91925">
            <w:pPr>
              <w:spacing w:line="240" w:lineRule="auto"/>
              <w:rPr>
                <w:b/>
              </w:rPr>
            </w:pPr>
            <w:r>
              <w:rPr>
                <w:b/>
              </w:rPr>
              <w:t>Skills</w:t>
            </w:r>
          </w:p>
        </w:tc>
        <w:tc>
          <w:tcPr>
            <w:tcW w:w="3965" w:type="dxa"/>
            <w:gridSpan w:val="2"/>
            <w:shd w:val="clear" w:color="auto" w:fill="F2F2F2" w:themeFill="background1" w:themeFillShade="F2"/>
            <w:tcMar>
              <w:top w:w="100" w:type="dxa"/>
              <w:left w:w="100" w:type="dxa"/>
              <w:bottom w:w="100" w:type="dxa"/>
              <w:right w:w="100" w:type="dxa"/>
            </w:tcMar>
          </w:tcPr>
          <w:p w14:paraId="6B08CA3A" w14:textId="77777777" w:rsidR="00D509A6" w:rsidRDefault="00D509A6" w:rsidP="00A91925">
            <w:pPr>
              <w:spacing w:line="240" w:lineRule="auto"/>
              <w:rPr>
                <w:b/>
              </w:rPr>
            </w:pPr>
            <w:r>
              <w:rPr>
                <w:b/>
              </w:rPr>
              <w:t xml:space="preserve">Environmental Context and Resources  </w:t>
            </w:r>
          </w:p>
        </w:tc>
      </w:tr>
      <w:tr w:rsidR="00D509A6" w14:paraId="4FE183CF" w14:textId="77777777" w:rsidTr="00A91925">
        <w:trPr>
          <w:trHeight w:val="907"/>
        </w:trPr>
        <w:tc>
          <w:tcPr>
            <w:tcW w:w="3000" w:type="dxa"/>
            <w:shd w:val="clear" w:color="auto" w:fill="auto"/>
            <w:tcMar>
              <w:top w:w="100" w:type="dxa"/>
              <w:left w:w="100" w:type="dxa"/>
              <w:bottom w:w="100" w:type="dxa"/>
              <w:right w:w="100" w:type="dxa"/>
            </w:tcMar>
          </w:tcPr>
          <w:p w14:paraId="655BAC37" w14:textId="41A2307D" w:rsidR="00D509A6" w:rsidRDefault="00D509A6" w:rsidP="00A91925">
            <w:pPr>
              <w:spacing w:line="240" w:lineRule="auto"/>
            </w:pPr>
            <w:r>
              <w:t xml:space="preserve">1. </w:t>
            </w:r>
            <w:r w:rsidRPr="002A3797">
              <w:t xml:space="preserve">RN runs weekly clinician notification and </w:t>
            </w:r>
            <w:r>
              <w:t>nurse facilitation</w:t>
            </w:r>
            <w:r w:rsidRPr="002A3797">
              <w:t xml:space="preserve"> report to identify high-risk individuals</w:t>
            </w:r>
          </w:p>
        </w:tc>
        <w:tc>
          <w:tcPr>
            <w:tcW w:w="3025" w:type="dxa"/>
            <w:gridSpan w:val="2"/>
            <w:shd w:val="clear" w:color="auto" w:fill="auto"/>
            <w:tcMar>
              <w:top w:w="100" w:type="dxa"/>
              <w:left w:w="100" w:type="dxa"/>
              <w:bottom w:w="100" w:type="dxa"/>
              <w:right w:w="100" w:type="dxa"/>
            </w:tcMar>
          </w:tcPr>
          <w:p w14:paraId="08EAA189" w14:textId="77777777" w:rsidR="00D509A6" w:rsidRDefault="00D509A6" w:rsidP="00A91925">
            <w:pPr>
              <w:pStyle w:val="ListBullet"/>
            </w:pPr>
            <w:r>
              <w:t>Understands the procedure for accessing and reviewing report</w:t>
            </w:r>
          </w:p>
        </w:tc>
        <w:tc>
          <w:tcPr>
            <w:tcW w:w="3240" w:type="dxa"/>
            <w:shd w:val="clear" w:color="auto" w:fill="auto"/>
            <w:tcMar>
              <w:top w:w="100" w:type="dxa"/>
              <w:left w:w="100" w:type="dxa"/>
              <w:bottom w:w="100" w:type="dxa"/>
              <w:right w:w="100" w:type="dxa"/>
            </w:tcMar>
          </w:tcPr>
          <w:p w14:paraId="2C43B94C" w14:textId="77777777" w:rsidR="00D509A6" w:rsidRDefault="00D509A6" w:rsidP="00A91925">
            <w:pPr>
              <w:pStyle w:val="ListBullet"/>
            </w:pPr>
            <w:r>
              <w:t xml:space="preserve">Demonstrates ability to run workbench report and review on a timely basis </w:t>
            </w:r>
          </w:p>
        </w:tc>
        <w:tc>
          <w:tcPr>
            <w:tcW w:w="3965" w:type="dxa"/>
            <w:gridSpan w:val="2"/>
            <w:shd w:val="clear" w:color="auto" w:fill="auto"/>
            <w:tcMar>
              <w:top w:w="100" w:type="dxa"/>
              <w:left w:w="100" w:type="dxa"/>
              <w:bottom w:w="100" w:type="dxa"/>
              <w:right w:w="100" w:type="dxa"/>
            </w:tcMar>
          </w:tcPr>
          <w:p w14:paraId="3D2858C0" w14:textId="77777777" w:rsidR="00D509A6" w:rsidRDefault="00D509A6" w:rsidP="00A91925">
            <w:pPr>
              <w:pStyle w:val="ListBullet"/>
            </w:pPr>
            <w:r>
              <w:t>RN has time to dedicate each week to reviewing the report</w:t>
            </w:r>
          </w:p>
        </w:tc>
      </w:tr>
      <w:tr w:rsidR="00D509A6" w14:paraId="5F8487C3" w14:textId="77777777" w:rsidTr="00A91925">
        <w:trPr>
          <w:trHeight w:val="430"/>
        </w:trPr>
        <w:tc>
          <w:tcPr>
            <w:tcW w:w="3000" w:type="dxa"/>
            <w:shd w:val="clear" w:color="auto" w:fill="auto"/>
            <w:tcMar>
              <w:top w:w="100" w:type="dxa"/>
              <w:left w:w="100" w:type="dxa"/>
              <w:bottom w:w="100" w:type="dxa"/>
              <w:right w:w="100" w:type="dxa"/>
            </w:tcMar>
          </w:tcPr>
          <w:p w14:paraId="198A6FAC" w14:textId="77777777" w:rsidR="00D509A6" w:rsidRDefault="00D509A6" w:rsidP="00A91925">
            <w:pPr>
              <w:spacing w:line="240" w:lineRule="auto"/>
            </w:pPr>
            <w:r>
              <w:t xml:space="preserve">2. For high risk patients, RN completes chart review per clinic protocol and abstracts information regarding </w:t>
            </w:r>
            <w:r>
              <w:lastRenderedPageBreak/>
              <w:t xml:space="preserve">indication for antiplatelet therapy </w:t>
            </w:r>
          </w:p>
        </w:tc>
        <w:tc>
          <w:tcPr>
            <w:tcW w:w="3025" w:type="dxa"/>
            <w:gridSpan w:val="2"/>
            <w:shd w:val="clear" w:color="auto" w:fill="auto"/>
            <w:tcMar>
              <w:top w:w="100" w:type="dxa"/>
              <w:left w:w="100" w:type="dxa"/>
              <w:bottom w:w="100" w:type="dxa"/>
              <w:right w:w="100" w:type="dxa"/>
            </w:tcMar>
          </w:tcPr>
          <w:p w14:paraId="6EEADA4B" w14:textId="77777777" w:rsidR="00D509A6" w:rsidRDefault="00D509A6" w:rsidP="00A91925">
            <w:pPr>
              <w:pStyle w:val="ListBullet"/>
            </w:pPr>
            <w:r>
              <w:lastRenderedPageBreak/>
              <w:t>Knows possible indications for antiplatelet therapy</w:t>
            </w:r>
          </w:p>
          <w:p w14:paraId="42C57405" w14:textId="77777777" w:rsidR="00D509A6" w:rsidRDefault="00D509A6" w:rsidP="00A91925">
            <w:pPr>
              <w:pStyle w:val="ListBullet"/>
            </w:pPr>
            <w:r>
              <w:t>Knows antiplatelet drugs</w:t>
            </w:r>
          </w:p>
          <w:p w14:paraId="2C00B890" w14:textId="77777777" w:rsidR="00D509A6" w:rsidRDefault="00D509A6" w:rsidP="00A91925">
            <w:pPr>
              <w:spacing w:line="240" w:lineRule="auto"/>
            </w:pPr>
          </w:p>
        </w:tc>
        <w:tc>
          <w:tcPr>
            <w:tcW w:w="3240" w:type="dxa"/>
            <w:shd w:val="clear" w:color="auto" w:fill="auto"/>
            <w:tcMar>
              <w:top w:w="100" w:type="dxa"/>
              <w:left w:w="100" w:type="dxa"/>
              <w:bottom w:w="100" w:type="dxa"/>
              <w:right w:w="100" w:type="dxa"/>
            </w:tcMar>
          </w:tcPr>
          <w:p w14:paraId="32B53080" w14:textId="77777777" w:rsidR="00D509A6" w:rsidRDefault="00D509A6" w:rsidP="00A91925">
            <w:pPr>
              <w:pStyle w:val="ListBullet"/>
            </w:pPr>
            <w:r>
              <w:lastRenderedPageBreak/>
              <w:t xml:space="preserve">Demonstrates ability to accurately extract information from the patient’s medical record to </w:t>
            </w:r>
            <w:r>
              <w:lastRenderedPageBreak/>
              <w:t>facilitate decision-making by the clinician</w:t>
            </w:r>
          </w:p>
        </w:tc>
        <w:tc>
          <w:tcPr>
            <w:tcW w:w="3965" w:type="dxa"/>
            <w:gridSpan w:val="2"/>
            <w:shd w:val="clear" w:color="auto" w:fill="auto"/>
            <w:tcMar>
              <w:top w:w="100" w:type="dxa"/>
              <w:left w:w="100" w:type="dxa"/>
              <w:bottom w:w="100" w:type="dxa"/>
              <w:right w:w="100" w:type="dxa"/>
            </w:tcMar>
          </w:tcPr>
          <w:p w14:paraId="6C125D36" w14:textId="5A9A216A" w:rsidR="00D509A6" w:rsidRDefault="00D509A6" w:rsidP="00A91925">
            <w:pPr>
              <w:pStyle w:val="ListBullet"/>
            </w:pPr>
            <w:r>
              <w:lastRenderedPageBreak/>
              <w:t>RN has the time to review patient charts each week</w:t>
            </w:r>
          </w:p>
          <w:p w14:paraId="178EE219" w14:textId="77777777" w:rsidR="00D509A6" w:rsidRDefault="00D509A6" w:rsidP="00A91925">
            <w:pPr>
              <w:pStyle w:val="ListBullet"/>
            </w:pPr>
            <w:r>
              <w:lastRenderedPageBreak/>
              <w:t>Relevant information in the medical record is easily accessible and accurate</w:t>
            </w:r>
          </w:p>
        </w:tc>
      </w:tr>
      <w:tr w:rsidR="00D509A6" w14:paraId="0865726E" w14:textId="77777777" w:rsidTr="00A91925">
        <w:trPr>
          <w:trHeight w:val="1582"/>
        </w:trPr>
        <w:tc>
          <w:tcPr>
            <w:tcW w:w="3000" w:type="dxa"/>
            <w:shd w:val="clear" w:color="auto" w:fill="auto"/>
            <w:tcMar>
              <w:top w:w="100" w:type="dxa"/>
              <w:left w:w="100" w:type="dxa"/>
              <w:bottom w:w="100" w:type="dxa"/>
              <w:right w:w="100" w:type="dxa"/>
            </w:tcMar>
          </w:tcPr>
          <w:p w14:paraId="7A5923E5" w14:textId="77777777" w:rsidR="00D509A6" w:rsidRDefault="00D509A6" w:rsidP="00A91925">
            <w:pPr>
              <w:spacing w:line="240" w:lineRule="auto"/>
            </w:pPr>
            <w:r>
              <w:lastRenderedPageBreak/>
              <w:t>3. RN generates tailored message to the patient’s clinician to help clinician determine necessity of ongoing antiplatelet therapy and/or appropriateness of initiating a PPI for bleeding prevention</w:t>
            </w:r>
          </w:p>
        </w:tc>
        <w:tc>
          <w:tcPr>
            <w:tcW w:w="3025" w:type="dxa"/>
            <w:gridSpan w:val="2"/>
            <w:shd w:val="clear" w:color="auto" w:fill="auto"/>
            <w:tcMar>
              <w:top w:w="100" w:type="dxa"/>
              <w:left w:w="100" w:type="dxa"/>
              <w:bottom w:w="100" w:type="dxa"/>
              <w:right w:w="100" w:type="dxa"/>
            </w:tcMar>
          </w:tcPr>
          <w:p w14:paraId="48C30326" w14:textId="77777777" w:rsidR="00D509A6" w:rsidRDefault="00D509A6" w:rsidP="00A91925">
            <w:pPr>
              <w:pStyle w:val="ListBullet"/>
            </w:pPr>
            <w:r>
              <w:t>Knows how to identify which clinician to send a message to</w:t>
            </w:r>
          </w:p>
          <w:p w14:paraId="7C5CA57D" w14:textId="77777777" w:rsidR="00D509A6" w:rsidRDefault="00D509A6" w:rsidP="00A91925">
            <w:pPr>
              <w:pStyle w:val="ListBullet"/>
              <w:numPr>
                <w:ilvl w:val="0"/>
                <w:numId w:val="0"/>
              </w:numPr>
            </w:pPr>
          </w:p>
        </w:tc>
        <w:tc>
          <w:tcPr>
            <w:tcW w:w="3240" w:type="dxa"/>
            <w:shd w:val="clear" w:color="auto" w:fill="auto"/>
            <w:tcMar>
              <w:top w:w="100" w:type="dxa"/>
              <w:left w:w="100" w:type="dxa"/>
              <w:bottom w:w="100" w:type="dxa"/>
              <w:right w:w="100" w:type="dxa"/>
            </w:tcMar>
          </w:tcPr>
          <w:p w14:paraId="0945A0B4" w14:textId="77777777" w:rsidR="00D509A6" w:rsidRDefault="00D509A6" w:rsidP="00A91925">
            <w:pPr>
              <w:pStyle w:val="ListBullet"/>
            </w:pPr>
            <w:r>
              <w:t>Shows confidence in sending the templated message and adding relevant patient information from the medical record</w:t>
            </w:r>
          </w:p>
        </w:tc>
        <w:tc>
          <w:tcPr>
            <w:tcW w:w="3965" w:type="dxa"/>
            <w:gridSpan w:val="2"/>
            <w:shd w:val="clear" w:color="auto" w:fill="auto"/>
            <w:tcMar>
              <w:top w:w="100" w:type="dxa"/>
              <w:left w:w="100" w:type="dxa"/>
              <w:bottom w:w="100" w:type="dxa"/>
              <w:right w:w="100" w:type="dxa"/>
            </w:tcMar>
          </w:tcPr>
          <w:p w14:paraId="4F32C945" w14:textId="77777777" w:rsidR="00D509A6" w:rsidRDefault="00D509A6" w:rsidP="00A91925">
            <w:pPr>
              <w:pStyle w:val="ListBullet"/>
            </w:pPr>
            <w:r>
              <w:t>Tools and templated messages are available within the EHR to support the RN in sending communications to clinicians</w:t>
            </w:r>
          </w:p>
          <w:p w14:paraId="6A603887" w14:textId="77777777" w:rsidR="00D509A6" w:rsidRDefault="00D509A6" w:rsidP="00A91925">
            <w:pPr>
              <w:spacing w:line="240" w:lineRule="auto"/>
            </w:pPr>
            <w:r>
              <w:t xml:space="preserve">  </w:t>
            </w:r>
          </w:p>
        </w:tc>
      </w:tr>
      <w:tr w:rsidR="00D509A6" w14:paraId="239BD5BF" w14:textId="77777777" w:rsidTr="00A91925">
        <w:trPr>
          <w:trHeight w:val="1060"/>
        </w:trPr>
        <w:tc>
          <w:tcPr>
            <w:tcW w:w="3000" w:type="dxa"/>
            <w:shd w:val="clear" w:color="auto" w:fill="auto"/>
            <w:tcMar>
              <w:top w:w="100" w:type="dxa"/>
              <w:left w:w="100" w:type="dxa"/>
              <w:bottom w:w="100" w:type="dxa"/>
              <w:right w:w="100" w:type="dxa"/>
            </w:tcMar>
          </w:tcPr>
          <w:p w14:paraId="36E3A234" w14:textId="77777777" w:rsidR="00D509A6" w:rsidRDefault="00D509A6" w:rsidP="00A91925">
            <w:pPr>
              <w:spacing w:line="240" w:lineRule="auto"/>
            </w:pPr>
            <w:r>
              <w:t>4. Anticoagulation clinic staff enter order for PPI upon request from clinician</w:t>
            </w:r>
          </w:p>
        </w:tc>
        <w:tc>
          <w:tcPr>
            <w:tcW w:w="3025" w:type="dxa"/>
            <w:gridSpan w:val="2"/>
            <w:shd w:val="clear" w:color="auto" w:fill="auto"/>
            <w:tcMar>
              <w:top w:w="100" w:type="dxa"/>
              <w:left w:w="100" w:type="dxa"/>
              <w:bottom w:w="100" w:type="dxa"/>
              <w:right w:w="100" w:type="dxa"/>
            </w:tcMar>
          </w:tcPr>
          <w:p w14:paraId="55D2803A" w14:textId="77777777" w:rsidR="00D509A6" w:rsidRDefault="00D509A6" w:rsidP="00A91925">
            <w:pPr>
              <w:pStyle w:val="ListBullet"/>
              <w:numPr>
                <w:ilvl w:val="0"/>
                <w:numId w:val="0"/>
              </w:numPr>
              <w:ind w:left="360" w:hanging="360"/>
            </w:pPr>
            <w:r>
              <w:t xml:space="preserve"> </w:t>
            </w:r>
          </w:p>
        </w:tc>
        <w:tc>
          <w:tcPr>
            <w:tcW w:w="3240" w:type="dxa"/>
            <w:shd w:val="clear" w:color="auto" w:fill="auto"/>
            <w:tcMar>
              <w:top w:w="100" w:type="dxa"/>
              <w:left w:w="100" w:type="dxa"/>
              <w:bottom w:w="100" w:type="dxa"/>
              <w:right w:w="100" w:type="dxa"/>
            </w:tcMar>
          </w:tcPr>
          <w:p w14:paraId="078E1B06" w14:textId="77777777" w:rsidR="00D509A6" w:rsidRDefault="00D509A6" w:rsidP="00A91925">
            <w:pPr>
              <w:pStyle w:val="ListBullet"/>
            </w:pPr>
            <w:r>
              <w:t>Demonstrates ability to pend orders according to Michigan Medicine policies</w:t>
            </w:r>
          </w:p>
        </w:tc>
        <w:tc>
          <w:tcPr>
            <w:tcW w:w="3965" w:type="dxa"/>
            <w:gridSpan w:val="2"/>
            <w:shd w:val="clear" w:color="auto" w:fill="auto"/>
            <w:tcMar>
              <w:top w:w="100" w:type="dxa"/>
              <w:left w:w="100" w:type="dxa"/>
              <w:bottom w:w="100" w:type="dxa"/>
              <w:right w:w="100" w:type="dxa"/>
            </w:tcMar>
          </w:tcPr>
          <w:p w14:paraId="71AF6282" w14:textId="77777777" w:rsidR="00D509A6" w:rsidRDefault="00D509A6" w:rsidP="00A91925">
            <w:pPr>
              <w:pStyle w:val="ListBullet"/>
            </w:pPr>
            <w:r>
              <w:t>Clear institutional policies on nurse entry of medication orders</w:t>
            </w:r>
          </w:p>
          <w:p w14:paraId="7063114E" w14:textId="77777777" w:rsidR="00D509A6" w:rsidRDefault="00D509A6" w:rsidP="00A91925">
            <w:pPr>
              <w:pStyle w:val="ListBullet"/>
            </w:pPr>
            <w:r>
              <w:t>Clinicians clearly communicate treatment recommendations to RN</w:t>
            </w:r>
          </w:p>
        </w:tc>
      </w:tr>
      <w:tr w:rsidR="00D509A6" w14:paraId="22B5FD91" w14:textId="77777777" w:rsidTr="00A91925">
        <w:trPr>
          <w:trHeight w:val="1710"/>
        </w:trPr>
        <w:tc>
          <w:tcPr>
            <w:tcW w:w="3000" w:type="dxa"/>
            <w:shd w:val="clear" w:color="auto" w:fill="auto"/>
            <w:tcMar>
              <w:top w:w="100" w:type="dxa"/>
              <w:left w:w="100" w:type="dxa"/>
              <w:bottom w:w="100" w:type="dxa"/>
              <w:right w:w="100" w:type="dxa"/>
            </w:tcMar>
          </w:tcPr>
          <w:p w14:paraId="2C63D655" w14:textId="457455C3" w:rsidR="00D509A6" w:rsidRDefault="00D509A6" w:rsidP="00A91925">
            <w:pPr>
              <w:spacing w:line="240" w:lineRule="auto"/>
            </w:pPr>
            <w:r>
              <w:t>5. RN communicates recommendation</w:t>
            </w:r>
            <w:r w:rsidR="00C17DDC">
              <w:t>,</w:t>
            </w:r>
            <w:r>
              <w:t xml:space="preserve"> provides education to patient and documents medication change in MiChart upon request</w:t>
            </w:r>
          </w:p>
        </w:tc>
        <w:tc>
          <w:tcPr>
            <w:tcW w:w="3025" w:type="dxa"/>
            <w:gridSpan w:val="2"/>
            <w:shd w:val="clear" w:color="auto" w:fill="auto"/>
            <w:tcMar>
              <w:top w:w="100" w:type="dxa"/>
              <w:left w:w="100" w:type="dxa"/>
              <w:bottom w:w="100" w:type="dxa"/>
              <w:right w:w="100" w:type="dxa"/>
            </w:tcMar>
          </w:tcPr>
          <w:p w14:paraId="0D223B78" w14:textId="77777777" w:rsidR="00D509A6" w:rsidRDefault="00D509A6" w:rsidP="00A91925">
            <w:pPr>
              <w:pStyle w:val="ListBullet"/>
            </w:pPr>
            <w:r>
              <w:t>RN is able to answer any questions the patient may have</w:t>
            </w:r>
          </w:p>
        </w:tc>
        <w:tc>
          <w:tcPr>
            <w:tcW w:w="3240" w:type="dxa"/>
            <w:shd w:val="clear" w:color="auto" w:fill="auto"/>
            <w:tcMar>
              <w:top w:w="100" w:type="dxa"/>
              <w:left w:w="100" w:type="dxa"/>
              <w:bottom w:w="100" w:type="dxa"/>
              <w:right w:w="100" w:type="dxa"/>
            </w:tcMar>
          </w:tcPr>
          <w:p w14:paraId="75503418" w14:textId="77777777" w:rsidR="00D509A6" w:rsidRDefault="00D509A6" w:rsidP="00A91925">
            <w:pPr>
              <w:pStyle w:val="ListBullet"/>
            </w:pPr>
            <w:r>
              <w:t>RN shows confidence in communicating recommendation, providing education to the patient, and documenting patient communications in the EHR</w:t>
            </w:r>
          </w:p>
        </w:tc>
        <w:tc>
          <w:tcPr>
            <w:tcW w:w="3965" w:type="dxa"/>
            <w:gridSpan w:val="2"/>
            <w:shd w:val="clear" w:color="auto" w:fill="auto"/>
            <w:tcMar>
              <w:top w:w="100" w:type="dxa"/>
              <w:left w:w="100" w:type="dxa"/>
              <w:bottom w:w="100" w:type="dxa"/>
              <w:right w:w="100" w:type="dxa"/>
            </w:tcMar>
          </w:tcPr>
          <w:p w14:paraId="20EB8431" w14:textId="77777777" w:rsidR="00D509A6" w:rsidRDefault="00D509A6" w:rsidP="00A91925">
            <w:pPr>
              <w:pStyle w:val="ListBullet"/>
            </w:pPr>
            <w:r>
              <w:t>“Frequently asked question” document in anticipation of patient questions.</w:t>
            </w:r>
          </w:p>
          <w:p w14:paraId="063B0EDE" w14:textId="77777777" w:rsidR="00D509A6" w:rsidRDefault="00D509A6" w:rsidP="00A91925">
            <w:pPr>
              <w:pStyle w:val="ListBullet"/>
            </w:pPr>
            <w:r>
              <w:t>Sustain trusting relationship between patients and anticoagulation clinic and staff.</w:t>
            </w:r>
          </w:p>
        </w:tc>
      </w:tr>
      <w:tr w:rsidR="00D509A6" w14:paraId="0A43456B" w14:textId="77777777" w:rsidTr="00A91925">
        <w:trPr>
          <w:trHeight w:val="700"/>
        </w:trPr>
        <w:tc>
          <w:tcPr>
            <w:tcW w:w="13230" w:type="dxa"/>
            <w:gridSpan w:val="6"/>
            <w:shd w:val="clear" w:color="auto" w:fill="D9D9D9" w:themeFill="background1" w:themeFillShade="D9"/>
            <w:tcMar>
              <w:top w:w="100" w:type="dxa"/>
              <w:left w:w="100" w:type="dxa"/>
              <w:bottom w:w="100" w:type="dxa"/>
              <w:right w:w="100" w:type="dxa"/>
            </w:tcMar>
          </w:tcPr>
          <w:p w14:paraId="3ACD6FE1" w14:textId="77777777" w:rsidR="00D509A6" w:rsidRDefault="00D509A6" w:rsidP="00A91925">
            <w:pPr>
              <w:spacing w:line="240" w:lineRule="auto"/>
            </w:pPr>
            <w:r w:rsidRPr="5F1FD506">
              <w:rPr>
                <w:b/>
                <w:bCs/>
              </w:rPr>
              <w:t>Implementer</w:t>
            </w:r>
            <w:r>
              <w:t>: Nursing staff (RN) as part of clinician notification (CN) intervention</w:t>
            </w:r>
          </w:p>
          <w:p w14:paraId="7649DA29" w14:textId="77777777" w:rsidR="00D509A6" w:rsidRDefault="00D509A6" w:rsidP="00A91925">
            <w:pPr>
              <w:spacing w:line="240" w:lineRule="auto"/>
            </w:pPr>
            <w:r>
              <w:rPr>
                <w:b/>
              </w:rPr>
              <w:t xml:space="preserve">Behavioral outcome: </w:t>
            </w:r>
            <w:r>
              <w:t>Anticoagulation clinic RN will communicate patient’s high-risk for UGIB to the patient’s clinician, prompting medication optimization to reduce UGIB risk</w:t>
            </w:r>
          </w:p>
        </w:tc>
      </w:tr>
      <w:tr w:rsidR="00D509A6" w14:paraId="7F10F11F" w14:textId="77777777" w:rsidTr="00A91925">
        <w:trPr>
          <w:trHeight w:val="88"/>
        </w:trPr>
        <w:tc>
          <w:tcPr>
            <w:tcW w:w="3000" w:type="dxa"/>
            <w:vMerge w:val="restart"/>
            <w:shd w:val="clear" w:color="auto" w:fill="F2F2F2" w:themeFill="background1" w:themeFillShade="F2"/>
            <w:tcMar>
              <w:top w:w="100" w:type="dxa"/>
              <w:left w:w="100" w:type="dxa"/>
              <w:bottom w:w="100" w:type="dxa"/>
              <w:right w:w="100" w:type="dxa"/>
            </w:tcMar>
          </w:tcPr>
          <w:p w14:paraId="51CACA59" w14:textId="77777777" w:rsidR="00D509A6" w:rsidRDefault="00D509A6" w:rsidP="00A91925">
            <w:pPr>
              <w:spacing w:line="240" w:lineRule="auto"/>
              <w:rPr>
                <w:b/>
              </w:rPr>
            </w:pPr>
            <w:r>
              <w:rPr>
                <w:b/>
              </w:rPr>
              <w:t>Performance Objectives</w:t>
            </w:r>
          </w:p>
        </w:tc>
        <w:tc>
          <w:tcPr>
            <w:tcW w:w="10230" w:type="dxa"/>
            <w:gridSpan w:val="5"/>
            <w:shd w:val="clear" w:color="auto" w:fill="F2F2F2" w:themeFill="background1" w:themeFillShade="F2"/>
            <w:tcMar>
              <w:top w:w="100" w:type="dxa"/>
              <w:left w:w="100" w:type="dxa"/>
              <w:bottom w:w="100" w:type="dxa"/>
              <w:right w:w="100" w:type="dxa"/>
            </w:tcMar>
          </w:tcPr>
          <w:p w14:paraId="6BC1A62D" w14:textId="77777777" w:rsidR="00D509A6" w:rsidRDefault="00D509A6" w:rsidP="00A91925">
            <w:pPr>
              <w:spacing w:line="240" w:lineRule="auto"/>
              <w:rPr>
                <w:b/>
              </w:rPr>
            </w:pPr>
            <w:r>
              <w:rPr>
                <w:b/>
              </w:rPr>
              <w:t>Determinants</w:t>
            </w:r>
          </w:p>
        </w:tc>
      </w:tr>
      <w:tr w:rsidR="00D509A6" w14:paraId="61EB9F5A" w14:textId="77777777" w:rsidTr="00A91925">
        <w:trPr>
          <w:trHeight w:val="420"/>
        </w:trPr>
        <w:tc>
          <w:tcPr>
            <w:tcW w:w="3000" w:type="dxa"/>
            <w:vMerge/>
            <w:tcMar>
              <w:top w:w="100" w:type="dxa"/>
              <w:left w:w="100" w:type="dxa"/>
              <w:bottom w:w="100" w:type="dxa"/>
              <w:right w:w="100" w:type="dxa"/>
            </w:tcMar>
          </w:tcPr>
          <w:p w14:paraId="47FF3E4D" w14:textId="77777777" w:rsidR="00D509A6" w:rsidRDefault="00D509A6" w:rsidP="00A91925">
            <w:pPr>
              <w:widowControl w:val="0"/>
            </w:pPr>
          </w:p>
        </w:tc>
        <w:tc>
          <w:tcPr>
            <w:tcW w:w="3025" w:type="dxa"/>
            <w:gridSpan w:val="2"/>
            <w:shd w:val="clear" w:color="auto" w:fill="F2F2F2" w:themeFill="background1" w:themeFillShade="F2"/>
            <w:tcMar>
              <w:top w:w="100" w:type="dxa"/>
              <w:left w:w="100" w:type="dxa"/>
              <w:bottom w:w="100" w:type="dxa"/>
              <w:right w:w="100" w:type="dxa"/>
            </w:tcMar>
          </w:tcPr>
          <w:p w14:paraId="2605FC8C" w14:textId="77777777" w:rsidR="00D509A6" w:rsidRDefault="00D509A6" w:rsidP="00A91925">
            <w:pPr>
              <w:spacing w:line="240" w:lineRule="auto"/>
              <w:rPr>
                <w:b/>
              </w:rPr>
            </w:pPr>
            <w:r>
              <w:rPr>
                <w:b/>
              </w:rPr>
              <w:t>Knowledge</w:t>
            </w:r>
          </w:p>
        </w:tc>
        <w:tc>
          <w:tcPr>
            <w:tcW w:w="3240" w:type="dxa"/>
            <w:shd w:val="clear" w:color="auto" w:fill="F2F2F2" w:themeFill="background1" w:themeFillShade="F2"/>
            <w:tcMar>
              <w:top w:w="100" w:type="dxa"/>
              <w:left w:w="100" w:type="dxa"/>
              <w:bottom w:w="100" w:type="dxa"/>
              <w:right w:w="100" w:type="dxa"/>
            </w:tcMar>
          </w:tcPr>
          <w:p w14:paraId="4EB641E7" w14:textId="77777777" w:rsidR="00D509A6" w:rsidRDefault="00D509A6" w:rsidP="00A91925">
            <w:pPr>
              <w:spacing w:line="240" w:lineRule="auto"/>
              <w:rPr>
                <w:b/>
              </w:rPr>
            </w:pPr>
            <w:r>
              <w:rPr>
                <w:b/>
              </w:rPr>
              <w:t>Skills</w:t>
            </w:r>
          </w:p>
        </w:tc>
        <w:tc>
          <w:tcPr>
            <w:tcW w:w="3965" w:type="dxa"/>
            <w:gridSpan w:val="2"/>
            <w:shd w:val="clear" w:color="auto" w:fill="F2F2F2" w:themeFill="background1" w:themeFillShade="F2"/>
            <w:tcMar>
              <w:top w:w="100" w:type="dxa"/>
              <w:left w:w="100" w:type="dxa"/>
              <w:bottom w:w="100" w:type="dxa"/>
              <w:right w:w="100" w:type="dxa"/>
            </w:tcMar>
          </w:tcPr>
          <w:p w14:paraId="410B19DA" w14:textId="77777777" w:rsidR="00D509A6" w:rsidRDefault="00D509A6" w:rsidP="00A91925">
            <w:pPr>
              <w:spacing w:line="240" w:lineRule="auto"/>
              <w:rPr>
                <w:b/>
              </w:rPr>
            </w:pPr>
            <w:r>
              <w:rPr>
                <w:b/>
              </w:rPr>
              <w:t xml:space="preserve">Environmental Context and Resources  </w:t>
            </w:r>
          </w:p>
        </w:tc>
      </w:tr>
      <w:tr w:rsidR="00D509A6" w14:paraId="1912B9B2" w14:textId="77777777" w:rsidTr="00A91925">
        <w:trPr>
          <w:trHeight w:val="880"/>
        </w:trPr>
        <w:tc>
          <w:tcPr>
            <w:tcW w:w="3000" w:type="dxa"/>
            <w:shd w:val="clear" w:color="auto" w:fill="auto"/>
            <w:tcMar>
              <w:top w:w="100" w:type="dxa"/>
              <w:left w:w="100" w:type="dxa"/>
              <w:bottom w:w="100" w:type="dxa"/>
              <w:right w:w="100" w:type="dxa"/>
            </w:tcMar>
          </w:tcPr>
          <w:p w14:paraId="274D33C3" w14:textId="77777777" w:rsidR="00D509A6" w:rsidRDefault="00D509A6" w:rsidP="00A91925">
            <w:pPr>
              <w:spacing w:line="240" w:lineRule="auto"/>
            </w:pPr>
            <w:r>
              <w:lastRenderedPageBreak/>
              <w:t xml:space="preserve">1. </w:t>
            </w:r>
            <w:r w:rsidRPr="002A3797">
              <w:t>RN receives and reviews weekly clinician notification report to identify patients requiring action</w:t>
            </w:r>
          </w:p>
        </w:tc>
        <w:tc>
          <w:tcPr>
            <w:tcW w:w="3025" w:type="dxa"/>
            <w:gridSpan w:val="2"/>
            <w:shd w:val="clear" w:color="auto" w:fill="auto"/>
            <w:tcMar>
              <w:top w:w="100" w:type="dxa"/>
              <w:left w:w="100" w:type="dxa"/>
              <w:bottom w:w="100" w:type="dxa"/>
              <w:right w:w="100" w:type="dxa"/>
            </w:tcMar>
          </w:tcPr>
          <w:p w14:paraId="57C7812D" w14:textId="77777777" w:rsidR="00D509A6" w:rsidRDefault="00D509A6" w:rsidP="00A91925">
            <w:pPr>
              <w:pStyle w:val="ListBullet"/>
            </w:pPr>
            <w:r>
              <w:t>Understands the procedure for accessing and reviewing report</w:t>
            </w:r>
          </w:p>
        </w:tc>
        <w:tc>
          <w:tcPr>
            <w:tcW w:w="3240" w:type="dxa"/>
            <w:shd w:val="clear" w:color="auto" w:fill="auto"/>
            <w:tcMar>
              <w:top w:w="100" w:type="dxa"/>
              <w:left w:w="100" w:type="dxa"/>
              <w:bottom w:w="100" w:type="dxa"/>
              <w:right w:w="100" w:type="dxa"/>
            </w:tcMar>
          </w:tcPr>
          <w:p w14:paraId="1BB3842D" w14:textId="77777777" w:rsidR="00D509A6" w:rsidRDefault="00D509A6" w:rsidP="00A91925">
            <w:pPr>
              <w:pStyle w:val="ListBullet"/>
            </w:pPr>
            <w:r>
              <w:t xml:space="preserve">Demonstrates ability to run workbench report and review on a timely basis </w:t>
            </w:r>
          </w:p>
        </w:tc>
        <w:tc>
          <w:tcPr>
            <w:tcW w:w="3965" w:type="dxa"/>
            <w:gridSpan w:val="2"/>
            <w:shd w:val="clear" w:color="auto" w:fill="auto"/>
            <w:tcMar>
              <w:top w:w="100" w:type="dxa"/>
              <w:left w:w="100" w:type="dxa"/>
              <w:bottom w:w="100" w:type="dxa"/>
              <w:right w:w="100" w:type="dxa"/>
            </w:tcMar>
          </w:tcPr>
          <w:p w14:paraId="50E26A3E" w14:textId="77777777" w:rsidR="00D509A6" w:rsidRDefault="00D509A6" w:rsidP="00A91925">
            <w:pPr>
              <w:pStyle w:val="ListBullet"/>
            </w:pPr>
            <w:r>
              <w:t>RN has time to dedicate each week to reviewing the report</w:t>
            </w:r>
          </w:p>
        </w:tc>
      </w:tr>
      <w:tr w:rsidR="00D509A6" w14:paraId="4CC5218D" w14:textId="77777777" w:rsidTr="00A91925">
        <w:trPr>
          <w:trHeight w:val="2050"/>
        </w:trPr>
        <w:tc>
          <w:tcPr>
            <w:tcW w:w="3000" w:type="dxa"/>
            <w:shd w:val="clear" w:color="auto" w:fill="auto"/>
            <w:tcMar>
              <w:top w:w="100" w:type="dxa"/>
              <w:left w:w="100" w:type="dxa"/>
              <w:bottom w:w="100" w:type="dxa"/>
              <w:right w:w="100" w:type="dxa"/>
            </w:tcMar>
          </w:tcPr>
          <w:p w14:paraId="7E6AAE16" w14:textId="77777777" w:rsidR="00D509A6" w:rsidRDefault="00D509A6" w:rsidP="00A91925">
            <w:pPr>
              <w:spacing w:line="240" w:lineRule="auto"/>
            </w:pPr>
            <w:r>
              <w:t>2. RN generates message to the patient’s clinician to help clinician determine necessity of ongoing antiplatelet therapy and/or appropriateness of initiating a PPI for bleeding prevention</w:t>
            </w:r>
          </w:p>
        </w:tc>
        <w:tc>
          <w:tcPr>
            <w:tcW w:w="3025" w:type="dxa"/>
            <w:gridSpan w:val="2"/>
            <w:shd w:val="clear" w:color="auto" w:fill="auto"/>
            <w:tcMar>
              <w:top w:w="100" w:type="dxa"/>
              <w:left w:w="100" w:type="dxa"/>
              <w:bottom w:w="100" w:type="dxa"/>
              <w:right w:w="100" w:type="dxa"/>
            </w:tcMar>
          </w:tcPr>
          <w:p w14:paraId="5DA58CAF" w14:textId="77777777" w:rsidR="00D509A6" w:rsidRDefault="00D509A6" w:rsidP="00A91925">
            <w:pPr>
              <w:pStyle w:val="ListBullet"/>
            </w:pPr>
            <w:r>
              <w:t xml:space="preserve"> Knows how to identify which clinician to send a message to</w:t>
            </w:r>
          </w:p>
          <w:p w14:paraId="3312F7CE" w14:textId="77777777" w:rsidR="00D509A6" w:rsidRDefault="00D509A6" w:rsidP="00A91925">
            <w:pPr>
              <w:pStyle w:val="ListBullet"/>
            </w:pPr>
            <w:r>
              <w:t>Knows how to document contact attempts for tracking purposes</w:t>
            </w:r>
          </w:p>
        </w:tc>
        <w:tc>
          <w:tcPr>
            <w:tcW w:w="3240" w:type="dxa"/>
            <w:shd w:val="clear" w:color="auto" w:fill="auto"/>
            <w:tcMar>
              <w:top w:w="100" w:type="dxa"/>
              <w:left w:w="100" w:type="dxa"/>
              <w:bottom w:w="100" w:type="dxa"/>
              <w:right w:w="100" w:type="dxa"/>
            </w:tcMar>
          </w:tcPr>
          <w:p w14:paraId="79B978B1" w14:textId="77777777" w:rsidR="00D509A6" w:rsidRDefault="00D509A6" w:rsidP="00A91925">
            <w:pPr>
              <w:pStyle w:val="ListBullet"/>
            </w:pPr>
            <w:r>
              <w:t>Demonstrates ability to accurately identify which clinician to send a MiChart message to</w:t>
            </w:r>
          </w:p>
          <w:p w14:paraId="5B581CDA" w14:textId="77777777" w:rsidR="00D509A6" w:rsidRDefault="00D509A6" w:rsidP="00A91925">
            <w:pPr>
              <w:pStyle w:val="ListBullet"/>
            </w:pPr>
            <w:r>
              <w:t>Demonstrates ability to follow clinic protocol</w:t>
            </w:r>
          </w:p>
        </w:tc>
        <w:tc>
          <w:tcPr>
            <w:tcW w:w="3965" w:type="dxa"/>
            <w:gridSpan w:val="2"/>
            <w:shd w:val="clear" w:color="auto" w:fill="auto"/>
            <w:tcMar>
              <w:top w:w="100" w:type="dxa"/>
              <w:left w:w="100" w:type="dxa"/>
              <w:bottom w:w="100" w:type="dxa"/>
              <w:right w:w="100" w:type="dxa"/>
            </w:tcMar>
          </w:tcPr>
          <w:p w14:paraId="5E57CF74" w14:textId="77777777" w:rsidR="00D509A6" w:rsidRDefault="00D509A6" w:rsidP="00A91925">
            <w:pPr>
              <w:pStyle w:val="ListBullet"/>
            </w:pPr>
            <w:r>
              <w:t>Tools and templated messages available within the EHR to support the RN in sending communications to clinicians</w:t>
            </w:r>
          </w:p>
          <w:p w14:paraId="69BE836F" w14:textId="77777777" w:rsidR="00D509A6" w:rsidRDefault="00D509A6" w:rsidP="00A91925">
            <w:pPr>
              <w:pStyle w:val="ListBullet"/>
            </w:pPr>
            <w:r>
              <w:t>Clear protocols available for how to send clinician messages</w:t>
            </w:r>
          </w:p>
        </w:tc>
      </w:tr>
      <w:tr w:rsidR="00D509A6" w14:paraId="271FB8ED" w14:textId="77777777" w:rsidTr="00A91925">
        <w:trPr>
          <w:trHeight w:val="1060"/>
        </w:trPr>
        <w:tc>
          <w:tcPr>
            <w:tcW w:w="3000" w:type="dxa"/>
            <w:shd w:val="clear" w:color="auto" w:fill="auto"/>
            <w:tcMar>
              <w:top w:w="100" w:type="dxa"/>
              <w:left w:w="100" w:type="dxa"/>
              <w:bottom w:w="100" w:type="dxa"/>
              <w:right w:w="100" w:type="dxa"/>
            </w:tcMar>
          </w:tcPr>
          <w:p w14:paraId="41A4EB19" w14:textId="77777777" w:rsidR="00D509A6" w:rsidRDefault="00D509A6" w:rsidP="00A91925">
            <w:pPr>
              <w:spacing w:line="240" w:lineRule="auto"/>
            </w:pPr>
            <w:r>
              <w:t xml:space="preserve">3. RN documents plan-of-care from clinician response in MiChart </w:t>
            </w:r>
          </w:p>
        </w:tc>
        <w:tc>
          <w:tcPr>
            <w:tcW w:w="3025" w:type="dxa"/>
            <w:gridSpan w:val="2"/>
            <w:shd w:val="clear" w:color="auto" w:fill="auto"/>
            <w:tcMar>
              <w:top w:w="100" w:type="dxa"/>
              <w:left w:w="100" w:type="dxa"/>
              <w:bottom w:w="100" w:type="dxa"/>
              <w:right w:w="100" w:type="dxa"/>
            </w:tcMar>
          </w:tcPr>
          <w:p w14:paraId="6EDC05DB" w14:textId="77777777" w:rsidR="00D509A6" w:rsidRDefault="00D509A6" w:rsidP="00A91925">
            <w:pPr>
              <w:pStyle w:val="ListBullet"/>
              <w:numPr>
                <w:ilvl w:val="0"/>
                <w:numId w:val="0"/>
              </w:numPr>
              <w:ind w:left="360" w:hanging="360"/>
            </w:pPr>
          </w:p>
        </w:tc>
        <w:tc>
          <w:tcPr>
            <w:tcW w:w="3240" w:type="dxa"/>
            <w:shd w:val="clear" w:color="auto" w:fill="auto"/>
            <w:tcMar>
              <w:top w:w="100" w:type="dxa"/>
              <w:left w:w="100" w:type="dxa"/>
              <w:bottom w:w="100" w:type="dxa"/>
              <w:right w:w="100" w:type="dxa"/>
            </w:tcMar>
          </w:tcPr>
          <w:p w14:paraId="09D9925B" w14:textId="77777777" w:rsidR="00D509A6" w:rsidRDefault="00D509A6" w:rsidP="00A91925">
            <w:pPr>
              <w:pStyle w:val="ListBullet"/>
            </w:pPr>
            <w:r>
              <w:t xml:space="preserve">Demonstrates ability to accurately document any communications in the patient record </w:t>
            </w:r>
          </w:p>
        </w:tc>
        <w:tc>
          <w:tcPr>
            <w:tcW w:w="3965" w:type="dxa"/>
            <w:gridSpan w:val="2"/>
            <w:shd w:val="clear" w:color="auto" w:fill="auto"/>
            <w:tcMar>
              <w:top w:w="100" w:type="dxa"/>
              <w:left w:w="100" w:type="dxa"/>
              <w:bottom w:w="100" w:type="dxa"/>
              <w:right w:w="100" w:type="dxa"/>
            </w:tcMar>
          </w:tcPr>
          <w:p w14:paraId="7AD060D5" w14:textId="77777777" w:rsidR="00D509A6" w:rsidRDefault="00D509A6" w:rsidP="00A91925">
            <w:pPr>
              <w:pStyle w:val="ListBullet"/>
            </w:pPr>
            <w:r>
              <w:t xml:space="preserve">Clear protocols available for how to document communication </w:t>
            </w:r>
          </w:p>
        </w:tc>
      </w:tr>
      <w:tr w:rsidR="00D509A6" w14:paraId="5FFA6ECD" w14:textId="77777777" w:rsidTr="00A91925">
        <w:trPr>
          <w:trHeight w:val="718"/>
        </w:trPr>
        <w:tc>
          <w:tcPr>
            <w:tcW w:w="13230" w:type="dxa"/>
            <w:gridSpan w:val="6"/>
            <w:shd w:val="clear" w:color="auto" w:fill="D9D9D9" w:themeFill="background1" w:themeFillShade="D9"/>
            <w:tcMar>
              <w:top w:w="100" w:type="dxa"/>
              <w:left w:w="100" w:type="dxa"/>
              <w:bottom w:w="100" w:type="dxa"/>
              <w:right w:w="100" w:type="dxa"/>
            </w:tcMar>
          </w:tcPr>
          <w:p w14:paraId="07062528" w14:textId="77777777" w:rsidR="00D509A6" w:rsidRDefault="00D509A6" w:rsidP="00A91925">
            <w:pPr>
              <w:spacing w:line="240" w:lineRule="auto"/>
            </w:pPr>
            <w:r>
              <w:rPr>
                <w:b/>
              </w:rPr>
              <w:t>Implementer:</w:t>
            </w:r>
            <w:r>
              <w:t xml:space="preserve"> Prescribing clinician </w:t>
            </w:r>
          </w:p>
          <w:p w14:paraId="11CC26D5" w14:textId="77777777" w:rsidR="00D509A6" w:rsidRDefault="00D509A6" w:rsidP="00A91925">
            <w:pPr>
              <w:spacing w:line="240" w:lineRule="auto"/>
            </w:pPr>
            <w:r w:rsidRPr="5F1FD506">
              <w:rPr>
                <w:b/>
                <w:bCs/>
              </w:rPr>
              <w:t xml:space="preserve">Behavioral outcome: </w:t>
            </w:r>
            <w:r>
              <w:t>Clinician will review communication from an anticoagulation clinic RN and choose to either discontinue antiplatelet therapy or initiate a PPI to ensure medication optimization for the patient</w:t>
            </w:r>
          </w:p>
        </w:tc>
      </w:tr>
      <w:tr w:rsidR="00D509A6" w14:paraId="2D5D9927" w14:textId="77777777" w:rsidTr="00A91925">
        <w:trPr>
          <w:trHeight w:val="151"/>
        </w:trPr>
        <w:tc>
          <w:tcPr>
            <w:tcW w:w="3000" w:type="dxa"/>
            <w:vMerge w:val="restart"/>
            <w:shd w:val="clear" w:color="auto" w:fill="F2F2F2" w:themeFill="background1" w:themeFillShade="F2"/>
            <w:tcMar>
              <w:top w:w="100" w:type="dxa"/>
              <w:left w:w="100" w:type="dxa"/>
              <w:bottom w:w="100" w:type="dxa"/>
              <w:right w:w="100" w:type="dxa"/>
            </w:tcMar>
          </w:tcPr>
          <w:p w14:paraId="25799BDF" w14:textId="77777777" w:rsidR="00D509A6" w:rsidRDefault="00D509A6" w:rsidP="00A91925">
            <w:pPr>
              <w:spacing w:line="240" w:lineRule="auto"/>
              <w:rPr>
                <w:b/>
              </w:rPr>
            </w:pPr>
            <w:r>
              <w:rPr>
                <w:b/>
              </w:rPr>
              <w:t>Performance Objectives</w:t>
            </w:r>
          </w:p>
        </w:tc>
        <w:tc>
          <w:tcPr>
            <w:tcW w:w="10230" w:type="dxa"/>
            <w:gridSpan w:val="5"/>
            <w:shd w:val="clear" w:color="auto" w:fill="F2F2F2" w:themeFill="background1" w:themeFillShade="F2"/>
            <w:tcMar>
              <w:top w:w="100" w:type="dxa"/>
              <w:left w:w="100" w:type="dxa"/>
              <w:bottom w:w="100" w:type="dxa"/>
              <w:right w:w="100" w:type="dxa"/>
            </w:tcMar>
          </w:tcPr>
          <w:p w14:paraId="455D74FB" w14:textId="77777777" w:rsidR="00D509A6" w:rsidRDefault="00D509A6" w:rsidP="00A91925">
            <w:pPr>
              <w:spacing w:line="240" w:lineRule="auto"/>
              <w:rPr>
                <w:b/>
              </w:rPr>
            </w:pPr>
            <w:r>
              <w:rPr>
                <w:b/>
              </w:rPr>
              <w:t>Determinants</w:t>
            </w:r>
          </w:p>
        </w:tc>
      </w:tr>
      <w:tr w:rsidR="00D509A6" w14:paraId="6CF458E5" w14:textId="77777777" w:rsidTr="00A91925">
        <w:trPr>
          <w:trHeight w:val="435"/>
        </w:trPr>
        <w:tc>
          <w:tcPr>
            <w:tcW w:w="3000" w:type="dxa"/>
            <w:vMerge/>
            <w:tcMar>
              <w:top w:w="100" w:type="dxa"/>
              <w:left w:w="100" w:type="dxa"/>
              <w:bottom w:w="100" w:type="dxa"/>
              <w:right w:w="100" w:type="dxa"/>
            </w:tcMar>
          </w:tcPr>
          <w:p w14:paraId="7AC92A15" w14:textId="77777777" w:rsidR="00D509A6" w:rsidRDefault="00D509A6" w:rsidP="00A91925">
            <w:pPr>
              <w:widowControl w:val="0"/>
            </w:pPr>
          </w:p>
        </w:tc>
        <w:tc>
          <w:tcPr>
            <w:tcW w:w="3025" w:type="dxa"/>
            <w:gridSpan w:val="2"/>
            <w:shd w:val="clear" w:color="auto" w:fill="F2F2F2" w:themeFill="background1" w:themeFillShade="F2"/>
            <w:tcMar>
              <w:top w:w="100" w:type="dxa"/>
              <w:left w:w="100" w:type="dxa"/>
              <w:bottom w:w="100" w:type="dxa"/>
              <w:right w:w="100" w:type="dxa"/>
            </w:tcMar>
          </w:tcPr>
          <w:p w14:paraId="12605B52" w14:textId="77777777" w:rsidR="00D509A6" w:rsidRDefault="00D509A6" w:rsidP="00A91925">
            <w:pPr>
              <w:spacing w:line="240" w:lineRule="auto"/>
              <w:rPr>
                <w:b/>
              </w:rPr>
            </w:pPr>
            <w:r>
              <w:rPr>
                <w:b/>
              </w:rPr>
              <w:t>Knowledge</w:t>
            </w:r>
          </w:p>
        </w:tc>
        <w:tc>
          <w:tcPr>
            <w:tcW w:w="3240" w:type="dxa"/>
            <w:shd w:val="clear" w:color="auto" w:fill="F2F2F2" w:themeFill="background1" w:themeFillShade="F2"/>
            <w:tcMar>
              <w:top w:w="100" w:type="dxa"/>
              <w:left w:w="100" w:type="dxa"/>
              <w:bottom w:w="100" w:type="dxa"/>
              <w:right w:w="100" w:type="dxa"/>
            </w:tcMar>
          </w:tcPr>
          <w:p w14:paraId="159C1DA7" w14:textId="77777777" w:rsidR="00D509A6" w:rsidRDefault="00D509A6" w:rsidP="00A91925">
            <w:pPr>
              <w:spacing w:line="240" w:lineRule="auto"/>
              <w:rPr>
                <w:b/>
              </w:rPr>
            </w:pPr>
            <w:r>
              <w:rPr>
                <w:b/>
              </w:rPr>
              <w:t>Professional Role</w:t>
            </w:r>
          </w:p>
        </w:tc>
        <w:tc>
          <w:tcPr>
            <w:tcW w:w="3965" w:type="dxa"/>
            <w:gridSpan w:val="2"/>
            <w:shd w:val="clear" w:color="auto" w:fill="F2F2F2" w:themeFill="background1" w:themeFillShade="F2"/>
            <w:tcMar>
              <w:top w:w="100" w:type="dxa"/>
              <w:left w:w="100" w:type="dxa"/>
              <w:bottom w:w="100" w:type="dxa"/>
              <w:right w:w="100" w:type="dxa"/>
            </w:tcMar>
          </w:tcPr>
          <w:p w14:paraId="212A4060" w14:textId="77777777" w:rsidR="00D509A6" w:rsidRDefault="00D509A6" w:rsidP="00A91925">
            <w:pPr>
              <w:spacing w:line="240" w:lineRule="auto"/>
              <w:rPr>
                <w:b/>
              </w:rPr>
            </w:pPr>
            <w:r>
              <w:rPr>
                <w:b/>
              </w:rPr>
              <w:t xml:space="preserve">Memory, Attention, and Decision Processes  </w:t>
            </w:r>
          </w:p>
        </w:tc>
      </w:tr>
      <w:tr w:rsidR="00D509A6" w14:paraId="42014B09" w14:textId="77777777" w:rsidTr="00A91925">
        <w:trPr>
          <w:trHeight w:val="2040"/>
        </w:trPr>
        <w:tc>
          <w:tcPr>
            <w:tcW w:w="3000" w:type="dxa"/>
            <w:shd w:val="clear" w:color="auto" w:fill="FFFFFF" w:themeFill="background1"/>
            <w:tcMar>
              <w:top w:w="100" w:type="dxa"/>
              <w:left w:w="100" w:type="dxa"/>
              <w:bottom w:w="100" w:type="dxa"/>
              <w:right w:w="100" w:type="dxa"/>
            </w:tcMar>
          </w:tcPr>
          <w:p w14:paraId="750347F8" w14:textId="77777777" w:rsidR="00D509A6" w:rsidRDefault="00D509A6" w:rsidP="00A91925">
            <w:pPr>
              <w:spacing w:line="240" w:lineRule="auto"/>
            </w:pPr>
            <w:r>
              <w:t xml:space="preserve">1. </w:t>
            </w:r>
            <w:r w:rsidRPr="008C0609">
              <w:t xml:space="preserve">The </w:t>
            </w:r>
            <w:r>
              <w:t>clinician</w:t>
            </w:r>
            <w:r w:rsidRPr="008C0609">
              <w:t xml:space="preserve"> regularly reviews communications and notifications sent to them by the anticoagulation clinic in the EHR</w:t>
            </w:r>
          </w:p>
        </w:tc>
        <w:tc>
          <w:tcPr>
            <w:tcW w:w="3025" w:type="dxa"/>
            <w:gridSpan w:val="2"/>
            <w:shd w:val="clear" w:color="auto" w:fill="FFFFFF" w:themeFill="background1"/>
            <w:tcMar>
              <w:top w:w="100" w:type="dxa"/>
              <w:left w:w="100" w:type="dxa"/>
              <w:bottom w:w="100" w:type="dxa"/>
              <w:right w:w="100" w:type="dxa"/>
            </w:tcMar>
          </w:tcPr>
          <w:p w14:paraId="19ECDBD3" w14:textId="77777777" w:rsidR="00D509A6" w:rsidRDefault="00D509A6" w:rsidP="00A91925">
            <w:pPr>
              <w:pStyle w:val="ListBullet"/>
            </w:pPr>
            <w:r>
              <w:t>Understands importance of reviewing and responding to clinical communications related to upper GI bleeding risk reduction in a timely manner</w:t>
            </w:r>
          </w:p>
        </w:tc>
        <w:tc>
          <w:tcPr>
            <w:tcW w:w="3240" w:type="dxa"/>
            <w:shd w:val="clear" w:color="auto" w:fill="FFFFFF" w:themeFill="background1"/>
            <w:tcMar>
              <w:top w:w="100" w:type="dxa"/>
              <w:left w:w="100" w:type="dxa"/>
              <w:bottom w:w="100" w:type="dxa"/>
              <w:right w:w="100" w:type="dxa"/>
            </w:tcMar>
          </w:tcPr>
          <w:p w14:paraId="2EB9E254" w14:textId="77777777" w:rsidR="00D509A6" w:rsidRDefault="00D509A6" w:rsidP="00A91925">
            <w:pPr>
              <w:pStyle w:val="ListBullet"/>
              <w:numPr>
                <w:ilvl w:val="0"/>
                <w:numId w:val="0"/>
              </w:numPr>
            </w:pPr>
          </w:p>
        </w:tc>
        <w:tc>
          <w:tcPr>
            <w:tcW w:w="3965" w:type="dxa"/>
            <w:gridSpan w:val="2"/>
            <w:shd w:val="clear" w:color="auto" w:fill="FFFFFF" w:themeFill="background1"/>
            <w:tcMar>
              <w:top w:w="100" w:type="dxa"/>
              <w:left w:w="100" w:type="dxa"/>
              <w:bottom w:w="100" w:type="dxa"/>
              <w:right w:w="100" w:type="dxa"/>
            </w:tcMar>
          </w:tcPr>
          <w:p w14:paraId="2C2C7E98" w14:textId="77777777" w:rsidR="00D509A6" w:rsidRDefault="00D509A6" w:rsidP="00A91925">
            <w:pPr>
              <w:pStyle w:val="ListBullet"/>
            </w:pPr>
            <w:r>
              <w:t xml:space="preserve">Clinician has time to review communications sent by anticoagulation clinic </w:t>
            </w:r>
          </w:p>
        </w:tc>
      </w:tr>
      <w:tr w:rsidR="00D509A6" w14:paraId="7874A164" w14:textId="77777777" w:rsidTr="00A91925">
        <w:trPr>
          <w:trHeight w:val="1609"/>
        </w:trPr>
        <w:tc>
          <w:tcPr>
            <w:tcW w:w="3000" w:type="dxa"/>
            <w:shd w:val="clear" w:color="auto" w:fill="FFFFFF" w:themeFill="background1"/>
            <w:tcMar>
              <w:top w:w="100" w:type="dxa"/>
              <w:left w:w="100" w:type="dxa"/>
              <w:bottom w:w="100" w:type="dxa"/>
              <w:right w:w="100" w:type="dxa"/>
            </w:tcMar>
          </w:tcPr>
          <w:p w14:paraId="46A86C7D" w14:textId="77777777" w:rsidR="00D509A6" w:rsidRDefault="00D509A6" w:rsidP="00A91925">
            <w:pPr>
              <w:spacing w:line="240" w:lineRule="auto"/>
            </w:pPr>
            <w:r>
              <w:lastRenderedPageBreak/>
              <w:t>2. Clinician</w:t>
            </w:r>
            <w:r w:rsidRPr="008C0609">
              <w:t xml:space="preserve"> reviews notification +/- patient’s medical history and determines whether ongoing antiplatelet therapy is appropriate</w:t>
            </w:r>
          </w:p>
        </w:tc>
        <w:tc>
          <w:tcPr>
            <w:tcW w:w="3025" w:type="dxa"/>
            <w:gridSpan w:val="2"/>
            <w:shd w:val="clear" w:color="auto" w:fill="FFFFFF" w:themeFill="background1"/>
            <w:tcMar>
              <w:top w:w="100" w:type="dxa"/>
              <w:left w:w="100" w:type="dxa"/>
              <w:bottom w:w="100" w:type="dxa"/>
              <w:right w:w="100" w:type="dxa"/>
            </w:tcMar>
          </w:tcPr>
          <w:p w14:paraId="4656D78B" w14:textId="77777777" w:rsidR="00D509A6" w:rsidRDefault="00D509A6" w:rsidP="00A91925">
            <w:pPr>
              <w:pStyle w:val="ListBullet"/>
            </w:pPr>
            <w:r>
              <w:t>Knows of evidence on appropriate duration and indications for antiplatelet therapy for various indications and role of antiplatelet therapy in patients on combination antithrombotic therapy</w:t>
            </w:r>
          </w:p>
          <w:p w14:paraId="0C97CB10" w14:textId="77777777" w:rsidR="00D509A6" w:rsidRDefault="00D509A6" w:rsidP="00A91925">
            <w:pPr>
              <w:pStyle w:val="ListBullet"/>
            </w:pPr>
            <w:r>
              <w:t>Knows of risks of combination antithrombotic therapy without gastroprotection</w:t>
            </w:r>
          </w:p>
        </w:tc>
        <w:tc>
          <w:tcPr>
            <w:tcW w:w="3240" w:type="dxa"/>
            <w:shd w:val="clear" w:color="auto" w:fill="FFFFFF" w:themeFill="background1"/>
            <w:tcMar>
              <w:top w:w="100" w:type="dxa"/>
              <w:left w:w="100" w:type="dxa"/>
              <w:bottom w:w="100" w:type="dxa"/>
              <w:right w:w="100" w:type="dxa"/>
            </w:tcMar>
          </w:tcPr>
          <w:p w14:paraId="3655D6F1" w14:textId="77777777" w:rsidR="00D509A6" w:rsidRDefault="00D509A6" w:rsidP="00A91925">
            <w:pPr>
              <w:spacing w:line="240" w:lineRule="auto"/>
            </w:pPr>
            <w:r>
              <w:t xml:space="preserve"> </w:t>
            </w:r>
          </w:p>
        </w:tc>
        <w:tc>
          <w:tcPr>
            <w:tcW w:w="3965" w:type="dxa"/>
            <w:gridSpan w:val="2"/>
            <w:shd w:val="clear" w:color="auto" w:fill="FFFFFF" w:themeFill="background1"/>
            <w:tcMar>
              <w:top w:w="100" w:type="dxa"/>
              <w:left w:w="100" w:type="dxa"/>
              <w:bottom w:w="100" w:type="dxa"/>
              <w:right w:w="100" w:type="dxa"/>
            </w:tcMar>
          </w:tcPr>
          <w:p w14:paraId="1623A2E3" w14:textId="77777777" w:rsidR="00D509A6" w:rsidRDefault="00D509A6" w:rsidP="00A91925">
            <w:pPr>
              <w:pStyle w:val="ListBullet"/>
            </w:pPr>
            <w:r>
              <w:t>Clinician has readily available and concise guidance on appropriate use of antiplatelet therapy</w:t>
            </w:r>
          </w:p>
          <w:p w14:paraId="702C8EF1" w14:textId="77777777" w:rsidR="00D509A6" w:rsidRDefault="00D509A6" w:rsidP="00A91925">
            <w:pPr>
              <w:pStyle w:val="ListBullet"/>
            </w:pPr>
            <w:r>
              <w:t>Clinician commits time and attention to focus on reviewing appropriateness of ongoing antiplatelet therapy</w:t>
            </w:r>
          </w:p>
        </w:tc>
      </w:tr>
      <w:tr w:rsidR="00D509A6" w14:paraId="77A92070" w14:textId="77777777" w:rsidTr="00A91925">
        <w:trPr>
          <w:trHeight w:val="3310"/>
        </w:trPr>
        <w:tc>
          <w:tcPr>
            <w:tcW w:w="3000" w:type="dxa"/>
            <w:shd w:val="clear" w:color="auto" w:fill="FFFFFF" w:themeFill="background1"/>
            <w:tcMar>
              <w:top w:w="100" w:type="dxa"/>
              <w:left w:w="100" w:type="dxa"/>
              <w:bottom w:w="100" w:type="dxa"/>
              <w:right w:w="100" w:type="dxa"/>
            </w:tcMar>
          </w:tcPr>
          <w:p w14:paraId="2D60849F" w14:textId="77777777" w:rsidR="00D509A6" w:rsidRDefault="00D509A6" w:rsidP="00A91925">
            <w:pPr>
              <w:spacing w:line="240" w:lineRule="auto"/>
            </w:pPr>
            <w:r>
              <w:t>3.  Clinician</w:t>
            </w:r>
            <w:r w:rsidRPr="008C0609">
              <w:t xml:space="preserve"> </w:t>
            </w:r>
            <w:r>
              <w:t xml:space="preserve">decides </w:t>
            </w:r>
            <w:r w:rsidRPr="008C0609">
              <w:t>to either discontinue antiplatelet therapy or initiate a PPI for gastroprotection</w:t>
            </w:r>
          </w:p>
        </w:tc>
        <w:tc>
          <w:tcPr>
            <w:tcW w:w="3025" w:type="dxa"/>
            <w:gridSpan w:val="2"/>
            <w:shd w:val="clear" w:color="auto" w:fill="FFFFFF" w:themeFill="background1"/>
            <w:tcMar>
              <w:top w:w="100" w:type="dxa"/>
              <w:left w:w="100" w:type="dxa"/>
              <w:bottom w:w="100" w:type="dxa"/>
              <w:right w:w="100" w:type="dxa"/>
            </w:tcMar>
          </w:tcPr>
          <w:p w14:paraId="6ACC9503" w14:textId="77777777" w:rsidR="00D509A6" w:rsidRDefault="00D509A6" w:rsidP="00A91925">
            <w:pPr>
              <w:pStyle w:val="ListBullet"/>
            </w:pPr>
            <w:r>
              <w:t>Has knowledge of use of PPIs for UGIB prevention</w:t>
            </w:r>
          </w:p>
          <w:p w14:paraId="457D7858" w14:textId="77777777" w:rsidR="00D509A6" w:rsidRDefault="00D509A6" w:rsidP="00A91925">
            <w:pPr>
              <w:pStyle w:val="ListBullet"/>
            </w:pPr>
            <w:r>
              <w:t>Is well informed of risks and benefits for both medication optimization strategies</w:t>
            </w:r>
          </w:p>
        </w:tc>
        <w:tc>
          <w:tcPr>
            <w:tcW w:w="3240" w:type="dxa"/>
            <w:shd w:val="clear" w:color="auto" w:fill="FFFFFF" w:themeFill="background1"/>
            <w:tcMar>
              <w:top w:w="100" w:type="dxa"/>
              <w:left w:w="100" w:type="dxa"/>
              <w:bottom w:w="100" w:type="dxa"/>
              <w:right w:w="100" w:type="dxa"/>
            </w:tcMar>
          </w:tcPr>
          <w:p w14:paraId="797EA34E" w14:textId="77777777" w:rsidR="00D509A6" w:rsidRDefault="00D509A6" w:rsidP="00A91925">
            <w:pPr>
              <w:pStyle w:val="ListBullet"/>
            </w:pPr>
            <w:r>
              <w:t>Believes he/she/they are the correct clinician on the patient’s care team to make decisions about ongoing antiplatelet therapy or PPI initiation, and if not, reaches out to the specialist they believe is responsible for guidance</w:t>
            </w:r>
          </w:p>
          <w:p w14:paraId="0A4BD14A" w14:textId="77777777" w:rsidR="00D509A6" w:rsidRDefault="00D509A6" w:rsidP="00A91925">
            <w:pPr>
              <w:pStyle w:val="ListBullet"/>
            </w:pPr>
            <w:r>
              <w:t>Believes UGIB risk reduction among anticoagulated patients is an important goal in their professional role</w:t>
            </w:r>
          </w:p>
        </w:tc>
        <w:tc>
          <w:tcPr>
            <w:tcW w:w="3965" w:type="dxa"/>
            <w:gridSpan w:val="2"/>
            <w:shd w:val="clear" w:color="auto" w:fill="FFFFFF" w:themeFill="background1"/>
            <w:tcMar>
              <w:top w:w="100" w:type="dxa"/>
              <w:left w:w="100" w:type="dxa"/>
              <w:bottom w:w="100" w:type="dxa"/>
              <w:right w:w="100" w:type="dxa"/>
            </w:tcMar>
          </w:tcPr>
          <w:p w14:paraId="19A8B15E" w14:textId="77777777" w:rsidR="00D509A6" w:rsidRDefault="00D509A6" w:rsidP="00A91925">
            <w:pPr>
              <w:pStyle w:val="ListBullet"/>
            </w:pPr>
            <w:r>
              <w:t>Clinician applies best available evidence in making decisions about medication optimization (i.e., not overly concerned about PPI risks)</w:t>
            </w:r>
          </w:p>
        </w:tc>
      </w:tr>
      <w:tr w:rsidR="00D509A6" w14:paraId="0117697A" w14:textId="77777777" w:rsidTr="00A91925">
        <w:trPr>
          <w:trHeight w:val="1780"/>
        </w:trPr>
        <w:tc>
          <w:tcPr>
            <w:tcW w:w="3000" w:type="dxa"/>
            <w:shd w:val="clear" w:color="auto" w:fill="FFFFFF" w:themeFill="background1"/>
            <w:tcMar>
              <w:top w:w="100" w:type="dxa"/>
              <w:left w:w="100" w:type="dxa"/>
              <w:bottom w:w="100" w:type="dxa"/>
              <w:right w:w="100" w:type="dxa"/>
            </w:tcMar>
          </w:tcPr>
          <w:p w14:paraId="2E4E58DB" w14:textId="77777777" w:rsidR="00D509A6" w:rsidRDefault="00D509A6" w:rsidP="00A91925">
            <w:pPr>
              <w:spacing w:line="240" w:lineRule="auto"/>
            </w:pPr>
            <w:r>
              <w:lastRenderedPageBreak/>
              <w:t>4. Clinician</w:t>
            </w:r>
            <w:r w:rsidRPr="00F034E0">
              <w:t xml:space="preserve"> executes the medication change</w:t>
            </w:r>
            <w:r>
              <w:t xml:space="preserve"> (if clinician received the clinician notification (CN) intervention) and communicates recommendation to RN and patient </w:t>
            </w:r>
          </w:p>
        </w:tc>
        <w:tc>
          <w:tcPr>
            <w:tcW w:w="3025" w:type="dxa"/>
            <w:gridSpan w:val="2"/>
            <w:shd w:val="clear" w:color="auto" w:fill="FFFFFF" w:themeFill="background1"/>
            <w:tcMar>
              <w:top w:w="100" w:type="dxa"/>
              <w:left w:w="100" w:type="dxa"/>
              <w:bottom w:w="100" w:type="dxa"/>
              <w:right w:w="100" w:type="dxa"/>
            </w:tcMar>
          </w:tcPr>
          <w:p w14:paraId="0EB3A041" w14:textId="77777777" w:rsidR="00D509A6" w:rsidDel="0058726E" w:rsidRDefault="00D509A6" w:rsidP="00A91925">
            <w:pPr>
              <w:pStyle w:val="ListBullet"/>
            </w:pPr>
            <w:r>
              <w:t>Understands need to document recommendation in MiChart and communicate to the anticoagulation clinic for patient safety monitoring</w:t>
            </w:r>
          </w:p>
        </w:tc>
        <w:tc>
          <w:tcPr>
            <w:tcW w:w="3240" w:type="dxa"/>
            <w:shd w:val="clear" w:color="auto" w:fill="FFFFFF" w:themeFill="background1"/>
            <w:tcMar>
              <w:top w:w="100" w:type="dxa"/>
              <w:left w:w="100" w:type="dxa"/>
              <w:bottom w:w="100" w:type="dxa"/>
              <w:right w:w="100" w:type="dxa"/>
            </w:tcMar>
          </w:tcPr>
          <w:p w14:paraId="1C179729" w14:textId="77777777" w:rsidR="00D509A6" w:rsidRDefault="00D509A6" w:rsidP="00A91925">
            <w:pPr>
              <w:pStyle w:val="ListBullet"/>
            </w:pPr>
            <w:r>
              <w:t>Believes clinicians are responsible for ensuring closed-loop communication to avoid medical errors</w:t>
            </w:r>
          </w:p>
        </w:tc>
        <w:tc>
          <w:tcPr>
            <w:tcW w:w="3965" w:type="dxa"/>
            <w:gridSpan w:val="2"/>
            <w:shd w:val="clear" w:color="auto" w:fill="FFFFFF" w:themeFill="background1"/>
            <w:tcMar>
              <w:top w:w="100" w:type="dxa"/>
              <w:left w:w="100" w:type="dxa"/>
              <w:bottom w:w="100" w:type="dxa"/>
              <w:right w:w="100" w:type="dxa"/>
            </w:tcMar>
          </w:tcPr>
          <w:p w14:paraId="500EC68D" w14:textId="77777777" w:rsidR="00D509A6" w:rsidRDefault="00D509A6" w:rsidP="00A91925">
            <w:pPr>
              <w:pStyle w:val="ListBullet"/>
            </w:pPr>
            <w:r>
              <w:t xml:space="preserve">Clinician remembers to communicate recommendation to RN and patient and document their decision in the EHR </w:t>
            </w:r>
          </w:p>
          <w:p w14:paraId="61E3F413" w14:textId="77777777" w:rsidR="00D509A6" w:rsidRDefault="00D509A6" w:rsidP="00A91925">
            <w:pPr>
              <w:pStyle w:val="ListBullet"/>
            </w:pPr>
            <w:r>
              <w:t xml:space="preserve">Clinician updates medication list in MiChart to reflect medication change </w:t>
            </w:r>
          </w:p>
        </w:tc>
      </w:tr>
      <w:tr w:rsidR="00D509A6" w14:paraId="2F4E3E91" w14:textId="77777777" w:rsidTr="00A91925">
        <w:trPr>
          <w:trHeight w:val="1785"/>
        </w:trPr>
        <w:tc>
          <w:tcPr>
            <w:tcW w:w="3000" w:type="dxa"/>
            <w:shd w:val="clear" w:color="auto" w:fill="FFFFFF" w:themeFill="background1"/>
            <w:tcMar>
              <w:top w:w="100" w:type="dxa"/>
              <w:left w:w="100" w:type="dxa"/>
              <w:bottom w:w="100" w:type="dxa"/>
              <w:right w:w="100" w:type="dxa"/>
            </w:tcMar>
          </w:tcPr>
          <w:p w14:paraId="7A36285C" w14:textId="395BB21B" w:rsidR="00D509A6" w:rsidRDefault="00D509A6" w:rsidP="00A91925">
            <w:pPr>
              <w:spacing w:line="240" w:lineRule="auto"/>
            </w:pPr>
            <w:r>
              <w:t xml:space="preserve">5. Clinician communicates recommendation to anticoagulation clinic RN (if clinician received the clinician notification + nurse facilitation (CN+NF) intervention) </w:t>
            </w:r>
          </w:p>
        </w:tc>
        <w:tc>
          <w:tcPr>
            <w:tcW w:w="3025" w:type="dxa"/>
            <w:gridSpan w:val="2"/>
            <w:shd w:val="clear" w:color="auto" w:fill="FFFFFF" w:themeFill="background1"/>
            <w:tcMar>
              <w:top w:w="100" w:type="dxa"/>
              <w:left w:w="100" w:type="dxa"/>
              <w:bottom w:w="100" w:type="dxa"/>
              <w:right w:w="100" w:type="dxa"/>
            </w:tcMar>
          </w:tcPr>
          <w:p w14:paraId="0AB756B9" w14:textId="77777777" w:rsidR="00D509A6" w:rsidRDefault="00D509A6" w:rsidP="00A91925">
            <w:pPr>
              <w:pStyle w:val="ListBullet"/>
            </w:pPr>
            <w:r>
              <w:t>Understands need to document recommendation in MiChart and communicate to the anticoagulation clinic for patient safety monitoring</w:t>
            </w:r>
          </w:p>
        </w:tc>
        <w:tc>
          <w:tcPr>
            <w:tcW w:w="3240" w:type="dxa"/>
            <w:shd w:val="clear" w:color="auto" w:fill="FFFFFF" w:themeFill="background1"/>
            <w:tcMar>
              <w:top w:w="100" w:type="dxa"/>
              <w:left w:w="100" w:type="dxa"/>
              <w:bottom w:w="100" w:type="dxa"/>
              <w:right w:w="100" w:type="dxa"/>
            </w:tcMar>
          </w:tcPr>
          <w:p w14:paraId="3686BB9E" w14:textId="77777777" w:rsidR="00D509A6" w:rsidRDefault="00D509A6" w:rsidP="00A91925">
            <w:pPr>
              <w:pStyle w:val="ListBullet"/>
            </w:pPr>
            <w:r>
              <w:t>Believes clinicians are responsible for ensuring closed-loop communication to avoid medical errors</w:t>
            </w:r>
          </w:p>
        </w:tc>
        <w:tc>
          <w:tcPr>
            <w:tcW w:w="3965" w:type="dxa"/>
            <w:gridSpan w:val="2"/>
            <w:shd w:val="clear" w:color="auto" w:fill="FFFFFF" w:themeFill="background1"/>
            <w:tcMar>
              <w:top w:w="100" w:type="dxa"/>
              <w:left w:w="100" w:type="dxa"/>
              <w:bottom w:w="100" w:type="dxa"/>
              <w:right w:w="100" w:type="dxa"/>
            </w:tcMar>
          </w:tcPr>
          <w:p w14:paraId="69D87004" w14:textId="77777777" w:rsidR="00D509A6" w:rsidRDefault="00D509A6" w:rsidP="00A91925">
            <w:pPr>
              <w:pStyle w:val="ListBullet"/>
            </w:pPr>
            <w:r>
              <w:t xml:space="preserve">Clinician remembers to communicate recommendation to RN </w:t>
            </w:r>
          </w:p>
        </w:tc>
      </w:tr>
      <w:tr w:rsidR="00D509A6" w14:paraId="19998DE0" w14:textId="77777777" w:rsidTr="00A91925">
        <w:trPr>
          <w:trHeight w:val="727"/>
        </w:trPr>
        <w:tc>
          <w:tcPr>
            <w:tcW w:w="13230" w:type="dxa"/>
            <w:gridSpan w:val="6"/>
            <w:shd w:val="clear" w:color="auto" w:fill="D9D9D9" w:themeFill="background1" w:themeFillShade="D9"/>
            <w:tcMar>
              <w:top w:w="100" w:type="dxa"/>
              <w:left w:w="100" w:type="dxa"/>
              <w:bottom w:w="100" w:type="dxa"/>
              <w:right w:w="100" w:type="dxa"/>
            </w:tcMar>
          </w:tcPr>
          <w:p w14:paraId="67C316D7" w14:textId="77777777" w:rsidR="00D509A6" w:rsidRDefault="00D509A6" w:rsidP="00A91925">
            <w:pPr>
              <w:spacing w:line="240" w:lineRule="auto"/>
            </w:pPr>
            <w:r>
              <w:rPr>
                <w:b/>
              </w:rPr>
              <w:t>Implementer:</w:t>
            </w:r>
            <w:r>
              <w:t xml:space="preserve"> Anticoagulation clinic staff</w:t>
            </w:r>
          </w:p>
          <w:p w14:paraId="425031F6" w14:textId="77777777" w:rsidR="00D509A6" w:rsidRDefault="00D509A6" w:rsidP="00A91925">
            <w:pPr>
              <w:spacing w:line="240" w:lineRule="auto"/>
            </w:pPr>
            <w:r>
              <w:rPr>
                <w:b/>
              </w:rPr>
              <w:t>Behavioral outcome:</w:t>
            </w:r>
            <w:r>
              <w:t xml:space="preserve"> Anticoagulation clinic nurse will send the patient activation guide to patients randomized to receive the intervention according to the clinic protocol. </w:t>
            </w:r>
          </w:p>
        </w:tc>
      </w:tr>
      <w:tr w:rsidR="00D509A6" w14:paraId="6299A2CA" w14:textId="77777777" w:rsidTr="00A91925">
        <w:trPr>
          <w:trHeight w:val="115"/>
        </w:trPr>
        <w:tc>
          <w:tcPr>
            <w:tcW w:w="3000" w:type="dxa"/>
            <w:vMerge w:val="restart"/>
            <w:shd w:val="clear" w:color="auto" w:fill="F2F2F2" w:themeFill="background1" w:themeFillShade="F2"/>
            <w:tcMar>
              <w:top w:w="100" w:type="dxa"/>
              <w:left w:w="100" w:type="dxa"/>
              <w:bottom w:w="100" w:type="dxa"/>
              <w:right w:w="100" w:type="dxa"/>
            </w:tcMar>
          </w:tcPr>
          <w:p w14:paraId="32E4863E" w14:textId="77777777" w:rsidR="00D509A6" w:rsidRDefault="00D509A6" w:rsidP="00A91925">
            <w:pPr>
              <w:spacing w:line="240" w:lineRule="auto"/>
              <w:rPr>
                <w:b/>
              </w:rPr>
            </w:pPr>
            <w:r>
              <w:rPr>
                <w:b/>
              </w:rPr>
              <w:t>Performance Objectives</w:t>
            </w:r>
          </w:p>
        </w:tc>
        <w:tc>
          <w:tcPr>
            <w:tcW w:w="10230" w:type="dxa"/>
            <w:gridSpan w:val="5"/>
            <w:shd w:val="clear" w:color="auto" w:fill="F2F2F2" w:themeFill="background1" w:themeFillShade="F2"/>
            <w:tcMar>
              <w:top w:w="100" w:type="dxa"/>
              <w:left w:w="100" w:type="dxa"/>
              <w:bottom w:w="100" w:type="dxa"/>
              <w:right w:w="100" w:type="dxa"/>
            </w:tcMar>
          </w:tcPr>
          <w:p w14:paraId="03FED763" w14:textId="77777777" w:rsidR="00D509A6" w:rsidRDefault="00D509A6" w:rsidP="00A91925">
            <w:pPr>
              <w:spacing w:line="240" w:lineRule="auto"/>
              <w:rPr>
                <w:b/>
              </w:rPr>
            </w:pPr>
            <w:r>
              <w:rPr>
                <w:b/>
              </w:rPr>
              <w:t>Determinants</w:t>
            </w:r>
          </w:p>
        </w:tc>
      </w:tr>
      <w:tr w:rsidR="00D509A6" w14:paraId="37606DAD" w14:textId="77777777" w:rsidTr="00A91925">
        <w:trPr>
          <w:trHeight w:val="405"/>
        </w:trPr>
        <w:tc>
          <w:tcPr>
            <w:tcW w:w="3000" w:type="dxa"/>
            <w:vMerge/>
            <w:tcMar>
              <w:top w:w="100" w:type="dxa"/>
              <w:left w:w="100" w:type="dxa"/>
              <w:bottom w:w="100" w:type="dxa"/>
              <w:right w:w="100" w:type="dxa"/>
            </w:tcMar>
          </w:tcPr>
          <w:p w14:paraId="3B071792" w14:textId="77777777" w:rsidR="00D509A6" w:rsidRDefault="00D509A6" w:rsidP="00A91925">
            <w:pPr>
              <w:widowControl w:val="0"/>
            </w:pPr>
          </w:p>
        </w:tc>
        <w:tc>
          <w:tcPr>
            <w:tcW w:w="3025" w:type="dxa"/>
            <w:gridSpan w:val="2"/>
            <w:shd w:val="clear" w:color="auto" w:fill="F2F2F2" w:themeFill="background1" w:themeFillShade="F2"/>
            <w:tcMar>
              <w:top w:w="100" w:type="dxa"/>
              <w:left w:w="100" w:type="dxa"/>
              <w:bottom w:w="100" w:type="dxa"/>
              <w:right w:w="100" w:type="dxa"/>
            </w:tcMar>
          </w:tcPr>
          <w:p w14:paraId="1A1FFD01" w14:textId="77777777" w:rsidR="00D509A6" w:rsidRDefault="00D509A6" w:rsidP="00A91925">
            <w:pPr>
              <w:spacing w:line="240" w:lineRule="auto"/>
              <w:rPr>
                <w:b/>
              </w:rPr>
            </w:pPr>
            <w:r>
              <w:rPr>
                <w:b/>
              </w:rPr>
              <w:t>Knowledge</w:t>
            </w:r>
          </w:p>
        </w:tc>
        <w:tc>
          <w:tcPr>
            <w:tcW w:w="3240" w:type="dxa"/>
            <w:shd w:val="clear" w:color="auto" w:fill="F2F2F2" w:themeFill="background1" w:themeFillShade="F2"/>
            <w:tcMar>
              <w:top w:w="100" w:type="dxa"/>
              <w:left w:w="100" w:type="dxa"/>
              <w:bottom w:w="100" w:type="dxa"/>
              <w:right w:w="100" w:type="dxa"/>
            </w:tcMar>
          </w:tcPr>
          <w:p w14:paraId="5839D558" w14:textId="77777777" w:rsidR="00D509A6" w:rsidRDefault="00D509A6" w:rsidP="00A91925">
            <w:pPr>
              <w:spacing w:line="240" w:lineRule="auto"/>
              <w:rPr>
                <w:b/>
              </w:rPr>
            </w:pPr>
            <w:r>
              <w:rPr>
                <w:b/>
              </w:rPr>
              <w:t>Skills</w:t>
            </w:r>
          </w:p>
        </w:tc>
        <w:tc>
          <w:tcPr>
            <w:tcW w:w="3965" w:type="dxa"/>
            <w:gridSpan w:val="2"/>
            <w:shd w:val="clear" w:color="auto" w:fill="F2F2F2" w:themeFill="background1" w:themeFillShade="F2"/>
            <w:tcMar>
              <w:top w:w="100" w:type="dxa"/>
              <w:left w:w="100" w:type="dxa"/>
              <w:bottom w:w="100" w:type="dxa"/>
              <w:right w:w="100" w:type="dxa"/>
            </w:tcMar>
          </w:tcPr>
          <w:p w14:paraId="3DBA83D6" w14:textId="77777777" w:rsidR="00D509A6" w:rsidRDefault="00D509A6" w:rsidP="00A91925">
            <w:pPr>
              <w:spacing w:line="240" w:lineRule="auto"/>
              <w:rPr>
                <w:b/>
              </w:rPr>
            </w:pPr>
            <w:r>
              <w:rPr>
                <w:b/>
              </w:rPr>
              <w:t>Environmental Context and Resources</w:t>
            </w:r>
          </w:p>
        </w:tc>
      </w:tr>
      <w:tr w:rsidR="00D509A6" w14:paraId="306D5A0D" w14:textId="77777777" w:rsidTr="00A91925">
        <w:trPr>
          <w:trHeight w:val="1354"/>
        </w:trPr>
        <w:tc>
          <w:tcPr>
            <w:tcW w:w="3000" w:type="dxa"/>
            <w:shd w:val="clear" w:color="auto" w:fill="auto"/>
            <w:tcMar>
              <w:top w:w="100" w:type="dxa"/>
              <w:left w:w="100" w:type="dxa"/>
              <w:bottom w:w="100" w:type="dxa"/>
              <w:right w:w="100" w:type="dxa"/>
            </w:tcMar>
          </w:tcPr>
          <w:p w14:paraId="095C63E3" w14:textId="77777777" w:rsidR="00D509A6" w:rsidRDefault="00D509A6" w:rsidP="00A91925">
            <w:pPr>
              <w:spacing w:line="240" w:lineRule="auto"/>
            </w:pPr>
            <w:r>
              <w:t>1. RN receives and reviews the patient activation guide column in the weekly report to identify patients requiring action</w:t>
            </w:r>
          </w:p>
        </w:tc>
        <w:tc>
          <w:tcPr>
            <w:tcW w:w="3025" w:type="dxa"/>
            <w:gridSpan w:val="2"/>
            <w:shd w:val="clear" w:color="auto" w:fill="auto"/>
            <w:tcMar>
              <w:top w:w="100" w:type="dxa"/>
              <w:left w:w="100" w:type="dxa"/>
              <w:bottom w:w="100" w:type="dxa"/>
              <w:right w:w="100" w:type="dxa"/>
            </w:tcMar>
          </w:tcPr>
          <w:p w14:paraId="3870AD5E" w14:textId="77777777" w:rsidR="00D509A6" w:rsidRDefault="00D509A6" w:rsidP="00A91925">
            <w:pPr>
              <w:pStyle w:val="ListBullet"/>
            </w:pPr>
            <w:r>
              <w:t>Understands the procedure and acceptable timeline for reviewing list and sending communications</w:t>
            </w:r>
          </w:p>
        </w:tc>
        <w:tc>
          <w:tcPr>
            <w:tcW w:w="3240" w:type="dxa"/>
            <w:shd w:val="clear" w:color="auto" w:fill="auto"/>
            <w:tcMar>
              <w:top w:w="100" w:type="dxa"/>
              <w:left w:w="100" w:type="dxa"/>
              <w:bottom w:w="100" w:type="dxa"/>
              <w:right w:w="100" w:type="dxa"/>
            </w:tcMar>
          </w:tcPr>
          <w:p w14:paraId="55B7C7F0" w14:textId="77777777" w:rsidR="00D509A6" w:rsidRDefault="00D509A6" w:rsidP="00A91925">
            <w:pPr>
              <w:pStyle w:val="ListBullet"/>
            </w:pPr>
            <w:r>
              <w:t>Shows confidence in reviewing and monitoring patient list on a timely basis</w:t>
            </w:r>
          </w:p>
        </w:tc>
        <w:tc>
          <w:tcPr>
            <w:tcW w:w="3965" w:type="dxa"/>
            <w:gridSpan w:val="2"/>
            <w:shd w:val="clear" w:color="auto" w:fill="auto"/>
            <w:tcMar>
              <w:top w:w="100" w:type="dxa"/>
              <w:left w:w="100" w:type="dxa"/>
              <w:bottom w:w="100" w:type="dxa"/>
              <w:right w:w="100" w:type="dxa"/>
            </w:tcMar>
          </w:tcPr>
          <w:p w14:paraId="067E2565" w14:textId="77777777" w:rsidR="00D509A6" w:rsidRDefault="00D509A6" w:rsidP="00A91925">
            <w:pPr>
              <w:pStyle w:val="ListBullet"/>
            </w:pPr>
            <w:r>
              <w:t>RN has time to dedicate each week to reviewing the patient activation guide column in the weekly report</w:t>
            </w:r>
          </w:p>
        </w:tc>
      </w:tr>
      <w:tr w:rsidR="00D509A6" w14:paraId="5BD3788F" w14:textId="77777777" w:rsidTr="00A91925">
        <w:trPr>
          <w:trHeight w:val="1800"/>
        </w:trPr>
        <w:tc>
          <w:tcPr>
            <w:tcW w:w="3000" w:type="dxa"/>
            <w:shd w:val="clear" w:color="auto" w:fill="auto"/>
            <w:tcMar>
              <w:top w:w="100" w:type="dxa"/>
              <w:left w:w="100" w:type="dxa"/>
              <w:bottom w:w="100" w:type="dxa"/>
              <w:right w:w="100" w:type="dxa"/>
            </w:tcMar>
          </w:tcPr>
          <w:p w14:paraId="6E246DB3" w14:textId="77777777" w:rsidR="00D509A6" w:rsidRDefault="00D509A6" w:rsidP="00A91925">
            <w:pPr>
              <w:spacing w:line="240" w:lineRule="auto"/>
            </w:pPr>
            <w:r>
              <w:lastRenderedPageBreak/>
              <w:t>2. RN determines whether patient was randomized to receive the patient activation guide and sends the guide to eligible patients per clinic protocol</w:t>
            </w:r>
          </w:p>
        </w:tc>
        <w:tc>
          <w:tcPr>
            <w:tcW w:w="3025" w:type="dxa"/>
            <w:gridSpan w:val="2"/>
            <w:shd w:val="clear" w:color="auto" w:fill="auto"/>
            <w:tcMar>
              <w:top w:w="100" w:type="dxa"/>
              <w:left w:w="100" w:type="dxa"/>
              <w:bottom w:w="100" w:type="dxa"/>
              <w:right w:w="100" w:type="dxa"/>
            </w:tcMar>
          </w:tcPr>
          <w:p w14:paraId="06916916" w14:textId="77777777" w:rsidR="00D509A6" w:rsidRDefault="00D509A6" w:rsidP="00A91925">
            <w:pPr>
              <w:pStyle w:val="ListBullet"/>
            </w:pPr>
            <w:r>
              <w:t>Knows how to identify from the list which patients should receive the tool</w:t>
            </w:r>
          </w:p>
          <w:p w14:paraId="13792A9D" w14:textId="77777777" w:rsidR="00D509A6" w:rsidRDefault="00D509A6" w:rsidP="00A91925">
            <w:pPr>
              <w:spacing w:line="240" w:lineRule="auto"/>
            </w:pPr>
          </w:p>
        </w:tc>
        <w:tc>
          <w:tcPr>
            <w:tcW w:w="3240" w:type="dxa"/>
            <w:shd w:val="clear" w:color="auto" w:fill="auto"/>
            <w:tcMar>
              <w:top w:w="100" w:type="dxa"/>
              <w:left w:w="100" w:type="dxa"/>
              <w:bottom w:w="100" w:type="dxa"/>
              <w:right w:w="100" w:type="dxa"/>
            </w:tcMar>
          </w:tcPr>
          <w:p w14:paraId="2A6496AA" w14:textId="77777777" w:rsidR="00D509A6" w:rsidRDefault="00D509A6" w:rsidP="00A91925">
            <w:pPr>
              <w:pStyle w:val="ListBullet"/>
            </w:pPr>
            <w:r>
              <w:t>Demonstrates ability to accurately identify which patients should receive the activation tool</w:t>
            </w:r>
          </w:p>
          <w:p w14:paraId="6FF4B220" w14:textId="77777777" w:rsidR="00D509A6" w:rsidRDefault="00D509A6" w:rsidP="00A91925">
            <w:pPr>
              <w:pStyle w:val="ListBullet"/>
            </w:pPr>
            <w:r>
              <w:t>Demonstrates ability to follow clinic protocol</w:t>
            </w:r>
          </w:p>
          <w:p w14:paraId="19626293" w14:textId="544D8C05" w:rsidR="00D509A6" w:rsidRDefault="00D509A6" w:rsidP="00A91925">
            <w:pPr>
              <w:pStyle w:val="ListBullet"/>
            </w:pPr>
            <w:r>
              <w:t xml:space="preserve">Demonstrates ability to identify the appropriate clinician the patient should contact and add the contact information to the patient guide cover letter </w:t>
            </w:r>
          </w:p>
        </w:tc>
        <w:tc>
          <w:tcPr>
            <w:tcW w:w="3965" w:type="dxa"/>
            <w:gridSpan w:val="2"/>
            <w:shd w:val="clear" w:color="auto" w:fill="auto"/>
            <w:tcMar>
              <w:top w:w="100" w:type="dxa"/>
              <w:left w:w="100" w:type="dxa"/>
              <w:bottom w:w="100" w:type="dxa"/>
              <w:right w:w="100" w:type="dxa"/>
            </w:tcMar>
          </w:tcPr>
          <w:p w14:paraId="6E6C5912" w14:textId="77777777" w:rsidR="00D509A6" w:rsidRDefault="00D509A6" w:rsidP="00A91925">
            <w:pPr>
              <w:pStyle w:val="ListBullet"/>
            </w:pPr>
            <w:r>
              <w:t>RN has a clear clinic protocol to follow to ensure guide is sent properly</w:t>
            </w:r>
          </w:p>
          <w:p w14:paraId="4DA2062B" w14:textId="77777777" w:rsidR="00D509A6" w:rsidRDefault="00D509A6" w:rsidP="00A91925">
            <w:pPr>
              <w:pStyle w:val="ListBullet"/>
            </w:pPr>
            <w:r>
              <w:t>Weekly report clearly shows which patients should receive the tool</w:t>
            </w:r>
          </w:p>
        </w:tc>
      </w:tr>
      <w:tr w:rsidR="00D509A6" w14:paraId="54E10878" w14:textId="77777777" w:rsidTr="00A91925">
        <w:trPr>
          <w:trHeight w:val="790"/>
        </w:trPr>
        <w:tc>
          <w:tcPr>
            <w:tcW w:w="13230" w:type="dxa"/>
            <w:gridSpan w:val="6"/>
            <w:shd w:val="clear" w:color="auto" w:fill="D9D9D9" w:themeFill="background1" w:themeFillShade="D9"/>
            <w:tcMar>
              <w:top w:w="100" w:type="dxa"/>
              <w:left w:w="100" w:type="dxa"/>
              <w:bottom w:w="100" w:type="dxa"/>
              <w:right w:w="100" w:type="dxa"/>
            </w:tcMar>
          </w:tcPr>
          <w:p w14:paraId="5AC4F717" w14:textId="77777777" w:rsidR="00D509A6" w:rsidRDefault="00D509A6" w:rsidP="00A91925">
            <w:pPr>
              <w:spacing w:line="240" w:lineRule="auto"/>
            </w:pPr>
            <w:r w:rsidRPr="00EF3098">
              <w:rPr>
                <w:b/>
                <w:bCs/>
              </w:rPr>
              <w:t>Implementer:</w:t>
            </w:r>
            <w:r>
              <w:t xml:space="preserve"> Patient </w:t>
            </w:r>
          </w:p>
          <w:p w14:paraId="514811D5" w14:textId="77777777" w:rsidR="00D509A6" w:rsidRDefault="00D509A6" w:rsidP="00A91925">
            <w:pPr>
              <w:spacing w:line="240" w:lineRule="auto"/>
            </w:pPr>
            <w:r w:rsidRPr="00EF3098">
              <w:rPr>
                <w:b/>
                <w:bCs/>
              </w:rPr>
              <w:t>Behavioral Outcome:</w:t>
            </w:r>
            <w:r>
              <w:t xml:space="preserve"> Patients who are randomized to receive the patient activation intervention will review the activation guide and contact their clinician to discuss their GI bleeding risk and options to reduce this risk.</w:t>
            </w:r>
          </w:p>
        </w:tc>
      </w:tr>
      <w:tr w:rsidR="00D509A6" w14:paraId="537EC2EA" w14:textId="77777777" w:rsidTr="00A91925">
        <w:trPr>
          <w:trHeight w:val="322"/>
        </w:trPr>
        <w:tc>
          <w:tcPr>
            <w:tcW w:w="3000" w:type="dxa"/>
            <w:vMerge w:val="restart"/>
            <w:shd w:val="clear" w:color="auto" w:fill="F2F2F2" w:themeFill="background1" w:themeFillShade="F2"/>
            <w:tcMar>
              <w:top w:w="100" w:type="dxa"/>
              <w:left w:w="100" w:type="dxa"/>
              <w:bottom w:w="100" w:type="dxa"/>
              <w:right w:w="100" w:type="dxa"/>
            </w:tcMar>
          </w:tcPr>
          <w:p w14:paraId="580ED99B" w14:textId="77777777" w:rsidR="00D509A6" w:rsidRPr="00EF3098" w:rsidRDefault="00D509A6" w:rsidP="00A91925">
            <w:pPr>
              <w:spacing w:line="240" w:lineRule="auto"/>
              <w:rPr>
                <w:b/>
                <w:bCs/>
              </w:rPr>
            </w:pPr>
            <w:r w:rsidRPr="00EF3098">
              <w:rPr>
                <w:b/>
                <w:bCs/>
              </w:rPr>
              <w:t>Performance Objectives</w:t>
            </w:r>
          </w:p>
        </w:tc>
        <w:tc>
          <w:tcPr>
            <w:tcW w:w="10230" w:type="dxa"/>
            <w:gridSpan w:val="5"/>
            <w:shd w:val="clear" w:color="auto" w:fill="F2F2F2" w:themeFill="background1" w:themeFillShade="F2"/>
            <w:tcMar>
              <w:top w:w="100" w:type="dxa"/>
              <w:left w:w="100" w:type="dxa"/>
              <w:bottom w:w="100" w:type="dxa"/>
              <w:right w:w="100" w:type="dxa"/>
            </w:tcMar>
          </w:tcPr>
          <w:p w14:paraId="4CBEEC5E" w14:textId="77777777" w:rsidR="00D509A6" w:rsidRPr="00EF3098" w:rsidRDefault="00D509A6" w:rsidP="00A91925">
            <w:pPr>
              <w:spacing w:line="240" w:lineRule="auto"/>
              <w:rPr>
                <w:b/>
                <w:bCs/>
              </w:rPr>
            </w:pPr>
            <w:r>
              <w:rPr>
                <w:b/>
                <w:bCs/>
              </w:rPr>
              <w:t xml:space="preserve">Determinants </w:t>
            </w:r>
          </w:p>
        </w:tc>
      </w:tr>
      <w:tr w:rsidR="00D509A6" w14:paraId="5D26B36A" w14:textId="77777777" w:rsidTr="00A91925">
        <w:trPr>
          <w:trHeight w:val="322"/>
        </w:trPr>
        <w:tc>
          <w:tcPr>
            <w:tcW w:w="3000" w:type="dxa"/>
            <w:vMerge/>
            <w:shd w:val="clear" w:color="auto" w:fill="F2F2F2" w:themeFill="background1" w:themeFillShade="F2"/>
            <w:tcMar>
              <w:top w:w="100" w:type="dxa"/>
              <w:left w:w="100" w:type="dxa"/>
              <w:bottom w:w="100" w:type="dxa"/>
              <w:right w:w="100" w:type="dxa"/>
            </w:tcMar>
          </w:tcPr>
          <w:p w14:paraId="41087302" w14:textId="77777777" w:rsidR="00D509A6" w:rsidRPr="00EF3098" w:rsidRDefault="00D509A6" w:rsidP="00A91925">
            <w:pPr>
              <w:spacing w:line="240" w:lineRule="auto"/>
              <w:rPr>
                <w:b/>
                <w:bCs/>
              </w:rPr>
            </w:pPr>
          </w:p>
        </w:tc>
        <w:tc>
          <w:tcPr>
            <w:tcW w:w="3025" w:type="dxa"/>
            <w:gridSpan w:val="2"/>
            <w:shd w:val="clear" w:color="auto" w:fill="F2F2F2" w:themeFill="background1" w:themeFillShade="F2"/>
            <w:tcMar>
              <w:top w:w="100" w:type="dxa"/>
              <w:left w:w="100" w:type="dxa"/>
              <w:bottom w:w="100" w:type="dxa"/>
              <w:right w:w="100" w:type="dxa"/>
            </w:tcMar>
          </w:tcPr>
          <w:p w14:paraId="7C30F20F" w14:textId="77777777" w:rsidR="00D509A6" w:rsidRPr="00EF3098" w:rsidRDefault="00D509A6" w:rsidP="00A91925">
            <w:pPr>
              <w:spacing w:line="240" w:lineRule="auto"/>
              <w:rPr>
                <w:b/>
                <w:bCs/>
              </w:rPr>
            </w:pPr>
            <w:r w:rsidRPr="00EF3098">
              <w:rPr>
                <w:b/>
                <w:bCs/>
              </w:rPr>
              <w:t>Knowledge</w:t>
            </w:r>
          </w:p>
        </w:tc>
        <w:tc>
          <w:tcPr>
            <w:tcW w:w="3240" w:type="dxa"/>
            <w:shd w:val="clear" w:color="auto" w:fill="F2F2F2" w:themeFill="background1" w:themeFillShade="F2"/>
            <w:tcMar>
              <w:top w:w="100" w:type="dxa"/>
              <w:left w:w="100" w:type="dxa"/>
              <w:bottom w:w="100" w:type="dxa"/>
              <w:right w:w="100" w:type="dxa"/>
            </w:tcMar>
          </w:tcPr>
          <w:p w14:paraId="7CC31D96" w14:textId="77777777" w:rsidR="00D509A6" w:rsidRPr="00EF3098" w:rsidRDefault="00D509A6" w:rsidP="00A91925">
            <w:pPr>
              <w:spacing w:line="240" w:lineRule="auto"/>
              <w:rPr>
                <w:b/>
                <w:bCs/>
              </w:rPr>
            </w:pPr>
            <w:r w:rsidRPr="00EF3098">
              <w:rPr>
                <w:b/>
                <w:bCs/>
              </w:rPr>
              <w:t>Skills</w:t>
            </w:r>
          </w:p>
        </w:tc>
        <w:tc>
          <w:tcPr>
            <w:tcW w:w="3965" w:type="dxa"/>
            <w:gridSpan w:val="2"/>
            <w:shd w:val="clear" w:color="auto" w:fill="F2F2F2" w:themeFill="background1" w:themeFillShade="F2"/>
            <w:tcMar>
              <w:top w:w="100" w:type="dxa"/>
              <w:left w:w="100" w:type="dxa"/>
              <w:bottom w:w="100" w:type="dxa"/>
              <w:right w:w="100" w:type="dxa"/>
            </w:tcMar>
          </w:tcPr>
          <w:p w14:paraId="6452F24F" w14:textId="77777777" w:rsidR="00D509A6" w:rsidRPr="00EF3098" w:rsidRDefault="00D509A6" w:rsidP="00A91925">
            <w:pPr>
              <w:spacing w:line="240" w:lineRule="auto"/>
              <w:rPr>
                <w:b/>
                <w:bCs/>
              </w:rPr>
            </w:pPr>
            <w:r w:rsidRPr="00EF3098">
              <w:rPr>
                <w:b/>
                <w:bCs/>
              </w:rPr>
              <w:t>Environmental Context and Resources</w:t>
            </w:r>
          </w:p>
        </w:tc>
      </w:tr>
      <w:tr w:rsidR="00D509A6" w14:paraId="3F62AA0C" w14:textId="77777777" w:rsidTr="00A91925">
        <w:trPr>
          <w:trHeight w:val="2608"/>
        </w:trPr>
        <w:tc>
          <w:tcPr>
            <w:tcW w:w="3000" w:type="dxa"/>
            <w:shd w:val="clear" w:color="auto" w:fill="auto"/>
            <w:tcMar>
              <w:top w:w="100" w:type="dxa"/>
              <w:left w:w="100" w:type="dxa"/>
              <w:bottom w:w="100" w:type="dxa"/>
              <w:right w:w="100" w:type="dxa"/>
            </w:tcMar>
          </w:tcPr>
          <w:p w14:paraId="30BDC6DF" w14:textId="77777777" w:rsidR="00D509A6" w:rsidRDefault="00D509A6" w:rsidP="00A91925">
            <w:pPr>
              <w:spacing w:line="240" w:lineRule="auto"/>
            </w:pPr>
            <w:r>
              <w:t>1.  Patient receives, reviews and comprehends materials sent by mail or portal</w:t>
            </w:r>
          </w:p>
        </w:tc>
        <w:tc>
          <w:tcPr>
            <w:tcW w:w="3025" w:type="dxa"/>
            <w:gridSpan w:val="2"/>
            <w:shd w:val="clear" w:color="auto" w:fill="auto"/>
            <w:tcMar>
              <w:top w:w="100" w:type="dxa"/>
              <w:left w:w="100" w:type="dxa"/>
              <w:bottom w:w="100" w:type="dxa"/>
              <w:right w:w="100" w:type="dxa"/>
            </w:tcMar>
          </w:tcPr>
          <w:p w14:paraId="7B8318EC" w14:textId="77777777" w:rsidR="00D509A6" w:rsidRDefault="00D509A6" w:rsidP="00A91925">
            <w:pPr>
              <w:pStyle w:val="ListBullet"/>
            </w:pPr>
            <w:r>
              <w:t>Understands purpose of materials</w:t>
            </w:r>
          </w:p>
          <w:p w14:paraId="6F60139D" w14:textId="77777777" w:rsidR="00D509A6" w:rsidRDefault="00D509A6" w:rsidP="00A91925">
            <w:pPr>
              <w:pStyle w:val="ListBullet"/>
            </w:pPr>
            <w:r>
              <w:t xml:space="preserve">Understands relevance of materials to themselves </w:t>
            </w:r>
          </w:p>
        </w:tc>
        <w:tc>
          <w:tcPr>
            <w:tcW w:w="3240" w:type="dxa"/>
            <w:shd w:val="clear" w:color="auto" w:fill="auto"/>
            <w:tcMar>
              <w:top w:w="100" w:type="dxa"/>
              <w:left w:w="100" w:type="dxa"/>
              <w:bottom w:w="100" w:type="dxa"/>
              <w:right w:w="100" w:type="dxa"/>
            </w:tcMar>
          </w:tcPr>
          <w:p w14:paraId="53DD4DDE" w14:textId="77777777" w:rsidR="00D509A6" w:rsidRDefault="00D509A6" w:rsidP="00A91925">
            <w:pPr>
              <w:pStyle w:val="ListBullet"/>
            </w:pPr>
            <w:r>
              <w:t>Shows confidence in assessing personal risk and creating an action plan to talk with their clinician</w:t>
            </w:r>
          </w:p>
          <w:p w14:paraId="6C0123C6" w14:textId="77777777" w:rsidR="00D509A6" w:rsidRDefault="00D509A6" w:rsidP="00A91925">
            <w:pPr>
              <w:pStyle w:val="ListBullet"/>
            </w:pPr>
            <w:r>
              <w:t xml:space="preserve">Has health literacy to understand relevant personal health information </w:t>
            </w:r>
          </w:p>
        </w:tc>
        <w:tc>
          <w:tcPr>
            <w:tcW w:w="3965" w:type="dxa"/>
            <w:gridSpan w:val="2"/>
            <w:shd w:val="clear" w:color="auto" w:fill="auto"/>
            <w:tcMar>
              <w:top w:w="100" w:type="dxa"/>
              <w:left w:w="100" w:type="dxa"/>
              <w:bottom w:w="100" w:type="dxa"/>
              <w:right w:w="100" w:type="dxa"/>
            </w:tcMar>
          </w:tcPr>
          <w:p w14:paraId="02C652E0" w14:textId="77777777" w:rsidR="00D509A6" w:rsidRDefault="00D509A6" w:rsidP="00A91925">
            <w:pPr>
              <w:pStyle w:val="ListBullet"/>
            </w:pPr>
            <w:r>
              <w:t>Clinic has accurate contact information on file for the patient</w:t>
            </w:r>
          </w:p>
          <w:p w14:paraId="0D661D3E" w14:textId="77777777" w:rsidR="00D509A6" w:rsidRDefault="00D509A6" w:rsidP="00A91925">
            <w:pPr>
              <w:pStyle w:val="ListBullet"/>
            </w:pPr>
            <w:r>
              <w:t>Patient has timely access to their mail and to the patient portal</w:t>
            </w:r>
          </w:p>
          <w:p w14:paraId="217C7A0B" w14:textId="77777777" w:rsidR="00D509A6" w:rsidRDefault="00D509A6" w:rsidP="00A91925">
            <w:pPr>
              <w:pStyle w:val="ListBullet"/>
            </w:pPr>
            <w:r>
              <w:t xml:space="preserve">Activation guide is written at an appropriate reading level </w:t>
            </w:r>
          </w:p>
        </w:tc>
      </w:tr>
      <w:tr w:rsidR="00D509A6" w14:paraId="674898CD" w14:textId="77777777" w:rsidTr="00A91925">
        <w:trPr>
          <w:trHeight w:val="340"/>
        </w:trPr>
        <w:tc>
          <w:tcPr>
            <w:tcW w:w="3000" w:type="dxa"/>
            <w:shd w:val="clear" w:color="auto" w:fill="auto"/>
            <w:tcMar>
              <w:top w:w="100" w:type="dxa"/>
              <w:left w:w="100" w:type="dxa"/>
              <w:bottom w:w="100" w:type="dxa"/>
              <w:right w:w="100" w:type="dxa"/>
            </w:tcMar>
          </w:tcPr>
          <w:p w14:paraId="47227516" w14:textId="77777777" w:rsidR="00D509A6" w:rsidRDefault="00D509A6" w:rsidP="00A91925">
            <w:pPr>
              <w:spacing w:line="240" w:lineRule="auto"/>
            </w:pPr>
            <w:r>
              <w:lastRenderedPageBreak/>
              <w:t xml:space="preserve">2.  Patient contacts their clinician to discuss appropriate strategies for UGIB risk reduction </w:t>
            </w:r>
          </w:p>
        </w:tc>
        <w:tc>
          <w:tcPr>
            <w:tcW w:w="3025" w:type="dxa"/>
            <w:gridSpan w:val="2"/>
            <w:shd w:val="clear" w:color="auto" w:fill="auto"/>
            <w:tcMar>
              <w:top w:w="100" w:type="dxa"/>
              <w:left w:w="100" w:type="dxa"/>
              <w:bottom w:w="100" w:type="dxa"/>
              <w:right w:w="100" w:type="dxa"/>
            </w:tcMar>
          </w:tcPr>
          <w:p w14:paraId="0FF2A7F5" w14:textId="77777777" w:rsidR="00D509A6" w:rsidRDefault="00D509A6" w:rsidP="00A91925">
            <w:pPr>
              <w:pStyle w:val="ListBullet"/>
            </w:pPr>
            <w:r>
              <w:t>Identifies from the tool which clinician to contact and what questions to ask their clinician</w:t>
            </w:r>
          </w:p>
        </w:tc>
        <w:tc>
          <w:tcPr>
            <w:tcW w:w="3240" w:type="dxa"/>
            <w:shd w:val="clear" w:color="auto" w:fill="auto"/>
            <w:tcMar>
              <w:top w:w="100" w:type="dxa"/>
              <w:left w:w="100" w:type="dxa"/>
              <w:bottom w:w="100" w:type="dxa"/>
              <w:right w:w="100" w:type="dxa"/>
            </w:tcMar>
          </w:tcPr>
          <w:p w14:paraId="6B22291C" w14:textId="77777777" w:rsidR="00D509A6" w:rsidRDefault="00D509A6" w:rsidP="00A91925">
            <w:pPr>
              <w:pStyle w:val="ListBullet"/>
            </w:pPr>
            <w:r>
              <w:t xml:space="preserve">Shows confidence to initiate a conversation with their clinician based on the structured language provided in the guide  </w:t>
            </w:r>
          </w:p>
        </w:tc>
        <w:tc>
          <w:tcPr>
            <w:tcW w:w="3965" w:type="dxa"/>
            <w:gridSpan w:val="2"/>
            <w:shd w:val="clear" w:color="auto" w:fill="auto"/>
            <w:tcMar>
              <w:top w:w="100" w:type="dxa"/>
              <w:left w:w="100" w:type="dxa"/>
              <w:bottom w:w="100" w:type="dxa"/>
              <w:right w:w="100" w:type="dxa"/>
            </w:tcMar>
          </w:tcPr>
          <w:p w14:paraId="188FFF7A" w14:textId="77777777" w:rsidR="00D509A6" w:rsidRDefault="00D509A6" w:rsidP="00A91925">
            <w:pPr>
              <w:pStyle w:val="ListBullet"/>
            </w:pPr>
            <w:r>
              <w:t>Patient has resources (phone, computer/internet) to contact their clinician</w:t>
            </w:r>
          </w:p>
        </w:tc>
      </w:tr>
      <w:tr w:rsidR="00D509A6" w14:paraId="00F2A55E" w14:textId="77777777" w:rsidTr="00A91925">
        <w:trPr>
          <w:trHeight w:val="592"/>
        </w:trPr>
        <w:tc>
          <w:tcPr>
            <w:tcW w:w="13230" w:type="dxa"/>
            <w:gridSpan w:val="6"/>
            <w:shd w:val="clear" w:color="auto" w:fill="D9D9D9" w:themeFill="background1" w:themeFillShade="D9"/>
            <w:tcMar>
              <w:top w:w="100" w:type="dxa"/>
              <w:left w:w="100" w:type="dxa"/>
              <w:bottom w:w="100" w:type="dxa"/>
              <w:right w:w="100" w:type="dxa"/>
            </w:tcMar>
          </w:tcPr>
          <w:p w14:paraId="671AD420" w14:textId="77777777" w:rsidR="00D509A6" w:rsidRDefault="00D509A6" w:rsidP="00A91925">
            <w:pPr>
              <w:spacing w:line="240" w:lineRule="auto"/>
            </w:pPr>
            <w:r w:rsidRPr="00025536">
              <w:rPr>
                <w:b/>
                <w:bCs/>
              </w:rPr>
              <w:t>Implementer:</w:t>
            </w:r>
            <w:r>
              <w:t xml:space="preserve"> Patient</w:t>
            </w:r>
          </w:p>
          <w:p w14:paraId="0B48BFCC" w14:textId="77777777" w:rsidR="00D509A6" w:rsidRDefault="00D509A6" w:rsidP="00A91925">
            <w:pPr>
              <w:spacing w:line="240" w:lineRule="auto"/>
            </w:pPr>
            <w:r w:rsidRPr="00025536">
              <w:rPr>
                <w:b/>
                <w:bCs/>
              </w:rPr>
              <w:t>Behavioral Outcome:</w:t>
            </w:r>
            <w:r>
              <w:t xml:space="preserve"> Patient executes any medication changes recommended by their clinician. </w:t>
            </w:r>
          </w:p>
        </w:tc>
      </w:tr>
      <w:tr w:rsidR="00D509A6" w14:paraId="5C704959" w14:textId="77777777" w:rsidTr="00A91925">
        <w:trPr>
          <w:trHeight w:val="250"/>
        </w:trPr>
        <w:tc>
          <w:tcPr>
            <w:tcW w:w="3055" w:type="dxa"/>
            <w:gridSpan w:val="2"/>
            <w:vMerge w:val="restart"/>
            <w:shd w:val="clear" w:color="auto" w:fill="F2F2F2" w:themeFill="background1" w:themeFillShade="F2"/>
            <w:tcMar>
              <w:top w:w="100" w:type="dxa"/>
              <w:left w:w="100" w:type="dxa"/>
              <w:bottom w:w="100" w:type="dxa"/>
              <w:right w:w="100" w:type="dxa"/>
            </w:tcMar>
          </w:tcPr>
          <w:p w14:paraId="77BEB9B9" w14:textId="77777777" w:rsidR="00D509A6" w:rsidRDefault="00D509A6" w:rsidP="00A91925">
            <w:pPr>
              <w:spacing w:line="240" w:lineRule="auto"/>
              <w:rPr>
                <w:b/>
              </w:rPr>
            </w:pPr>
            <w:r>
              <w:rPr>
                <w:b/>
              </w:rPr>
              <w:t>Performance Objectives</w:t>
            </w:r>
          </w:p>
        </w:tc>
        <w:tc>
          <w:tcPr>
            <w:tcW w:w="10175" w:type="dxa"/>
            <w:gridSpan w:val="4"/>
            <w:shd w:val="clear" w:color="auto" w:fill="F2F2F2" w:themeFill="background1" w:themeFillShade="F2"/>
          </w:tcPr>
          <w:p w14:paraId="6AE7DF59" w14:textId="77777777" w:rsidR="00D509A6" w:rsidRDefault="00D509A6" w:rsidP="00A91925">
            <w:pPr>
              <w:spacing w:line="240" w:lineRule="auto"/>
              <w:rPr>
                <w:b/>
              </w:rPr>
            </w:pPr>
            <w:r>
              <w:rPr>
                <w:b/>
              </w:rPr>
              <w:t xml:space="preserve">Determinants </w:t>
            </w:r>
          </w:p>
        </w:tc>
      </w:tr>
      <w:tr w:rsidR="00D509A6" w14:paraId="0795D86B" w14:textId="77777777" w:rsidTr="00A91925">
        <w:trPr>
          <w:trHeight w:val="250"/>
        </w:trPr>
        <w:tc>
          <w:tcPr>
            <w:tcW w:w="3055" w:type="dxa"/>
            <w:gridSpan w:val="2"/>
            <w:vMerge/>
            <w:shd w:val="clear" w:color="auto" w:fill="F2F2F2" w:themeFill="background1" w:themeFillShade="F2"/>
            <w:tcMar>
              <w:top w:w="100" w:type="dxa"/>
              <w:left w:w="100" w:type="dxa"/>
              <w:bottom w:w="100" w:type="dxa"/>
              <w:right w:w="100" w:type="dxa"/>
            </w:tcMar>
          </w:tcPr>
          <w:p w14:paraId="5ABACA73" w14:textId="77777777" w:rsidR="00D509A6" w:rsidRDefault="00D509A6" w:rsidP="00A91925">
            <w:pPr>
              <w:spacing w:line="240" w:lineRule="auto"/>
              <w:rPr>
                <w:b/>
              </w:rPr>
            </w:pPr>
          </w:p>
        </w:tc>
        <w:tc>
          <w:tcPr>
            <w:tcW w:w="2970" w:type="dxa"/>
            <w:shd w:val="clear" w:color="auto" w:fill="F2F2F2" w:themeFill="background1" w:themeFillShade="F2"/>
          </w:tcPr>
          <w:p w14:paraId="4AF585ED" w14:textId="77777777" w:rsidR="00D509A6" w:rsidRDefault="00D509A6" w:rsidP="00A91925">
            <w:pPr>
              <w:spacing w:line="240" w:lineRule="auto"/>
              <w:rPr>
                <w:b/>
              </w:rPr>
            </w:pPr>
            <w:r>
              <w:rPr>
                <w:b/>
              </w:rPr>
              <w:t xml:space="preserve">Beliefs about Consequences </w:t>
            </w:r>
          </w:p>
        </w:tc>
        <w:tc>
          <w:tcPr>
            <w:tcW w:w="4410" w:type="dxa"/>
            <w:gridSpan w:val="2"/>
            <w:shd w:val="clear" w:color="auto" w:fill="F2F2F2" w:themeFill="background1" w:themeFillShade="F2"/>
          </w:tcPr>
          <w:p w14:paraId="481FC15E" w14:textId="77777777" w:rsidR="00D509A6" w:rsidRDefault="00D509A6" w:rsidP="00A91925">
            <w:pPr>
              <w:spacing w:line="240" w:lineRule="auto"/>
              <w:rPr>
                <w:b/>
              </w:rPr>
            </w:pPr>
            <w:r>
              <w:rPr>
                <w:b/>
              </w:rPr>
              <w:t xml:space="preserve">Knowledge </w:t>
            </w:r>
          </w:p>
        </w:tc>
        <w:tc>
          <w:tcPr>
            <w:tcW w:w="2795" w:type="dxa"/>
            <w:shd w:val="clear" w:color="auto" w:fill="F2F2F2" w:themeFill="background1" w:themeFillShade="F2"/>
          </w:tcPr>
          <w:p w14:paraId="054A1F0D" w14:textId="77777777" w:rsidR="00D509A6" w:rsidRDefault="00D509A6" w:rsidP="00A91925">
            <w:pPr>
              <w:spacing w:line="240" w:lineRule="auto"/>
              <w:rPr>
                <w:b/>
              </w:rPr>
            </w:pPr>
            <w:r>
              <w:rPr>
                <w:b/>
              </w:rPr>
              <w:t>Environmental Context and Resources</w:t>
            </w:r>
          </w:p>
        </w:tc>
      </w:tr>
      <w:tr w:rsidR="00D509A6" w14:paraId="1495C22E" w14:textId="77777777" w:rsidTr="00A91925">
        <w:trPr>
          <w:trHeight w:val="250"/>
        </w:trPr>
        <w:tc>
          <w:tcPr>
            <w:tcW w:w="3055" w:type="dxa"/>
            <w:gridSpan w:val="2"/>
            <w:shd w:val="clear" w:color="auto" w:fill="auto"/>
            <w:tcMar>
              <w:top w:w="100" w:type="dxa"/>
              <w:left w:w="100" w:type="dxa"/>
              <w:bottom w:w="100" w:type="dxa"/>
              <w:right w:w="100" w:type="dxa"/>
            </w:tcMar>
          </w:tcPr>
          <w:p w14:paraId="1A9C382C" w14:textId="77777777" w:rsidR="00D509A6" w:rsidRPr="000A2EF4" w:rsidRDefault="00D509A6" w:rsidP="00D509A6">
            <w:pPr>
              <w:pStyle w:val="ListParagraph"/>
              <w:numPr>
                <w:ilvl w:val="0"/>
                <w:numId w:val="3"/>
              </w:numPr>
              <w:spacing w:line="240" w:lineRule="auto"/>
              <w:rPr>
                <w:b/>
              </w:rPr>
            </w:pPr>
            <w:r>
              <w:rPr>
                <w:bCs/>
              </w:rPr>
              <w:t xml:space="preserve">Patient purchases new medications (PPI) if recommended by clinician </w:t>
            </w:r>
          </w:p>
        </w:tc>
        <w:tc>
          <w:tcPr>
            <w:tcW w:w="2970" w:type="dxa"/>
            <w:shd w:val="clear" w:color="auto" w:fill="auto"/>
          </w:tcPr>
          <w:p w14:paraId="7623A568" w14:textId="77777777" w:rsidR="00D509A6" w:rsidRDefault="00D509A6" w:rsidP="00A91925">
            <w:pPr>
              <w:pStyle w:val="ListBullet"/>
            </w:pPr>
            <w:r>
              <w:t xml:space="preserve">Patient believes avoidance of GI bleeding is worth cost of medication </w:t>
            </w:r>
          </w:p>
        </w:tc>
        <w:tc>
          <w:tcPr>
            <w:tcW w:w="4410" w:type="dxa"/>
            <w:gridSpan w:val="2"/>
            <w:shd w:val="clear" w:color="auto" w:fill="auto"/>
          </w:tcPr>
          <w:p w14:paraId="508D742D" w14:textId="77777777" w:rsidR="00D509A6" w:rsidRDefault="00D509A6" w:rsidP="00A91925">
            <w:pPr>
              <w:pStyle w:val="ListBullet"/>
            </w:pPr>
            <w:r>
              <w:t>Patient knows of resources to assist with medication costs (health insurance coverage, prescription discount programs)</w:t>
            </w:r>
          </w:p>
        </w:tc>
        <w:tc>
          <w:tcPr>
            <w:tcW w:w="2795" w:type="dxa"/>
            <w:shd w:val="clear" w:color="auto" w:fill="auto"/>
          </w:tcPr>
          <w:p w14:paraId="5DAEC3AE" w14:textId="77777777" w:rsidR="00D509A6" w:rsidRDefault="00D509A6" w:rsidP="00A91925">
            <w:pPr>
              <w:pStyle w:val="ListBullet"/>
            </w:pPr>
            <w:r>
              <w:t xml:space="preserve">Patient has means to pay for medication </w:t>
            </w:r>
          </w:p>
        </w:tc>
      </w:tr>
      <w:tr w:rsidR="00D509A6" w14:paraId="0F77F9A8" w14:textId="77777777" w:rsidTr="00A91925">
        <w:trPr>
          <w:trHeight w:val="250"/>
        </w:trPr>
        <w:tc>
          <w:tcPr>
            <w:tcW w:w="3055" w:type="dxa"/>
            <w:gridSpan w:val="2"/>
            <w:shd w:val="clear" w:color="auto" w:fill="FFFFFF" w:themeFill="background1"/>
            <w:tcMar>
              <w:top w:w="100" w:type="dxa"/>
              <w:left w:w="100" w:type="dxa"/>
              <w:bottom w:w="100" w:type="dxa"/>
              <w:right w:w="100" w:type="dxa"/>
            </w:tcMar>
          </w:tcPr>
          <w:p w14:paraId="50471BA1" w14:textId="77777777" w:rsidR="00D509A6" w:rsidRPr="00916674" w:rsidRDefault="00D509A6" w:rsidP="00D509A6">
            <w:pPr>
              <w:pStyle w:val="ListParagraph"/>
              <w:numPr>
                <w:ilvl w:val="0"/>
                <w:numId w:val="3"/>
              </w:numPr>
              <w:spacing w:line="240" w:lineRule="auto"/>
              <w:rPr>
                <w:bCs/>
              </w:rPr>
            </w:pPr>
            <w:r w:rsidRPr="00025536">
              <w:rPr>
                <w:bCs/>
              </w:rPr>
              <w:t xml:space="preserve">Patient initiates and adheres to recommended medication change </w:t>
            </w:r>
          </w:p>
        </w:tc>
        <w:tc>
          <w:tcPr>
            <w:tcW w:w="2970" w:type="dxa"/>
            <w:shd w:val="clear" w:color="auto" w:fill="FFFFFF" w:themeFill="background1"/>
          </w:tcPr>
          <w:p w14:paraId="52FBBCD0" w14:textId="77777777" w:rsidR="00D509A6" w:rsidRDefault="00D509A6" w:rsidP="00A91925">
            <w:pPr>
              <w:pStyle w:val="ListBullet"/>
            </w:pPr>
            <w:r>
              <w:t>Patient believes benefits of medication change outweigh potential risks</w:t>
            </w:r>
          </w:p>
          <w:p w14:paraId="1E8762CA" w14:textId="77777777" w:rsidR="00D509A6" w:rsidRDefault="00D509A6" w:rsidP="00A91925">
            <w:pPr>
              <w:pStyle w:val="ListBullet"/>
            </w:pPr>
            <w:r>
              <w:t>Patient trusts that clinician is acting in their best interest</w:t>
            </w:r>
          </w:p>
        </w:tc>
        <w:tc>
          <w:tcPr>
            <w:tcW w:w="4410" w:type="dxa"/>
            <w:gridSpan w:val="2"/>
            <w:shd w:val="clear" w:color="auto" w:fill="FFFFFF" w:themeFill="background1"/>
          </w:tcPr>
          <w:p w14:paraId="4AE59016" w14:textId="77777777" w:rsidR="00D509A6" w:rsidRDefault="00D509A6" w:rsidP="00A91925">
            <w:pPr>
              <w:pStyle w:val="ListBullet"/>
            </w:pPr>
            <w:r>
              <w:t xml:space="preserve">Patient is aware of and understands intended duration of therapy </w:t>
            </w:r>
          </w:p>
        </w:tc>
        <w:tc>
          <w:tcPr>
            <w:tcW w:w="2795" w:type="dxa"/>
            <w:shd w:val="clear" w:color="auto" w:fill="FFFFFF" w:themeFill="background1"/>
          </w:tcPr>
          <w:p w14:paraId="63D57860" w14:textId="77777777" w:rsidR="00D509A6" w:rsidRDefault="00D509A6" w:rsidP="00A91925">
            <w:pPr>
              <w:spacing w:line="240" w:lineRule="auto"/>
              <w:rPr>
                <w:b/>
              </w:rPr>
            </w:pPr>
          </w:p>
        </w:tc>
      </w:tr>
      <w:tr w:rsidR="00D509A6" w14:paraId="181897A8" w14:textId="77777777" w:rsidTr="00A91925">
        <w:trPr>
          <w:trHeight w:val="250"/>
        </w:trPr>
        <w:tc>
          <w:tcPr>
            <w:tcW w:w="13230" w:type="dxa"/>
            <w:gridSpan w:val="6"/>
            <w:shd w:val="clear" w:color="auto" w:fill="D9D9D9" w:themeFill="background1" w:themeFillShade="D9"/>
            <w:tcMar>
              <w:top w:w="100" w:type="dxa"/>
              <w:left w:w="100" w:type="dxa"/>
              <w:bottom w:w="100" w:type="dxa"/>
              <w:right w:w="100" w:type="dxa"/>
            </w:tcMar>
          </w:tcPr>
          <w:p w14:paraId="08B16266" w14:textId="77777777" w:rsidR="00D509A6" w:rsidRDefault="00D509A6" w:rsidP="00A91925">
            <w:pPr>
              <w:spacing w:line="240" w:lineRule="auto"/>
            </w:pPr>
            <w:r>
              <w:rPr>
                <w:b/>
              </w:rPr>
              <w:t>Maintenance Outcomes</w:t>
            </w:r>
          </w:p>
        </w:tc>
      </w:tr>
      <w:tr w:rsidR="00D509A6" w14:paraId="6964A144" w14:textId="77777777" w:rsidTr="00A91925">
        <w:trPr>
          <w:trHeight w:val="862"/>
        </w:trPr>
        <w:tc>
          <w:tcPr>
            <w:tcW w:w="13230" w:type="dxa"/>
            <w:gridSpan w:val="6"/>
            <w:shd w:val="clear" w:color="auto" w:fill="D9D9D9" w:themeFill="background1" w:themeFillShade="D9"/>
            <w:tcMar>
              <w:top w:w="100" w:type="dxa"/>
              <w:left w:w="100" w:type="dxa"/>
              <w:bottom w:w="100" w:type="dxa"/>
              <w:right w:w="100" w:type="dxa"/>
            </w:tcMar>
          </w:tcPr>
          <w:p w14:paraId="027ECF24" w14:textId="77777777" w:rsidR="00D509A6" w:rsidRDefault="00D509A6" w:rsidP="00A91925">
            <w:pPr>
              <w:spacing w:line="240" w:lineRule="auto"/>
            </w:pPr>
            <w:r>
              <w:rPr>
                <w:b/>
              </w:rPr>
              <w:t>Program:</w:t>
            </w:r>
            <w:r>
              <w:t xml:space="preserve"> AEGIS</w:t>
            </w:r>
          </w:p>
          <w:p w14:paraId="55DD5A04" w14:textId="77777777" w:rsidR="00D509A6" w:rsidRDefault="00D509A6" w:rsidP="00A91925">
            <w:pPr>
              <w:spacing w:line="240" w:lineRule="auto"/>
            </w:pPr>
            <w:r w:rsidRPr="00025536">
              <w:rPr>
                <w:b/>
                <w:bCs/>
              </w:rPr>
              <w:t>Maintainer:</w:t>
            </w:r>
            <w:r>
              <w:t xml:space="preserve"> Anticoagulation clinic leadership and program champion</w:t>
            </w:r>
          </w:p>
          <w:p w14:paraId="27D31F4D" w14:textId="3C25B213" w:rsidR="00D509A6" w:rsidRDefault="00D509A6" w:rsidP="00A91925">
            <w:pPr>
              <w:spacing w:line="240" w:lineRule="auto"/>
            </w:pPr>
            <w:r>
              <w:rPr>
                <w:b/>
              </w:rPr>
              <w:t>Behavioral outcome:</w:t>
            </w:r>
            <w:r>
              <w:t xml:space="preserve"> Anticoagulation clinic leadership and program champion work to maintain the AEGIS program components as a part of standard clinic care</w:t>
            </w:r>
            <w:r w:rsidR="00C17DDC">
              <w:t xml:space="preserve">. </w:t>
            </w:r>
          </w:p>
        </w:tc>
      </w:tr>
      <w:tr w:rsidR="00D509A6" w14:paraId="50D7CEA8" w14:textId="77777777" w:rsidTr="00A91925">
        <w:trPr>
          <w:trHeight w:val="160"/>
        </w:trPr>
        <w:tc>
          <w:tcPr>
            <w:tcW w:w="3000" w:type="dxa"/>
            <w:vMerge w:val="restart"/>
            <w:shd w:val="clear" w:color="auto" w:fill="F2F2F2" w:themeFill="background1" w:themeFillShade="F2"/>
            <w:tcMar>
              <w:top w:w="100" w:type="dxa"/>
              <w:left w:w="100" w:type="dxa"/>
              <w:bottom w:w="100" w:type="dxa"/>
              <w:right w:w="100" w:type="dxa"/>
            </w:tcMar>
          </w:tcPr>
          <w:p w14:paraId="548B94CE" w14:textId="77777777" w:rsidR="00D509A6" w:rsidRDefault="00D509A6" w:rsidP="00A91925">
            <w:pPr>
              <w:spacing w:line="240" w:lineRule="auto"/>
              <w:rPr>
                <w:b/>
              </w:rPr>
            </w:pPr>
            <w:r>
              <w:rPr>
                <w:b/>
              </w:rPr>
              <w:t>Performance Objectives</w:t>
            </w:r>
          </w:p>
        </w:tc>
        <w:tc>
          <w:tcPr>
            <w:tcW w:w="10230" w:type="dxa"/>
            <w:gridSpan w:val="5"/>
            <w:shd w:val="clear" w:color="auto" w:fill="F2F2F2" w:themeFill="background1" w:themeFillShade="F2"/>
            <w:tcMar>
              <w:top w:w="100" w:type="dxa"/>
              <w:left w:w="100" w:type="dxa"/>
              <w:bottom w:w="100" w:type="dxa"/>
              <w:right w:w="100" w:type="dxa"/>
            </w:tcMar>
          </w:tcPr>
          <w:p w14:paraId="09D87A48" w14:textId="77777777" w:rsidR="00D509A6" w:rsidRDefault="00D509A6" w:rsidP="00A91925">
            <w:pPr>
              <w:spacing w:line="240" w:lineRule="auto"/>
              <w:rPr>
                <w:b/>
              </w:rPr>
            </w:pPr>
            <w:r>
              <w:rPr>
                <w:b/>
              </w:rPr>
              <w:t>Determinants</w:t>
            </w:r>
          </w:p>
        </w:tc>
      </w:tr>
      <w:tr w:rsidR="00D509A6" w14:paraId="49FF387F" w14:textId="77777777" w:rsidTr="00A91925">
        <w:trPr>
          <w:trHeight w:val="277"/>
        </w:trPr>
        <w:tc>
          <w:tcPr>
            <w:tcW w:w="3000" w:type="dxa"/>
            <w:vMerge/>
            <w:shd w:val="clear" w:color="auto" w:fill="F2F2F2" w:themeFill="background1" w:themeFillShade="F2"/>
            <w:tcMar>
              <w:top w:w="100" w:type="dxa"/>
              <w:left w:w="100" w:type="dxa"/>
              <w:bottom w:w="100" w:type="dxa"/>
              <w:right w:w="100" w:type="dxa"/>
            </w:tcMar>
          </w:tcPr>
          <w:p w14:paraId="021FED35" w14:textId="77777777" w:rsidR="00D509A6" w:rsidRDefault="00D509A6" w:rsidP="00A91925">
            <w:pPr>
              <w:widowControl w:val="0"/>
            </w:pPr>
          </w:p>
        </w:tc>
        <w:tc>
          <w:tcPr>
            <w:tcW w:w="3025" w:type="dxa"/>
            <w:gridSpan w:val="2"/>
            <w:shd w:val="clear" w:color="auto" w:fill="F2F2F2" w:themeFill="background1" w:themeFillShade="F2"/>
            <w:tcMar>
              <w:top w:w="100" w:type="dxa"/>
              <w:left w:w="100" w:type="dxa"/>
              <w:bottom w:w="100" w:type="dxa"/>
              <w:right w:w="100" w:type="dxa"/>
            </w:tcMar>
          </w:tcPr>
          <w:p w14:paraId="1DDBCC7E" w14:textId="77777777" w:rsidR="00D509A6" w:rsidRDefault="00D509A6" w:rsidP="00A91925">
            <w:pPr>
              <w:spacing w:line="240" w:lineRule="auto"/>
              <w:rPr>
                <w:b/>
              </w:rPr>
            </w:pPr>
            <w:r>
              <w:rPr>
                <w:b/>
              </w:rPr>
              <w:t>Knowledge</w:t>
            </w:r>
          </w:p>
        </w:tc>
        <w:tc>
          <w:tcPr>
            <w:tcW w:w="3240" w:type="dxa"/>
            <w:shd w:val="clear" w:color="auto" w:fill="F2F2F2" w:themeFill="background1" w:themeFillShade="F2"/>
            <w:tcMar>
              <w:top w:w="100" w:type="dxa"/>
              <w:left w:w="100" w:type="dxa"/>
              <w:bottom w:w="100" w:type="dxa"/>
              <w:right w:w="100" w:type="dxa"/>
            </w:tcMar>
          </w:tcPr>
          <w:p w14:paraId="1440C722" w14:textId="77777777" w:rsidR="00D509A6" w:rsidRDefault="00D509A6" w:rsidP="00A91925">
            <w:pPr>
              <w:spacing w:line="240" w:lineRule="auto"/>
              <w:rPr>
                <w:b/>
              </w:rPr>
            </w:pPr>
            <w:r>
              <w:rPr>
                <w:b/>
              </w:rPr>
              <w:t>Optimism</w:t>
            </w:r>
          </w:p>
        </w:tc>
        <w:tc>
          <w:tcPr>
            <w:tcW w:w="3965" w:type="dxa"/>
            <w:gridSpan w:val="2"/>
            <w:shd w:val="clear" w:color="auto" w:fill="F2F2F2" w:themeFill="background1" w:themeFillShade="F2"/>
            <w:tcMar>
              <w:top w:w="100" w:type="dxa"/>
              <w:left w:w="100" w:type="dxa"/>
              <w:bottom w:w="100" w:type="dxa"/>
              <w:right w:w="100" w:type="dxa"/>
            </w:tcMar>
          </w:tcPr>
          <w:p w14:paraId="1424272A" w14:textId="77777777" w:rsidR="00D509A6" w:rsidRDefault="00D509A6" w:rsidP="00A91925">
            <w:pPr>
              <w:spacing w:line="240" w:lineRule="auto"/>
              <w:rPr>
                <w:b/>
              </w:rPr>
            </w:pPr>
            <w:r>
              <w:rPr>
                <w:b/>
              </w:rPr>
              <w:t>Environmental Context and Resources</w:t>
            </w:r>
          </w:p>
        </w:tc>
      </w:tr>
      <w:tr w:rsidR="00D509A6" w14:paraId="52A6C97F" w14:textId="77777777" w:rsidTr="00A91925">
        <w:trPr>
          <w:trHeight w:val="2715"/>
        </w:trPr>
        <w:tc>
          <w:tcPr>
            <w:tcW w:w="3000" w:type="dxa"/>
            <w:shd w:val="clear" w:color="auto" w:fill="auto"/>
            <w:tcMar>
              <w:top w:w="100" w:type="dxa"/>
              <w:left w:w="100" w:type="dxa"/>
              <w:bottom w:w="100" w:type="dxa"/>
              <w:right w:w="100" w:type="dxa"/>
            </w:tcMar>
          </w:tcPr>
          <w:p w14:paraId="5F27297D" w14:textId="77777777" w:rsidR="00D509A6" w:rsidRDefault="00D509A6" w:rsidP="00A91925">
            <w:pPr>
              <w:spacing w:line="240" w:lineRule="auto"/>
            </w:pPr>
            <w:r>
              <w:t>1.  Program champion discusses with management and clinic director the continuation of the program after evaluation</w:t>
            </w:r>
          </w:p>
        </w:tc>
        <w:tc>
          <w:tcPr>
            <w:tcW w:w="3025" w:type="dxa"/>
            <w:gridSpan w:val="2"/>
            <w:shd w:val="clear" w:color="auto" w:fill="auto"/>
            <w:tcMar>
              <w:top w:w="100" w:type="dxa"/>
              <w:left w:w="100" w:type="dxa"/>
              <w:bottom w:w="100" w:type="dxa"/>
              <w:right w:w="100" w:type="dxa"/>
            </w:tcMar>
          </w:tcPr>
          <w:p w14:paraId="7C6F99F1" w14:textId="77777777" w:rsidR="00D509A6" w:rsidRDefault="00D509A6" w:rsidP="00A91925">
            <w:pPr>
              <w:pStyle w:val="ListBullet"/>
            </w:pPr>
            <w:r>
              <w:t>Know results of the evaluation of the initial program and can communicate results efficiently</w:t>
            </w:r>
          </w:p>
          <w:p w14:paraId="6071A437" w14:textId="77777777" w:rsidR="00D509A6" w:rsidRDefault="00D509A6" w:rsidP="00A91925">
            <w:pPr>
              <w:pStyle w:val="ListBullet"/>
            </w:pPr>
            <w:r>
              <w:t>Know how prevalent CAT without PPI gastroprotection is to describe extent of the problem</w:t>
            </w:r>
          </w:p>
        </w:tc>
        <w:tc>
          <w:tcPr>
            <w:tcW w:w="3240" w:type="dxa"/>
            <w:shd w:val="clear" w:color="auto" w:fill="auto"/>
            <w:tcMar>
              <w:top w:w="100" w:type="dxa"/>
              <w:left w:w="100" w:type="dxa"/>
              <w:bottom w:w="100" w:type="dxa"/>
              <w:right w:w="100" w:type="dxa"/>
            </w:tcMar>
          </w:tcPr>
          <w:p w14:paraId="02B5C0F4" w14:textId="77777777" w:rsidR="00D509A6" w:rsidRDefault="00D509A6" w:rsidP="00A91925">
            <w:pPr>
              <w:pStyle w:val="ListBullet"/>
            </w:pPr>
            <w:r>
              <w:t>Believe continuation of the AEGIS program will be beneficial and result in continuous improvements in patient safety</w:t>
            </w:r>
          </w:p>
          <w:p w14:paraId="11B8047F" w14:textId="77777777" w:rsidR="00D509A6" w:rsidRDefault="00D509A6" w:rsidP="00A91925">
            <w:pPr>
              <w:spacing w:line="240" w:lineRule="auto"/>
            </w:pPr>
            <w:r>
              <w:t xml:space="preserve"> </w:t>
            </w:r>
          </w:p>
        </w:tc>
        <w:tc>
          <w:tcPr>
            <w:tcW w:w="3965" w:type="dxa"/>
            <w:gridSpan w:val="2"/>
            <w:shd w:val="clear" w:color="auto" w:fill="auto"/>
            <w:tcMar>
              <w:top w:w="100" w:type="dxa"/>
              <w:left w:w="100" w:type="dxa"/>
              <w:bottom w:w="100" w:type="dxa"/>
              <w:right w:w="100" w:type="dxa"/>
            </w:tcMar>
          </w:tcPr>
          <w:p w14:paraId="5B9123ED" w14:textId="77777777" w:rsidR="00D509A6" w:rsidRDefault="00D509A6" w:rsidP="00A91925">
            <w:pPr>
              <w:pStyle w:val="ListBullet"/>
            </w:pPr>
            <w:r>
              <w:t>Clinic leadership support dedicating staff effort to maintenance of the AEGIS program</w:t>
            </w:r>
          </w:p>
          <w:p w14:paraId="6A1C16E2" w14:textId="77777777" w:rsidR="00D509A6" w:rsidRDefault="00D509A6" w:rsidP="00A91925">
            <w:pPr>
              <w:spacing w:line="240" w:lineRule="auto"/>
            </w:pPr>
            <w:r>
              <w:t xml:space="preserve"> </w:t>
            </w:r>
          </w:p>
        </w:tc>
      </w:tr>
      <w:tr w:rsidR="00D509A6" w14:paraId="404B8518" w14:textId="77777777" w:rsidTr="00A91925">
        <w:trPr>
          <w:trHeight w:val="1770"/>
        </w:trPr>
        <w:tc>
          <w:tcPr>
            <w:tcW w:w="3000" w:type="dxa"/>
            <w:shd w:val="clear" w:color="auto" w:fill="auto"/>
            <w:tcMar>
              <w:top w:w="100" w:type="dxa"/>
              <w:left w:w="100" w:type="dxa"/>
              <w:bottom w:w="100" w:type="dxa"/>
              <w:right w:w="100" w:type="dxa"/>
            </w:tcMar>
          </w:tcPr>
          <w:p w14:paraId="638CEE77" w14:textId="77777777" w:rsidR="00D509A6" w:rsidRDefault="00D509A6" w:rsidP="00A91925">
            <w:pPr>
              <w:spacing w:line="240" w:lineRule="auto"/>
            </w:pPr>
            <w:r>
              <w:t xml:space="preserve">2.  </w:t>
            </w:r>
            <w:r w:rsidRPr="008C0609">
              <w:t xml:space="preserve">Work with staff managers and clinic director to ensure </w:t>
            </w:r>
            <w:r>
              <w:t>regular</w:t>
            </w:r>
            <w:r w:rsidRPr="008C0609">
              <w:t xml:space="preserve"> review of UGIB risk reports and use of implementation strategies</w:t>
            </w:r>
            <w:r>
              <w:t xml:space="preserve"> </w:t>
            </w:r>
          </w:p>
        </w:tc>
        <w:tc>
          <w:tcPr>
            <w:tcW w:w="3025" w:type="dxa"/>
            <w:gridSpan w:val="2"/>
            <w:shd w:val="clear" w:color="auto" w:fill="auto"/>
            <w:tcMar>
              <w:top w:w="100" w:type="dxa"/>
              <w:left w:w="100" w:type="dxa"/>
              <w:bottom w:w="100" w:type="dxa"/>
              <w:right w:w="100" w:type="dxa"/>
            </w:tcMar>
          </w:tcPr>
          <w:p w14:paraId="30A54990" w14:textId="77777777" w:rsidR="00D509A6" w:rsidRDefault="00D509A6" w:rsidP="00A91925">
            <w:pPr>
              <w:pStyle w:val="ListBullet"/>
            </w:pPr>
            <w:r>
              <w:t>Understand effectiveness of the intervention strategies</w:t>
            </w:r>
          </w:p>
          <w:p w14:paraId="5003D63B" w14:textId="77777777" w:rsidR="00D509A6" w:rsidRDefault="00D509A6" w:rsidP="00A91925">
            <w:pPr>
              <w:pStyle w:val="ListBullet"/>
            </w:pPr>
            <w:r>
              <w:t>Know UGIB is a serious problem for patients using anticoagulation</w:t>
            </w:r>
          </w:p>
        </w:tc>
        <w:tc>
          <w:tcPr>
            <w:tcW w:w="3240" w:type="dxa"/>
            <w:shd w:val="clear" w:color="auto" w:fill="auto"/>
            <w:tcMar>
              <w:top w:w="100" w:type="dxa"/>
              <w:left w:w="100" w:type="dxa"/>
              <w:bottom w:w="100" w:type="dxa"/>
              <w:right w:w="100" w:type="dxa"/>
            </w:tcMar>
          </w:tcPr>
          <w:p w14:paraId="3E3E62C3" w14:textId="77777777" w:rsidR="00D509A6" w:rsidRDefault="00D509A6" w:rsidP="00A91925">
            <w:pPr>
              <w:pStyle w:val="ListBullet"/>
            </w:pPr>
            <w:r>
              <w:t>Believe that continuing the program will result in sustained improvements in patient safety</w:t>
            </w:r>
          </w:p>
        </w:tc>
        <w:tc>
          <w:tcPr>
            <w:tcW w:w="3965" w:type="dxa"/>
            <w:gridSpan w:val="2"/>
            <w:shd w:val="clear" w:color="auto" w:fill="auto"/>
            <w:tcMar>
              <w:top w:w="100" w:type="dxa"/>
              <w:left w:w="100" w:type="dxa"/>
              <w:bottom w:w="100" w:type="dxa"/>
              <w:right w:w="100" w:type="dxa"/>
            </w:tcMar>
          </w:tcPr>
          <w:p w14:paraId="7A5F97B2" w14:textId="77777777" w:rsidR="00D509A6" w:rsidRDefault="00D509A6" w:rsidP="00A91925">
            <w:pPr>
              <w:pStyle w:val="ListBullet"/>
            </w:pPr>
            <w:r>
              <w:t>Health IT supports maintenance of EHR reports and tools used to identify patients at high-risk for UGIB and send communications to patients and clinicians</w:t>
            </w:r>
          </w:p>
        </w:tc>
      </w:tr>
    </w:tbl>
    <w:p w14:paraId="6580FA42" w14:textId="7C1FBFEE" w:rsidR="009F5D4D" w:rsidRDefault="00D509A6" w:rsidP="00D509A6">
      <w:pPr>
        <w:pStyle w:val="NoSpacing"/>
      </w:pPr>
      <w:r>
        <w:t xml:space="preserve">Abbreviations: AEGIS = anticoagulation with enhanced gastrointestinal safety program; GI = gastrointestinal; RN = registered nurse; IT = information technology; UGIB = upper gastrointestinal bleeding; CAT = combination antithrombotic therapy; PPI = proton pump inhibitor; CN = clinician notification; CN+NF = clinician notification + nurse facilitation; EHR = electronic health record </w:t>
      </w:r>
    </w:p>
    <w:sectPr w:rsidR="009F5D4D" w:rsidSect="00D509A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B8250D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81F508A"/>
    <w:multiLevelType w:val="hybridMultilevel"/>
    <w:tmpl w:val="1E027D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B025B5D"/>
    <w:multiLevelType w:val="hybridMultilevel"/>
    <w:tmpl w:val="118A56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E706E42"/>
    <w:multiLevelType w:val="hybridMultilevel"/>
    <w:tmpl w:val="BBE60B6C"/>
    <w:lvl w:ilvl="0" w:tplc="9446BA7C">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BB32EBD"/>
    <w:multiLevelType w:val="hybridMultilevel"/>
    <w:tmpl w:val="6D3888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2232B71"/>
    <w:multiLevelType w:val="hybridMultilevel"/>
    <w:tmpl w:val="6DB419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5041830"/>
    <w:multiLevelType w:val="multilevel"/>
    <w:tmpl w:val="5DE803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41902F9"/>
    <w:multiLevelType w:val="hybridMultilevel"/>
    <w:tmpl w:val="65586F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7B627C8"/>
    <w:multiLevelType w:val="multilevel"/>
    <w:tmpl w:val="B25ACA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844095B"/>
    <w:multiLevelType w:val="hybridMultilevel"/>
    <w:tmpl w:val="1A4E9A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955087F"/>
    <w:multiLevelType w:val="hybridMultilevel"/>
    <w:tmpl w:val="39C253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D9D4381"/>
    <w:multiLevelType w:val="hybridMultilevel"/>
    <w:tmpl w:val="C68A48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6"/>
  </w:num>
  <w:num w:numId="3">
    <w:abstractNumId w:val="3"/>
  </w:num>
  <w:num w:numId="4">
    <w:abstractNumId w:val="0"/>
  </w:num>
  <w:num w:numId="5">
    <w:abstractNumId w:val="2"/>
  </w:num>
  <w:num w:numId="6">
    <w:abstractNumId w:val="9"/>
  </w:num>
  <w:num w:numId="7">
    <w:abstractNumId w:val="10"/>
  </w:num>
  <w:num w:numId="8">
    <w:abstractNumId w:val="11"/>
  </w:num>
  <w:num w:numId="9">
    <w:abstractNumId w:val="4"/>
  </w:num>
  <w:num w:numId="10">
    <w:abstractNumId w:val="1"/>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9A6"/>
    <w:rsid w:val="001237DE"/>
    <w:rsid w:val="00BD67A3"/>
    <w:rsid w:val="00C17DDC"/>
    <w:rsid w:val="00D50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8BFA2"/>
  <w15:chartTrackingRefBased/>
  <w15:docId w15:val="{EE482AFD-E155-4582-AE19-4CF2F380A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09A6"/>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D509A6"/>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D509A6"/>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9A6"/>
    <w:rPr>
      <w:rFonts w:ascii="Arial" w:eastAsia="Arial" w:hAnsi="Arial" w:cs="Arial"/>
      <w:sz w:val="40"/>
      <w:szCs w:val="40"/>
      <w:lang w:val="en"/>
    </w:rPr>
  </w:style>
  <w:style w:type="character" w:customStyle="1" w:styleId="Heading2Char">
    <w:name w:val="Heading 2 Char"/>
    <w:basedOn w:val="DefaultParagraphFont"/>
    <w:link w:val="Heading2"/>
    <w:uiPriority w:val="9"/>
    <w:rsid w:val="00D509A6"/>
    <w:rPr>
      <w:rFonts w:ascii="Arial" w:eastAsia="Arial" w:hAnsi="Arial" w:cs="Arial"/>
      <w:sz w:val="32"/>
      <w:szCs w:val="32"/>
      <w:lang w:val="en"/>
    </w:rPr>
  </w:style>
  <w:style w:type="paragraph" w:styleId="ListParagraph">
    <w:name w:val="List Paragraph"/>
    <w:basedOn w:val="Normal"/>
    <w:uiPriority w:val="34"/>
    <w:qFormat/>
    <w:rsid w:val="00D509A6"/>
    <w:pPr>
      <w:ind w:left="720"/>
      <w:contextualSpacing/>
    </w:pPr>
  </w:style>
  <w:style w:type="paragraph" w:styleId="ListBullet">
    <w:name w:val="List Bullet"/>
    <w:basedOn w:val="Normal"/>
    <w:uiPriority w:val="99"/>
    <w:unhideWhenUsed/>
    <w:rsid w:val="00D509A6"/>
    <w:pPr>
      <w:numPr>
        <w:numId w:val="4"/>
      </w:numPr>
      <w:contextualSpacing/>
    </w:pPr>
  </w:style>
  <w:style w:type="paragraph" w:styleId="NoSpacing">
    <w:name w:val="No Spacing"/>
    <w:uiPriority w:val="1"/>
    <w:qFormat/>
    <w:rsid w:val="00D509A6"/>
    <w:pPr>
      <w:spacing w:after="0" w:line="240" w:lineRule="auto"/>
    </w:pPr>
    <w:rPr>
      <w:rFonts w:ascii="Arial" w:eastAsia="Arial" w:hAnsi="Arial" w:cs="Arial"/>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3147</Words>
  <Characters>17940</Characters>
  <Application>Microsoft Office Word</Application>
  <DocSecurity>0</DocSecurity>
  <Lines>149</Lines>
  <Paragraphs>42</Paragraphs>
  <ScaleCrop>false</ScaleCrop>
  <Company/>
  <LinksUpToDate>false</LinksUpToDate>
  <CharactersWithSpaces>21045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2</cp:revision>
  <dcterms:created xsi:type="dcterms:W3CDTF">2021-11-03T13:50:00Z</dcterms:created>
  <dcterms:modified xsi:type="dcterms:W3CDTF">2021-11-15T15:58:00Z</dcterms:modified>
</cp:coreProperties>
</file>