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03B74" w14:textId="21449B92" w:rsidR="00FD6F73" w:rsidRDefault="00FD6F73" w:rsidP="00C92FC3">
      <w:pPr>
        <w:spacing w:line="480" w:lineRule="auto"/>
        <w:jc w:val="center"/>
      </w:pPr>
      <w:r>
        <w:rPr>
          <w:b/>
          <w:bCs/>
        </w:rPr>
        <w:t>Supplementary materia</w:t>
      </w: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82816" behindDoc="0" locked="0" layoutInCell="1" hidden="0" allowOverlap="1" wp14:anchorId="2EDC3785" wp14:editId="03C9C70F">
                <wp:simplePos x="0" y="0"/>
                <wp:positionH relativeFrom="column">
                  <wp:posOffset>33338</wp:posOffset>
                </wp:positionH>
                <wp:positionV relativeFrom="page">
                  <wp:posOffset>9015095</wp:posOffset>
                </wp:positionV>
                <wp:extent cx="5476875" cy="381000"/>
                <wp:effectExtent l="0" t="0" r="0" b="0"/>
                <wp:wrapSquare wrapText="bothSides" distT="114300" distB="114300" distL="114300" distR="114300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68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935BB9C" w14:textId="77777777" w:rsidR="00FD6F73" w:rsidRDefault="00FD6F73" w:rsidP="00FD6F73">
                            <w:pPr>
                              <w:spacing w:line="480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Supplementary Table 1 |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Sample demographics according to neurodevelopmental domains at 5 years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DC3785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.65pt;margin-top:709.85pt;width:431.25pt;height:30pt;z-index:251682816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" filled="f" stroked="f">
                <v:textbox inset="2.53958mm,2.53958mm,2.53958mm,2.53958mm">
                  <w:txbxContent>
                    <w:p w14:paraId="7935BB9C" w14:textId="77777777" w:rsidR="00FD6F73" w:rsidRDefault="00FD6F73" w:rsidP="00FD6F73">
                      <w:pPr>
                        <w:spacing w:line="480" w:lineRule="auto"/>
                        <w:textDirection w:val="btLr"/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 xml:space="preserve">Supplementary Table 1 | </w:t>
                      </w:r>
                      <w:r>
                        <w:rPr>
                          <w:color w:val="000000"/>
                          <w:sz w:val="20"/>
                        </w:rPr>
                        <w:t>Sample demographics according to neurodevelopmental domains at 5 years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C92FC3">
        <w:rPr>
          <w:b/>
          <w:bCs/>
        </w:rPr>
        <w:t>l</w:t>
      </w:r>
    </w:p>
    <w:tbl>
      <w:tblPr>
        <w:tblStyle w:val="4"/>
        <w:tblpPr w:leftFromText="180" w:rightFromText="180" w:topFromText="180" w:bottomFromText="180" w:vertAnchor="text" w:tblpX="-855"/>
        <w:tblW w:w="10890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150"/>
        <w:gridCol w:w="1680"/>
        <w:gridCol w:w="2280"/>
        <w:gridCol w:w="2175"/>
        <w:gridCol w:w="1605"/>
      </w:tblGrid>
      <w:tr w:rsidR="00FB67B3" w14:paraId="2E52EC49" w14:textId="77777777" w:rsidTr="00FB67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vAlign w:val="center"/>
          </w:tcPr>
          <w:p w14:paraId="0000030F" w14:textId="77777777" w:rsidR="00FB67B3" w:rsidRDefault="004340A7" w:rsidP="00FD6F7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  Sample characteristics</w:t>
            </w:r>
          </w:p>
        </w:tc>
        <w:tc>
          <w:tcPr>
            <w:tcW w:w="1680" w:type="dxa"/>
            <w:vAlign w:val="center"/>
          </w:tcPr>
          <w:p w14:paraId="00000310" w14:textId="77777777" w:rsidR="00FB67B3" w:rsidRDefault="004340A7" w:rsidP="00FD6F7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Cognition</w:t>
            </w:r>
          </w:p>
          <w:p w14:paraId="00000311" w14:textId="77777777" w:rsidR="00FB67B3" w:rsidRDefault="004340A7" w:rsidP="00FD6F7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(N = 471)</w:t>
            </w:r>
          </w:p>
        </w:tc>
        <w:tc>
          <w:tcPr>
            <w:tcW w:w="2280" w:type="dxa"/>
            <w:vAlign w:val="center"/>
          </w:tcPr>
          <w:p w14:paraId="00000312" w14:textId="77777777" w:rsidR="00FB67B3" w:rsidRDefault="004340A7" w:rsidP="00FD6F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Expressive language</w:t>
            </w:r>
          </w:p>
          <w:p w14:paraId="00000313" w14:textId="77777777" w:rsidR="00FB67B3" w:rsidRDefault="004340A7" w:rsidP="00FD6F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(N = 505)</w:t>
            </w:r>
          </w:p>
        </w:tc>
        <w:tc>
          <w:tcPr>
            <w:tcW w:w="2175" w:type="dxa"/>
            <w:vAlign w:val="center"/>
          </w:tcPr>
          <w:p w14:paraId="00000314" w14:textId="77777777" w:rsidR="00FB67B3" w:rsidRDefault="004340A7" w:rsidP="00FD6F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Receptive language</w:t>
            </w:r>
          </w:p>
          <w:p w14:paraId="00000315" w14:textId="77777777" w:rsidR="00FB67B3" w:rsidRDefault="004340A7" w:rsidP="00FD6F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(N = 493)</w:t>
            </w:r>
          </w:p>
        </w:tc>
        <w:tc>
          <w:tcPr>
            <w:tcW w:w="1605" w:type="dxa"/>
            <w:vAlign w:val="center"/>
          </w:tcPr>
          <w:p w14:paraId="00000316" w14:textId="77777777" w:rsidR="00FB67B3" w:rsidRDefault="004340A7" w:rsidP="00FD6F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motor skills</w:t>
            </w:r>
          </w:p>
          <w:p w14:paraId="00000317" w14:textId="77777777" w:rsidR="00FB67B3" w:rsidRDefault="004340A7" w:rsidP="00FD6F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(N = 501)</w:t>
            </w:r>
          </w:p>
        </w:tc>
      </w:tr>
      <w:tr w:rsidR="00FB67B3" w14:paraId="3E3F8430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0" w:type="dxa"/>
            <w:gridSpan w:val="5"/>
          </w:tcPr>
          <w:p w14:paraId="00000318" w14:textId="77777777" w:rsidR="00FB67B3" w:rsidRDefault="004340A7" w:rsidP="00FD6F7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Child factors</w:t>
            </w:r>
          </w:p>
        </w:tc>
      </w:tr>
      <w:tr w:rsidR="00FB67B3" w14:paraId="5A879E1B" w14:textId="77777777" w:rsidTr="00FB67B3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0" w:type="dxa"/>
            <w:gridSpan w:val="5"/>
          </w:tcPr>
          <w:p w14:paraId="0000031D" w14:textId="75718BC4" w:rsidR="00FB67B3" w:rsidRDefault="004340A7" w:rsidP="00FD6F73">
            <w:pPr>
              <w:spacing w:line="276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Birth factors</w:t>
            </w:r>
          </w:p>
        </w:tc>
      </w:tr>
      <w:tr w:rsidR="00FB67B3" w14:paraId="1FC953E4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22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Sex</w:t>
            </w:r>
          </w:p>
        </w:tc>
        <w:tc>
          <w:tcPr>
            <w:tcW w:w="1680" w:type="dxa"/>
          </w:tcPr>
          <w:p w14:paraId="00000323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  <w:highlight w:val="white"/>
              </w:rPr>
              <w:t>232 (49%)</w:t>
            </w:r>
          </w:p>
        </w:tc>
        <w:tc>
          <w:tcPr>
            <w:tcW w:w="2280" w:type="dxa"/>
          </w:tcPr>
          <w:p w14:paraId="00000324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245 (49%)</w:t>
            </w:r>
          </w:p>
        </w:tc>
        <w:tc>
          <w:tcPr>
            <w:tcW w:w="2175" w:type="dxa"/>
          </w:tcPr>
          <w:p w14:paraId="00000325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240 (49%)</w:t>
            </w:r>
          </w:p>
        </w:tc>
        <w:tc>
          <w:tcPr>
            <w:tcW w:w="1605" w:type="dxa"/>
          </w:tcPr>
          <w:p w14:paraId="00000326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  <w:highlight w:val="white"/>
              </w:rPr>
              <w:t>246 (49%)</w:t>
            </w:r>
          </w:p>
        </w:tc>
      </w:tr>
      <w:tr w:rsidR="00FB67B3" w14:paraId="09A422C1" w14:textId="77777777" w:rsidTr="00FB67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27" w14:textId="77777777" w:rsidR="00FB67B3" w:rsidRDefault="004340A7" w:rsidP="00FD6F73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0"/>
                <w:szCs w:val="20"/>
              </w:rPr>
              <w:t>Prematurity</w:t>
            </w:r>
          </w:p>
        </w:tc>
        <w:tc>
          <w:tcPr>
            <w:tcW w:w="1680" w:type="dxa"/>
          </w:tcPr>
          <w:p w14:paraId="00000328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  <w:highlight w:val="white"/>
              </w:rPr>
              <w:t>72 (15%)</w:t>
            </w:r>
          </w:p>
        </w:tc>
        <w:tc>
          <w:tcPr>
            <w:tcW w:w="2280" w:type="dxa"/>
          </w:tcPr>
          <w:p w14:paraId="00000329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75 (15%)</w:t>
            </w:r>
          </w:p>
        </w:tc>
        <w:tc>
          <w:tcPr>
            <w:tcW w:w="2175" w:type="dxa"/>
          </w:tcPr>
          <w:p w14:paraId="0000032A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74 (15%)</w:t>
            </w:r>
          </w:p>
        </w:tc>
        <w:tc>
          <w:tcPr>
            <w:tcW w:w="1605" w:type="dxa"/>
          </w:tcPr>
          <w:p w14:paraId="0000032B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  <w:highlight w:val="white"/>
              </w:rPr>
              <w:t>75 (15%)</w:t>
            </w:r>
          </w:p>
        </w:tc>
      </w:tr>
      <w:tr w:rsidR="00FB67B3" w14:paraId="78D6002E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2C" w14:textId="77777777" w:rsidR="00FB67B3" w:rsidRDefault="004340A7" w:rsidP="00FD6F73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0"/>
                <w:szCs w:val="20"/>
              </w:rPr>
              <w:t>Gravida</w:t>
            </w:r>
          </w:p>
        </w:tc>
        <w:tc>
          <w:tcPr>
            <w:tcW w:w="1680" w:type="dxa"/>
          </w:tcPr>
          <w:p w14:paraId="0000032D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  <w:highlight w:val="white"/>
              </w:rPr>
              <w:t>1.13 (1.12)</w:t>
            </w:r>
          </w:p>
        </w:tc>
        <w:tc>
          <w:tcPr>
            <w:tcW w:w="2280" w:type="dxa"/>
          </w:tcPr>
          <w:p w14:paraId="0000032E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1.15 (1.14)</w:t>
            </w:r>
          </w:p>
        </w:tc>
        <w:tc>
          <w:tcPr>
            <w:tcW w:w="2175" w:type="dxa"/>
          </w:tcPr>
          <w:p w14:paraId="0000032F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1.16 (1.14)</w:t>
            </w:r>
          </w:p>
        </w:tc>
        <w:tc>
          <w:tcPr>
            <w:tcW w:w="1605" w:type="dxa"/>
          </w:tcPr>
          <w:p w14:paraId="00000330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  <w:highlight w:val="white"/>
              </w:rPr>
              <w:t>1.15 (1.14)</w:t>
            </w:r>
          </w:p>
        </w:tc>
      </w:tr>
      <w:tr w:rsidR="00FB67B3" w14:paraId="44D1DC26" w14:textId="77777777" w:rsidTr="00FB67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31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Maternal age at birth</w:t>
            </w:r>
          </w:p>
        </w:tc>
        <w:tc>
          <w:tcPr>
            <w:tcW w:w="1680" w:type="dxa"/>
          </w:tcPr>
          <w:p w14:paraId="00000332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27.30 (5.95)</w:t>
            </w:r>
          </w:p>
        </w:tc>
        <w:tc>
          <w:tcPr>
            <w:tcW w:w="2280" w:type="dxa"/>
          </w:tcPr>
          <w:p w14:paraId="00000333" w14:textId="55BA598B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27.33 (5.96)</w:t>
            </w:r>
          </w:p>
        </w:tc>
        <w:tc>
          <w:tcPr>
            <w:tcW w:w="2175" w:type="dxa"/>
          </w:tcPr>
          <w:p w14:paraId="00000334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27.35 (5.97)</w:t>
            </w:r>
          </w:p>
        </w:tc>
        <w:tc>
          <w:tcPr>
            <w:tcW w:w="1605" w:type="dxa"/>
          </w:tcPr>
          <w:p w14:paraId="00000335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27.34 (5.94)</w:t>
            </w:r>
          </w:p>
        </w:tc>
      </w:tr>
      <w:tr w:rsidR="00FB67B3" w14:paraId="41F765D0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36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Birth weight</w:t>
            </w:r>
          </w:p>
        </w:tc>
        <w:tc>
          <w:tcPr>
            <w:tcW w:w="1680" w:type="dxa"/>
          </w:tcPr>
          <w:p w14:paraId="00000337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 (0.57)</w:t>
            </w:r>
          </w:p>
        </w:tc>
        <w:tc>
          <w:tcPr>
            <w:tcW w:w="2280" w:type="dxa"/>
          </w:tcPr>
          <w:p w14:paraId="00000338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3.00 (0.56)</w:t>
            </w:r>
          </w:p>
        </w:tc>
        <w:tc>
          <w:tcPr>
            <w:tcW w:w="2175" w:type="dxa"/>
          </w:tcPr>
          <w:p w14:paraId="00000339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3.00 (0.57)</w:t>
            </w:r>
          </w:p>
        </w:tc>
        <w:tc>
          <w:tcPr>
            <w:tcW w:w="1605" w:type="dxa"/>
          </w:tcPr>
          <w:p w14:paraId="0000033A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3.01 (0.57)</w:t>
            </w:r>
          </w:p>
        </w:tc>
      </w:tr>
      <w:tr w:rsidR="00FB67B3" w14:paraId="4B09A564" w14:textId="77777777" w:rsidTr="00FB67B3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3B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Birth head circumference</w:t>
            </w:r>
          </w:p>
        </w:tc>
        <w:tc>
          <w:tcPr>
            <w:tcW w:w="1680" w:type="dxa"/>
          </w:tcPr>
          <w:p w14:paraId="0000033C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33.55 (1.92)</w:t>
            </w:r>
          </w:p>
        </w:tc>
        <w:tc>
          <w:tcPr>
            <w:tcW w:w="2280" w:type="dxa"/>
          </w:tcPr>
          <w:p w14:paraId="0000033D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33.57 (1.92)</w:t>
            </w:r>
          </w:p>
        </w:tc>
        <w:tc>
          <w:tcPr>
            <w:tcW w:w="2175" w:type="dxa"/>
          </w:tcPr>
          <w:p w14:paraId="0000033E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33.56 (1.92)</w:t>
            </w:r>
          </w:p>
        </w:tc>
        <w:tc>
          <w:tcPr>
            <w:tcW w:w="1605" w:type="dxa"/>
          </w:tcPr>
          <w:p w14:paraId="0000033F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33.57 (1.92)</w:t>
            </w:r>
          </w:p>
        </w:tc>
      </w:tr>
      <w:tr w:rsidR="00FB67B3" w14:paraId="4C1ADC72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0" w:type="dxa"/>
            <w:gridSpan w:val="5"/>
          </w:tcPr>
          <w:p w14:paraId="00000340" w14:textId="77777777" w:rsidR="00FB67B3" w:rsidRDefault="004340A7" w:rsidP="00FD6F73">
            <w:pPr>
              <w:spacing w:line="276" w:lineRule="auto"/>
              <w:rPr>
                <w:i/>
                <w:iCs/>
                <w:sz w:val="20"/>
                <w:szCs w:val="20"/>
                <w:highlight w:val="white"/>
              </w:rPr>
            </w:pPr>
            <w:r>
              <w:rPr>
                <w:i/>
                <w:iCs/>
                <w:sz w:val="20"/>
                <w:szCs w:val="20"/>
              </w:rPr>
              <w:t>Child Health factors</w:t>
            </w:r>
          </w:p>
        </w:tc>
      </w:tr>
      <w:tr w:rsidR="00FB67B3" w14:paraId="3D87E991" w14:textId="77777777" w:rsidTr="00FB67B3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45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Hospitalisation </w:t>
            </w:r>
          </w:p>
        </w:tc>
        <w:tc>
          <w:tcPr>
            <w:tcW w:w="1680" w:type="dxa"/>
          </w:tcPr>
          <w:p w14:paraId="00000346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 (25%)</w:t>
            </w:r>
          </w:p>
        </w:tc>
        <w:tc>
          <w:tcPr>
            <w:tcW w:w="2280" w:type="dxa"/>
          </w:tcPr>
          <w:p w14:paraId="00000347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 (26%)</w:t>
            </w:r>
          </w:p>
        </w:tc>
        <w:tc>
          <w:tcPr>
            <w:tcW w:w="2175" w:type="dxa"/>
          </w:tcPr>
          <w:p w14:paraId="00000348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 (26%)</w:t>
            </w:r>
          </w:p>
        </w:tc>
        <w:tc>
          <w:tcPr>
            <w:tcW w:w="1605" w:type="dxa"/>
          </w:tcPr>
          <w:p w14:paraId="00000349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 (26%)</w:t>
            </w:r>
          </w:p>
        </w:tc>
      </w:tr>
      <w:tr w:rsidR="00FB67B3" w14:paraId="22182596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4A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HIV in-utero exposure</w:t>
            </w:r>
          </w:p>
        </w:tc>
        <w:tc>
          <w:tcPr>
            <w:tcW w:w="1680" w:type="dxa"/>
          </w:tcPr>
          <w:p w14:paraId="0000034B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99 (21%)</w:t>
            </w:r>
          </w:p>
        </w:tc>
        <w:tc>
          <w:tcPr>
            <w:tcW w:w="2280" w:type="dxa"/>
          </w:tcPr>
          <w:p w14:paraId="0000034C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109 (22%)</w:t>
            </w:r>
          </w:p>
        </w:tc>
        <w:tc>
          <w:tcPr>
            <w:tcW w:w="2175" w:type="dxa"/>
          </w:tcPr>
          <w:p w14:paraId="0000034D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105 (21%)</w:t>
            </w:r>
          </w:p>
        </w:tc>
        <w:tc>
          <w:tcPr>
            <w:tcW w:w="1605" w:type="dxa"/>
          </w:tcPr>
          <w:p w14:paraId="0000034E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108 (22%)</w:t>
            </w:r>
          </w:p>
        </w:tc>
      </w:tr>
      <w:tr w:rsidR="00FB67B3" w14:paraId="1366B107" w14:textId="77777777" w:rsidTr="00FB67B3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4F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Antenatal maternal anaemia</w:t>
            </w:r>
          </w:p>
        </w:tc>
        <w:tc>
          <w:tcPr>
            <w:tcW w:w="1680" w:type="dxa"/>
          </w:tcPr>
          <w:p w14:paraId="00000350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77 (17%)</w:t>
            </w:r>
          </w:p>
        </w:tc>
        <w:tc>
          <w:tcPr>
            <w:tcW w:w="2280" w:type="dxa"/>
          </w:tcPr>
          <w:p w14:paraId="00000351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79 (17%)</w:t>
            </w:r>
          </w:p>
        </w:tc>
        <w:tc>
          <w:tcPr>
            <w:tcW w:w="2175" w:type="dxa"/>
          </w:tcPr>
          <w:p w14:paraId="00000352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80 (17%)</w:t>
            </w:r>
          </w:p>
        </w:tc>
        <w:tc>
          <w:tcPr>
            <w:tcW w:w="1605" w:type="dxa"/>
          </w:tcPr>
          <w:p w14:paraId="00000353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78 (17%)</w:t>
            </w:r>
          </w:p>
        </w:tc>
      </w:tr>
      <w:tr w:rsidR="00FB67B3" w14:paraId="65A22299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0" w:type="dxa"/>
            <w:gridSpan w:val="5"/>
          </w:tcPr>
          <w:p w14:paraId="00000354" w14:textId="77777777" w:rsidR="00FB67B3" w:rsidRDefault="004340A7" w:rsidP="00FD6F73">
            <w:pPr>
              <w:spacing w:line="276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Nutritional and growth factors</w:t>
            </w:r>
          </w:p>
        </w:tc>
      </w:tr>
      <w:tr w:rsidR="00FB67B3" w14:paraId="1816253F" w14:textId="77777777" w:rsidTr="00FB67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59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Exclusive breastfeeding duration</w:t>
            </w:r>
          </w:p>
        </w:tc>
        <w:tc>
          <w:tcPr>
            <w:tcW w:w="1680" w:type="dxa"/>
          </w:tcPr>
          <w:p w14:paraId="0000035A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81 (17%)</w:t>
            </w:r>
          </w:p>
        </w:tc>
        <w:tc>
          <w:tcPr>
            <w:tcW w:w="2280" w:type="dxa"/>
          </w:tcPr>
          <w:p w14:paraId="0000035B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88 (17%)</w:t>
            </w:r>
          </w:p>
        </w:tc>
        <w:tc>
          <w:tcPr>
            <w:tcW w:w="2175" w:type="dxa"/>
          </w:tcPr>
          <w:p w14:paraId="0000035C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88 (18%)</w:t>
            </w:r>
          </w:p>
        </w:tc>
        <w:tc>
          <w:tcPr>
            <w:tcW w:w="1605" w:type="dxa"/>
          </w:tcPr>
          <w:p w14:paraId="0000035D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87 (17%)</w:t>
            </w:r>
          </w:p>
        </w:tc>
      </w:tr>
      <w:tr w:rsidR="00FB67B3" w14:paraId="249F9750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5E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Age at start of solid food</w:t>
            </w:r>
          </w:p>
        </w:tc>
        <w:tc>
          <w:tcPr>
            <w:tcW w:w="1680" w:type="dxa"/>
          </w:tcPr>
          <w:p w14:paraId="0000035F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4.70 (1.76)</w:t>
            </w:r>
          </w:p>
        </w:tc>
        <w:tc>
          <w:tcPr>
            <w:tcW w:w="2280" w:type="dxa"/>
          </w:tcPr>
          <w:p w14:paraId="00000360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4.71 (1.75)</w:t>
            </w:r>
          </w:p>
        </w:tc>
        <w:tc>
          <w:tcPr>
            <w:tcW w:w="2175" w:type="dxa"/>
          </w:tcPr>
          <w:p w14:paraId="00000361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4.74 (1.75)</w:t>
            </w:r>
          </w:p>
        </w:tc>
        <w:tc>
          <w:tcPr>
            <w:tcW w:w="1605" w:type="dxa"/>
          </w:tcPr>
          <w:p w14:paraId="00000362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4.71 (1.75)</w:t>
            </w:r>
          </w:p>
        </w:tc>
      </w:tr>
      <w:tr w:rsidR="00FB67B3" w14:paraId="197C9F19" w14:textId="77777777" w:rsidTr="00FB67B3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63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Height-for-age at 24 months</w:t>
            </w:r>
          </w:p>
        </w:tc>
        <w:tc>
          <w:tcPr>
            <w:tcW w:w="1680" w:type="dxa"/>
          </w:tcPr>
          <w:p w14:paraId="00000364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-1.05 (1.16)</w:t>
            </w:r>
          </w:p>
        </w:tc>
        <w:tc>
          <w:tcPr>
            <w:tcW w:w="2280" w:type="dxa"/>
          </w:tcPr>
          <w:p w14:paraId="00000365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-1.08 (1.15)</w:t>
            </w:r>
          </w:p>
        </w:tc>
        <w:tc>
          <w:tcPr>
            <w:tcW w:w="2175" w:type="dxa"/>
          </w:tcPr>
          <w:p w14:paraId="00000366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-1.08 (1.16)</w:t>
            </w:r>
          </w:p>
        </w:tc>
        <w:tc>
          <w:tcPr>
            <w:tcW w:w="1605" w:type="dxa"/>
          </w:tcPr>
          <w:p w14:paraId="00000367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-1.09 (1.15)</w:t>
            </w:r>
          </w:p>
        </w:tc>
      </w:tr>
      <w:tr w:rsidR="00FB67B3" w14:paraId="5CF03D0D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68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Weight-for-height at 24 months </w:t>
            </w:r>
          </w:p>
        </w:tc>
        <w:tc>
          <w:tcPr>
            <w:tcW w:w="1680" w:type="dxa"/>
          </w:tcPr>
          <w:p w14:paraId="00000369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0.35 (1.26)</w:t>
            </w:r>
          </w:p>
        </w:tc>
        <w:tc>
          <w:tcPr>
            <w:tcW w:w="2280" w:type="dxa"/>
          </w:tcPr>
          <w:p w14:paraId="0000036A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0.34 (1.23)</w:t>
            </w:r>
          </w:p>
        </w:tc>
        <w:tc>
          <w:tcPr>
            <w:tcW w:w="2175" w:type="dxa"/>
          </w:tcPr>
          <w:p w14:paraId="0000036B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0.34 (1.23)</w:t>
            </w:r>
          </w:p>
        </w:tc>
        <w:tc>
          <w:tcPr>
            <w:tcW w:w="1605" w:type="dxa"/>
          </w:tcPr>
          <w:p w14:paraId="0000036C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0.35 (1.22)</w:t>
            </w:r>
          </w:p>
        </w:tc>
      </w:tr>
      <w:tr w:rsidR="00FB67B3" w14:paraId="0762F3B1" w14:textId="77777777" w:rsidTr="00FB67B3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0" w:type="dxa"/>
            <w:gridSpan w:val="5"/>
            <w:shd w:val="clear" w:color="auto" w:fill="F2F2F2"/>
          </w:tcPr>
          <w:p w14:paraId="0000036D" w14:textId="77777777" w:rsidR="00FB67B3" w:rsidRDefault="004340A7" w:rsidP="00FD6F73">
            <w:pPr>
              <w:spacing w:line="276" w:lineRule="auto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Socio-economic factors</w:t>
            </w:r>
          </w:p>
        </w:tc>
      </w:tr>
      <w:tr w:rsidR="00FB67B3" w14:paraId="7A2B8A37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72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Marital status</w:t>
            </w:r>
          </w:p>
        </w:tc>
        <w:tc>
          <w:tcPr>
            <w:tcW w:w="1680" w:type="dxa"/>
          </w:tcPr>
          <w:p w14:paraId="00000373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177 (38%)</w:t>
            </w:r>
          </w:p>
        </w:tc>
        <w:tc>
          <w:tcPr>
            <w:tcW w:w="2280" w:type="dxa"/>
          </w:tcPr>
          <w:p w14:paraId="00000374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194 (38%)</w:t>
            </w:r>
          </w:p>
        </w:tc>
        <w:tc>
          <w:tcPr>
            <w:tcW w:w="2175" w:type="dxa"/>
          </w:tcPr>
          <w:p w14:paraId="00000375" w14:textId="34C9076B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185 (38%)</w:t>
            </w:r>
          </w:p>
        </w:tc>
        <w:tc>
          <w:tcPr>
            <w:tcW w:w="1605" w:type="dxa"/>
          </w:tcPr>
          <w:p w14:paraId="00000376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191 (38%)</w:t>
            </w:r>
          </w:p>
        </w:tc>
      </w:tr>
      <w:tr w:rsidR="00FB67B3" w14:paraId="736253AB" w14:textId="77777777" w:rsidTr="00FB67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77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Maternal education</w:t>
            </w:r>
          </w:p>
        </w:tc>
        <w:tc>
          <w:tcPr>
            <w:tcW w:w="1680" w:type="dxa"/>
          </w:tcPr>
          <w:p w14:paraId="00000378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180 (38%)</w:t>
            </w:r>
          </w:p>
        </w:tc>
        <w:tc>
          <w:tcPr>
            <w:tcW w:w="2280" w:type="dxa"/>
          </w:tcPr>
          <w:p w14:paraId="00000379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189 (37%)</w:t>
            </w:r>
          </w:p>
        </w:tc>
        <w:tc>
          <w:tcPr>
            <w:tcW w:w="2175" w:type="dxa"/>
          </w:tcPr>
          <w:p w14:paraId="0000037A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184 (37%)</w:t>
            </w:r>
          </w:p>
        </w:tc>
        <w:tc>
          <w:tcPr>
            <w:tcW w:w="1605" w:type="dxa"/>
          </w:tcPr>
          <w:p w14:paraId="0000037B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188 (38%)</w:t>
            </w:r>
          </w:p>
        </w:tc>
      </w:tr>
      <w:tr w:rsidR="00FB67B3" w14:paraId="1E30B259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0" w:type="dxa"/>
            <w:gridSpan w:val="5"/>
          </w:tcPr>
          <w:p w14:paraId="0000037C" w14:textId="77777777" w:rsidR="00FB67B3" w:rsidRDefault="004340A7" w:rsidP="00FD6F73">
            <w:pPr>
              <w:spacing w:line="276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Employment and income </w:t>
            </w:r>
          </w:p>
        </w:tc>
      </w:tr>
      <w:tr w:rsidR="00FB67B3" w14:paraId="4D36B11C" w14:textId="77777777" w:rsidTr="00FB67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81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Antenatal maternal employment</w:t>
            </w:r>
          </w:p>
        </w:tc>
        <w:tc>
          <w:tcPr>
            <w:tcW w:w="1680" w:type="dxa"/>
          </w:tcPr>
          <w:p w14:paraId="00000382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 (24%)</w:t>
            </w:r>
          </w:p>
        </w:tc>
        <w:tc>
          <w:tcPr>
            <w:tcW w:w="2280" w:type="dxa"/>
          </w:tcPr>
          <w:p w14:paraId="00000383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 (24%)</w:t>
            </w:r>
          </w:p>
        </w:tc>
        <w:tc>
          <w:tcPr>
            <w:tcW w:w="2175" w:type="dxa"/>
          </w:tcPr>
          <w:p w14:paraId="00000384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 (24%)</w:t>
            </w:r>
          </w:p>
        </w:tc>
        <w:tc>
          <w:tcPr>
            <w:tcW w:w="1605" w:type="dxa"/>
          </w:tcPr>
          <w:p w14:paraId="00000385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 (24%)</w:t>
            </w:r>
          </w:p>
        </w:tc>
      </w:tr>
      <w:tr w:rsidR="00FB67B3" w14:paraId="46356287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86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Postnatal parental employment</w:t>
            </w:r>
            <w:r>
              <w:rPr>
                <w:b w:val="0"/>
                <w:bCs w:val="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680" w:type="dxa"/>
          </w:tcPr>
          <w:p w14:paraId="00000387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0.60 (0.36)</w:t>
            </w:r>
          </w:p>
        </w:tc>
        <w:tc>
          <w:tcPr>
            <w:tcW w:w="2280" w:type="dxa"/>
          </w:tcPr>
          <w:p w14:paraId="00000388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0.60 (0.36)</w:t>
            </w:r>
          </w:p>
        </w:tc>
        <w:tc>
          <w:tcPr>
            <w:tcW w:w="2175" w:type="dxa"/>
          </w:tcPr>
          <w:p w14:paraId="00000389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0.60 (0.36)</w:t>
            </w:r>
          </w:p>
        </w:tc>
        <w:tc>
          <w:tcPr>
            <w:tcW w:w="1605" w:type="dxa"/>
          </w:tcPr>
          <w:p w14:paraId="0000038A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0.60 (0.36)</w:t>
            </w:r>
          </w:p>
        </w:tc>
      </w:tr>
      <w:tr w:rsidR="00FB67B3" w14:paraId="0911A957" w14:textId="77777777" w:rsidTr="00FB67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8B" w14:textId="77777777" w:rsidR="00FB67B3" w:rsidRDefault="004340A7" w:rsidP="00FD6F73">
            <w:pPr>
              <w:spacing w:line="276" w:lineRule="auto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Any postnatal parental employment</w:t>
            </w:r>
          </w:p>
        </w:tc>
        <w:tc>
          <w:tcPr>
            <w:tcW w:w="1680" w:type="dxa"/>
          </w:tcPr>
          <w:p w14:paraId="0000038C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 (87%)</w:t>
            </w:r>
          </w:p>
        </w:tc>
        <w:tc>
          <w:tcPr>
            <w:tcW w:w="2280" w:type="dxa"/>
          </w:tcPr>
          <w:p w14:paraId="0000038D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 (87%)</w:t>
            </w:r>
          </w:p>
        </w:tc>
        <w:tc>
          <w:tcPr>
            <w:tcW w:w="2175" w:type="dxa"/>
          </w:tcPr>
          <w:p w14:paraId="0000038E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 (87%)</w:t>
            </w:r>
          </w:p>
        </w:tc>
        <w:tc>
          <w:tcPr>
            <w:tcW w:w="1605" w:type="dxa"/>
          </w:tcPr>
          <w:p w14:paraId="0000038F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 (87%)</w:t>
            </w:r>
          </w:p>
        </w:tc>
      </w:tr>
      <w:tr w:rsidR="00FB67B3" w14:paraId="059A2F59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90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Antenatal household income</w:t>
            </w:r>
          </w:p>
        </w:tc>
        <w:tc>
          <w:tcPr>
            <w:tcW w:w="1680" w:type="dxa"/>
          </w:tcPr>
          <w:p w14:paraId="00000391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 (60%)</w:t>
            </w:r>
          </w:p>
        </w:tc>
        <w:tc>
          <w:tcPr>
            <w:tcW w:w="2280" w:type="dxa"/>
          </w:tcPr>
          <w:p w14:paraId="00000392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 (62%)</w:t>
            </w:r>
          </w:p>
        </w:tc>
        <w:tc>
          <w:tcPr>
            <w:tcW w:w="2175" w:type="dxa"/>
          </w:tcPr>
          <w:p w14:paraId="00000393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 (60%)</w:t>
            </w:r>
          </w:p>
        </w:tc>
        <w:tc>
          <w:tcPr>
            <w:tcW w:w="1605" w:type="dxa"/>
          </w:tcPr>
          <w:p w14:paraId="00000394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 (62%)</w:t>
            </w:r>
          </w:p>
        </w:tc>
      </w:tr>
      <w:tr w:rsidR="00FB67B3" w14:paraId="07171A6A" w14:textId="77777777" w:rsidTr="00FB67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95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Postnatal household income</w:t>
            </w:r>
            <w:r>
              <w:rPr>
                <w:b w:val="0"/>
                <w:bCs w:val="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680" w:type="dxa"/>
          </w:tcPr>
          <w:p w14:paraId="00000396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0.81 (0.23)</w:t>
            </w:r>
          </w:p>
        </w:tc>
        <w:tc>
          <w:tcPr>
            <w:tcW w:w="2280" w:type="dxa"/>
          </w:tcPr>
          <w:p w14:paraId="00000397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0.81 (0.23)</w:t>
            </w:r>
          </w:p>
        </w:tc>
        <w:tc>
          <w:tcPr>
            <w:tcW w:w="2175" w:type="dxa"/>
          </w:tcPr>
          <w:p w14:paraId="00000398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0.81 (0.23)</w:t>
            </w:r>
          </w:p>
        </w:tc>
        <w:tc>
          <w:tcPr>
            <w:tcW w:w="1605" w:type="dxa"/>
          </w:tcPr>
          <w:p w14:paraId="00000399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0.81 (0.23)</w:t>
            </w:r>
          </w:p>
        </w:tc>
      </w:tr>
      <w:tr w:rsidR="00FB67B3" w14:paraId="1C5D0703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9A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Any postnatal household income</w:t>
            </w:r>
          </w:p>
        </w:tc>
        <w:tc>
          <w:tcPr>
            <w:tcW w:w="1680" w:type="dxa"/>
          </w:tcPr>
          <w:p w14:paraId="0000039B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 (99%)</w:t>
            </w:r>
          </w:p>
        </w:tc>
        <w:tc>
          <w:tcPr>
            <w:tcW w:w="2280" w:type="dxa"/>
          </w:tcPr>
          <w:p w14:paraId="0000039C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497 (99%)</w:t>
            </w:r>
          </w:p>
        </w:tc>
        <w:tc>
          <w:tcPr>
            <w:tcW w:w="2175" w:type="dxa"/>
          </w:tcPr>
          <w:p w14:paraId="0000039D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485 (99%)</w:t>
            </w:r>
          </w:p>
        </w:tc>
        <w:tc>
          <w:tcPr>
            <w:tcW w:w="1605" w:type="dxa"/>
          </w:tcPr>
          <w:p w14:paraId="0000039E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 (99%)</w:t>
            </w:r>
          </w:p>
        </w:tc>
      </w:tr>
      <w:tr w:rsidR="00FB67B3" w14:paraId="37E2C1E7" w14:textId="77777777" w:rsidTr="00FB67B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0" w:type="dxa"/>
            <w:gridSpan w:val="5"/>
          </w:tcPr>
          <w:p w14:paraId="0000039F" w14:textId="77777777" w:rsidR="00FB67B3" w:rsidRDefault="004340A7" w:rsidP="00FD6F73">
            <w:pPr>
              <w:spacing w:line="276" w:lineRule="auto"/>
              <w:rPr>
                <w:i/>
                <w:iCs/>
                <w:sz w:val="20"/>
                <w:szCs w:val="20"/>
                <w:highlight w:val="white"/>
              </w:rPr>
            </w:pPr>
            <w:r>
              <w:rPr>
                <w:i/>
                <w:iCs/>
                <w:sz w:val="20"/>
                <w:szCs w:val="20"/>
              </w:rPr>
              <w:t>Resources and household factors</w:t>
            </w:r>
          </w:p>
        </w:tc>
      </w:tr>
      <w:tr w:rsidR="00FB67B3" w14:paraId="11357D28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A4" w14:textId="77777777" w:rsidR="00FB67B3" w:rsidRDefault="004340A7" w:rsidP="00FD6F73">
            <w:pPr>
              <w:spacing w:line="276" w:lineRule="auto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Antenatal electricity access</w:t>
            </w:r>
          </w:p>
        </w:tc>
        <w:tc>
          <w:tcPr>
            <w:tcW w:w="1680" w:type="dxa"/>
          </w:tcPr>
          <w:p w14:paraId="000003A5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 (95%)</w:t>
            </w:r>
          </w:p>
        </w:tc>
        <w:tc>
          <w:tcPr>
            <w:tcW w:w="2280" w:type="dxa"/>
          </w:tcPr>
          <w:p w14:paraId="000003A6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 (95%)</w:t>
            </w:r>
          </w:p>
        </w:tc>
        <w:tc>
          <w:tcPr>
            <w:tcW w:w="2175" w:type="dxa"/>
          </w:tcPr>
          <w:p w14:paraId="000003A7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 (95%)</w:t>
            </w:r>
          </w:p>
        </w:tc>
        <w:tc>
          <w:tcPr>
            <w:tcW w:w="1605" w:type="dxa"/>
          </w:tcPr>
          <w:p w14:paraId="000003A8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 (95%)</w:t>
            </w:r>
          </w:p>
        </w:tc>
      </w:tr>
      <w:tr w:rsidR="00FB67B3" w14:paraId="4C0F30E3" w14:textId="77777777" w:rsidTr="00FB67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A9" w14:textId="77777777" w:rsidR="00FB67B3" w:rsidRDefault="004340A7" w:rsidP="00FD6F73">
            <w:pPr>
              <w:spacing w:line="276" w:lineRule="auto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Postnatal electricity access</w:t>
            </w:r>
            <w:r>
              <w:rPr>
                <w:b w:val="0"/>
                <w:bCs w:val="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680" w:type="dxa"/>
          </w:tcPr>
          <w:p w14:paraId="000003AA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 (0.17)</w:t>
            </w:r>
          </w:p>
        </w:tc>
        <w:tc>
          <w:tcPr>
            <w:tcW w:w="2280" w:type="dxa"/>
          </w:tcPr>
          <w:p w14:paraId="000003AB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 (0.17)</w:t>
            </w:r>
          </w:p>
        </w:tc>
        <w:tc>
          <w:tcPr>
            <w:tcW w:w="2175" w:type="dxa"/>
          </w:tcPr>
          <w:p w14:paraId="000003AC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 (0.17)</w:t>
            </w:r>
          </w:p>
        </w:tc>
        <w:tc>
          <w:tcPr>
            <w:tcW w:w="1605" w:type="dxa"/>
          </w:tcPr>
          <w:p w14:paraId="000003AD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 (0.17)</w:t>
            </w:r>
          </w:p>
        </w:tc>
      </w:tr>
      <w:tr w:rsidR="00FB67B3" w14:paraId="7DD347A2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AE" w14:textId="77777777" w:rsidR="00FB67B3" w:rsidRDefault="004340A7" w:rsidP="00FD6F73">
            <w:pPr>
              <w:spacing w:line="276" w:lineRule="auto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Any postnatal electricity access</w:t>
            </w:r>
          </w:p>
        </w:tc>
        <w:tc>
          <w:tcPr>
            <w:tcW w:w="1680" w:type="dxa"/>
          </w:tcPr>
          <w:p w14:paraId="000003AF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 (99%)</w:t>
            </w:r>
          </w:p>
        </w:tc>
        <w:tc>
          <w:tcPr>
            <w:tcW w:w="2280" w:type="dxa"/>
          </w:tcPr>
          <w:p w14:paraId="000003B0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 (99%)</w:t>
            </w:r>
          </w:p>
        </w:tc>
        <w:tc>
          <w:tcPr>
            <w:tcW w:w="2175" w:type="dxa"/>
          </w:tcPr>
          <w:p w14:paraId="000003B1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497 (99%)</w:t>
            </w:r>
          </w:p>
        </w:tc>
        <w:tc>
          <w:tcPr>
            <w:tcW w:w="1605" w:type="dxa"/>
          </w:tcPr>
          <w:p w14:paraId="000003B2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485 (99%)</w:t>
            </w:r>
          </w:p>
        </w:tc>
      </w:tr>
      <w:tr w:rsidR="00FB67B3" w14:paraId="2D700385" w14:textId="77777777" w:rsidTr="00FB67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B3" w14:textId="77777777" w:rsidR="00FB67B3" w:rsidRDefault="004340A7" w:rsidP="00FD6F73">
            <w:pPr>
              <w:spacing w:line="276" w:lineRule="auto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Antenatal running water access </w:t>
            </w:r>
          </w:p>
        </w:tc>
        <w:tc>
          <w:tcPr>
            <w:tcW w:w="1680" w:type="dxa"/>
          </w:tcPr>
          <w:p w14:paraId="000003B4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 (67%)</w:t>
            </w:r>
          </w:p>
        </w:tc>
        <w:tc>
          <w:tcPr>
            <w:tcW w:w="2280" w:type="dxa"/>
          </w:tcPr>
          <w:p w14:paraId="000003B5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 (67%)</w:t>
            </w:r>
          </w:p>
        </w:tc>
        <w:tc>
          <w:tcPr>
            <w:tcW w:w="2175" w:type="dxa"/>
          </w:tcPr>
          <w:p w14:paraId="000003B6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(68%)</w:t>
            </w:r>
          </w:p>
        </w:tc>
        <w:tc>
          <w:tcPr>
            <w:tcW w:w="1605" w:type="dxa"/>
          </w:tcPr>
          <w:p w14:paraId="000003B7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 (66%)</w:t>
            </w:r>
          </w:p>
        </w:tc>
      </w:tr>
      <w:tr w:rsidR="00FB67B3" w14:paraId="3D43CDEC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B8" w14:textId="77777777" w:rsidR="00FB67B3" w:rsidRDefault="004340A7" w:rsidP="00FD6F73">
            <w:pPr>
              <w:spacing w:line="276" w:lineRule="auto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Postnatal running water access</w:t>
            </w:r>
            <w:r>
              <w:rPr>
                <w:b w:val="0"/>
                <w:bCs w:val="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680" w:type="dxa"/>
          </w:tcPr>
          <w:p w14:paraId="000003B9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0.77 (0.28)</w:t>
            </w:r>
          </w:p>
        </w:tc>
        <w:tc>
          <w:tcPr>
            <w:tcW w:w="2280" w:type="dxa"/>
          </w:tcPr>
          <w:p w14:paraId="000003BA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0.77 (0.28)</w:t>
            </w:r>
          </w:p>
        </w:tc>
        <w:tc>
          <w:tcPr>
            <w:tcW w:w="2175" w:type="dxa"/>
          </w:tcPr>
          <w:p w14:paraId="000003BB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0.77 (0.28)</w:t>
            </w:r>
          </w:p>
        </w:tc>
        <w:tc>
          <w:tcPr>
            <w:tcW w:w="1605" w:type="dxa"/>
          </w:tcPr>
          <w:p w14:paraId="000003BC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0.77 (0.28)</w:t>
            </w:r>
          </w:p>
        </w:tc>
      </w:tr>
      <w:tr w:rsidR="00FB67B3" w14:paraId="6D3FB0F2" w14:textId="77777777" w:rsidTr="00FB67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BD" w14:textId="77777777" w:rsidR="00FB67B3" w:rsidRDefault="004340A7" w:rsidP="00FD6F73">
            <w:pPr>
              <w:spacing w:line="276" w:lineRule="auto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Any postnatal running water access</w:t>
            </w:r>
          </w:p>
        </w:tc>
        <w:tc>
          <w:tcPr>
            <w:tcW w:w="1680" w:type="dxa"/>
          </w:tcPr>
          <w:p w14:paraId="000003BE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 (97%)</w:t>
            </w:r>
          </w:p>
        </w:tc>
        <w:tc>
          <w:tcPr>
            <w:tcW w:w="2280" w:type="dxa"/>
          </w:tcPr>
          <w:p w14:paraId="000003BF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 (97%)</w:t>
            </w:r>
          </w:p>
        </w:tc>
        <w:tc>
          <w:tcPr>
            <w:tcW w:w="2175" w:type="dxa"/>
          </w:tcPr>
          <w:p w14:paraId="000003C0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487 (97%)</w:t>
            </w:r>
          </w:p>
        </w:tc>
        <w:tc>
          <w:tcPr>
            <w:tcW w:w="1605" w:type="dxa"/>
          </w:tcPr>
          <w:p w14:paraId="000003C1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 (97%)</w:t>
            </w:r>
          </w:p>
        </w:tc>
      </w:tr>
      <w:tr w:rsidR="00FB67B3" w14:paraId="3F74286E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C2" w14:textId="77777777" w:rsidR="00FB67B3" w:rsidRDefault="004340A7" w:rsidP="00FD6F73">
            <w:pPr>
              <w:spacing w:line="276" w:lineRule="auto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Antenatal household crowding</w:t>
            </w:r>
          </w:p>
        </w:tc>
        <w:tc>
          <w:tcPr>
            <w:tcW w:w="1680" w:type="dxa"/>
          </w:tcPr>
          <w:p w14:paraId="000003C3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5.33 (2.77)</w:t>
            </w:r>
          </w:p>
        </w:tc>
        <w:tc>
          <w:tcPr>
            <w:tcW w:w="2280" w:type="dxa"/>
          </w:tcPr>
          <w:p w14:paraId="000003C4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5.33 (2.77)</w:t>
            </w:r>
          </w:p>
        </w:tc>
        <w:tc>
          <w:tcPr>
            <w:tcW w:w="2175" w:type="dxa"/>
          </w:tcPr>
          <w:p w14:paraId="000003C5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5.32 (2.86)</w:t>
            </w:r>
          </w:p>
        </w:tc>
        <w:tc>
          <w:tcPr>
            <w:tcW w:w="1605" w:type="dxa"/>
          </w:tcPr>
          <w:p w14:paraId="000003C6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5.34 (2.86)</w:t>
            </w:r>
          </w:p>
        </w:tc>
      </w:tr>
      <w:tr w:rsidR="00FB67B3" w14:paraId="663FC8D1" w14:textId="77777777" w:rsidTr="00FB67B3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C7" w14:textId="77777777" w:rsidR="00FB67B3" w:rsidRDefault="004340A7" w:rsidP="00FD6F73">
            <w:pPr>
              <w:spacing w:line="276" w:lineRule="auto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Postnatal household crowding</w:t>
            </w:r>
          </w:p>
        </w:tc>
        <w:tc>
          <w:tcPr>
            <w:tcW w:w="1680" w:type="dxa"/>
          </w:tcPr>
          <w:p w14:paraId="000003C8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5.37 (2.01)</w:t>
            </w:r>
          </w:p>
        </w:tc>
        <w:tc>
          <w:tcPr>
            <w:tcW w:w="2280" w:type="dxa"/>
          </w:tcPr>
          <w:p w14:paraId="000003C9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5.37 (2.01)</w:t>
            </w:r>
          </w:p>
        </w:tc>
        <w:tc>
          <w:tcPr>
            <w:tcW w:w="2175" w:type="dxa"/>
          </w:tcPr>
          <w:p w14:paraId="000003CA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5.35 (2.00)</w:t>
            </w:r>
          </w:p>
        </w:tc>
        <w:tc>
          <w:tcPr>
            <w:tcW w:w="1605" w:type="dxa"/>
          </w:tcPr>
          <w:p w14:paraId="000003CB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5.36 (1.97)</w:t>
            </w:r>
          </w:p>
        </w:tc>
      </w:tr>
      <w:tr w:rsidR="00FB67B3" w14:paraId="3807F75B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0" w:type="dxa"/>
            <w:gridSpan w:val="5"/>
            <w:vAlign w:val="center"/>
          </w:tcPr>
          <w:p w14:paraId="000003CC" w14:textId="77777777" w:rsidR="00FB67B3" w:rsidRDefault="004340A7" w:rsidP="00FD6F73">
            <w:pPr>
              <w:spacing w:line="276" w:lineRule="auto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Maternal mental health factor</w:t>
            </w:r>
            <w:r>
              <w:rPr>
                <w:b w:val="0"/>
                <w:bCs w:val="0"/>
                <w:sz w:val="20"/>
                <w:szCs w:val="20"/>
              </w:rPr>
              <w:t>s</w:t>
            </w:r>
          </w:p>
        </w:tc>
      </w:tr>
      <w:tr w:rsidR="00FB67B3" w14:paraId="24A93A72" w14:textId="77777777" w:rsidTr="00FB67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0" w:type="dxa"/>
            <w:gridSpan w:val="5"/>
          </w:tcPr>
          <w:p w14:paraId="000003D1" w14:textId="77777777" w:rsidR="00FB67B3" w:rsidRDefault="004340A7" w:rsidP="00FD6F73">
            <w:pPr>
              <w:spacing w:line="276" w:lineRule="auto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Trauma </w:t>
            </w:r>
          </w:p>
        </w:tc>
      </w:tr>
      <w:tr w:rsidR="00FB67B3" w14:paraId="0B33FFD5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D6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Childhood trauma</w:t>
            </w:r>
          </w:p>
        </w:tc>
        <w:tc>
          <w:tcPr>
            <w:tcW w:w="1680" w:type="dxa"/>
          </w:tcPr>
          <w:p w14:paraId="000003D7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269 (63%)</w:t>
            </w:r>
          </w:p>
        </w:tc>
        <w:tc>
          <w:tcPr>
            <w:tcW w:w="2280" w:type="dxa"/>
          </w:tcPr>
          <w:p w14:paraId="000003D8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290 (63%)</w:t>
            </w:r>
          </w:p>
        </w:tc>
        <w:tc>
          <w:tcPr>
            <w:tcW w:w="2175" w:type="dxa"/>
          </w:tcPr>
          <w:p w14:paraId="000003D9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284 (63%)</w:t>
            </w:r>
          </w:p>
        </w:tc>
        <w:tc>
          <w:tcPr>
            <w:tcW w:w="1605" w:type="dxa"/>
          </w:tcPr>
          <w:p w14:paraId="000003DA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287 (63%)</w:t>
            </w:r>
          </w:p>
        </w:tc>
      </w:tr>
      <w:tr w:rsidR="00FB67B3" w14:paraId="64EA4EBE" w14:textId="77777777" w:rsidTr="00FB67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DB" w14:textId="77777777" w:rsidR="00FB67B3" w:rsidRDefault="004340A7" w:rsidP="00FD6F7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Antenatal PTSD:</w:t>
            </w:r>
          </w:p>
          <w:p w14:paraId="000003DC" w14:textId="77777777" w:rsidR="00FB67B3" w:rsidRDefault="004340A7" w:rsidP="00FD6F73">
            <w:pPr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Suspected PTSD</w:t>
            </w:r>
          </w:p>
          <w:p w14:paraId="000003DD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trauma-exposed </w:t>
            </w:r>
          </w:p>
          <w:p w14:paraId="000003DE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trauma unexposed</w:t>
            </w:r>
          </w:p>
        </w:tc>
        <w:tc>
          <w:tcPr>
            <w:tcW w:w="1680" w:type="dxa"/>
          </w:tcPr>
          <w:p w14:paraId="000003DF" w14:textId="77777777" w:rsidR="00FB67B3" w:rsidRDefault="00FB67B3" w:rsidP="00FD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</w:p>
          <w:p w14:paraId="000003E0" w14:textId="77777777" w:rsidR="00FB67B3" w:rsidRDefault="004340A7" w:rsidP="00FD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55 (13%)</w:t>
            </w:r>
          </w:p>
          <w:p w14:paraId="000003E1" w14:textId="77777777" w:rsidR="00FB67B3" w:rsidRDefault="004340A7" w:rsidP="00FD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57 (13%)</w:t>
            </w:r>
          </w:p>
          <w:p w14:paraId="000003E2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315 (74%)</w:t>
            </w:r>
          </w:p>
        </w:tc>
        <w:tc>
          <w:tcPr>
            <w:tcW w:w="2280" w:type="dxa"/>
          </w:tcPr>
          <w:p w14:paraId="000003E3" w14:textId="77777777" w:rsidR="00FB67B3" w:rsidRDefault="004340A7" w:rsidP="00FD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59 (13%)</w:t>
            </w:r>
          </w:p>
          <w:p w14:paraId="000003E4" w14:textId="77777777" w:rsidR="00FB67B3" w:rsidRDefault="004340A7" w:rsidP="00FD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60 (13%)</w:t>
            </w:r>
          </w:p>
          <w:p w14:paraId="000003E5" w14:textId="77777777" w:rsidR="00FB67B3" w:rsidRDefault="004340A7" w:rsidP="00FD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342 (74%)</w:t>
            </w:r>
          </w:p>
        </w:tc>
        <w:tc>
          <w:tcPr>
            <w:tcW w:w="2175" w:type="dxa"/>
          </w:tcPr>
          <w:p w14:paraId="000003E6" w14:textId="77777777" w:rsidR="00FB67B3" w:rsidRDefault="004340A7" w:rsidP="00FD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61 (13%)</w:t>
            </w:r>
          </w:p>
          <w:p w14:paraId="000003E7" w14:textId="77777777" w:rsidR="00FB67B3" w:rsidRDefault="004340A7" w:rsidP="00FD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60 (13%)</w:t>
            </w:r>
          </w:p>
          <w:p w14:paraId="000003E8" w14:textId="77777777" w:rsidR="00FB67B3" w:rsidRDefault="004340A7" w:rsidP="00FD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331 (73%)</w:t>
            </w:r>
          </w:p>
        </w:tc>
        <w:tc>
          <w:tcPr>
            <w:tcW w:w="1605" w:type="dxa"/>
          </w:tcPr>
          <w:p w14:paraId="000003E9" w14:textId="77777777" w:rsidR="00FB67B3" w:rsidRDefault="004340A7" w:rsidP="00FD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58 (13%)</w:t>
            </w:r>
          </w:p>
          <w:p w14:paraId="000003EA" w14:textId="77777777" w:rsidR="00FB67B3" w:rsidRDefault="004340A7" w:rsidP="00FD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61 (13%)</w:t>
            </w:r>
          </w:p>
          <w:p w14:paraId="000003EB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338 (74%)</w:t>
            </w:r>
          </w:p>
        </w:tc>
      </w:tr>
      <w:tr w:rsidR="00FB67B3" w14:paraId="0BDBA9FD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EC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Antenatal lifetime IPV </w:t>
            </w:r>
          </w:p>
        </w:tc>
        <w:tc>
          <w:tcPr>
            <w:tcW w:w="1680" w:type="dxa"/>
          </w:tcPr>
          <w:p w14:paraId="000003ED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201 (47%)</w:t>
            </w:r>
          </w:p>
        </w:tc>
        <w:tc>
          <w:tcPr>
            <w:tcW w:w="2280" w:type="dxa"/>
          </w:tcPr>
          <w:p w14:paraId="000003EE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221 (48%)</w:t>
            </w:r>
          </w:p>
        </w:tc>
        <w:tc>
          <w:tcPr>
            <w:tcW w:w="2175" w:type="dxa"/>
          </w:tcPr>
          <w:p w14:paraId="000003EF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215 (48%)</w:t>
            </w:r>
          </w:p>
        </w:tc>
        <w:tc>
          <w:tcPr>
            <w:tcW w:w="1605" w:type="dxa"/>
          </w:tcPr>
          <w:p w14:paraId="000003F0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222 (49%)</w:t>
            </w:r>
          </w:p>
        </w:tc>
      </w:tr>
      <w:tr w:rsidR="00FB67B3" w14:paraId="05151605" w14:textId="77777777" w:rsidTr="00FB67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F1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lastRenderedPageBreak/>
              <w:t>Any postnatal IPV (any recent)</w:t>
            </w:r>
          </w:p>
        </w:tc>
        <w:tc>
          <w:tcPr>
            <w:tcW w:w="1680" w:type="dxa"/>
          </w:tcPr>
          <w:p w14:paraId="000003F2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235 (50%)</w:t>
            </w:r>
          </w:p>
        </w:tc>
        <w:tc>
          <w:tcPr>
            <w:tcW w:w="2280" w:type="dxa"/>
          </w:tcPr>
          <w:p w14:paraId="000003F3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252 (50%)</w:t>
            </w:r>
          </w:p>
        </w:tc>
        <w:tc>
          <w:tcPr>
            <w:tcW w:w="2175" w:type="dxa"/>
          </w:tcPr>
          <w:p w14:paraId="000003F4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243 (50%)</w:t>
            </w:r>
          </w:p>
        </w:tc>
        <w:tc>
          <w:tcPr>
            <w:tcW w:w="1605" w:type="dxa"/>
          </w:tcPr>
          <w:p w14:paraId="000003F5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252 (51%)</w:t>
            </w:r>
          </w:p>
        </w:tc>
      </w:tr>
      <w:tr w:rsidR="00FB67B3" w14:paraId="14FA7FC2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3F6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IPV combination Latent Classes</w:t>
            </w:r>
          </w:p>
          <w:p w14:paraId="000003F7" w14:textId="77777777" w:rsidR="00FB67B3" w:rsidRDefault="004340A7" w:rsidP="00FD6F73">
            <w:pPr>
              <w:jc w:val="center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Class 1</w:t>
            </w:r>
          </w:p>
          <w:p w14:paraId="000003F8" w14:textId="77777777" w:rsidR="00FB67B3" w:rsidRDefault="004340A7" w:rsidP="00FD6F73">
            <w:pPr>
              <w:jc w:val="center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Class 2</w:t>
            </w:r>
          </w:p>
          <w:p w14:paraId="000003F9" w14:textId="77777777" w:rsidR="00FB67B3" w:rsidRDefault="004340A7" w:rsidP="00FD6F73">
            <w:pPr>
              <w:jc w:val="center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Class 3</w:t>
            </w:r>
          </w:p>
          <w:p w14:paraId="000003FA" w14:textId="77777777" w:rsidR="00FB67B3" w:rsidRDefault="004340A7" w:rsidP="00FD6F73">
            <w:pPr>
              <w:jc w:val="center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Class 4</w:t>
            </w:r>
          </w:p>
          <w:p w14:paraId="000003FB" w14:textId="77777777" w:rsidR="00FB67B3" w:rsidRDefault="00FB67B3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80" w:type="dxa"/>
          </w:tcPr>
          <w:p w14:paraId="000003FC" w14:textId="77777777" w:rsidR="00FB67B3" w:rsidRDefault="00FB67B3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</w:p>
          <w:p w14:paraId="000003FD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38 (9.2%)</w:t>
            </w:r>
          </w:p>
          <w:p w14:paraId="000003FE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38 (9.2%)</w:t>
            </w:r>
          </w:p>
          <w:p w14:paraId="000003FF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88 (21%)</w:t>
            </w:r>
          </w:p>
          <w:p w14:paraId="00000400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 249 (60%)</w:t>
            </w:r>
          </w:p>
        </w:tc>
        <w:tc>
          <w:tcPr>
            <w:tcW w:w="2280" w:type="dxa"/>
          </w:tcPr>
          <w:p w14:paraId="00000401" w14:textId="77777777" w:rsidR="00FB67B3" w:rsidRDefault="00FB67B3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</w:p>
          <w:p w14:paraId="00000402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41 (9.1%)</w:t>
            </w:r>
          </w:p>
          <w:p w14:paraId="00000403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37 (8.2%)</w:t>
            </w:r>
          </w:p>
          <w:p w14:paraId="00000404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101 (22%)</w:t>
            </w:r>
          </w:p>
          <w:p w14:paraId="00000405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270 (60%)</w:t>
            </w:r>
          </w:p>
        </w:tc>
        <w:tc>
          <w:tcPr>
            <w:tcW w:w="2175" w:type="dxa"/>
          </w:tcPr>
          <w:p w14:paraId="00000406" w14:textId="77777777" w:rsidR="00FB67B3" w:rsidRDefault="00FB67B3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</w:p>
          <w:p w14:paraId="00000407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39 (8.9%)</w:t>
            </w:r>
          </w:p>
          <w:p w14:paraId="00000408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38 (8.7%)</w:t>
            </w:r>
          </w:p>
          <w:p w14:paraId="00000409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97 (22%)</w:t>
            </w:r>
          </w:p>
          <w:p w14:paraId="0000040A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264 (60%)</w:t>
            </w:r>
          </w:p>
        </w:tc>
        <w:tc>
          <w:tcPr>
            <w:tcW w:w="1605" w:type="dxa"/>
          </w:tcPr>
          <w:p w14:paraId="0000040B" w14:textId="77777777" w:rsidR="00FB67B3" w:rsidRDefault="00FB67B3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</w:p>
          <w:p w14:paraId="0000040C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41 (9.3%)</w:t>
            </w:r>
          </w:p>
          <w:p w14:paraId="0000040D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38 (8.6%)</w:t>
            </w:r>
          </w:p>
          <w:p w14:paraId="0000040E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98 (22%)</w:t>
            </w:r>
          </w:p>
          <w:p w14:paraId="0000040F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266 (60%)</w:t>
            </w:r>
          </w:p>
        </w:tc>
      </w:tr>
      <w:tr w:rsidR="00FB67B3" w14:paraId="6903E2F5" w14:textId="77777777" w:rsidTr="00FB67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410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Antenatal psychological distress (SRQ-20)</w:t>
            </w:r>
          </w:p>
        </w:tc>
        <w:tc>
          <w:tcPr>
            <w:tcW w:w="1680" w:type="dxa"/>
          </w:tcPr>
          <w:p w14:paraId="00000411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100 (23%)</w:t>
            </w:r>
          </w:p>
        </w:tc>
        <w:tc>
          <w:tcPr>
            <w:tcW w:w="2280" w:type="dxa"/>
          </w:tcPr>
          <w:p w14:paraId="00000412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104 (23%)</w:t>
            </w:r>
          </w:p>
        </w:tc>
        <w:tc>
          <w:tcPr>
            <w:tcW w:w="2175" w:type="dxa"/>
          </w:tcPr>
          <w:p w14:paraId="00000413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105 (23%)</w:t>
            </w:r>
          </w:p>
        </w:tc>
        <w:tc>
          <w:tcPr>
            <w:tcW w:w="1605" w:type="dxa"/>
          </w:tcPr>
          <w:p w14:paraId="00000414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106 (23%)</w:t>
            </w:r>
          </w:p>
        </w:tc>
      </w:tr>
      <w:tr w:rsidR="00FB67B3" w14:paraId="5526B4A8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415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Postnatal psychological distress (SRQ-20)</w:t>
            </w:r>
            <w:r>
              <w:rPr>
                <w:b w:val="0"/>
                <w:bCs w:val="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680" w:type="dxa"/>
          </w:tcPr>
          <w:p w14:paraId="00000416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0.08 (0.22)</w:t>
            </w:r>
          </w:p>
        </w:tc>
        <w:tc>
          <w:tcPr>
            <w:tcW w:w="2280" w:type="dxa"/>
          </w:tcPr>
          <w:p w14:paraId="00000417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0.09 (0.22)</w:t>
            </w:r>
          </w:p>
        </w:tc>
        <w:tc>
          <w:tcPr>
            <w:tcW w:w="2175" w:type="dxa"/>
          </w:tcPr>
          <w:p w14:paraId="00000418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0.09 (0.22)</w:t>
            </w:r>
          </w:p>
        </w:tc>
        <w:tc>
          <w:tcPr>
            <w:tcW w:w="1605" w:type="dxa"/>
          </w:tcPr>
          <w:p w14:paraId="00000419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0.09 (0.22)</w:t>
            </w:r>
          </w:p>
        </w:tc>
      </w:tr>
      <w:tr w:rsidR="00FB67B3" w14:paraId="48ED8133" w14:textId="77777777" w:rsidTr="00FB67B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0" w:type="dxa"/>
            <w:gridSpan w:val="5"/>
          </w:tcPr>
          <w:p w14:paraId="0000041A" w14:textId="77777777" w:rsidR="00FB67B3" w:rsidRDefault="004340A7" w:rsidP="00FD6F73">
            <w:pPr>
              <w:spacing w:line="276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Depression </w:t>
            </w:r>
          </w:p>
        </w:tc>
      </w:tr>
      <w:tr w:rsidR="00FB67B3" w14:paraId="5A825825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41F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Antenatal depression (BDI)</w:t>
            </w:r>
          </w:p>
        </w:tc>
        <w:tc>
          <w:tcPr>
            <w:tcW w:w="1680" w:type="dxa"/>
          </w:tcPr>
          <w:p w14:paraId="00000420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93 (22%)</w:t>
            </w:r>
          </w:p>
        </w:tc>
        <w:tc>
          <w:tcPr>
            <w:tcW w:w="2280" w:type="dxa"/>
          </w:tcPr>
          <w:p w14:paraId="00000421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290 (63%)</w:t>
            </w:r>
          </w:p>
        </w:tc>
        <w:tc>
          <w:tcPr>
            <w:tcW w:w="2175" w:type="dxa"/>
          </w:tcPr>
          <w:p w14:paraId="00000422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284 (63%)</w:t>
            </w:r>
          </w:p>
        </w:tc>
        <w:tc>
          <w:tcPr>
            <w:tcW w:w="1605" w:type="dxa"/>
          </w:tcPr>
          <w:p w14:paraId="00000423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287 (63%)</w:t>
            </w:r>
          </w:p>
        </w:tc>
      </w:tr>
      <w:tr w:rsidR="00FB67B3" w14:paraId="557C5C61" w14:textId="77777777" w:rsidTr="00FB67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424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Postnatal depression (BDI)</w:t>
            </w:r>
            <w:r>
              <w:rPr>
                <w:b w:val="0"/>
                <w:bCs w:val="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680" w:type="dxa"/>
          </w:tcPr>
          <w:p w14:paraId="00000425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0.08 (0.24)</w:t>
            </w:r>
          </w:p>
        </w:tc>
        <w:tc>
          <w:tcPr>
            <w:tcW w:w="2280" w:type="dxa"/>
          </w:tcPr>
          <w:p w14:paraId="00000426" w14:textId="77777777" w:rsidR="00FB67B3" w:rsidRDefault="004340A7" w:rsidP="00FD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59 (13%)</w:t>
            </w:r>
          </w:p>
          <w:p w14:paraId="00000427" w14:textId="77777777" w:rsidR="00FB67B3" w:rsidRDefault="004340A7" w:rsidP="00FD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60 (13%)</w:t>
            </w:r>
          </w:p>
          <w:p w14:paraId="00000428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342 (74%)</w:t>
            </w:r>
          </w:p>
        </w:tc>
        <w:tc>
          <w:tcPr>
            <w:tcW w:w="2175" w:type="dxa"/>
          </w:tcPr>
          <w:p w14:paraId="00000429" w14:textId="77777777" w:rsidR="00FB67B3" w:rsidRDefault="004340A7" w:rsidP="00FD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61 (13%)</w:t>
            </w:r>
          </w:p>
          <w:p w14:paraId="0000042A" w14:textId="77777777" w:rsidR="00FB67B3" w:rsidRDefault="004340A7" w:rsidP="00FD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60 (13%)</w:t>
            </w:r>
          </w:p>
          <w:p w14:paraId="0000042B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331 (73%)</w:t>
            </w:r>
          </w:p>
        </w:tc>
        <w:tc>
          <w:tcPr>
            <w:tcW w:w="1605" w:type="dxa"/>
          </w:tcPr>
          <w:p w14:paraId="0000042C" w14:textId="77777777" w:rsidR="00FB67B3" w:rsidRDefault="004340A7" w:rsidP="00FD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58 (13%)</w:t>
            </w:r>
          </w:p>
          <w:p w14:paraId="0000042D" w14:textId="77777777" w:rsidR="00FB67B3" w:rsidRDefault="004340A7" w:rsidP="00FD6F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61 (13%)</w:t>
            </w:r>
          </w:p>
          <w:p w14:paraId="0000042E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338 (74%)</w:t>
            </w:r>
          </w:p>
        </w:tc>
      </w:tr>
      <w:tr w:rsidR="00FB67B3" w14:paraId="1EF0E662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42F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Antenatal depression (EPDS)</w:t>
            </w:r>
          </w:p>
        </w:tc>
        <w:tc>
          <w:tcPr>
            <w:tcW w:w="1680" w:type="dxa"/>
          </w:tcPr>
          <w:p w14:paraId="00000430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111 (26%)</w:t>
            </w:r>
          </w:p>
        </w:tc>
        <w:tc>
          <w:tcPr>
            <w:tcW w:w="2280" w:type="dxa"/>
          </w:tcPr>
          <w:p w14:paraId="00000431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221 (48%)</w:t>
            </w:r>
          </w:p>
        </w:tc>
        <w:tc>
          <w:tcPr>
            <w:tcW w:w="2175" w:type="dxa"/>
          </w:tcPr>
          <w:p w14:paraId="00000432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215 (48%)</w:t>
            </w:r>
          </w:p>
        </w:tc>
        <w:tc>
          <w:tcPr>
            <w:tcW w:w="1605" w:type="dxa"/>
          </w:tcPr>
          <w:p w14:paraId="00000433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222 (49%)</w:t>
            </w:r>
          </w:p>
        </w:tc>
      </w:tr>
      <w:tr w:rsidR="00FB67B3" w14:paraId="1AC2FBB8" w14:textId="77777777" w:rsidTr="00FB67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434" w14:textId="77777777" w:rsidR="00FB67B3" w:rsidRDefault="004340A7" w:rsidP="00FD6F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Postnatal depression (EPDS)</w:t>
            </w:r>
            <w:r>
              <w:rPr>
                <w:b w:val="0"/>
                <w:bCs w:val="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680" w:type="dxa"/>
          </w:tcPr>
          <w:p w14:paraId="00000435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0.14 (0.26)</w:t>
            </w:r>
          </w:p>
        </w:tc>
        <w:tc>
          <w:tcPr>
            <w:tcW w:w="2280" w:type="dxa"/>
          </w:tcPr>
          <w:p w14:paraId="00000436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252 (50%)</w:t>
            </w:r>
          </w:p>
        </w:tc>
        <w:tc>
          <w:tcPr>
            <w:tcW w:w="2175" w:type="dxa"/>
          </w:tcPr>
          <w:p w14:paraId="00000437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243 (50%)</w:t>
            </w:r>
          </w:p>
        </w:tc>
        <w:tc>
          <w:tcPr>
            <w:tcW w:w="1605" w:type="dxa"/>
          </w:tcPr>
          <w:p w14:paraId="00000438" w14:textId="77777777" w:rsidR="00FB67B3" w:rsidRDefault="004340A7" w:rsidP="00FD6F7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252 (51%)</w:t>
            </w:r>
          </w:p>
        </w:tc>
      </w:tr>
      <w:tr w:rsidR="00FB67B3" w14:paraId="453F8B93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439" w14:textId="77777777" w:rsidR="00FB67B3" w:rsidRDefault="004340A7" w:rsidP="00FD6F7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EPDS latent classes:</w:t>
            </w:r>
          </w:p>
          <w:p w14:paraId="0000043A" w14:textId="77777777" w:rsidR="00FB67B3" w:rsidRDefault="004340A7" w:rsidP="00FD6F73">
            <w:pPr>
              <w:jc w:val="center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Class 1</w:t>
            </w:r>
          </w:p>
          <w:p w14:paraId="0000043B" w14:textId="77777777" w:rsidR="00FB67B3" w:rsidRDefault="004340A7" w:rsidP="00FD6F73">
            <w:pPr>
              <w:jc w:val="center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Class 2</w:t>
            </w:r>
          </w:p>
          <w:p w14:paraId="0000043C" w14:textId="77777777" w:rsidR="00FB67B3" w:rsidRDefault="004340A7" w:rsidP="00FD6F73">
            <w:pPr>
              <w:jc w:val="center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Class 3</w:t>
            </w:r>
          </w:p>
          <w:p w14:paraId="0000043D" w14:textId="77777777" w:rsidR="00FB67B3" w:rsidRDefault="004340A7" w:rsidP="00FD6F73">
            <w:pPr>
              <w:jc w:val="center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Class 4</w:t>
            </w:r>
          </w:p>
          <w:p w14:paraId="0000043E" w14:textId="77777777" w:rsidR="00FB67B3" w:rsidRDefault="004340A7" w:rsidP="00FD6F7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Class 5</w:t>
            </w:r>
          </w:p>
        </w:tc>
        <w:tc>
          <w:tcPr>
            <w:tcW w:w="1680" w:type="dxa"/>
          </w:tcPr>
          <w:p w14:paraId="0000043F" w14:textId="77777777" w:rsidR="00FB67B3" w:rsidRDefault="00FB67B3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</w:p>
          <w:p w14:paraId="00000440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368 (91%)</w:t>
            </w:r>
          </w:p>
          <w:p w14:paraId="00000441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16 (4.0%)</w:t>
            </w:r>
          </w:p>
          <w:p w14:paraId="00000442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5 (1.2%)</w:t>
            </w:r>
          </w:p>
          <w:p w14:paraId="00000443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5 (1.2%)</w:t>
            </w:r>
          </w:p>
          <w:p w14:paraId="00000444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11 (2.7%)</w:t>
            </w:r>
          </w:p>
        </w:tc>
        <w:tc>
          <w:tcPr>
            <w:tcW w:w="2280" w:type="dxa"/>
          </w:tcPr>
          <w:p w14:paraId="00000445" w14:textId="77777777" w:rsidR="00FB67B3" w:rsidRDefault="00FB67B3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</w:p>
          <w:p w14:paraId="00000446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400 (91%)</w:t>
            </w:r>
          </w:p>
          <w:p w14:paraId="00000447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18 (4.1%)</w:t>
            </w:r>
          </w:p>
          <w:p w14:paraId="00000448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6 (1.4%)</w:t>
            </w:r>
          </w:p>
          <w:p w14:paraId="00000449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5 (1.1%)</w:t>
            </w:r>
          </w:p>
          <w:p w14:paraId="0000044A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10 (2.3%)</w:t>
            </w:r>
          </w:p>
        </w:tc>
        <w:tc>
          <w:tcPr>
            <w:tcW w:w="2175" w:type="dxa"/>
          </w:tcPr>
          <w:p w14:paraId="0000044B" w14:textId="77777777" w:rsidR="00FB67B3" w:rsidRDefault="00FB67B3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</w:p>
          <w:p w14:paraId="0000044C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392 (92%)</w:t>
            </w:r>
          </w:p>
          <w:p w14:paraId="0000044D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11 (2.6%)</w:t>
            </w:r>
          </w:p>
          <w:p w14:paraId="0000044E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6 (1.4%)</w:t>
            </w:r>
          </w:p>
          <w:p w14:paraId="0000044F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6 (1.4%)</w:t>
            </w:r>
          </w:p>
          <w:p w14:paraId="00000450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11 (2.6%)</w:t>
            </w:r>
          </w:p>
        </w:tc>
        <w:tc>
          <w:tcPr>
            <w:tcW w:w="1605" w:type="dxa"/>
          </w:tcPr>
          <w:p w14:paraId="00000451" w14:textId="77777777" w:rsidR="00FB67B3" w:rsidRDefault="00FB67B3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</w:p>
          <w:p w14:paraId="00000452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394 (91%)</w:t>
            </w:r>
          </w:p>
          <w:p w14:paraId="00000453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18 (4.1%)</w:t>
            </w:r>
          </w:p>
          <w:p w14:paraId="00000454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6 (1.4%)</w:t>
            </w:r>
          </w:p>
          <w:p w14:paraId="00000455" w14:textId="77777777" w:rsidR="00FB67B3" w:rsidRDefault="004340A7" w:rsidP="00FD6F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5 (1.2%)</w:t>
            </w:r>
          </w:p>
          <w:p w14:paraId="00000456" w14:textId="77777777" w:rsidR="00FB67B3" w:rsidRDefault="004340A7" w:rsidP="00FD6F7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11 (2.5%)</w:t>
            </w:r>
          </w:p>
        </w:tc>
      </w:tr>
      <w:tr w:rsidR="00FB67B3" w14:paraId="31DA560D" w14:textId="77777777" w:rsidTr="00FB67B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0" w:type="dxa"/>
            <w:gridSpan w:val="5"/>
          </w:tcPr>
          <w:p w14:paraId="00000457" w14:textId="77777777" w:rsidR="00FB67B3" w:rsidRDefault="004340A7">
            <w:pPr>
              <w:spacing w:line="276" w:lineRule="auto"/>
              <w:rPr>
                <w:i/>
                <w:iCs/>
                <w:sz w:val="20"/>
                <w:szCs w:val="20"/>
                <w:highlight w:val="white"/>
              </w:rPr>
            </w:pPr>
            <w:r>
              <w:rPr>
                <w:i/>
                <w:iCs/>
                <w:sz w:val="20"/>
                <w:szCs w:val="20"/>
                <w:highlight w:val="white"/>
              </w:rPr>
              <w:t xml:space="preserve">Substance use </w:t>
            </w:r>
          </w:p>
        </w:tc>
      </w:tr>
      <w:tr w:rsidR="00FB67B3" w14:paraId="20240DC9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45C" w14:textId="77777777" w:rsidR="00FB67B3" w:rsidRDefault="004340A7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Antenatal alcohol use</w:t>
            </w:r>
          </w:p>
        </w:tc>
        <w:tc>
          <w:tcPr>
            <w:tcW w:w="1680" w:type="dxa"/>
          </w:tcPr>
          <w:p w14:paraId="0000045D" w14:textId="77777777" w:rsidR="00FB67B3" w:rsidRDefault="004340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100(14%)</w:t>
            </w:r>
          </w:p>
        </w:tc>
        <w:tc>
          <w:tcPr>
            <w:tcW w:w="2280" w:type="dxa"/>
          </w:tcPr>
          <w:p w14:paraId="0000045E" w14:textId="77777777" w:rsidR="00FB67B3" w:rsidRDefault="004340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70 (14%)</w:t>
            </w:r>
          </w:p>
        </w:tc>
        <w:tc>
          <w:tcPr>
            <w:tcW w:w="2175" w:type="dxa"/>
          </w:tcPr>
          <w:p w14:paraId="0000045F" w14:textId="77777777" w:rsidR="00FB67B3" w:rsidRDefault="004340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68 (14%)</w:t>
            </w:r>
          </w:p>
        </w:tc>
        <w:tc>
          <w:tcPr>
            <w:tcW w:w="1605" w:type="dxa"/>
          </w:tcPr>
          <w:p w14:paraId="00000460" w14:textId="77777777" w:rsidR="00FB67B3" w:rsidRDefault="004340A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69 (14%)</w:t>
            </w:r>
          </w:p>
        </w:tc>
      </w:tr>
      <w:tr w:rsidR="00FB67B3" w14:paraId="2231A26D" w14:textId="77777777" w:rsidTr="00FB67B3">
        <w:trPr>
          <w:trHeight w:val="10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461" w14:textId="77777777" w:rsidR="00FB67B3" w:rsidRDefault="004340A7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Antenatal and postnatal tobacco use:</w:t>
            </w:r>
          </w:p>
          <w:p w14:paraId="00000462" w14:textId="77777777" w:rsidR="00FB67B3" w:rsidRDefault="004340A7">
            <w:pPr>
              <w:jc w:val="center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No use</w:t>
            </w:r>
          </w:p>
          <w:p w14:paraId="00000463" w14:textId="77777777" w:rsidR="00FB67B3" w:rsidRDefault="004340A7">
            <w:pPr>
              <w:jc w:val="center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Prenatal smoking</w:t>
            </w:r>
          </w:p>
          <w:p w14:paraId="00000464" w14:textId="77777777" w:rsidR="00FB67B3" w:rsidRDefault="004340A7">
            <w:pPr>
              <w:jc w:val="center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Postnatal smoking</w:t>
            </w:r>
          </w:p>
          <w:p w14:paraId="00000465" w14:textId="77777777" w:rsidR="00FB67B3" w:rsidRDefault="004340A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Pre &amp; postnatal smoking</w:t>
            </w:r>
          </w:p>
        </w:tc>
        <w:tc>
          <w:tcPr>
            <w:tcW w:w="1680" w:type="dxa"/>
          </w:tcPr>
          <w:p w14:paraId="00000466" w14:textId="77777777" w:rsidR="00FB67B3" w:rsidRDefault="00FB6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00000467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449 (62%)</w:t>
            </w:r>
          </w:p>
          <w:p w14:paraId="00000468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14(1.9%)</w:t>
            </w:r>
          </w:p>
          <w:p w14:paraId="00000469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44(6.1%)</w:t>
            </w:r>
          </w:p>
          <w:p w14:paraId="0000046A" w14:textId="77777777" w:rsidR="00FB67B3" w:rsidRDefault="004340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215(30%)</w:t>
            </w:r>
          </w:p>
        </w:tc>
        <w:tc>
          <w:tcPr>
            <w:tcW w:w="2280" w:type="dxa"/>
          </w:tcPr>
          <w:p w14:paraId="0000046B" w14:textId="77777777" w:rsidR="00FB67B3" w:rsidRDefault="00FB6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</w:p>
          <w:p w14:paraId="0000046C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306 (61%)</w:t>
            </w:r>
          </w:p>
          <w:p w14:paraId="0000046D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11 (2.2%)</w:t>
            </w:r>
          </w:p>
          <w:p w14:paraId="0000046E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31 (6.2%)</w:t>
            </w:r>
          </w:p>
          <w:p w14:paraId="0000046F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153 (31%)</w:t>
            </w:r>
          </w:p>
        </w:tc>
        <w:tc>
          <w:tcPr>
            <w:tcW w:w="2175" w:type="dxa"/>
          </w:tcPr>
          <w:p w14:paraId="00000470" w14:textId="77777777" w:rsidR="00FB67B3" w:rsidRDefault="00FB6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</w:p>
          <w:p w14:paraId="00000471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300 (61%)</w:t>
            </w:r>
          </w:p>
          <w:p w14:paraId="00000472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11 (2.2%)</w:t>
            </w:r>
          </w:p>
          <w:p w14:paraId="00000473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30 (6.1%)</w:t>
            </w:r>
          </w:p>
          <w:p w14:paraId="00000474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148 (30%)</w:t>
            </w:r>
          </w:p>
        </w:tc>
        <w:tc>
          <w:tcPr>
            <w:tcW w:w="1605" w:type="dxa"/>
          </w:tcPr>
          <w:p w14:paraId="00000475" w14:textId="77777777" w:rsidR="00FB67B3" w:rsidRDefault="00FB6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</w:p>
          <w:p w14:paraId="00000476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306 (62%)</w:t>
            </w:r>
          </w:p>
          <w:p w14:paraId="00000477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11 (2.2%)</w:t>
            </w:r>
          </w:p>
          <w:p w14:paraId="00000478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31 (6.2%)</w:t>
            </w:r>
          </w:p>
          <w:p w14:paraId="00000479" w14:textId="77777777" w:rsidR="00FB67B3" w:rsidRDefault="004340A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149 (30%)</w:t>
            </w:r>
          </w:p>
        </w:tc>
      </w:tr>
      <w:tr w:rsidR="00FB67B3" w14:paraId="6530F13C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0" w:type="dxa"/>
            <w:gridSpan w:val="5"/>
          </w:tcPr>
          <w:p w14:paraId="0000047A" w14:textId="77777777" w:rsidR="00FB67B3" w:rsidRDefault="004340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Parenting &amp; social support</w:t>
            </w:r>
          </w:p>
        </w:tc>
      </w:tr>
      <w:tr w:rsidR="00FB67B3" w14:paraId="21A36922" w14:textId="77777777" w:rsidTr="00FB67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47F" w14:textId="77777777" w:rsidR="00FB67B3" w:rsidRDefault="004340A7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Coercive parenting (PAFAS)</w:t>
            </w:r>
          </w:p>
        </w:tc>
        <w:tc>
          <w:tcPr>
            <w:tcW w:w="1680" w:type="dxa"/>
          </w:tcPr>
          <w:p w14:paraId="00000480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5.90 (3.75)</w:t>
            </w:r>
          </w:p>
        </w:tc>
        <w:tc>
          <w:tcPr>
            <w:tcW w:w="2280" w:type="dxa"/>
          </w:tcPr>
          <w:p w14:paraId="00000481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5.94 (3.78)</w:t>
            </w:r>
          </w:p>
        </w:tc>
        <w:tc>
          <w:tcPr>
            <w:tcW w:w="2175" w:type="dxa"/>
          </w:tcPr>
          <w:p w14:paraId="00000482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5.96 (3.77)</w:t>
            </w:r>
          </w:p>
        </w:tc>
        <w:tc>
          <w:tcPr>
            <w:tcW w:w="1605" w:type="dxa"/>
          </w:tcPr>
          <w:p w14:paraId="00000483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5.95 (3.71)</w:t>
            </w:r>
          </w:p>
        </w:tc>
      </w:tr>
      <w:tr w:rsidR="00FB67B3" w14:paraId="15050B21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484" w14:textId="77777777" w:rsidR="00FB67B3" w:rsidRDefault="004340A7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Positive encouragement (PAFAS)</w:t>
            </w:r>
          </w:p>
        </w:tc>
        <w:tc>
          <w:tcPr>
            <w:tcW w:w="1680" w:type="dxa"/>
          </w:tcPr>
          <w:p w14:paraId="00000485" w14:textId="77777777" w:rsidR="00FB67B3" w:rsidRDefault="004340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1.22 (1.61)</w:t>
            </w:r>
          </w:p>
        </w:tc>
        <w:tc>
          <w:tcPr>
            <w:tcW w:w="2280" w:type="dxa"/>
          </w:tcPr>
          <w:p w14:paraId="00000486" w14:textId="77777777" w:rsidR="00FB67B3" w:rsidRDefault="004340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1.13 (1.58)</w:t>
            </w:r>
          </w:p>
        </w:tc>
        <w:tc>
          <w:tcPr>
            <w:tcW w:w="2175" w:type="dxa"/>
          </w:tcPr>
          <w:p w14:paraId="00000487" w14:textId="77777777" w:rsidR="00FB67B3" w:rsidRDefault="004340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1.17 (1.58)</w:t>
            </w:r>
          </w:p>
        </w:tc>
        <w:tc>
          <w:tcPr>
            <w:tcW w:w="1605" w:type="dxa"/>
          </w:tcPr>
          <w:p w14:paraId="00000488" w14:textId="77777777" w:rsidR="00FB67B3" w:rsidRDefault="004340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1.16 (1.59)</w:t>
            </w:r>
          </w:p>
        </w:tc>
      </w:tr>
      <w:tr w:rsidR="00FB67B3" w14:paraId="7D88B94A" w14:textId="77777777" w:rsidTr="00FB67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489" w14:textId="77777777" w:rsidR="00FB67B3" w:rsidRDefault="004340A7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Parent-child relationship (PAFAS)</w:t>
            </w:r>
          </w:p>
        </w:tc>
        <w:tc>
          <w:tcPr>
            <w:tcW w:w="1680" w:type="dxa"/>
          </w:tcPr>
          <w:p w14:paraId="0000048A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1.07 (1.87)</w:t>
            </w:r>
          </w:p>
        </w:tc>
        <w:tc>
          <w:tcPr>
            <w:tcW w:w="2280" w:type="dxa"/>
          </w:tcPr>
          <w:p w14:paraId="0000048B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1.05 (1.83)</w:t>
            </w:r>
          </w:p>
        </w:tc>
        <w:tc>
          <w:tcPr>
            <w:tcW w:w="2175" w:type="dxa"/>
          </w:tcPr>
          <w:p w14:paraId="0000048C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1.04 (1.81)</w:t>
            </w:r>
          </w:p>
        </w:tc>
        <w:tc>
          <w:tcPr>
            <w:tcW w:w="1605" w:type="dxa"/>
          </w:tcPr>
          <w:p w14:paraId="0000048D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1.06 (1.84)</w:t>
            </w:r>
          </w:p>
        </w:tc>
      </w:tr>
      <w:tr w:rsidR="00FB67B3" w14:paraId="013956F4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48E" w14:textId="77777777" w:rsidR="00FB67B3" w:rsidRDefault="004340A7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Parental adjustment (PAFAS)</w:t>
            </w:r>
          </w:p>
        </w:tc>
        <w:tc>
          <w:tcPr>
            <w:tcW w:w="1680" w:type="dxa"/>
          </w:tcPr>
          <w:p w14:paraId="0000048F" w14:textId="77777777" w:rsidR="00FB67B3" w:rsidRDefault="004340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2.56 (2.65)</w:t>
            </w:r>
          </w:p>
        </w:tc>
        <w:tc>
          <w:tcPr>
            <w:tcW w:w="2280" w:type="dxa"/>
          </w:tcPr>
          <w:p w14:paraId="00000490" w14:textId="77777777" w:rsidR="00FB67B3" w:rsidRDefault="004340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2.48 (2.63)</w:t>
            </w:r>
          </w:p>
        </w:tc>
        <w:tc>
          <w:tcPr>
            <w:tcW w:w="2175" w:type="dxa"/>
          </w:tcPr>
          <w:p w14:paraId="00000491" w14:textId="77777777" w:rsidR="00FB67B3" w:rsidRDefault="004340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2.54 (2.64)</w:t>
            </w:r>
          </w:p>
        </w:tc>
        <w:tc>
          <w:tcPr>
            <w:tcW w:w="1605" w:type="dxa"/>
          </w:tcPr>
          <w:p w14:paraId="00000492" w14:textId="77777777" w:rsidR="00FB67B3" w:rsidRDefault="004340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2.52 (2.62)</w:t>
            </w:r>
          </w:p>
        </w:tc>
      </w:tr>
      <w:tr w:rsidR="00FB67B3" w14:paraId="0FC986EA" w14:textId="77777777" w:rsidTr="00FB67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493" w14:textId="77777777" w:rsidR="00FB67B3" w:rsidRDefault="004340A7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Family relationships (PAFAS)</w:t>
            </w:r>
          </w:p>
        </w:tc>
        <w:tc>
          <w:tcPr>
            <w:tcW w:w="1680" w:type="dxa"/>
          </w:tcPr>
          <w:p w14:paraId="00000494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2.06 (2.54)</w:t>
            </w:r>
          </w:p>
        </w:tc>
        <w:tc>
          <w:tcPr>
            <w:tcW w:w="2280" w:type="dxa"/>
          </w:tcPr>
          <w:p w14:paraId="00000495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1.99 (2.52)</w:t>
            </w:r>
          </w:p>
        </w:tc>
        <w:tc>
          <w:tcPr>
            <w:tcW w:w="2175" w:type="dxa"/>
          </w:tcPr>
          <w:p w14:paraId="00000496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2.01 (2.53)</w:t>
            </w:r>
          </w:p>
        </w:tc>
        <w:tc>
          <w:tcPr>
            <w:tcW w:w="1605" w:type="dxa"/>
          </w:tcPr>
          <w:p w14:paraId="00000497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1.99 (2.51)</w:t>
            </w:r>
          </w:p>
        </w:tc>
      </w:tr>
      <w:tr w:rsidR="00FB67B3" w14:paraId="4149824B" w14:textId="77777777" w:rsidTr="00FB67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498" w14:textId="77777777" w:rsidR="00FB67B3" w:rsidRDefault="004340A7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Parental teamwork (PAFAS)</w:t>
            </w:r>
          </w:p>
        </w:tc>
        <w:tc>
          <w:tcPr>
            <w:tcW w:w="1680" w:type="dxa"/>
          </w:tcPr>
          <w:p w14:paraId="00000499" w14:textId="77777777" w:rsidR="00FB67B3" w:rsidRDefault="004340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1.85 (1.83)</w:t>
            </w:r>
          </w:p>
        </w:tc>
        <w:tc>
          <w:tcPr>
            <w:tcW w:w="2280" w:type="dxa"/>
          </w:tcPr>
          <w:p w14:paraId="0000049A" w14:textId="77777777" w:rsidR="00FB67B3" w:rsidRDefault="004340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1.78 (1.81)</w:t>
            </w:r>
          </w:p>
        </w:tc>
        <w:tc>
          <w:tcPr>
            <w:tcW w:w="2175" w:type="dxa"/>
          </w:tcPr>
          <w:p w14:paraId="0000049B" w14:textId="77777777" w:rsidR="00FB67B3" w:rsidRDefault="004340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1.87 (1.85)</w:t>
            </w:r>
          </w:p>
        </w:tc>
        <w:tc>
          <w:tcPr>
            <w:tcW w:w="1605" w:type="dxa"/>
          </w:tcPr>
          <w:p w14:paraId="0000049C" w14:textId="77777777" w:rsidR="00FB67B3" w:rsidRDefault="004340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1.81 (1.83)</w:t>
            </w:r>
          </w:p>
        </w:tc>
      </w:tr>
      <w:tr w:rsidR="00FB67B3" w14:paraId="3C1860EF" w14:textId="77777777" w:rsidTr="00FB67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0000049D" w14:textId="77777777" w:rsidR="00FB67B3" w:rsidRDefault="004340A7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Perceived social support (MSPSS)</w:t>
            </w:r>
          </w:p>
        </w:tc>
        <w:tc>
          <w:tcPr>
            <w:tcW w:w="1680" w:type="dxa"/>
          </w:tcPr>
          <w:p w14:paraId="0000049E" w14:textId="77777777" w:rsidR="00FB67B3" w:rsidRDefault="004340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5.50 (1.33)</w:t>
            </w:r>
          </w:p>
        </w:tc>
        <w:tc>
          <w:tcPr>
            <w:tcW w:w="2280" w:type="dxa"/>
          </w:tcPr>
          <w:p w14:paraId="0000049F" w14:textId="77777777" w:rsidR="00FB67B3" w:rsidRDefault="004340A7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5.51 (1.31)</w:t>
            </w:r>
          </w:p>
        </w:tc>
        <w:tc>
          <w:tcPr>
            <w:tcW w:w="2175" w:type="dxa"/>
          </w:tcPr>
          <w:p w14:paraId="000004A0" w14:textId="77777777" w:rsidR="00FB67B3" w:rsidRDefault="004340A7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5.48 (1.33)</w:t>
            </w:r>
          </w:p>
        </w:tc>
        <w:tc>
          <w:tcPr>
            <w:tcW w:w="1605" w:type="dxa"/>
          </w:tcPr>
          <w:p w14:paraId="000004A1" w14:textId="77777777" w:rsidR="00FB67B3" w:rsidRDefault="004340A7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>5.49 (1.32)</w:t>
            </w:r>
          </w:p>
        </w:tc>
      </w:tr>
    </w:tbl>
    <w:p w14:paraId="000004A2" w14:textId="200BE0A8" w:rsidR="00FB67B3" w:rsidRDefault="00FD6F73">
      <w:pPr>
        <w:spacing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 wp14:anchorId="2FBAF0E5" wp14:editId="071D44D3">
                <wp:simplePos x="0" y="0"/>
                <wp:positionH relativeFrom="column">
                  <wp:posOffset>-309880</wp:posOffset>
                </wp:positionH>
                <wp:positionV relativeFrom="paragraph">
                  <wp:posOffset>6536690</wp:posOffset>
                </wp:positionV>
                <wp:extent cx="6397625" cy="794616"/>
                <wp:effectExtent l="0" t="0" r="0" b="0"/>
                <wp:wrapSquare wrapText="bothSides" distT="0" distB="0" distL="114300" distR="114300"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7625" cy="7946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C91A584" w14:textId="77777777" w:rsidR="00FB67B3" w:rsidRPr="00E95DD3" w:rsidRDefault="004340A7">
                            <w:pPr>
                              <w:spacing w:line="275" w:lineRule="auto"/>
                              <w:jc w:val="both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E95DD3">
                              <w:rPr>
                                <w:color w:val="000000"/>
                                <w:sz w:val="20"/>
                                <w:szCs w:val="20"/>
                              </w:rPr>
                              <w:t>CHEU, children who are HIV-exposed uninfected; PTSD, post-traumatic stress disorder; IPV, intimate partner violence; BDI, Beck Depression Inventory; EPDS, The Edinburgh Postnatal Depression Rating Scale; SRQ-20, The Self reporting Questionnaire; PAFAS, The Parenting and Family Adjustment Scale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BAF0E5" id="Rectangle 22" o:spid="_x0000_s1027" style="position:absolute;margin-left:-24.4pt;margin-top:514.7pt;width:503.75pt;height:62.5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" filled="f" stroked="f">
                <v:textbox inset="2.53958mm,1.2694mm,2.53958mm,1.2694mm">
                  <w:txbxContent>
                    <w:p w14:paraId="5C91A584" w14:textId="77777777" w:rsidR="00FB67B3" w:rsidRPr="00E95DD3" w:rsidRDefault="004340A7">
                      <w:pPr>
                        <w:spacing w:line="275" w:lineRule="auto"/>
                        <w:jc w:val="both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E95DD3">
                        <w:rPr>
                          <w:color w:val="000000"/>
                          <w:sz w:val="20"/>
                          <w:szCs w:val="20"/>
                        </w:rPr>
                        <w:t>CHEU, children who are HIV-exposed uninfected; PTSD, post-traumatic stress disorder; IPV, intimate partner violence; BDI, Beck Depression Inventory; EPDS, The Edinburgh Postnatal Depression Rating Scale; SRQ-20, The Self reporting Questionnaire; PAFAS, The Parenting and Family Adjustment Scale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00004A3" w14:textId="66612537" w:rsidR="00FB67B3" w:rsidRDefault="00FB67B3">
      <w:pPr>
        <w:spacing w:line="480" w:lineRule="auto"/>
      </w:pPr>
    </w:p>
    <w:p w14:paraId="000004A4" w14:textId="38D9CAC8" w:rsidR="00FB67B3" w:rsidRDefault="00FB67B3">
      <w:pPr>
        <w:spacing w:line="480" w:lineRule="auto"/>
      </w:pPr>
    </w:p>
    <w:p w14:paraId="000004A5" w14:textId="231E540F" w:rsidR="00FB67B3" w:rsidRDefault="00FB67B3">
      <w:pPr>
        <w:spacing w:line="480" w:lineRule="auto"/>
      </w:pPr>
    </w:p>
    <w:p w14:paraId="000004A6" w14:textId="77777777" w:rsidR="00FB67B3" w:rsidRDefault="00FB67B3">
      <w:pPr>
        <w:spacing w:line="480" w:lineRule="auto"/>
      </w:pPr>
    </w:p>
    <w:p w14:paraId="000004A7" w14:textId="77777777" w:rsidR="00FB67B3" w:rsidRDefault="00225971">
      <w:pPr>
        <w:spacing w:line="480" w:lineRule="auto"/>
      </w:pPr>
      <w:sdt>
        <w:sdtPr>
          <w:tag w:val="goog_rdk_13"/>
          <w:id w:val="-1302837457"/>
        </w:sdtPr>
        <w:sdtEndPr/>
        <w:sdtContent/>
      </w:sdt>
      <w:r w:rsidR="004340A7">
        <w:rPr>
          <w:noProof/>
        </w:rPr>
        <w:drawing>
          <wp:inline distT="0" distB="0" distL="0" distR="0" wp14:anchorId="057B36C2" wp14:editId="62F06BE5">
            <wp:extent cx="5731510" cy="4093845"/>
            <wp:effectExtent l="0" t="0" r="0" b="0"/>
            <wp:docPr id="34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938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58EAE3" w14:textId="302A6C7B" w:rsidR="00F14FCC" w:rsidRPr="007D734C" w:rsidRDefault="004340A7" w:rsidP="007D734C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inline distT="114300" distB="114300" distL="114300" distR="114300" wp14:anchorId="3C680B9B" wp14:editId="1C28E86D">
                <wp:extent cx="5676900" cy="514350"/>
                <wp:effectExtent l="0" t="0" r="0" b="0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57200" y="933875"/>
                          <a:ext cx="5654100" cy="49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216724D" w14:textId="77777777" w:rsidR="00FB67B3" w:rsidRPr="00E95DD3" w:rsidRDefault="004340A7">
                            <w:pPr>
                              <w:textDirection w:val="btLr"/>
                            </w:pPr>
                            <w:r w:rsidRPr="00E95DD3">
                              <w:rPr>
                                <w:b/>
                                <w:color w:val="000000"/>
                              </w:rPr>
                              <w:t>Supplementary Figure</w:t>
                            </w:r>
                            <w:r w:rsidRPr="00E95DD3">
                              <w:rPr>
                                <w:b/>
                                <w:i/>
                                <w:color w:val="000000"/>
                              </w:rPr>
                              <w:t xml:space="preserve"> </w:t>
                            </w:r>
                            <w:r w:rsidRPr="00E95DD3">
                              <w:rPr>
                                <w:b/>
                                <w:color w:val="000000"/>
                              </w:rPr>
                              <w:t xml:space="preserve">1 </w:t>
                            </w:r>
                            <w:r w:rsidRPr="00E95DD3">
                              <w:rPr>
                                <w:b/>
                                <w:i/>
                                <w:color w:val="000000"/>
                              </w:rPr>
                              <w:t xml:space="preserve">| </w:t>
                            </w:r>
                            <w:r w:rsidRPr="00E95DD3">
                              <w:rPr>
                                <w:color w:val="000000"/>
                              </w:rPr>
                              <w:t>Random forest sensitivity analysis of Missingness-at-Random (MAR) assumption of missing candidate predictor data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680B9B" id="Text Box 2" o:spid="_x0000_s1028" type="#_x0000_t202" style="width:447pt;height:4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" filled="f" stroked="f">
                <v:textbox inset="2.53958mm,2.53958mm,2.53958mm,2.53958mm">
                  <w:txbxContent>
                    <w:p w14:paraId="7216724D" w14:textId="77777777" w:rsidR="00FB67B3" w:rsidRPr="00E95DD3" w:rsidRDefault="004340A7">
                      <w:pPr>
                        <w:textDirection w:val="btLr"/>
                      </w:pPr>
                      <w:r w:rsidRPr="00E95DD3">
                        <w:rPr>
                          <w:b/>
                          <w:color w:val="000000"/>
                        </w:rPr>
                        <w:t>Supplementary Figure</w:t>
                      </w:r>
                      <w:r w:rsidRPr="00E95DD3">
                        <w:rPr>
                          <w:b/>
                          <w:i/>
                          <w:color w:val="000000"/>
                        </w:rPr>
                        <w:t xml:space="preserve"> </w:t>
                      </w:r>
                      <w:r w:rsidRPr="00E95DD3">
                        <w:rPr>
                          <w:b/>
                          <w:color w:val="000000"/>
                        </w:rPr>
                        <w:t xml:space="preserve">1 </w:t>
                      </w:r>
                      <w:r w:rsidRPr="00E95DD3">
                        <w:rPr>
                          <w:b/>
                          <w:i/>
                          <w:color w:val="000000"/>
                        </w:rPr>
                        <w:t xml:space="preserve">| </w:t>
                      </w:r>
                      <w:r w:rsidRPr="00E95DD3">
                        <w:rPr>
                          <w:color w:val="000000"/>
                        </w:rPr>
                        <w:t>Random forest sensitivity analysis of Missingness-at-Random (MAR) assumption of missing candidate predictor data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9744" behindDoc="1" locked="0" layoutInCell="1" hidden="0" allowOverlap="1" wp14:anchorId="42AB04DC" wp14:editId="08E6156B">
                <wp:simplePos x="0" y="0"/>
                <wp:positionH relativeFrom="column">
                  <wp:posOffset>-77902</wp:posOffset>
                </wp:positionH>
                <wp:positionV relativeFrom="paragraph">
                  <wp:posOffset>95337</wp:posOffset>
                </wp:positionV>
                <wp:extent cx="6179416" cy="471343"/>
                <wp:effectExtent l="0" t="0" r="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61055" y="3549091"/>
                          <a:ext cx="6169891" cy="4618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2C49AC" w14:textId="77777777" w:rsidR="00FB67B3" w:rsidRDefault="00FB67B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AB04DC" id="Rectangle 18" o:spid="_x0000_s1029" style="position:absolute;margin-left:-6.15pt;margin-top:7.5pt;width:486.55pt;height:37.1pt;z-index:-2516367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" fillcolor="white [3201]" stroked="f">
                <v:textbox inset="2.53958mm,1.2694mm,2.53958mm,1.2694mm">
                  <w:txbxContent>
                    <w:p w14:paraId="7A2C49AC" w14:textId="77777777" w:rsidR="00FB67B3" w:rsidRDefault="00FB67B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5D7F61FA" wp14:editId="7DD05746">
                <wp:simplePos x="0" y="0"/>
                <wp:positionH relativeFrom="column">
                  <wp:posOffset>-124660</wp:posOffset>
                </wp:positionH>
                <wp:positionV relativeFrom="paragraph">
                  <wp:posOffset>6995535</wp:posOffset>
                </wp:positionV>
                <wp:extent cx="6397625" cy="249670"/>
                <wp:effectExtent l="0" t="0" r="0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51950" y="3659928"/>
                          <a:ext cx="6388100" cy="240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0D23DC" w14:textId="77777777" w:rsidR="00FB67B3" w:rsidRDefault="004340A7">
                            <w:pPr>
                              <w:jc w:val="both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IPV, intimate partner violence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7F61FA" id="Rectangle 15" o:spid="_x0000_s1030" style="position:absolute;margin-left:-9.8pt;margin-top:550.85pt;width:503.75pt;height:19.6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" filled="f" stroked="f">
                <v:textbox inset="2.53958mm,1.2694mm,2.53958mm,1.2694mm">
                  <w:txbxContent>
                    <w:p w14:paraId="170D23DC" w14:textId="77777777" w:rsidR="00FB67B3" w:rsidRDefault="004340A7">
                      <w:pPr>
                        <w:jc w:val="both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IPV, intimate partner violence</w:t>
                      </w:r>
                    </w:p>
                  </w:txbxContent>
                </v:textbox>
              </v:rect>
            </w:pict>
          </mc:Fallback>
        </mc:AlternateContent>
      </w:r>
      <w:r w:rsidR="00F14FCC">
        <w:rPr>
          <w:sz w:val="20"/>
          <w:szCs w:val="20"/>
        </w:rPr>
        <w:tab/>
      </w:r>
    </w:p>
    <w:sectPr w:rsidR="00F14FCC" w:rsidRPr="007D734C" w:rsidSect="00C6499F">
      <w:footerReference w:type="even" r:id="rId10"/>
      <w:footerReference w:type="default" r:id="rId11"/>
      <w:pgSz w:w="11906" w:h="16838"/>
      <w:pgMar w:top="1440" w:right="1440" w:bottom="1440" w:left="1440" w:header="708" w:footer="708" w:gutter="0"/>
      <w:lnNumType w:countBy="1" w:restart="continuous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5A29E" w14:textId="77777777" w:rsidR="00225971" w:rsidRDefault="00225971">
      <w:r>
        <w:separator/>
      </w:r>
    </w:p>
  </w:endnote>
  <w:endnote w:type="continuationSeparator" w:id="0">
    <w:p w14:paraId="472CB25F" w14:textId="77777777" w:rsidR="00225971" w:rsidRDefault="00225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F1825D2-4184-424A-9D17-40E106DF0B22}"/>
    <w:embedItalic r:id="rId2" w:fontKey="{D822B935-688D-49A0-9956-A864DF6D284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4D5FD6E-C246-4591-B581-88D5A1D4326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A0780CD-839C-430A-8375-6C41FC962A9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73E" w14:textId="77777777" w:rsidR="00FB67B3" w:rsidRDefault="004340A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73F" w14:textId="77777777" w:rsidR="00FB67B3" w:rsidRDefault="00FB67B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740" w14:textId="77777777" w:rsidR="00FB67B3" w:rsidRDefault="00FB67B3">
    <w:pPr>
      <w:tabs>
        <w:tab w:val="center" w:pos="4513"/>
        <w:tab w:val="right" w:pos="9026"/>
      </w:tabs>
    </w:pPr>
  </w:p>
  <w:p w14:paraId="00000741" w14:textId="4D769E57" w:rsidR="00FB67B3" w:rsidRDefault="004340A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A1F51">
      <w:rPr>
        <w:noProof/>
        <w:color w:val="000000"/>
      </w:rPr>
      <w:t>1</w:t>
    </w:r>
    <w:r>
      <w:rPr>
        <w:color w:val="000000"/>
      </w:rPr>
      <w:fldChar w:fldCharType="end"/>
    </w:r>
  </w:p>
  <w:p w14:paraId="00000742" w14:textId="77777777" w:rsidR="00FB67B3" w:rsidRDefault="00FB67B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24D2F" w14:textId="77777777" w:rsidR="00225971" w:rsidRDefault="00225971">
      <w:r>
        <w:separator/>
      </w:r>
    </w:p>
  </w:footnote>
  <w:footnote w:type="continuationSeparator" w:id="0">
    <w:p w14:paraId="295CC852" w14:textId="77777777" w:rsidR="00225971" w:rsidRDefault="002259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6.png" o:spid="_x0000_i1025" type="#_x0000_t75" style="width:1050pt;height:882.6pt;visibility:visible;mso-wrap-style:square" o:bullet="t">
        <v:imagedata r:id="rId1" o:title=""/>
      </v:shape>
    </w:pict>
  </w:numPicBullet>
  <w:abstractNum w:abstractNumId="0" w15:restartNumberingAfterBreak="0">
    <w:nsid w:val="132C2A3F"/>
    <w:multiLevelType w:val="multilevel"/>
    <w:tmpl w:val="F41455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6FE3E11"/>
    <w:multiLevelType w:val="multilevel"/>
    <w:tmpl w:val="BAD2C1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7AF4C58"/>
    <w:multiLevelType w:val="multilevel"/>
    <w:tmpl w:val="014E4A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592411">
    <w:abstractNumId w:val="2"/>
  </w:num>
  <w:num w:numId="2" w16cid:durableId="883372165">
    <w:abstractNumId w:val="1"/>
  </w:num>
  <w:num w:numId="3" w16cid:durableId="868644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7B3"/>
    <w:rsid w:val="00004304"/>
    <w:rsid w:val="000158E3"/>
    <w:rsid w:val="000163C3"/>
    <w:rsid w:val="00032CB2"/>
    <w:rsid w:val="00050F28"/>
    <w:rsid w:val="000610A6"/>
    <w:rsid w:val="0006752F"/>
    <w:rsid w:val="00072059"/>
    <w:rsid w:val="00075D41"/>
    <w:rsid w:val="000926FD"/>
    <w:rsid w:val="000E0A17"/>
    <w:rsid w:val="0012149D"/>
    <w:rsid w:val="00121F68"/>
    <w:rsid w:val="001263CE"/>
    <w:rsid w:val="001343DB"/>
    <w:rsid w:val="001516D1"/>
    <w:rsid w:val="001553AC"/>
    <w:rsid w:val="00163C60"/>
    <w:rsid w:val="00167197"/>
    <w:rsid w:val="0016769D"/>
    <w:rsid w:val="001715B0"/>
    <w:rsid w:val="00184CD1"/>
    <w:rsid w:val="001B5DEE"/>
    <w:rsid w:val="001D52D5"/>
    <w:rsid w:val="001F61F8"/>
    <w:rsid w:val="00214F70"/>
    <w:rsid w:val="00225971"/>
    <w:rsid w:val="00226243"/>
    <w:rsid w:val="00241651"/>
    <w:rsid w:val="00247774"/>
    <w:rsid w:val="00253F2B"/>
    <w:rsid w:val="0025624A"/>
    <w:rsid w:val="00263911"/>
    <w:rsid w:val="00273871"/>
    <w:rsid w:val="002973A8"/>
    <w:rsid w:val="002C08DC"/>
    <w:rsid w:val="002F710E"/>
    <w:rsid w:val="00302D78"/>
    <w:rsid w:val="00303D18"/>
    <w:rsid w:val="00306680"/>
    <w:rsid w:val="00312303"/>
    <w:rsid w:val="0032081C"/>
    <w:rsid w:val="003356D7"/>
    <w:rsid w:val="00371088"/>
    <w:rsid w:val="00372681"/>
    <w:rsid w:val="00373AFC"/>
    <w:rsid w:val="00393E21"/>
    <w:rsid w:val="003C0DCD"/>
    <w:rsid w:val="003D79BF"/>
    <w:rsid w:val="003E54D8"/>
    <w:rsid w:val="003F2B51"/>
    <w:rsid w:val="00401DF3"/>
    <w:rsid w:val="00407883"/>
    <w:rsid w:val="00432280"/>
    <w:rsid w:val="004340A7"/>
    <w:rsid w:val="00464A11"/>
    <w:rsid w:val="00466B50"/>
    <w:rsid w:val="004B4218"/>
    <w:rsid w:val="004E1975"/>
    <w:rsid w:val="004E5F78"/>
    <w:rsid w:val="00505F6D"/>
    <w:rsid w:val="00532BCB"/>
    <w:rsid w:val="005571FC"/>
    <w:rsid w:val="00563FCE"/>
    <w:rsid w:val="005720FB"/>
    <w:rsid w:val="00572486"/>
    <w:rsid w:val="00586A90"/>
    <w:rsid w:val="0059641B"/>
    <w:rsid w:val="005A0F3D"/>
    <w:rsid w:val="005A1F51"/>
    <w:rsid w:val="005A2849"/>
    <w:rsid w:val="005A2C09"/>
    <w:rsid w:val="005A4B8F"/>
    <w:rsid w:val="005B6365"/>
    <w:rsid w:val="005E76F1"/>
    <w:rsid w:val="00627BC0"/>
    <w:rsid w:val="00640FB0"/>
    <w:rsid w:val="006536F8"/>
    <w:rsid w:val="006812FC"/>
    <w:rsid w:val="00681B65"/>
    <w:rsid w:val="006B3F25"/>
    <w:rsid w:val="006D221E"/>
    <w:rsid w:val="006E7D31"/>
    <w:rsid w:val="006F3A75"/>
    <w:rsid w:val="007004F5"/>
    <w:rsid w:val="00720C62"/>
    <w:rsid w:val="007218F6"/>
    <w:rsid w:val="00726D3D"/>
    <w:rsid w:val="00734311"/>
    <w:rsid w:val="007540E6"/>
    <w:rsid w:val="00760446"/>
    <w:rsid w:val="00767516"/>
    <w:rsid w:val="007765A9"/>
    <w:rsid w:val="007D734C"/>
    <w:rsid w:val="007F2871"/>
    <w:rsid w:val="007F5425"/>
    <w:rsid w:val="008331C2"/>
    <w:rsid w:val="00861ADC"/>
    <w:rsid w:val="0087726D"/>
    <w:rsid w:val="00882553"/>
    <w:rsid w:val="008A4471"/>
    <w:rsid w:val="008C230F"/>
    <w:rsid w:val="008C4DA8"/>
    <w:rsid w:val="008D4381"/>
    <w:rsid w:val="008E3A31"/>
    <w:rsid w:val="008E4C84"/>
    <w:rsid w:val="008F084C"/>
    <w:rsid w:val="00904571"/>
    <w:rsid w:val="0092280E"/>
    <w:rsid w:val="00956254"/>
    <w:rsid w:val="00980AD5"/>
    <w:rsid w:val="00983FA7"/>
    <w:rsid w:val="00990769"/>
    <w:rsid w:val="009C0772"/>
    <w:rsid w:val="009C6003"/>
    <w:rsid w:val="009D75AB"/>
    <w:rsid w:val="009E4A24"/>
    <w:rsid w:val="009F3313"/>
    <w:rsid w:val="00A019A1"/>
    <w:rsid w:val="00A07474"/>
    <w:rsid w:val="00A109E8"/>
    <w:rsid w:val="00A30D3E"/>
    <w:rsid w:val="00A443B0"/>
    <w:rsid w:val="00A569D3"/>
    <w:rsid w:val="00A61561"/>
    <w:rsid w:val="00A67861"/>
    <w:rsid w:val="00A90277"/>
    <w:rsid w:val="00AE1D64"/>
    <w:rsid w:val="00AE285D"/>
    <w:rsid w:val="00AE54FD"/>
    <w:rsid w:val="00B05474"/>
    <w:rsid w:val="00B13433"/>
    <w:rsid w:val="00B27166"/>
    <w:rsid w:val="00B31E8B"/>
    <w:rsid w:val="00B50AE3"/>
    <w:rsid w:val="00B57986"/>
    <w:rsid w:val="00B669FC"/>
    <w:rsid w:val="00B70565"/>
    <w:rsid w:val="00B91910"/>
    <w:rsid w:val="00BA4378"/>
    <w:rsid w:val="00BA4F81"/>
    <w:rsid w:val="00BC545D"/>
    <w:rsid w:val="00BD321E"/>
    <w:rsid w:val="00BD6991"/>
    <w:rsid w:val="00BF1CB9"/>
    <w:rsid w:val="00C01C9C"/>
    <w:rsid w:val="00C03B08"/>
    <w:rsid w:val="00C116E6"/>
    <w:rsid w:val="00C20A37"/>
    <w:rsid w:val="00C41AAC"/>
    <w:rsid w:val="00C47A60"/>
    <w:rsid w:val="00C6499F"/>
    <w:rsid w:val="00C92FC3"/>
    <w:rsid w:val="00CA706C"/>
    <w:rsid w:val="00CE08DE"/>
    <w:rsid w:val="00CE32A7"/>
    <w:rsid w:val="00CF402A"/>
    <w:rsid w:val="00D00F48"/>
    <w:rsid w:val="00D078D4"/>
    <w:rsid w:val="00D43807"/>
    <w:rsid w:val="00D448F5"/>
    <w:rsid w:val="00D60256"/>
    <w:rsid w:val="00D67D7D"/>
    <w:rsid w:val="00D843ED"/>
    <w:rsid w:val="00D873BB"/>
    <w:rsid w:val="00D97F91"/>
    <w:rsid w:val="00DC5CE6"/>
    <w:rsid w:val="00DF2574"/>
    <w:rsid w:val="00E208BD"/>
    <w:rsid w:val="00E20BA9"/>
    <w:rsid w:val="00E50F31"/>
    <w:rsid w:val="00E51007"/>
    <w:rsid w:val="00E55621"/>
    <w:rsid w:val="00E8200C"/>
    <w:rsid w:val="00E85C3A"/>
    <w:rsid w:val="00E94D7E"/>
    <w:rsid w:val="00E95DD3"/>
    <w:rsid w:val="00EC75F2"/>
    <w:rsid w:val="00EE333E"/>
    <w:rsid w:val="00EE4C2A"/>
    <w:rsid w:val="00EF33CC"/>
    <w:rsid w:val="00F036DC"/>
    <w:rsid w:val="00F14FCC"/>
    <w:rsid w:val="00F2793E"/>
    <w:rsid w:val="00F3023C"/>
    <w:rsid w:val="00F4581F"/>
    <w:rsid w:val="00F60816"/>
    <w:rsid w:val="00F64A19"/>
    <w:rsid w:val="00F73825"/>
    <w:rsid w:val="00F91439"/>
    <w:rsid w:val="00FB67B3"/>
    <w:rsid w:val="00FD626F"/>
    <w:rsid w:val="00FD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ABC184"/>
  <w15:docId w15:val="{A4102926-A022-4CA3-9816-171DAD269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rFonts w:ascii="Aptos" w:eastAsia="Aptos" w:hAnsi="Aptos" w:cs="Aptos"/>
      <w:color w:val="595959"/>
      <w:sz w:val="28"/>
      <w:szCs w:val="28"/>
    </w:rPr>
  </w:style>
  <w:style w:type="table" w:customStyle="1" w:styleId="8">
    <w:name w:val="8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7">
    <w:name w:val="7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6">
    <w:name w:val="6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">
    <w:name w:val="5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4">
    <w:name w:val="4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">
    <w:name w:val="3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">
    <w:name w:val="2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">
    <w:name w:val="1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5A1F51"/>
  </w:style>
  <w:style w:type="paragraph" w:styleId="BlockText">
    <w:name w:val="Block Text"/>
    <w:basedOn w:val="BodyText"/>
    <w:next w:val="BodyText"/>
    <w:uiPriority w:val="9"/>
    <w:unhideWhenUsed/>
    <w:qFormat/>
    <w:rsid w:val="00BA4F81"/>
    <w:pPr>
      <w:spacing w:before="100" w:after="100"/>
      <w:ind w:left="480" w:right="480"/>
    </w:pPr>
    <w:rPr>
      <w:rFonts w:asciiTheme="minorHAnsi" w:eastAsiaTheme="minorEastAsia" w:hAnsiTheme="minorHAnsi" w:cstheme="minorBidi"/>
      <w:lang w:val="en" w:eastAsia="zh-CN"/>
    </w:rPr>
  </w:style>
  <w:style w:type="paragraph" w:styleId="BodyText">
    <w:name w:val="Body Text"/>
    <w:basedOn w:val="Normal"/>
    <w:link w:val="BodyTextChar"/>
    <w:uiPriority w:val="99"/>
    <w:semiHidden/>
    <w:unhideWhenUsed/>
    <w:rsid w:val="00BA4F8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A4F8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08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081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20BA9"/>
  </w:style>
  <w:style w:type="paragraph" w:styleId="Header">
    <w:name w:val="header"/>
    <w:basedOn w:val="Normal"/>
    <w:link w:val="HeaderChar"/>
    <w:uiPriority w:val="99"/>
    <w:unhideWhenUsed/>
    <w:rsid w:val="00F14F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4FCC"/>
  </w:style>
  <w:style w:type="paragraph" w:styleId="Footer">
    <w:name w:val="footer"/>
    <w:basedOn w:val="Normal"/>
    <w:link w:val="FooterChar"/>
    <w:uiPriority w:val="99"/>
    <w:unhideWhenUsed/>
    <w:rsid w:val="00F14F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4F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2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TXHz540M+XREDbXjF5adVeZULg==">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</go:docsCustomData>
</go:gDocsCustomXmlDataStorage>
</file>

<file path=customXml/itemProps1.xml><?xml version="1.0" encoding="utf-8"?>
<ds:datastoreItem xmlns:ds="http://schemas.openxmlformats.org/officeDocument/2006/customXml" ds:itemID="{39896EDF-19A6-4BD4-B80A-541E8426C7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Lake</dc:creator>
  <cp:keywords/>
  <dc:description/>
  <cp:lastModifiedBy>Jasmin Moonsamy</cp:lastModifiedBy>
  <cp:revision>12</cp:revision>
  <dcterms:created xsi:type="dcterms:W3CDTF">2026-09-07T08:49:00Z</dcterms:created>
  <dcterms:modified xsi:type="dcterms:W3CDTF">2026-09-08T11:06:00Z</dcterms:modified>
</cp:coreProperties>
</file>