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82D4B">
      <w:pPr>
        <w:pStyle w:val="5"/>
        <w:bidi w:val="0"/>
        <w:jc w:val="center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cs="Times New Roman"/>
          <w:sz w:val="44"/>
          <w:szCs w:val="44"/>
          <w:lang w:val="en-US" w:eastAsia="zh-CN"/>
        </w:rPr>
        <w:t>V</w:t>
      </w:r>
      <w:bookmarkStart w:id="0" w:name="_GoBack"/>
      <w:bookmarkEnd w:id="0"/>
      <w:r>
        <w:rPr>
          <w:rFonts w:hint="eastAsia" w:ascii="Times New Roman" w:hAnsi="Times New Roman" w:cs="Times New Roman"/>
          <w:sz w:val="44"/>
          <w:szCs w:val="44"/>
          <w:lang w:val="en-US" w:eastAsia="zh-CN"/>
        </w:rPr>
        <w:t>ery</w:t>
      </w:r>
      <w:r>
        <w:rPr>
          <w:rFonts w:hint="default" w:ascii="Times New Roman" w:hAnsi="Times New Roman" w:cs="Times New Roman"/>
          <w:sz w:val="44"/>
          <w:szCs w:val="44"/>
          <w:lang w:val="en-US" w:eastAsia="zh-CN"/>
        </w:rPr>
        <w:t xml:space="preserve"> Preterm Infant PDA Database</w:t>
      </w:r>
    </w:p>
    <w:p w14:paraId="370DAA3F">
      <w:pPr>
        <w:pStyle w:val="5"/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Table : Maternal and Neonatal Information Form</w:t>
      </w:r>
    </w:p>
    <w:tbl>
      <w:tblPr>
        <w:tblStyle w:val="8"/>
        <w:tblpPr w:leftFromText="180" w:rightFromText="180" w:vertAnchor="text" w:horzAnchor="page" w:tblpX="1292" w:tblpY="205"/>
        <w:tblOverlap w:val="never"/>
        <w:tblW w:w="10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5"/>
      </w:tblGrid>
      <w:tr w14:paraId="784AB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0255" w:type="dxa"/>
            <w:vAlign w:val="top"/>
          </w:tcPr>
          <w:p w14:paraId="57FE45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Infant Information </w:t>
            </w:r>
          </w:p>
          <w:p w14:paraId="29BC0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Name: ___________ Delivery Hospital: ___________ Hospital ID: ___________ Sex: □ Male □ Female Gestational Age: ___ weeks ___ days Birth Weight: ___ g Birth Date: ___ year ___ month ___ day □ Weekday □ Weekend □ Holiday Birth Time: ___ h ___ min ___ sec Twin Pregnancy: □ Yes □ No Congenital Abnormalities/Genetic Syndromes: □ None □ Yes Healthcare Payment Method: □ Insurance □ Commercial Insurance </w:t>
            </w: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Self-Pay</w:t>
            </w:r>
          </w:p>
        </w:tc>
      </w:tr>
      <w:tr w14:paraId="1BBF6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0255" w:type="dxa"/>
            <w:vAlign w:val="top"/>
          </w:tcPr>
          <w:p w14:paraId="239BEA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Maternal Information </w:t>
            </w:r>
          </w:p>
          <w:p w14:paraId="45DBA5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Age: ___ years Ethnicity: ___________ Marital Status: □ Married □ Unmarried □ Divorced □ Widowed Occupation: □ None □ Employed Residential Address: ___ Province ___ City ___ District Healthcare Payment Method: □ Insurance □ Commercial Insurance □ Self-Pay Monthly Household Income: □ &lt;000 □ 000-3000 □ 3000-5000 □ 5000-8000 □ &gt;8000 Education Level: □ Illiterate □ Primary School □ Middle School □ Vocational School □ High School □ College □ University  Smoking: □ Yes □ No Substance Use: □ Yes □ No Primipara: □ Yes □ No (Complete Below) History of Adverse Pregnancy Outcomes: □ Yes □ No Conception Method: □ Natural Conception □ Assisted Reproductive Technology</w:t>
            </w:r>
          </w:p>
        </w:tc>
      </w:tr>
      <w:tr w14:paraId="1F45D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0255" w:type="dxa"/>
            <w:vAlign w:val="top"/>
          </w:tcPr>
          <w:p w14:paraId="436651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Prenatal Care </w:t>
            </w:r>
          </w:p>
          <w:p w14:paraId="73E5D8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Prenatal Visits: □ Regular □ Irregular □ None □ Unknown Prenatal Interventions: □ None □ Yes Pre-Pregnancy BMI: □ Underweight □ Normal □ Overweight □ Obese Diabetes: □ No □ Yes Hypertension: □ No □ Yes Anemia: □ Yes □ No Heart Disease: □ Yes □ No Other Pregnancy Comorbidities: □ Yes Placenta Previa: □ No □ Yes Placental Abruption: □ No □ Yes Prenatal Hemorrhage: □ Yes □ No Chorioamnionitis: □ No □ Yes Premature Rupture of Membranes (&gt;8h): □ No □ Yes Prenatal Corticosteroids: □ None □ Partial Course □ Full Course Prenatal Magnesium Sulfate: □ No □ Yes Prenatal Anesthetics/Analgesics: □ No □ Yes Fetal Heart Rate Abnormalities: □ Yes □ No</w:t>
            </w:r>
          </w:p>
        </w:tc>
      </w:tr>
      <w:tr w14:paraId="6667D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0255" w:type="dxa"/>
            <w:vAlign w:val="top"/>
          </w:tcPr>
          <w:p w14:paraId="6474FD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Delivery Details </w:t>
            </w:r>
          </w:p>
          <w:p w14:paraId="754F71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pacing w:val="-5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Delivery Mode: □ Vaginal □ Forceps-Assisted □ Vacuum Extraction □ Emergent C-Section □ Elective C-Section □ Trial Labor + C-Section Fetal Position: □ Cephalic □ Breech □ Transverse □ Unknown Amniotic Fluid: Volume: □ Normal □ Reduced □ Excessive Characteristics: □ Clear □ Meconium-Stained □ I°□II°□III° Meconium Other: ___________ Umbilical Cord: Nuchal Cord: □ No □ Yes Umbilical Cord Prolapse: □ No □ Yes Cord Compression: □ No □ Yes Delayed Cord Clamping: □ No □ Yes (Seconds: ___) Apgar Scores:  min: Skin Color ___ Respiration ___ Heart Rate ___ Muscle Tone ___ Reflexes ___ Total Score ___ 5 min: Skin Color ___ Respiration ___ Heart Rate ___ Muscle Tone ___ Reflexes ___ Total Score ___ 0 min: Skin Color ___ Respiration ___ Heart Rate ___ Muscle Tone ___ Reflexes ___ Total Score ___ Umbilical Artery Blood Gas: □ No □ Yes (pH: ___ BE: ___ mmol/L) Diagnosis: □ None □ Mild Asphyxia □ Severe Asphyxia □ Low Apgar Score Resuscitation Needed: □ Basic □ Bag-Mask Ventilation □ ETT Intubation □ Chest Compressions □ Epinephrine □ Umbilical Venous Catheterization □ Umbilical Venous Line Placement □ Saline Bolus □ Emergent Transfusion □ None Transport to Ward Mode: □ Room Air □ Non-Invasive Ventilation □ Invasive Ventilation</w:t>
            </w:r>
          </w:p>
        </w:tc>
      </w:tr>
    </w:tbl>
    <w:p w14:paraId="539462B3">
      <w:pPr>
        <w:pStyle w:val="5"/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Table 2: Hospitalization and Treatment Form for </w:t>
      </w:r>
      <w:r>
        <w:rPr>
          <w:rFonts w:hint="eastAsia" w:ascii="Times New Roman" w:hAnsi="Times New Roman" w:cs="Times New Roman"/>
          <w:lang w:val="en-US" w:eastAsia="zh-CN"/>
        </w:rPr>
        <w:t>very</w:t>
      </w:r>
      <w:r>
        <w:rPr>
          <w:rFonts w:hint="default" w:ascii="Times New Roman" w:hAnsi="Times New Roman" w:cs="Times New Roman"/>
          <w:lang w:val="en-US" w:eastAsia="zh-CN"/>
        </w:rPr>
        <w:t xml:space="preserve"> Preterm Infants</w:t>
      </w:r>
    </w:p>
    <w:tbl>
      <w:tblPr>
        <w:tblStyle w:val="8"/>
        <w:tblpPr w:leftFromText="180" w:rightFromText="180" w:vertAnchor="text" w:horzAnchor="page" w:tblpX="1182" w:tblpY="435"/>
        <w:tblOverlap w:val="never"/>
        <w:tblW w:w="10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0"/>
      </w:tblGrid>
      <w:tr w14:paraId="3D9FE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2083ED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Respiratory System </w:t>
            </w:r>
          </w:p>
          <w:p w14:paraId="5D0831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Ventilation Within  Hour Post-Birth: □ Oxygen □ Non-Invasive □ Intubation PS (Surfactant) Administration Within  Hour: □ Yes □ No Dose: ___ mg, Frequency: ___ times Invasive Ventilation Duration: ___ hours Peak O₂ Concentration: ___% Peak PIP: ___ cmH₂O First Extubation Success: □ Yes □ No Second Extubation Success: □ Yes □ No Pre-Extubation Dexamethasone: □ Yes □ No Budesonide Nebulization: □ Yes □ No Caffeine Use: □ Yes □ No Non-Invasive Ventilation Duration: ___ hours Oxygen Therapy Duration: ___ hours iNO Therapy: □ Yes □ No Hypercapnia: □ Yes □ No Hypoxemia: □ Yes □ No Hyperventilation: □ Yes □ No Apnea: □ Yes □ No NRDS: □ Yes □ No ARDS: □ Yes □ No Infectious Pneumonia: □ Yes □ No Aspiration Pneumonia: □ Yes □ No MAS: □ Yes □ No RDS: □ Yes □ No Ventilator-Associated Pneumonia: □ Yes □ No Pulmonic Hemorrhage: □ Yes □ No Pneumothorax: □ Yes □ No Pleural Effusion: □ Yes □ No BPD (20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8/20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9 Staging): □ Mild □ Moderate □ Severe □ None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5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2C4B5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770E3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Gastrointestinal System </w:t>
            </w:r>
          </w:p>
          <w:p w14:paraId="734C8E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pacing w:val="-5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Feeding Initiated Within 24 Hours: □ Yes □ No First Feeding Type: □ Breast Milk □ Donor Breast Milk □ Formula □ NPO Bowel Movement Within 24 Hours: □ Yes □ No NPO During Hospitalization: □ Yes □ No (Duration: ___ days) Full Enteral Feeding Achieved on Day ___ Breast Milk Feeding Duration: ___ days Formula Feeding Duration: ___ days Probiotic Use: □ Yes □ No Hypoallergenic Formula: □ Yes □ No Feeding Intolerance: □ Yes □ No NEC: □ None □ IA□IB□IIA□IIB□IIIA□IIIB Bowel Perforation: □ Yes □ No Gastrointestinal Bleeding: □ Yes □ No Gastroesophageal Reflux: □ Yes □ No Intestinal Obstruction: □ Yes □ No Enteric Infection: □ Yes □ No Ascites: □ Yes □ No Intrahepatic Cholestasis: □ Yes □ No Hepatic Dysfunction: □ Yes □ No Hypoproteinemia: □ Yes □ No</w:t>
            </w:r>
          </w:p>
        </w:tc>
      </w:tr>
      <w:tr w14:paraId="5EDEF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771ADA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Cardiovascular System </w:t>
            </w:r>
          </w:p>
          <w:p w14:paraId="1D9397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Tachycardia: □ Yes □ No Heart Murmur: □ Yes □ No Hypotension: □ Yes □ No Pulse Pressure Difference: □ Elevated □ Decreased Cardiac Index Reduction: □ Yes □ No Upper-Lower Limb O₂ Saturation Difference &gt;5%: □ Yes □ No PPHN: □ Yes □ No Cardiogenic Shock: □ Yes □ No Hypovolemic Shock: □ Yes □ No Pericardial Effusion: □ Yes □ No Lactic Acidosis: □ Yes □ No</w:t>
            </w:r>
          </w:p>
        </w:tc>
      </w:tr>
      <w:tr w14:paraId="0AAF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788FC9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Neurological System </w:t>
            </w:r>
          </w:p>
          <w:p w14:paraId="2F1C1E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u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Therapeutic Hypothermia: □ Yes □ No Lumbar Puncture: □ Yes □ No Lateral Ventricle Puncture: □ Yes □ No Neurosurgical Intervention: □ Yes □ No Sedative/Analgesic Use: □ Yes □ No Clinically Overt Seizures: □ Yes □ No IVH Grade: □ I□II□III□IV□None HIE Severity: □ Mild□Moderate□Severe□None PVL: □ Yes □ No Parenchymal Hemorrhage: □ Yes □ No Seizure Disorder: □ Yes □ No Intracranial Infection: □ Yes □ No Hydrocephalus: □ Yes □ No</w:t>
            </w:r>
          </w:p>
        </w:tc>
      </w:tr>
      <w:tr w14:paraId="285CA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7427C4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Urinary System </w:t>
            </w:r>
          </w:p>
          <w:p w14:paraId="33AE3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pacing w:val="-5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Oligouria: □ Yes □ No Edema: □ Yes □ No Hematuria: □ Yes □ No Renal Pelvis Separation: □ Yes □ No Hydronephrosis: □ Yes □ No Urinary Tract Infection: □ Yes □ No Acute Kidney Injury: □ Yes □ No Renal Perfusion Deficit (Ultrasound): □ Yes □ No Diuretic Use: □ Yes □ No (Type: ___, Frequency: ___ times</w:t>
            </w:r>
          </w:p>
        </w:tc>
      </w:tr>
      <w:tr w14:paraId="32BA2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0A405A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pacing w:val="-5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Hematologic System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Umbilical cord blood gas Hb: ___Hb within 24 hours: ___Anemia within 24 hours postnatal: □ Yes □ No Blood transfusion therapy within 24 hours postnatal: □ Yes □ No Anemia &gt;24 hours postnatal: □ Yes □ No Blood transfusion therapy &gt;24 hours postnatal: □ Yes □ No Leukocytosis/Leukopenia: □ Yes □ No Thrombocytopenia: □ Yes □ NoCoagulopathy: □ Yes □ No Red blood cell transfusion: □ Yes □ No Number of red blood cell transfusions during hospitalization: ___Plasma transfusion: □ Yes □ No Number of plasma transfusions during hospitalization: ___Platelet transfusion: □ Yes □ No Number of platelet transfusions during hospitalization: ___Cryoprecipitate transfusion: □ Yes □ No Number of cryoprecipitate transfusions during hospitalization: ___Exchange transfusion during hospitalization: □ Yes □ No Partial exchange transfusion during hospitalization: □ Yes □ No Albumin transfusion: □ Yes □ No Number of albumin transfusions: ___</w:t>
            </w:r>
          </w:p>
        </w:tc>
      </w:tr>
      <w:tr w14:paraId="5C908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0693CD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pacing w:val="-5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Infection-Related Parameters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Fever: □ Yes □ No Septic shock: □ Yes □ No Capillary leakage: □ Yes □ No Elevated CRP: □ Yes □ No Elevated PCT: □ Yes □ No Positive blood culture: □ Yes □ No Blood culture bacterial species: ___Other pathogen-positive results: Urine culture □ Sputum culture □ High-throughput sequencing □Other pathogen names: ___Infection site: □ Intracranial □ Pulmonary □ Bloodstream □ Urinary □ Skin □ Catheter-related</w:t>
            </w:r>
          </w:p>
        </w:tc>
      </w:tr>
      <w:tr w14:paraId="53155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15DCD4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Endocrine System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Umbilical cord blood gas pH: ___ Umbilical cord blood gas BE: ___ Blood potassium at 72 hours postnatal: ___ Peak blood glucose within 24 hours postnatal: ___ Lowest blood glucose within 24 hours postnatal: ___ Hyperglycemia: □ Yes □ No Hypoglycemia: □ Yes □ No Hypothyroidism: □ Yes □ No Hyperthyroidism: □ Yes □ No</w:t>
            </w:r>
          </w:p>
        </w:tc>
      </w:tr>
      <w:tr w14:paraId="544E1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2B91CA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spacing w:val="-5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Fluid Management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Total fluid intake within 24 hours postnatal: ___  Urine output: ___  Total fluid intake at 48 hours postnatal: ___  Urine output: ___  Total fluid intake at 72 hours postnatal: ___  Urine output: ___  Total fluid intake at 96 hours postnatal: ___  Urine output: ___  Total fluid intake at 20 hours postnatal: ___  Urine output: ___  Total fluid intake at 44 hours postnatal: ___  Urine output: ___  Fluid restriction therapy during hospitalization: □ Yes □ No</w:t>
            </w:r>
          </w:p>
        </w:tc>
      </w:tr>
      <w:tr w14:paraId="56CB2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6FE08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Growth and Development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Weight gain rate (g/kg/day): ___  Extrauterine growth restriction (EUGR): □ Yes □ No</w:t>
            </w:r>
          </w:p>
        </w:tc>
      </w:tr>
      <w:tr w14:paraId="65B61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1228A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Diagnostic and Examination Indicators During Hospitalization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Cranial ultrasound: □ Yes □ No  Examination frequency: ___ times  Examination date: Year___Month___Day___Results: □ Normal □ Abnormal  Cranial CT: □ Yes □ No  Examination date: Year___Month___Day___ Results: □ Normal □ Abnormal  Cranial MRI: □ Yes □ No  Examination date: Year___Month___Day___   Results: □ Normal □ Abnormal  Amplitude-integrated EEG (a-EEG): □ Yes □ No  Examination date: Year___Month___Day___   Results: □ Normal □ Mild abnormality □ Moderate-severe abnormality  NBNA score: □ Yes □ No  Examination date: Year___Month___Day___  Score: ___  Griffiths Development Scale-Chinese Edition (GDS-C): Examination date: Year___Month___Day___   Results: ___  BAEP/AABR: □ Yes □ No  Examination date: Year___Month___Day___   Left ear: □ Pass □ Fail  Right ear: □ Pass □ Fail  ROP examination: □ Yes □ No  Examination date: Year___Month___Day___   Left eye: □ Normal □ Abnormal  Right eye: □ Normal □ Abnormal</w:t>
            </w:r>
          </w:p>
        </w:tc>
      </w:tr>
      <w:tr w14:paraId="4CC7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2669AC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Other Parameters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Neonatal critical score: ___ Central venous catheterization: □ Umbilical vein □ PICC □ Midline □ CVC  Arterial catheterization: □ Umbilical artery □ Peripheral artery  Jaundice: □ Yes □ No</w:t>
            </w:r>
          </w:p>
        </w:tc>
      </w:tr>
      <w:tr w14:paraId="0F15C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5D3CCF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Clinical Sample Collection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Peripheral blood: ___  Umbilical cord blood: ___  Stool: ___  Urine: ___  Breast milk: ___</w:t>
            </w:r>
          </w:p>
        </w:tc>
      </w:tr>
      <w:tr w14:paraId="26BE2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0" w:type="dxa"/>
          </w:tcPr>
          <w:p w14:paraId="23E7B7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Discharge Status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Discharge outcome: □ Improved and discharged □ Death before discharge □ Treatment abandoned □ Transferred to another hospital  Hospital for transfer: ___  Hospitalization days: ___  Hospitalization cost: ___</w:t>
            </w:r>
          </w:p>
        </w:tc>
      </w:tr>
    </w:tbl>
    <w:p w14:paraId="30D57333">
      <w:pPr>
        <w:pStyle w:val="5"/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Table 3: PDA Record Form for </w:t>
      </w:r>
      <w:r>
        <w:rPr>
          <w:rFonts w:hint="eastAsia" w:ascii="Times New Roman" w:hAnsi="Times New Roman" w:cs="Times New Roman"/>
          <w:lang w:val="en-US" w:eastAsia="zh-CN"/>
        </w:rPr>
        <w:t>very</w:t>
      </w:r>
      <w:r>
        <w:rPr>
          <w:rFonts w:hint="default" w:ascii="Times New Roman" w:hAnsi="Times New Roman" w:cs="Times New Roman"/>
          <w:lang w:val="en-US" w:eastAsia="zh-CN"/>
        </w:rPr>
        <w:t xml:space="preserve"> Preterm Infants</w:t>
      </w:r>
    </w:p>
    <w:tbl>
      <w:tblPr>
        <w:tblStyle w:val="8"/>
        <w:tblW w:w="10180" w:type="dxa"/>
        <w:tblInd w:w="-6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0"/>
      </w:tblGrid>
      <w:tr w14:paraId="3003E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0" w:type="dxa"/>
          </w:tcPr>
          <w:p w14:paraId="2B68A4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Heart Murmur Onset Time and Duration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Heart murmur within 72 hours: □ Yes □ No  Heart murmur audible after 72 hours: □ Yes □ No  Heart murmur duration: ___  Age at heart murmur resolution (days): ___  Heart murmur resolution: □Naturally resolved □ Intervention-resolved </w:t>
            </w:r>
          </w:p>
        </w:tc>
      </w:tr>
      <w:tr w14:paraId="3E50D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0" w:type="dxa"/>
          </w:tcPr>
          <w:p w14:paraId="255FDE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Heart Rate Increase Time and Duration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Heart rate increase within 72 hours: □ Yes □ No  Persistent heart rate increase after 72 hours: □ Yes □ No  Heart rate increase duration: ___  Age at heart rate normalization (days): ___  Heart rate normalization:  □Naturally resolved □ Intervention-resolved </w:t>
            </w:r>
          </w:p>
        </w:tc>
      </w:tr>
      <w:tr w14:paraId="1398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0" w:type="dxa"/>
          </w:tcPr>
          <w:p w14:paraId="53E52B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Heart Failure or Other Abnormal Markers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PI value: ___  BNP: ___  CK-MB: ___  TnT: ___  TnI: ___  Electrocardiogram (ECG): □ Normal □ Abnormal</w:t>
            </w:r>
          </w:p>
        </w:tc>
      </w:tr>
      <w:tr w14:paraId="0884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0" w:type="dxa"/>
          </w:tcPr>
          <w:p w14:paraId="7278B1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Echocardiography Monitoring Indicators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Echocardiography performed: □ Yes □ No  Number of examinations: ___  Examination date: Year Month Day  Results: □ Normal □ Abnormal  Normal cardiac structure: □ Yes □ No  PDA present: □ Yes □ No  PDA width (mm): ___  PDA/left pulmonary artery diameter ratio: ___  Ascending aorta/left atrium diameter ratio: ___  PDA blood flow velocity (cm/s): ___  PDA flow direction: □ Left-to-right □ Right-to-left □ Bidirectional  Pulmonary artery width (mm): ___  Ascending aorta width (mm): ___  Pulmonary/ascending aorta width ratio: ___  Pulmonary artery blood flow velocity (cm/s): ___  Pulmonary artery diastolic regurgitation: □ Yes □ No  Pulmonary vein D-wave velocity (cm/s): ___  PDA flow pattern (spectrum): ___  Descending aorta diastolic flow velocity (cm/s): ___  Mitral valve E-wave velocity (cm/s): ___  Mitral valve E/A ratio: ___  Left/right ventricular output: ___  Catheter diameter-to-body weight ratio (mm/kg): ___  Isovolumic relaxation time (ms): ___  Left ventricular ejection fraction (%): ___  Left ventricular output (mL/min/kg): ___  Celiac trunk/superior mesenteric artery diastolic flow: ___  Cardiac index: ___  Pericardial effusion: □ Yes □ No  Central venous catheter position (intra-cardiac): □ Yes □ No </w:t>
            </w:r>
          </w:p>
        </w:tc>
      </w:tr>
      <w:tr w14:paraId="564B6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0" w:type="dxa"/>
          </w:tcPr>
          <w:p w14:paraId="6F66F9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PDA Treatment Status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Ibuprofen therapy: □ Yes □ No  Ibuprofen course: □ Full course □ Incomplete course □ Not administered  Acetaminophen therapy: □ Yes □ No  Acetaminophen course: □ Full course □ Incomplete course □ Not administered  Other medications: ___  Surgical treatment: □ Yes □ No</w:t>
            </w:r>
          </w:p>
        </w:tc>
      </w:tr>
      <w:tr w14:paraId="0CCB8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0" w:type="dxa"/>
          </w:tcPr>
          <w:p w14:paraId="1F59B3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PDA Closure Status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Natural closure: □ Yes □ No  Persistent PDA: □ Yes □ No  Pharmacological closure: □ Yes □ No  Pharmacological non-closure: □ Yes □ No  Surgical closure: □ Yes □ No  Surgical non-closure: □ Yes □ No</w:t>
            </w:r>
          </w:p>
        </w:tc>
      </w:tr>
    </w:tbl>
    <w:p w14:paraId="625911A7">
      <w:pPr>
        <w:pStyle w:val="5"/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Table 4: Post-Discharge Follow-Up Form for </w:t>
      </w:r>
      <w:r>
        <w:rPr>
          <w:rFonts w:hint="eastAsia" w:ascii="Times New Roman" w:hAnsi="Times New Roman" w:cs="Times New Roman"/>
          <w:lang w:val="en-US" w:eastAsia="zh-CN"/>
        </w:rPr>
        <w:t>very</w:t>
      </w:r>
      <w:r>
        <w:rPr>
          <w:rFonts w:hint="default" w:ascii="Times New Roman" w:hAnsi="Times New Roman" w:cs="Times New Roman"/>
          <w:lang w:val="en-US" w:eastAsia="zh-CN"/>
        </w:rPr>
        <w:t xml:space="preserve"> Preterm Infants with PDA</w:t>
      </w:r>
    </w:p>
    <w:tbl>
      <w:tblPr>
        <w:tblStyle w:val="8"/>
        <w:tblW w:w="10180" w:type="dxa"/>
        <w:tblInd w:w="-6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0"/>
      </w:tblGrid>
      <w:tr w14:paraId="792E3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0" w:type="dxa"/>
          </w:tcPr>
          <w:p w14:paraId="0AAB2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Growth and Development Indicators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Weight measurement: □ Yes □ No  </w:t>
            </w:r>
          </w:p>
          <w:p w14:paraId="5039AE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Follow-up age: □ 1 month □ 2 months □ 3 months □ 6 months □ 1 year □ 2 years  </w:t>
            </w:r>
          </w:p>
          <w:p w14:paraId="29B435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Results: □ Normal □ Developmental delay □ Growth acceleration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Height measurement: □ Yes □ No  </w:t>
            </w:r>
          </w:p>
          <w:p w14:paraId="3D316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Follow-up age: □ 1 month □ 2 months □ 3 months □ 6 months □ 1 year □ 2 years  </w:t>
            </w:r>
          </w:p>
          <w:p w14:paraId="1BDA7F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Results: □ Normal □ Developmental delay □ Growth acceleration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Head circumference measurement: □ Yes □ No  </w:t>
            </w:r>
          </w:p>
          <w:p w14:paraId="65AD33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Follow-up age: □ 1 month □ 2 months □ 3 months □ 6 months □ 1 year □ 2 years  </w:t>
            </w:r>
          </w:p>
          <w:p w14:paraId="0E32D4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Results: □ Normal □ Developmental delay □ Growth acceleration</w:t>
            </w:r>
          </w:p>
        </w:tc>
      </w:tr>
      <w:tr w14:paraId="09A08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0180" w:type="dxa"/>
          </w:tcPr>
          <w:p w14:paraId="6FB54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Gastrointestinal and Feeding Status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Feeding method: □ Breastfeeding □ Bottle-feeding □ Mixed breast/bottle feeding  Sucking coordination during feeding: □ Yes □ No  Oxygen required during feeding: □ Yes □ No1  Feeding type: □ Exclusive breast milk □ Breast milk + fortifier □ Mixed feeding □ Formula-only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Cardiac Development Follow-Up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PDA closed: □ Yes □ No  PDA remains patent: □ Yes □ No  Surgical intervention required for PDA: □ Yes □ No  Echocardiography performed: □ Yes □ No  Follow-up age: □ 1 month □ 2 months □ 3 months □ 6 months □ 1 year □ 2 years  Results: □ Normal □ Abnormal</w:t>
            </w:r>
          </w:p>
        </w:tc>
      </w:tr>
      <w:tr w14:paraId="1C2F5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0180" w:type="dxa"/>
          </w:tcPr>
          <w:p w14:paraId="3E97A8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Cardiac Development Follow-Up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PDA closed: □ Yes □ No  PDA remains patent: □ Yes □ No  Surgical intervention required for PDA: □ Yes □ No  Echocardiography performed: □ Yes □ No  </w:t>
            </w:r>
          </w:p>
          <w:p w14:paraId="479C46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Follow-up age: □ 1 month □ 2 months □ 3 months □ 6 months □ 1 year □ 2 years  </w:t>
            </w:r>
          </w:p>
          <w:p w14:paraId="3F2003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Results: □ Normal □ Abnormal</w:t>
            </w:r>
          </w:p>
        </w:tc>
      </w:tr>
      <w:tr w14:paraId="046D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0" w:type="dxa"/>
          </w:tcPr>
          <w:p w14:paraId="519167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Neurological System Follow-Up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Cranial MRI: □ Yes □ No  </w:t>
            </w:r>
          </w:p>
          <w:p w14:paraId="006607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Follow-up age: □ 1 month □ 2 months □ 3 months □ 6 months □ 1 year □ 2 years  </w:t>
            </w:r>
          </w:p>
          <w:p w14:paraId="0B409A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Results: □ Normal □ Abnormal1  </w:t>
            </w:r>
          </w:p>
          <w:p w14:paraId="48F3F0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Amplitude-integrated EEG (a-EEG): □ Yes □ No  </w:t>
            </w:r>
          </w:p>
          <w:p w14:paraId="24116F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Follow-up age: □ 1 month □ 2 months □ 3 months □ 6 months □ 1 year □ 2 years  </w:t>
            </w:r>
          </w:p>
          <w:p w14:paraId="55343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Results: □ Normal □ Mild abnormality □ Moderate-severe abnormality  </w:t>
            </w:r>
          </w:p>
          <w:p w14:paraId="7758BD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BAEP/AABR: □ Yes □ No  </w:t>
            </w:r>
          </w:p>
          <w:p w14:paraId="707952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Follow-up age: □ 1 month □ 2 months □ 3 months □ 6 months □ 1 year □ 2 years  </w:t>
            </w:r>
          </w:p>
          <w:p w14:paraId="749DE2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Left ear: □ Pass □ Fail1  Right ear: □ Pass □ Fail1  </w:t>
            </w:r>
          </w:p>
          <w:p w14:paraId="7702C3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ROP screening: □ Yes □ No  </w:t>
            </w:r>
          </w:p>
          <w:p w14:paraId="728BDF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Examination date: Year___ Month___ Day___  </w:t>
            </w:r>
          </w:p>
          <w:p w14:paraId="1DC4A5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Left eye: □ Normal □ Abnormal1  Right eye: □ Normal □ Abnormal1  Griffiths </w:t>
            </w:r>
          </w:p>
          <w:p w14:paraId="66FC6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Developmental Scale-Chinese Edition (GDS-C): □ Yes □ No  </w:t>
            </w:r>
          </w:p>
          <w:p w14:paraId="7D7A11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Follow-up age: □ 1 month □ 2 months □ 3 months □ 6 months □ 1 year □ 2 years  </w:t>
            </w:r>
          </w:p>
          <w:p w14:paraId="463FFA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Results: ___</w:t>
            </w:r>
          </w:p>
        </w:tc>
      </w:tr>
      <w:tr w14:paraId="2875B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80" w:type="dxa"/>
          </w:tcPr>
          <w:p w14:paraId="4E9191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Follow-Up Outcomes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Outcome: □ Normal □ Sequelae □ Lost to follow-up □ Death  </w:t>
            </w:r>
          </w:p>
          <w:p w14:paraId="27A181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Sequelae (specify): □ Cerebral palsy □ Intellectual disability □ Epilepsy □ Cognitive impairment □ Motor delay □ Neurodevelopmental delay □ Attention deficit □ Learning difficulty □ Hearing impairment □ Visual impairment □ Other: ___</w:t>
            </w:r>
          </w:p>
        </w:tc>
      </w:tr>
    </w:tbl>
    <w:p w14:paraId="131EA5E7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6E5F7EAB"/>
    <w:rsid w:val="01DD0CD9"/>
    <w:rsid w:val="02555ED9"/>
    <w:rsid w:val="02B82495"/>
    <w:rsid w:val="033B5B99"/>
    <w:rsid w:val="037D7D16"/>
    <w:rsid w:val="04921206"/>
    <w:rsid w:val="063B3638"/>
    <w:rsid w:val="06FB604D"/>
    <w:rsid w:val="07717FB8"/>
    <w:rsid w:val="07BE17AD"/>
    <w:rsid w:val="08AC0A40"/>
    <w:rsid w:val="0C566AD6"/>
    <w:rsid w:val="122A4C8C"/>
    <w:rsid w:val="141166AC"/>
    <w:rsid w:val="15670F2E"/>
    <w:rsid w:val="15AA7E92"/>
    <w:rsid w:val="18292009"/>
    <w:rsid w:val="18876D6F"/>
    <w:rsid w:val="195B4283"/>
    <w:rsid w:val="196F11D7"/>
    <w:rsid w:val="1A3276D7"/>
    <w:rsid w:val="1A757F19"/>
    <w:rsid w:val="1A7B3BAB"/>
    <w:rsid w:val="1AAC28F8"/>
    <w:rsid w:val="1B382E65"/>
    <w:rsid w:val="1CF33ECD"/>
    <w:rsid w:val="1DC745C9"/>
    <w:rsid w:val="1DCF623C"/>
    <w:rsid w:val="1FE81D54"/>
    <w:rsid w:val="23496CCA"/>
    <w:rsid w:val="2475351D"/>
    <w:rsid w:val="24EA655B"/>
    <w:rsid w:val="25E76599"/>
    <w:rsid w:val="260B6AEF"/>
    <w:rsid w:val="27647A7A"/>
    <w:rsid w:val="28202474"/>
    <w:rsid w:val="29854F85"/>
    <w:rsid w:val="2A814FD0"/>
    <w:rsid w:val="2CB477C1"/>
    <w:rsid w:val="2E6A733C"/>
    <w:rsid w:val="2FE2337D"/>
    <w:rsid w:val="2FF16992"/>
    <w:rsid w:val="321A7D11"/>
    <w:rsid w:val="338D7044"/>
    <w:rsid w:val="35262857"/>
    <w:rsid w:val="35D61ADE"/>
    <w:rsid w:val="3711034A"/>
    <w:rsid w:val="377D2384"/>
    <w:rsid w:val="37D1316D"/>
    <w:rsid w:val="37EA2B53"/>
    <w:rsid w:val="380C130E"/>
    <w:rsid w:val="3904606F"/>
    <w:rsid w:val="39BA26FA"/>
    <w:rsid w:val="3ADA2277"/>
    <w:rsid w:val="3B6C0871"/>
    <w:rsid w:val="3D173868"/>
    <w:rsid w:val="3D800E2A"/>
    <w:rsid w:val="3DDE1A6E"/>
    <w:rsid w:val="3F1D32FF"/>
    <w:rsid w:val="432B1D63"/>
    <w:rsid w:val="43E551C2"/>
    <w:rsid w:val="43F1146A"/>
    <w:rsid w:val="444B7271"/>
    <w:rsid w:val="44631801"/>
    <w:rsid w:val="45B8042E"/>
    <w:rsid w:val="48B87EC8"/>
    <w:rsid w:val="4AA41511"/>
    <w:rsid w:val="4CAA5ECA"/>
    <w:rsid w:val="4CEB65ED"/>
    <w:rsid w:val="4DA85272"/>
    <w:rsid w:val="51216162"/>
    <w:rsid w:val="524B6051"/>
    <w:rsid w:val="52B56FEB"/>
    <w:rsid w:val="55207C4B"/>
    <w:rsid w:val="56574574"/>
    <w:rsid w:val="56F16BCC"/>
    <w:rsid w:val="59DA45B3"/>
    <w:rsid w:val="5A81574B"/>
    <w:rsid w:val="5B127629"/>
    <w:rsid w:val="5C0B579D"/>
    <w:rsid w:val="5C8E698C"/>
    <w:rsid w:val="5C9A562E"/>
    <w:rsid w:val="5D363FEE"/>
    <w:rsid w:val="61085246"/>
    <w:rsid w:val="61BF69AF"/>
    <w:rsid w:val="62766511"/>
    <w:rsid w:val="62A11BE4"/>
    <w:rsid w:val="66A80729"/>
    <w:rsid w:val="69EC0C12"/>
    <w:rsid w:val="6B9C027F"/>
    <w:rsid w:val="6D047423"/>
    <w:rsid w:val="6DD864C0"/>
    <w:rsid w:val="6E5F7EAB"/>
    <w:rsid w:val="708A15C7"/>
    <w:rsid w:val="73C53042"/>
    <w:rsid w:val="75D25EEA"/>
    <w:rsid w:val="7603374D"/>
    <w:rsid w:val="763A3595"/>
    <w:rsid w:val="77AB72FC"/>
    <w:rsid w:val="77CD7B4C"/>
    <w:rsid w:val="78DD139E"/>
    <w:rsid w:val="78DE19DC"/>
    <w:rsid w:val="79EA01CF"/>
    <w:rsid w:val="7B5842E1"/>
    <w:rsid w:val="7B9109B3"/>
    <w:rsid w:val="7BE31B16"/>
    <w:rsid w:val="7C33612C"/>
    <w:rsid w:val="7CF4588F"/>
    <w:rsid w:val="7E7C64AA"/>
    <w:rsid w:val="7F062C9D"/>
    <w:rsid w:val="7F36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1618</Words>
  <Characters>8219</Characters>
  <Lines>0</Lines>
  <Paragraphs>0</Paragraphs>
  <TotalTime>0</TotalTime>
  <ScaleCrop>false</ScaleCrop>
  <LinksUpToDate>false</LinksUpToDate>
  <CharactersWithSpaces>9862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2023-07-28T08:55:00Z</dcterms:created>
  <dc:creator>HowYoung</dc:creator>
  <cp:lastModifiedBy>海格</cp:lastModifiedBy>
  <dcterms:modified xsi:type="dcterms:W3CDTF">2026-09-08T09:54:24Z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C37181B0FE83424D96CFA1C6B982F345_13</vt:lpwstr>
  </property>
  <property fmtid="{D5CDD505-2E9C-101B-9397-08002B2CF9AE}" pid="4" name="KSOTemplateDocerSaveRecord">
    <vt:lpwstr>eyJoZGlkIjoiZDExYTkwZWI2YzBlNzc1NmE3ZGQ0N2RiMzcwMzNiZTYiLCJ1c2VySWQiOiI5MjYzMzAyNzEifQ==</vt:lpwstr>
  </property>
</Properties>
</file>