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093240" w14:textId="77777777" w:rsidR="00782E4F" w:rsidRDefault="00782E4F" w:rsidP="00782E4F">
      <w:pPr>
        <w:spacing w:line="480" w:lineRule="auto"/>
        <w:jc w:val="center"/>
      </w:pPr>
      <w:r>
        <w:rPr>
          <w:noProof/>
          <w14:ligatures w14:val="standardContextual"/>
        </w:rPr>
        <w:drawing>
          <wp:inline distT="0" distB="0" distL="0" distR="0" wp14:anchorId="4CD97480" wp14:editId="4D5735A1">
            <wp:extent cx="6030595" cy="5344795"/>
            <wp:effectExtent l="0" t="0" r="5080" b="1905"/>
            <wp:docPr id="14739587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958719" name="Picture 147395871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534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F9468" w14:textId="77777777" w:rsidR="00782E4F" w:rsidRDefault="00782E4F" w:rsidP="00782E4F">
      <w:pPr>
        <w:spacing w:line="480" w:lineRule="auto"/>
        <w:jc w:val="center"/>
        <w:rPr>
          <w:bCs/>
          <w:color w:val="000000"/>
        </w:rPr>
      </w:pPr>
      <w:r>
        <w:rPr>
          <w:bCs/>
          <w:color w:val="000000"/>
        </w:rPr>
        <w:t>Supplementary figure 1</w:t>
      </w:r>
      <w:r w:rsidRPr="0063722D">
        <w:rPr>
          <w:bCs/>
          <w:color w:val="000000"/>
        </w:rPr>
        <w:t>: Field trial set up using</w:t>
      </w:r>
      <w:r>
        <w:rPr>
          <w:bCs/>
          <w:color w:val="000000"/>
        </w:rPr>
        <w:t xml:space="preserve"> r</w:t>
      </w:r>
      <w:r w:rsidRPr="0063722D">
        <w:rPr>
          <w:bCs/>
          <w:color w:val="000000"/>
        </w:rPr>
        <w:t>andomized</w:t>
      </w:r>
      <w:r>
        <w:rPr>
          <w:bCs/>
          <w:color w:val="000000"/>
        </w:rPr>
        <w:t xml:space="preserve"> complete</w:t>
      </w:r>
      <w:r w:rsidRPr="0063722D">
        <w:rPr>
          <w:bCs/>
          <w:color w:val="000000"/>
        </w:rPr>
        <w:t xml:space="preserve"> </w:t>
      </w:r>
      <w:r>
        <w:rPr>
          <w:bCs/>
          <w:color w:val="000000"/>
        </w:rPr>
        <w:t>b</w:t>
      </w:r>
      <w:r w:rsidRPr="0063722D">
        <w:rPr>
          <w:bCs/>
          <w:color w:val="000000"/>
        </w:rPr>
        <w:t xml:space="preserve">lock </w:t>
      </w:r>
      <w:r>
        <w:rPr>
          <w:bCs/>
          <w:color w:val="000000"/>
        </w:rPr>
        <w:t>d</w:t>
      </w:r>
      <w:r w:rsidRPr="0063722D">
        <w:rPr>
          <w:bCs/>
          <w:color w:val="000000"/>
        </w:rPr>
        <w:t>esign</w:t>
      </w:r>
    </w:p>
    <w:p w14:paraId="58A3A16E" w14:textId="77777777" w:rsidR="00C17D3E" w:rsidRDefault="00075AF6" w:rsidP="00BD381A">
      <w:pPr>
        <w:jc w:val="center"/>
        <w:rPr>
          <w:bCs/>
          <w:color w:val="000000"/>
        </w:rPr>
      </w:pPr>
      <w:r>
        <w:rPr>
          <w:bCs/>
          <w:color w:val="000000"/>
        </w:rPr>
        <w:br w:type="page"/>
      </w:r>
    </w:p>
    <w:p w14:paraId="40F268A2" w14:textId="0079B865" w:rsidR="00075AF6" w:rsidRDefault="00075AF6" w:rsidP="00BD381A">
      <w:pPr>
        <w:jc w:val="center"/>
        <w:rPr>
          <w:bCs/>
          <w:color w:val="000000"/>
        </w:rPr>
      </w:pPr>
      <w:r>
        <w:rPr>
          <w:bCs/>
          <w:noProof/>
          <w:color w:val="000000"/>
          <w14:ligatures w14:val="standardContextual"/>
        </w:rPr>
        <w:lastRenderedPageBreak/>
        <w:drawing>
          <wp:inline distT="0" distB="0" distL="0" distR="0" wp14:anchorId="66DF89FF" wp14:editId="170EB820">
            <wp:extent cx="2909464" cy="2182036"/>
            <wp:effectExtent l="0" t="4762" r="0" b="0"/>
            <wp:docPr id="875765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765411" name="Picture 87576541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08939" cy="225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  <w:color w:val="000000"/>
          <w14:ligatures w14:val="standardContextual"/>
        </w:rPr>
        <w:drawing>
          <wp:inline distT="0" distB="0" distL="0" distR="0" wp14:anchorId="7E49B622" wp14:editId="37932120">
            <wp:extent cx="2906761" cy="2180009"/>
            <wp:effectExtent l="0" t="5080" r="0" b="0"/>
            <wp:docPr id="18680393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039391" name="Picture 186803939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2990893" cy="224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381A">
        <w:rPr>
          <w:bCs/>
          <w:noProof/>
          <w:color w:val="000000"/>
          <w14:ligatures w14:val="standardContextual"/>
        </w:rPr>
        <w:drawing>
          <wp:inline distT="0" distB="0" distL="0" distR="0" wp14:anchorId="7D83DD63" wp14:editId="7211FFE6">
            <wp:extent cx="2927818" cy="2195804"/>
            <wp:effectExtent l="0" t="2223" r="4128" b="4127"/>
            <wp:docPr id="8076554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655461" name="Picture 80765546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09603" cy="2257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381A">
        <w:rPr>
          <w:bCs/>
          <w:noProof/>
          <w:color w:val="000000"/>
          <w14:ligatures w14:val="standardContextual"/>
        </w:rPr>
        <w:drawing>
          <wp:inline distT="0" distB="0" distL="0" distR="0" wp14:anchorId="5D2E62D5" wp14:editId="258FC1E8">
            <wp:extent cx="2200188" cy="2933665"/>
            <wp:effectExtent l="0" t="0" r="0" b="635"/>
            <wp:docPr id="15717932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793238" name="Picture 15717932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694" cy="3010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142AE" w14:textId="77777777" w:rsidR="00075AF6" w:rsidRDefault="00075AF6" w:rsidP="00075AF6">
      <w:pPr>
        <w:spacing w:line="480" w:lineRule="auto"/>
        <w:jc w:val="center"/>
        <w:rPr>
          <w:bCs/>
          <w:color w:val="000000"/>
        </w:rPr>
      </w:pPr>
    </w:p>
    <w:p w14:paraId="70591ED7" w14:textId="64C9EC9C" w:rsidR="00075AF6" w:rsidRDefault="00075AF6" w:rsidP="00075AF6">
      <w:pPr>
        <w:spacing w:line="480" w:lineRule="auto"/>
        <w:jc w:val="center"/>
        <w:rPr>
          <w:bCs/>
          <w:color w:val="000000"/>
        </w:rPr>
      </w:pPr>
      <w:r>
        <w:rPr>
          <w:bCs/>
          <w:color w:val="000000"/>
        </w:rPr>
        <w:t xml:space="preserve">Supplementary figure </w:t>
      </w:r>
      <w:r>
        <w:rPr>
          <w:bCs/>
          <w:color w:val="000000"/>
        </w:rPr>
        <w:t>2</w:t>
      </w:r>
      <w:r w:rsidRPr="0063722D">
        <w:rPr>
          <w:bCs/>
          <w:color w:val="000000"/>
        </w:rPr>
        <w:t xml:space="preserve">: Field trial </w:t>
      </w:r>
      <w:r>
        <w:rPr>
          <w:bCs/>
          <w:color w:val="000000"/>
        </w:rPr>
        <w:t>images at sowing,</w:t>
      </w:r>
      <w:r w:rsidR="00C328EE">
        <w:rPr>
          <w:bCs/>
          <w:color w:val="000000"/>
        </w:rPr>
        <w:t xml:space="preserve"> </w:t>
      </w:r>
      <w:r>
        <w:rPr>
          <w:bCs/>
          <w:color w:val="000000"/>
        </w:rPr>
        <w:t>45, 90 and 120 DAS.</w:t>
      </w:r>
    </w:p>
    <w:p w14:paraId="5E02A5E2" w14:textId="77777777" w:rsidR="00075AF6" w:rsidRDefault="00075AF6" w:rsidP="00782E4F">
      <w:pPr>
        <w:spacing w:line="480" w:lineRule="auto"/>
        <w:jc w:val="center"/>
      </w:pPr>
    </w:p>
    <w:p w14:paraId="19A42159" w14:textId="7C014D33" w:rsidR="00075AF6" w:rsidRPr="00DB1613" w:rsidRDefault="00075AF6" w:rsidP="00075AF6">
      <w:pPr>
        <w:spacing w:after="160" w:line="480" w:lineRule="auto"/>
        <w:jc w:val="center"/>
        <w:rPr>
          <w:bCs/>
        </w:rPr>
      </w:pPr>
      <w:r w:rsidRPr="00F4733E">
        <w:rPr>
          <w:bCs/>
        </w:rPr>
        <w:t xml:space="preserve">Supplementary </w:t>
      </w:r>
      <w:r>
        <w:rPr>
          <w:bCs/>
        </w:rPr>
        <w:t>t</w:t>
      </w:r>
      <w:r w:rsidRPr="00F4733E">
        <w:rPr>
          <w:bCs/>
        </w:rPr>
        <w:t>able 1</w:t>
      </w:r>
      <w:r>
        <w:rPr>
          <w:bCs/>
        </w:rPr>
        <w:t>:</w:t>
      </w:r>
      <w:r w:rsidRPr="00DB1613">
        <w:rPr>
          <w:bCs/>
        </w:rPr>
        <w:t xml:space="preserve">Summary of the </w:t>
      </w:r>
      <w:r>
        <w:rPr>
          <w:bCs/>
        </w:rPr>
        <w:t>r</w:t>
      </w:r>
      <w:r w:rsidRPr="00DB1613">
        <w:rPr>
          <w:bCs/>
        </w:rPr>
        <w:t xml:space="preserve">andomized </w:t>
      </w:r>
      <w:r>
        <w:rPr>
          <w:bCs/>
        </w:rPr>
        <w:t>complete b</w:t>
      </w:r>
      <w:r w:rsidRPr="00DB1613">
        <w:rPr>
          <w:bCs/>
        </w:rPr>
        <w:t xml:space="preserve">lock </w:t>
      </w:r>
      <w:r>
        <w:rPr>
          <w:bCs/>
        </w:rPr>
        <w:t>d</w:t>
      </w:r>
      <w:r w:rsidRPr="00DB1613">
        <w:rPr>
          <w:bCs/>
        </w:rPr>
        <w:t>esign (R</w:t>
      </w:r>
      <w:r>
        <w:rPr>
          <w:bCs/>
        </w:rPr>
        <w:t>C</w:t>
      </w:r>
      <w:r w:rsidRPr="00DB1613">
        <w:rPr>
          <w:bCs/>
        </w:rPr>
        <w:t>BD) experimental structure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075AF6" w14:paraId="357916A4" w14:textId="77777777" w:rsidTr="00A16B7E">
        <w:tc>
          <w:tcPr>
            <w:tcW w:w="2592" w:type="dxa"/>
          </w:tcPr>
          <w:p w14:paraId="48A00C21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b/>
                <w:color w:val="000000" w:themeColor="text1"/>
                <w:sz w:val="24"/>
                <w:szCs w:val="24"/>
              </w:rPr>
              <w:t>Design element</w:t>
            </w:r>
          </w:p>
        </w:tc>
        <w:tc>
          <w:tcPr>
            <w:tcW w:w="6768" w:type="dxa"/>
          </w:tcPr>
          <w:p w14:paraId="3EFE1BB0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b/>
                <w:color w:val="000000" w:themeColor="text1"/>
                <w:sz w:val="24"/>
                <w:szCs w:val="24"/>
              </w:rPr>
              <w:t>Specification</w:t>
            </w:r>
          </w:p>
        </w:tc>
      </w:tr>
      <w:tr w:rsidR="00075AF6" w14:paraId="6290D4FF" w14:textId="77777777" w:rsidTr="00A16B7E">
        <w:tc>
          <w:tcPr>
            <w:tcW w:w="2592" w:type="dxa"/>
          </w:tcPr>
          <w:p w14:paraId="0166540B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Treatment factor</w:t>
            </w:r>
          </w:p>
        </w:tc>
        <w:tc>
          <w:tcPr>
            <w:tcW w:w="6768" w:type="dxa"/>
          </w:tcPr>
          <w:p w14:paraId="4DB2E1E4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Isolate/inoculant identity — 11 levels (T1–T11)</w:t>
            </w:r>
          </w:p>
        </w:tc>
      </w:tr>
      <w:tr w:rsidR="00075AF6" w14:paraId="393DB987" w14:textId="77777777" w:rsidTr="00A16B7E">
        <w:tc>
          <w:tcPr>
            <w:tcW w:w="2592" w:type="dxa"/>
          </w:tcPr>
          <w:p w14:paraId="694838E4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Block factor</w:t>
            </w:r>
          </w:p>
        </w:tc>
        <w:tc>
          <w:tcPr>
            <w:tcW w:w="6768" w:type="dxa"/>
          </w:tcPr>
          <w:p w14:paraId="12BB5F25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Spatial replicate block — 3 levels (R1, R2, R3 = Block 1–3)</w:t>
            </w:r>
          </w:p>
        </w:tc>
      </w:tr>
      <w:tr w:rsidR="00075AF6" w14:paraId="1B2F867C" w14:textId="77777777" w:rsidTr="00A16B7E">
        <w:tc>
          <w:tcPr>
            <w:tcW w:w="2592" w:type="dxa"/>
          </w:tcPr>
          <w:p w14:paraId="10033488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lastRenderedPageBreak/>
              <w:t>Experimental unit</w:t>
            </w:r>
          </w:p>
        </w:tc>
        <w:tc>
          <w:tcPr>
            <w:tcW w:w="6768" w:type="dxa"/>
          </w:tcPr>
          <w:p w14:paraId="6602F9A1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2 m × 1.5 m plot per treatment per block (33 plots total)</w:t>
            </w:r>
          </w:p>
        </w:tc>
      </w:tr>
      <w:tr w:rsidR="00075AF6" w14:paraId="1A6CD6E6" w14:textId="77777777" w:rsidTr="00A16B7E">
        <w:tc>
          <w:tcPr>
            <w:tcW w:w="2592" w:type="dxa"/>
          </w:tcPr>
          <w:p w14:paraId="0946F33B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Observational unit</w:t>
            </w:r>
          </w:p>
        </w:tc>
        <w:tc>
          <w:tcPr>
            <w:tcW w:w="6768" w:type="dxa"/>
          </w:tcPr>
          <w:p w14:paraId="01EDCA0C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3 plants sampled per plot per timepoint, averaged to one plot value before recording (Section 2.5.4)</w:t>
            </w:r>
          </w:p>
        </w:tc>
      </w:tr>
      <w:tr w:rsidR="00075AF6" w14:paraId="380B8F79" w14:textId="77777777" w:rsidTr="00A16B7E">
        <w:tc>
          <w:tcPr>
            <w:tcW w:w="2592" w:type="dxa"/>
          </w:tcPr>
          <w:p w14:paraId="5C7CF34C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Replication</w:t>
            </w:r>
          </w:p>
        </w:tc>
        <w:tc>
          <w:tcPr>
            <w:tcW w:w="6768" w:type="dxa"/>
          </w:tcPr>
          <w:p w14:paraId="408E8EDD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n = 3 (blocks) per treatment — balanced, complete</w:t>
            </w:r>
          </w:p>
        </w:tc>
      </w:tr>
      <w:tr w:rsidR="00075AF6" w14:paraId="552DA5E0" w14:textId="77777777" w:rsidTr="00A16B7E">
        <w:tc>
          <w:tcPr>
            <w:tcW w:w="2592" w:type="dxa"/>
          </w:tcPr>
          <w:p w14:paraId="2E8BF0F8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Randomization</w:t>
            </w:r>
          </w:p>
        </w:tc>
        <w:tc>
          <w:tcPr>
            <w:tcW w:w="6768" w:type="dxa"/>
          </w:tcPr>
          <w:p w14:paraId="49A83608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Treatments randomized within each block (standard R</w:t>
            </w:r>
            <w:r>
              <w:rPr>
                <w:color w:val="000000" w:themeColor="text1"/>
                <w:sz w:val="24"/>
                <w:szCs w:val="24"/>
              </w:rPr>
              <w:t>C</w:t>
            </w:r>
            <w:r w:rsidRPr="00864012">
              <w:rPr>
                <w:color w:val="000000" w:themeColor="text1"/>
                <w:sz w:val="24"/>
                <w:szCs w:val="24"/>
              </w:rPr>
              <w:t xml:space="preserve">BD layout, </w:t>
            </w:r>
            <w:r>
              <w:rPr>
                <w:color w:val="000000" w:themeColor="text1"/>
                <w:sz w:val="24"/>
                <w:szCs w:val="24"/>
              </w:rPr>
              <w:t>Supplementary figure 1</w:t>
            </w:r>
            <w:r w:rsidRPr="00864012">
              <w:rPr>
                <w:color w:val="000000" w:themeColor="text1"/>
                <w:sz w:val="24"/>
                <w:szCs w:val="24"/>
              </w:rPr>
              <w:t>)</w:t>
            </w:r>
          </w:p>
        </w:tc>
      </w:tr>
      <w:tr w:rsidR="00075AF6" w14:paraId="06836C28" w14:textId="77777777" w:rsidTr="00A16B7E">
        <w:tc>
          <w:tcPr>
            <w:tcW w:w="2592" w:type="dxa"/>
          </w:tcPr>
          <w:p w14:paraId="53415B77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Timepoints</w:t>
            </w:r>
          </w:p>
        </w:tc>
        <w:tc>
          <w:tcPr>
            <w:tcW w:w="6768" w:type="dxa"/>
          </w:tcPr>
          <w:p w14:paraId="0D5EBCF3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45, 90, 120 DAS (destructive sampling — different plants each time, not a repeated-measures/longitudinal design on the same subjects)</w:t>
            </w:r>
          </w:p>
        </w:tc>
      </w:tr>
      <w:tr w:rsidR="00075AF6" w14:paraId="40FA1AEF" w14:textId="77777777" w:rsidTr="00A16B7E">
        <w:tc>
          <w:tcPr>
            <w:tcW w:w="2592" w:type="dxa"/>
          </w:tcPr>
          <w:p w14:paraId="7AD8DEA5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Response variables</w:t>
            </w:r>
          </w:p>
        </w:tc>
        <w:tc>
          <w:tcPr>
            <w:tcW w:w="6768" w:type="dxa"/>
          </w:tcPr>
          <w:p w14:paraId="6CE24EE8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Plant length</w:t>
            </w:r>
            <w:r w:rsidRPr="00864012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shoot length</w:t>
            </w:r>
            <w:r w:rsidRPr="00864012"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>root length</w:t>
            </w:r>
            <w:r w:rsidRPr="00864012">
              <w:rPr>
                <w:color w:val="000000" w:themeColor="text1"/>
                <w:sz w:val="24"/>
                <w:szCs w:val="24"/>
              </w:rPr>
              <w:t>, no. of branches, no. of leaves, stem girth, chlorophyll content, relative water content (all 3 DAS); no. of pods (90 &amp; 120 DAS only)</w:t>
            </w:r>
          </w:p>
        </w:tc>
      </w:tr>
      <w:tr w:rsidR="00075AF6" w14:paraId="2604EB22" w14:textId="77777777" w:rsidTr="00A16B7E">
        <w:tc>
          <w:tcPr>
            <w:tcW w:w="2592" w:type="dxa"/>
          </w:tcPr>
          <w:p w14:paraId="55E81804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Sample size per cell</w:t>
            </w:r>
          </w:p>
        </w:tc>
        <w:tc>
          <w:tcPr>
            <w:tcW w:w="6768" w:type="dxa"/>
          </w:tcPr>
          <w:p w14:paraId="43EE3F73" w14:textId="77777777" w:rsidR="00075AF6" w:rsidRPr="00864012" w:rsidRDefault="00075AF6" w:rsidP="00A16B7E">
            <w:pPr>
              <w:spacing w:line="480" w:lineRule="auto"/>
              <w:rPr>
                <w:color w:val="000000" w:themeColor="text1"/>
                <w:sz w:val="24"/>
                <w:szCs w:val="24"/>
              </w:rPr>
            </w:pPr>
            <w:r w:rsidRPr="00864012">
              <w:rPr>
                <w:color w:val="000000" w:themeColor="text1"/>
                <w:sz w:val="24"/>
                <w:szCs w:val="24"/>
              </w:rPr>
              <w:t>n = 3 blocks; total N = 33 per trait per DAS</w:t>
            </w:r>
          </w:p>
        </w:tc>
      </w:tr>
    </w:tbl>
    <w:p w14:paraId="25BD2E5A" w14:textId="77777777" w:rsidR="00075AF6" w:rsidRDefault="00075AF6" w:rsidP="00075AF6">
      <w:pPr>
        <w:spacing w:line="480" w:lineRule="auto"/>
      </w:pPr>
    </w:p>
    <w:p w14:paraId="1E5C52BA" w14:textId="77777777" w:rsidR="007774F0" w:rsidRDefault="007774F0"/>
    <w:sectPr w:rsidR="007774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E4F"/>
    <w:rsid w:val="00075AF6"/>
    <w:rsid w:val="004B7DC3"/>
    <w:rsid w:val="004C4BC8"/>
    <w:rsid w:val="007774F0"/>
    <w:rsid w:val="00782E4F"/>
    <w:rsid w:val="007A3BE5"/>
    <w:rsid w:val="00BD381A"/>
    <w:rsid w:val="00C17D3E"/>
    <w:rsid w:val="00C328EE"/>
    <w:rsid w:val="00D0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0B3A44"/>
  <w15:chartTrackingRefBased/>
  <w15:docId w15:val="{3E841676-5D48-2347-A87A-F8E3FE5A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gu-I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E4F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2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E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E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E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E4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E4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E4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E4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E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E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E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E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E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E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E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2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E4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2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E4F"/>
    <w:pPr>
      <w:spacing w:before="160" w:after="160"/>
      <w:jc w:val="center"/>
    </w:pPr>
    <w:rPr>
      <w:rFonts w:asciiTheme="minorHAnsi" w:eastAsiaTheme="minorHAnsi" w:hAnsiTheme="minorHAnsi" w:cs="Latha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2E4F"/>
    <w:rPr>
      <w:rFonts w:cs="Lath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E4F"/>
    <w:pPr>
      <w:ind w:left="720"/>
      <w:contextualSpacing/>
    </w:pPr>
    <w:rPr>
      <w:rFonts w:asciiTheme="minorHAnsi" w:eastAsiaTheme="minorHAnsi" w:hAnsiTheme="minorHAnsi" w:cs="Latha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2E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="Latha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E4F"/>
    <w:rPr>
      <w:rFonts w:cs="Lath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E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75AF6"/>
    <w:rPr>
      <w:rFonts w:ascii="Calibri" w:eastAsia="Calibri" w:hAnsi="Calibri" w:cs="Shruti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10</cp:revision>
  <dcterms:created xsi:type="dcterms:W3CDTF">2026-08-18T11:14:00Z</dcterms:created>
  <dcterms:modified xsi:type="dcterms:W3CDTF">2026-08-18T11:27:00Z</dcterms:modified>
</cp:coreProperties>
</file>