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0D08" w14:textId="77777777" w:rsidR="00797116" w:rsidRDefault="00797116" w:rsidP="00797116">
      <w:pPr>
        <w:pStyle w:val="Beschriftung"/>
        <w:keepNext/>
        <w:spacing w:after="0" w:line="360" w:lineRule="auto"/>
        <w:jc w:val="center"/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u w:val="single"/>
          <w:lang w:val="en-US"/>
        </w:rPr>
        <w:t>Supplemental material to:</w:t>
      </w:r>
      <w:r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t xml:space="preserve"> </w:t>
      </w:r>
      <w:r w:rsidRPr="00633585">
        <w:rPr>
          <w:rStyle w:val="Fett"/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  <w:t>Systemic Immune Reprogramming After Tumor Resection: Perioperative Changes in Chemokines and Immune Checkpoint Markers in Oral Squamous Cell Carcinoma</w:t>
      </w:r>
    </w:p>
    <w:p w14:paraId="284EB81C" w14:textId="77777777" w:rsidR="00797116" w:rsidRDefault="00797116" w:rsidP="00797116">
      <w:pPr>
        <w:pStyle w:val="Beschriftung"/>
        <w:keepNext/>
        <w:spacing w:after="0" w:line="276" w:lineRule="auto"/>
        <w:jc w:val="both"/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</w:pPr>
    </w:p>
    <w:p w14:paraId="6EF9D998" w14:textId="77777777" w:rsidR="00797116" w:rsidRDefault="00797116" w:rsidP="00797116">
      <w:pPr>
        <w:pStyle w:val="Beschriftung"/>
        <w:keepNext/>
        <w:spacing w:after="0" w:line="276" w:lineRule="auto"/>
        <w:jc w:val="both"/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t>Table S</w:t>
      </w: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fldChar w:fldCharType="begin"/>
      </w: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instrText xml:space="preserve"> SEQ Table \* ARABIC </w:instrText>
      </w: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fldChar w:fldCharType="separate"/>
      </w:r>
      <w:r>
        <w:rPr>
          <w:rFonts w:ascii="Arial" w:hAnsi="Arial" w:cs="Arial"/>
          <w:b/>
          <w:bCs/>
          <w:i w:val="0"/>
          <w:iCs w:val="0"/>
          <w:noProof/>
          <w:color w:val="000000" w:themeColor="text1"/>
          <w:sz w:val="22"/>
          <w:szCs w:val="22"/>
          <w:lang w:val="en-US"/>
        </w:rPr>
        <w:t>1</w:t>
      </w: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fldChar w:fldCharType="end"/>
      </w: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t>:</w:t>
      </w:r>
      <w:r w:rsidRPr="00633585"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  <w:t xml:space="preserve"> Clinicopathological characteristics of the investigated cohort.</w:t>
      </w:r>
    </w:p>
    <w:p w14:paraId="021D8ABE" w14:textId="77777777" w:rsidR="00797116" w:rsidRPr="003534E8" w:rsidRDefault="00797116" w:rsidP="00797116">
      <w:pPr>
        <w:rPr>
          <w:lang w:val="en-US"/>
        </w:rPr>
      </w:pPr>
    </w:p>
    <w:tbl>
      <w:tblPr>
        <w:tblStyle w:val="EinfacheTabelle1"/>
        <w:tblW w:w="4520" w:type="pct"/>
        <w:tblLook w:val="04A0" w:firstRow="1" w:lastRow="0" w:firstColumn="1" w:lastColumn="0" w:noHBand="0" w:noVBand="1"/>
      </w:tblPr>
      <w:tblGrid>
        <w:gridCol w:w="3227"/>
        <w:gridCol w:w="2517"/>
        <w:gridCol w:w="2448"/>
      </w:tblGrid>
      <w:tr w:rsidR="00797116" w:rsidRPr="00633585" w14:paraId="1268B44B" w14:textId="77777777" w:rsidTr="00D81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42604B81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Characteristics</w:t>
            </w:r>
          </w:p>
        </w:tc>
        <w:tc>
          <w:tcPr>
            <w:tcW w:w="1536" w:type="pct"/>
          </w:tcPr>
          <w:p w14:paraId="033D5B5A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Tumor group N (%)</w:t>
            </w:r>
          </w:p>
        </w:tc>
        <w:tc>
          <w:tcPr>
            <w:tcW w:w="1494" w:type="pct"/>
          </w:tcPr>
          <w:p w14:paraId="63E63AC0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 xml:space="preserve">Control group N (%) </w:t>
            </w:r>
          </w:p>
        </w:tc>
      </w:tr>
      <w:tr w:rsidR="00797116" w:rsidRPr="00633585" w14:paraId="50C38382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55D951E0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No. of patients</w:t>
            </w:r>
          </w:p>
        </w:tc>
        <w:tc>
          <w:tcPr>
            <w:tcW w:w="1536" w:type="pct"/>
          </w:tcPr>
          <w:p w14:paraId="0D26D3CC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62</w:t>
            </w:r>
          </w:p>
        </w:tc>
        <w:tc>
          <w:tcPr>
            <w:tcW w:w="1494" w:type="pct"/>
          </w:tcPr>
          <w:p w14:paraId="2597EF4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30</w:t>
            </w:r>
          </w:p>
        </w:tc>
      </w:tr>
      <w:tr w:rsidR="00797116" w:rsidRPr="00633585" w14:paraId="415751D4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7798F0B5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Sex</w:t>
            </w:r>
          </w:p>
        </w:tc>
      </w:tr>
      <w:tr w:rsidR="00797116" w:rsidRPr="00633585" w14:paraId="309D30F2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4DEB1871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Male </w:t>
            </w:r>
          </w:p>
        </w:tc>
        <w:tc>
          <w:tcPr>
            <w:tcW w:w="1536" w:type="pct"/>
          </w:tcPr>
          <w:p w14:paraId="4F158C8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33 (53.2)</w:t>
            </w:r>
          </w:p>
        </w:tc>
        <w:tc>
          <w:tcPr>
            <w:tcW w:w="1494" w:type="pct"/>
          </w:tcPr>
          <w:p w14:paraId="08BC087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21 (70.0)</w:t>
            </w:r>
          </w:p>
        </w:tc>
      </w:tr>
      <w:tr w:rsidR="00797116" w:rsidRPr="00633585" w14:paraId="09AA3675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196B6F7C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Female</w:t>
            </w:r>
          </w:p>
        </w:tc>
        <w:tc>
          <w:tcPr>
            <w:tcW w:w="1536" w:type="pct"/>
          </w:tcPr>
          <w:p w14:paraId="49A0AB0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29 (46.8)</w:t>
            </w:r>
          </w:p>
        </w:tc>
        <w:tc>
          <w:tcPr>
            <w:tcW w:w="1494" w:type="pct"/>
          </w:tcPr>
          <w:p w14:paraId="33CE3A9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9 (30.0)</w:t>
            </w:r>
          </w:p>
        </w:tc>
      </w:tr>
      <w:tr w:rsidR="00797116" w:rsidRPr="00633585" w14:paraId="7AD4567A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61F7CF30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Age</w:t>
            </w:r>
          </w:p>
        </w:tc>
      </w:tr>
      <w:tr w:rsidR="00797116" w:rsidRPr="00633585" w14:paraId="2C3FDDBE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3F0671B1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Median </w:t>
            </w:r>
          </w:p>
        </w:tc>
        <w:tc>
          <w:tcPr>
            <w:tcW w:w="1536" w:type="pct"/>
          </w:tcPr>
          <w:p w14:paraId="7544786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71</w:t>
            </w:r>
          </w:p>
        </w:tc>
        <w:tc>
          <w:tcPr>
            <w:tcW w:w="1494" w:type="pct"/>
          </w:tcPr>
          <w:p w14:paraId="5ECAFC5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65</w:t>
            </w:r>
          </w:p>
        </w:tc>
      </w:tr>
      <w:tr w:rsidR="00797116" w:rsidRPr="00633585" w14:paraId="3A0B87EE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292A7BB8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Range</w:t>
            </w:r>
          </w:p>
        </w:tc>
        <w:tc>
          <w:tcPr>
            <w:tcW w:w="1536" w:type="pct"/>
          </w:tcPr>
          <w:p w14:paraId="5DD9167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4</w:t>
            </w:r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5-90</w:t>
            </w:r>
          </w:p>
        </w:tc>
        <w:tc>
          <w:tcPr>
            <w:tcW w:w="1494" w:type="pct"/>
          </w:tcPr>
          <w:p w14:paraId="6C3EA34C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38-87</w:t>
            </w:r>
          </w:p>
        </w:tc>
      </w:tr>
      <w:tr w:rsidR="00797116" w:rsidRPr="00633585" w14:paraId="7E1F4D9B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676A8FE6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Tumor localization</w:t>
            </w:r>
          </w:p>
        </w:tc>
      </w:tr>
      <w:tr w:rsidR="00797116" w:rsidRPr="00633585" w14:paraId="010DAC70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11F13876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Floor of the mouth</w:t>
            </w:r>
          </w:p>
        </w:tc>
        <w:tc>
          <w:tcPr>
            <w:tcW w:w="1536" w:type="pct"/>
          </w:tcPr>
          <w:p w14:paraId="6E0FB1CC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10 (16.1)</w:t>
            </w:r>
          </w:p>
        </w:tc>
        <w:tc>
          <w:tcPr>
            <w:tcW w:w="1494" w:type="pct"/>
            <w:vMerge w:val="restart"/>
          </w:tcPr>
          <w:p w14:paraId="6B24E26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5843B595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049CE848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Tongue</w:t>
            </w:r>
          </w:p>
        </w:tc>
        <w:tc>
          <w:tcPr>
            <w:tcW w:w="1536" w:type="pct"/>
          </w:tcPr>
          <w:p w14:paraId="1287D05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12 (19.4)</w:t>
            </w:r>
          </w:p>
        </w:tc>
        <w:tc>
          <w:tcPr>
            <w:tcW w:w="1494" w:type="pct"/>
            <w:vMerge/>
          </w:tcPr>
          <w:p w14:paraId="7F50C28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7C619164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3899F304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Lower jaw</w:t>
            </w:r>
          </w:p>
        </w:tc>
        <w:tc>
          <w:tcPr>
            <w:tcW w:w="1536" w:type="pct"/>
          </w:tcPr>
          <w:p w14:paraId="050CAAC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19 (30.6)</w:t>
            </w:r>
          </w:p>
        </w:tc>
        <w:tc>
          <w:tcPr>
            <w:tcW w:w="1494" w:type="pct"/>
            <w:vMerge/>
          </w:tcPr>
          <w:p w14:paraId="52009BB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76E4337C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46139D18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Upper jaw</w:t>
            </w:r>
          </w:p>
        </w:tc>
        <w:tc>
          <w:tcPr>
            <w:tcW w:w="1536" w:type="pct"/>
          </w:tcPr>
          <w:p w14:paraId="797E6D9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9 (14.5)</w:t>
            </w:r>
          </w:p>
        </w:tc>
        <w:tc>
          <w:tcPr>
            <w:tcW w:w="1494" w:type="pct"/>
            <w:vMerge/>
          </w:tcPr>
          <w:p w14:paraId="024046A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55F33F06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2B9817AF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Buccal </w:t>
            </w:r>
            <w:r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mucosa</w:t>
            </w:r>
          </w:p>
        </w:tc>
        <w:tc>
          <w:tcPr>
            <w:tcW w:w="1536" w:type="pct"/>
          </w:tcPr>
          <w:p w14:paraId="04D153B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6 (9.7)</w:t>
            </w:r>
          </w:p>
        </w:tc>
        <w:tc>
          <w:tcPr>
            <w:tcW w:w="1494" w:type="pct"/>
            <w:vMerge/>
          </w:tcPr>
          <w:p w14:paraId="6D86583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7D8009CF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6FC5AB8F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Palate</w:t>
            </w:r>
          </w:p>
        </w:tc>
        <w:tc>
          <w:tcPr>
            <w:tcW w:w="1536" w:type="pct"/>
          </w:tcPr>
          <w:p w14:paraId="0D5379C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3 (4.8)</w:t>
            </w:r>
          </w:p>
        </w:tc>
        <w:tc>
          <w:tcPr>
            <w:tcW w:w="1494" w:type="pct"/>
            <w:vMerge/>
          </w:tcPr>
          <w:p w14:paraId="56726456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2D3682F1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340550D9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Lip</w:t>
            </w:r>
          </w:p>
        </w:tc>
        <w:tc>
          <w:tcPr>
            <w:tcW w:w="1536" w:type="pct"/>
          </w:tcPr>
          <w:p w14:paraId="4AFB580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3 (4.8)</w:t>
            </w:r>
          </w:p>
        </w:tc>
        <w:tc>
          <w:tcPr>
            <w:tcW w:w="1494" w:type="pct"/>
            <w:vMerge/>
          </w:tcPr>
          <w:p w14:paraId="276D753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7AE2CBAE" w14:textId="77777777" w:rsidTr="00D81B1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1F4A27BA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 xml:space="preserve">Tumor stage </w:t>
            </w:r>
          </w:p>
        </w:tc>
      </w:tr>
      <w:tr w:rsidR="00797116" w:rsidRPr="00633585" w14:paraId="4BC167A7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69ACCC7E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T1</w:t>
            </w:r>
          </w:p>
        </w:tc>
        <w:tc>
          <w:tcPr>
            <w:tcW w:w="1536" w:type="pct"/>
          </w:tcPr>
          <w:p w14:paraId="252DE86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18 (29.0)</w:t>
            </w:r>
          </w:p>
        </w:tc>
        <w:tc>
          <w:tcPr>
            <w:tcW w:w="1494" w:type="pct"/>
            <w:vMerge w:val="restart"/>
          </w:tcPr>
          <w:p w14:paraId="6D3956BC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62821961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55B24729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T2</w:t>
            </w:r>
          </w:p>
        </w:tc>
        <w:tc>
          <w:tcPr>
            <w:tcW w:w="1536" w:type="pct"/>
          </w:tcPr>
          <w:p w14:paraId="3360D36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13 (21.0)</w:t>
            </w:r>
          </w:p>
        </w:tc>
        <w:tc>
          <w:tcPr>
            <w:tcW w:w="1494" w:type="pct"/>
            <w:vMerge/>
          </w:tcPr>
          <w:p w14:paraId="249AD24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78504F87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3414766E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T3</w:t>
            </w:r>
          </w:p>
        </w:tc>
        <w:tc>
          <w:tcPr>
            <w:tcW w:w="1536" w:type="pct"/>
          </w:tcPr>
          <w:p w14:paraId="10102BC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10 (16.1)</w:t>
            </w:r>
          </w:p>
        </w:tc>
        <w:tc>
          <w:tcPr>
            <w:tcW w:w="1494" w:type="pct"/>
            <w:vMerge/>
          </w:tcPr>
          <w:p w14:paraId="576C7EF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2999C0A1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3C07E0E9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T4a</w:t>
            </w:r>
          </w:p>
        </w:tc>
        <w:tc>
          <w:tcPr>
            <w:tcW w:w="1536" w:type="pct"/>
          </w:tcPr>
          <w:p w14:paraId="154C0FA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21 (33.9)</w:t>
            </w:r>
          </w:p>
        </w:tc>
        <w:tc>
          <w:tcPr>
            <w:tcW w:w="1494" w:type="pct"/>
            <w:vMerge/>
          </w:tcPr>
          <w:p w14:paraId="22015EA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61021B5A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0A7FB9A8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Nodal stage</w:t>
            </w:r>
          </w:p>
        </w:tc>
      </w:tr>
      <w:tr w:rsidR="00797116" w:rsidRPr="00633585" w14:paraId="4FF0CA9D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28E023D0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N0</w:t>
            </w:r>
          </w:p>
        </w:tc>
        <w:tc>
          <w:tcPr>
            <w:tcW w:w="1536" w:type="pct"/>
          </w:tcPr>
          <w:p w14:paraId="39CAAD6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45 (72.6)</w:t>
            </w:r>
          </w:p>
        </w:tc>
        <w:tc>
          <w:tcPr>
            <w:tcW w:w="1494" w:type="pct"/>
            <w:vMerge w:val="restart"/>
          </w:tcPr>
          <w:p w14:paraId="2F6BA6F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56FFFF69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6399B90F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N1</w:t>
            </w:r>
          </w:p>
        </w:tc>
        <w:tc>
          <w:tcPr>
            <w:tcW w:w="1536" w:type="pct"/>
          </w:tcPr>
          <w:p w14:paraId="1B5D4DF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3 (4.8)</w:t>
            </w:r>
          </w:p>
        </w:tc>
        <w:tc>
          <w:tcPr>
            <w:tcW w:w="1494" w:type="pct"/>
            <w:vMerge/>
          </w:tcPr>
          <w:p w14:paraId="6585BF1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5FAACCDA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35F6523C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N2a</w:t>
            </w:r>
          </w:p>
        </w:tc>
        <w:tc>
          <w:tcPr>
            <w:tcW w:w="1536" w:type="pct"/>
          </w:tcPr>
          <w:p w14:paraId="45BDA1A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4 (6.5)</w:t>
            </w:r>
          </w:p>
        </w:tc>
        <w:tc>
          <w:tcPr>
            <w:tcW w:w="1494" w:type="pct"/>
            <w:vMerge/>
          </w:tcPr>
          <w:p w14:paraId="16EEBBE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6C5B4129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3681BBC9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N2b</w:t>
            </w:r>
          </w:p>
        </w:tc>
        <w:tc>
          <w:tcPr>
            <w:tcW w:w="1536" w:type="pct"/>
          </w:tcPr>
          <w:p w14:paraId="2A0DD9C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4 (6.5)</w:t>
            </w:r>
          </w:p>
        </w:tc>
        <w:tc>
          <w:tcPr>
            <w:tcW w:w="1494" w:type="pct"/>
            <w:vMerge/>
          </w:tcPr>
          <w:p w14:paraId="70684CE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673309C9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03DFBCDB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N2c</w:t>
            </w:r>
          </w:p>
        </w:tc>
        <w:tc>
          <w:tcPr>
            <w:tcW w:w="1536" w:type="pct"/>
          </w:tcPr>
          <w:p w14:paraId="395CD3E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 (1.6)</w:t>
            </w:r>
          </w:p>
        </w:tc>
        <w:tc>
          <w:tcPr>
            <w:tcW w:w="1494" w:type="pct"/>
            <w:vMerge/>
          </w:tcPr>
          <w:p w14:paraId="3939530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3A7C47FF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2C0B407C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N3b</w:t>
            </w:r>
          </w:p>
        </w:tc>
        <w:tc>
          <w:tcPr>
            <w:tcW w:w="1536" w:type="pct"/>
          </w:tcPr>
          <w:p w14:paraId="46B58E1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4 (6.5)</w:t>
            </w:r>
          </w:p>
        </w:tc>
        <w:tc>
          <w:tcPr>
            <w:tcW w:w="1494" w:type="pct"/>
            <w:vMerge/>
          </w:tcPr>
          <w:p w14:paraId="3E1804C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5C17C8C3" w14:textId="77777777" w:rsidTr="00D81B15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4CE2C539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Nx</w:t>
            </w:r>
          </w:p>
        </w:tc>
        <w:tc>
          <w:tcPr>
            <w:tcW w:w="1536" w:type="pct"/>
          </w:tcPr>
          <w:p w14:paraId="32B4EF6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 (1.6)</w:t>
            </w:r>
          </w:p>
        </w:tc>
        <w:tc>
          <w:tcPr>
            <w:tcW w:w="1494" w:type="pct"/>
            <w:vMerge/>
          </w:tcPr>
          <w:p w14:paraId="6251182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4CD71DBD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177DB6B6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Histological grading</w:t>
            </w:r>
          </w:p>
        </w:tc>
      </w:tr>
      <w:tr w:rsidR="00797116" w:rsidRPr="00633585" w14:paraId="04F495EC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739CA948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G1</w:t>
            </w:r>
          </w:p>
        </w:tc>
        <w:tc>
          <w:tcPr>
            <w:tcW w:w="1536" w:type="pct"/>
          </w:tcPr>
          <w:p w14:paraId="5C17364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17 (27.4)</w:t>
            </w:r>
          </w:p>
        </w:tc>
        <w:tc>
          <w:tcPr>
            <w:tcW w:w="1494" w:type="pct"/>
            <w:vMerge w:val="restart"/>
          </w:tcPr>
          <w:p w14:paraId="01892246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0E72A780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362844F2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G2</w:t>
            </w:r>
          </w:p>
        </w:tc>
        <w:tc>
          <w:tcPr>
            <w:tcW w:w="1536" w:type="pct"/>
          </w:tcPr>
          <w:p w14:paraId="41E9BE7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23 (37.1)</w:t>
            </w:r>
          </w:p>
        </w:tc>
        <w:tc>
          <w:tcPr>
            <w:tcW w:w="1494" w:type="pct"/>
            <w:vMerge/>
          </w:tcPr>
          <w:p w14:paraId="3F3C7C2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322E2DC6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5F90A51A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G3</w:t>
            </w:r>
          </w:p>
        </w:tc>
        <w:tc>
          <w:tcPr>
            <w:tcW w:w="1536" w:type="pct"/>
          </w:tcPr>
          <w:p w14:paraId="4B1ABAD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14 (22.6)</w:t>
            </w:r>
          </w:p>
        </w:tc>
        <w:tc>
          <w:tcPr>
            <w:tcW w:w="1494" w:type="pct"/>
            <w:vMerge/>
          </w:tcPr>
          <w:p w14:paraId="5B7EFFF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3D046527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309EE19E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Gx</w:t>
            </w:r>
          </w:p>
        </w:tc>
        <w:tc>
          <w:tcPr>
            <w:tcW w:w="1536" w:type="pct"/>
          </w:tcPr>
          <w:p w14:paraId="5A42385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8 (12.9)</w:t>
            </w:r>
          </w:p>
        </w:tc>
        <w:tc>
          <w:tcPr>
            <w:tcW w:w="1494" w:type="pct"/>
            <w:vMerge/>
          </w:tcPr>
          <w:p w14:paraId="39779E6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3A1CCBD4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6CA9688D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Lymphovascular invasion</w:t>
            </w:r>
          </w:p>
        </w:tc>
      </w:tr>
      <w:tr w:rsidR="00797116" w:rsidRPr="00633585" w14:paraId="15CD6D03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7DC45F5A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L0</w:t>
            </w:r>
          </w:p>
        </w:tc>
        <w:tc>
          <w:tcPr>
            <w:tcW w:w="1536" w:type="pct"/>
          </w:tcPr>
          <w:p w14:paraId="718AE9A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47 (75.8)</w:t>
            </w:r>
          </w:p>
        </w:tc>
        <w:tc>
          <w:tcPr>
            <w:tcW w:w="1494" w:type="pct"/>
            <w:vMerge w:val="restart"/>
          </w:tcPr>
          <w:p w14:paraId="793232A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2BA91F7B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04DBBED2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L1</w:t>
            </w:r>
          </w:p>
        </w:tc>
        <w:tc>
          <w:tcPr>
            <w:tcW w:w="1536" w:type="pct"/>
          </w:tcPr>
          <w:p w14:paraId="7D3430A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4 (6.5)</w:t>
            </w:r>
          </w:p>
        </w:tc>
        <w:tc>
          <w:tcPr>
            <w:tcW w:w="1494" w:type="pct"/>
            <w:vMerge/>
          </w:tcPr>
          <w:p w14:paraId="563ADFD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2998B971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12298143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Lx</w:t>
            </w:r>
          </w:p>
        </w:tc>
        <w:tc>
          <w:tcPr>
            <w:tcW w:w="1536" w:type="pct"/>
          </w:tcPr>
          <w:p w14:paraId="5D50971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11 (17.7)</w:t>
            </w:r>
          </w:p>
        </w:tc>
        <w:tc>
          <w:tcPr>
            <w:tcW w:w="1494" w:type="pct"/>
            <w:vMerge/>
          </w:tcPr>
          <w:p w14:paraId="77C05C1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4CA599BF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630EDF9E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Vascular invasion</w:t>
            </w:r>
          </w:p>
        </w:tc>
      </w:tr>
      <w:tr w:rsidR="00797116" w:rsidRPr="00633585" w14:paraId="4846DAE1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08081D11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V0</w:t>
            </w:r>
          </w:p>
        </w:tc>
        <w:tc>
          <w:tcPr>
            <w:tcW w:w="1536" w:type="pct"/>
          </w:tcPr>
          <w:p w14:paraId="3A4FBF2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49 (79.0)</w:t>
            </w:r>
          </w:p>
        </w:tc>
        <w:tc>
          <w:tcPr>
            <w:tcW w:w="1494" w:type="pct"/>
            <w:vMerge w:val="restart"/>
          </w:tcPr>
          <w:p w14:paraId="206470C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741CFCEF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6147D51C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lastRenderedPageBreak/>
              <w:t>V1</w:t>
            </w:r>
          </w:p>
        </w:tc>
        <w:tc>
          <w:tcPr>
            <w:tcW w:w="1536" w:type="pct"/>
          </w:tcPr>
          <w:p w14:paraId="1BC7782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3 (4.8)</w:t>
            </w:r>
          </w:p>
        </w:tc>
        <w:tc>
          <w:tcPr>
            <w:tcW w:w="1494" w:type="pct"/>
            <w:vMerge/>
          </w:tcPr>
          <w:p w14:paraId="4E5A2A7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02C85E73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172062E0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Vx</w:t>
            </w:r>
          </w:p>
        </w:tc>
        <w:tc>
          <w:tcPr>
            <w:tcW w:w="1536" w:type="pct"/>
          </w:tcPr>
          <w:p w14:paraId="507DDD3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10 (16.1)</w:t>
            </w:r>
          </w:p>
        </w:tc>
        <w:tc>
          <w:tcPr>
            <w:tcW w:w="1494" w:type="pct"/>
            <w:vMerge/>
          </w:tcPr>
          <w:p w14:paraId="079BE5B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222E7290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5BDC0165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>Perineural invasion</w:t>
            </w:r>
          </w:p>
        </w:tc>
      </w:tr>
      <w:tr w:rsidR="00797116" w:rsidRPr="00633585" w14:paraId="7D8E4A38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6AEDB3E2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Pn0</w:t>
            </w:r>
          </w:p>
        </w:tc>
        <w:tc>
          <w:tcPr>
            <w:tcW w:w="1536" w:type="pct"/>
          </w:tcPr>
          <w:p w14:paraId="3C1AE06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42 (67.7)</w:t>
            </w:r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494" w:type="pct"/>
            <w:vMerge w:val="restart"/>
          </w:tcPr>
          <w:p w14:paraId="6E20DB6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5C4A6CB6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56C248F1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Pn1</w:t>
            </w:r>
          </w:p>
        </w:tc>
        <w:tc>
          <w:tcPr>
            <w:tcW w:w="1536" w:type="pct"/>
          </w:tcPr>
          <w:p w14:paraId="7675367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10 (16.1)</w:t>
            </w:r>
          </w:p>
        </w:tc>
        <w:tc>
          <w:tcPr>
            <w:tcW w:w="1494" w:type="pct"/>
            <w:vMerge/>
          </w:tcPr>
          <w:p w14:paraId="09B7692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7AAF8895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2E397702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Pnx</w:t>
            </w:r>
          </w:p>
        </w:tc>
        <w:tc>
          <w:tcPr>
            <w:tcW w:w="1536" w:type="pct"/>
          </w:tcPr>
          <w:p w14:paraId="6D9748F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10 (16.1)</w:t>
            </w:r>
          </w:p>
        </w:tc>
        <w:tc>
          <w:tcPr>
            <w:tcW w:w="1494" w:type="pct"/>
            <w:vMerge/>
          </w:tcPr>
          <w:p w14:paraId="5FD7F3C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15B85C0D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3B17A8ED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i/>
                <w:iCs/>
                <w:sz w:val="22"/>
                <w:szCs w:val="22"/>
                <w:lang w:val="en-US"/>
              </w:rPr>
              <w:t xml:space="preserve">Resection margin </w:t>
            </w:r>
          </w:p>
        </w:tc>
      </w:tr>
      <w:tr w:rsidR="00797116" w:rsidRPr="00633585" w14:paraId="57F40AED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5CB00AEE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R0</w:t>
            </w:r>
          </w:p>
        </w:tc>
        <w:tc>
          <w:tcPr>
            <w:tcW w:w="1536" w:type="pct"/>
          </w:tcPr>
          <w:p w14:paraId="68A02CB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62 (100.0)</w:t>
            </w:r>
          </w:p>
        </w:tc>
        <w:tc>
          <w:tcPr>
            <w:tcW w:w="1494" w:type="pct"/>
            <w:vMerge w:val="restart"/>
          </w:tcPr>
          <w:p w14:paraId="63E15E8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1D8EE30D" w14:textId="77777777" w:rsidTr="00D81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14:paraId="4854148B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b w:val="0"/>
                <w:bCs w:val="0"/>
                <w:i/>
                <w:iCs/>
                <w:sz w:val="22"/>
                <w:szCs w:val="22"/>
                <w:lang w:val="en-US"/>
              </w:rPr>
              <w:t>R1</w:t>
            </w:r>
          </w:p>
        </w:tc>
        <w:tc>
          <w:tcPr>
            <w:tcW w:w="1536" w:type="pct"/>
          </w:tcPr>
          <w:p w14:paraId="5CA4E84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eastAsia="Calibri" w:hAnsi="Arial" w:cs="Arial"/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1494" w:type="pct"/>
            <w:vMerge/>
          </w:tcPr>
          <w:p w14:paraId="3D70703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</w:tbl>
    <w:p w14:paraId="0DA92C1D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2E0E0577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  <w:sectPr w:rsidR="00797116" w:rsidRPr="00633585" w:rsidSect="0079711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AF47128" w14:textId="77777777" w:rsidR="00797116" w:rsidRPr="00633585" w:rsidRDefault="00797116" w:rsidP="00797116">
      <w:pPr>
        <w:pStyle w:val="Beschriftung"/>
        <w:keepNext/>
        <w:spacing w:after="0" w:line="276" w:lineRule="auto"/>
        <w:jc w:val="both"/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lastRenderedPageBreak/>
        <w:t>Table S2.</w:t>
      </w:r>
      <w:r w:rsidRPr="00633585"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  <w:t xml:space="preserve"> Perioperative dynamics of circulating inflammatory chemokines in patients with oral squamous cell carcinoma (OSCC) compared with healthy controls.</w:t>
      </w:r>
    </w:p>
    <w:tbl>
      <w:tblPr>
        <w:tblStyle w:val="EinfacheTabelle5"/>
        <w:tblpPr w:leftFromText="141" w:rightFromText="141" w:vertAnchor="page" w:horzAnchor="margin" w:tblpY="2243"/>
        <w:tblW w:w="14393" w:type="dxa"/>
        <w:tblLook w:val="04A0" w:firstRow="1" w:lastRow="0" w:firstColumn="1" w:lastColumn="0" w:noHBand="0" w:noVBand="1"/>
      </w:tblPr>
      <w:tblGrid>
        <w:gridCol w:w="1314"/>
        <w:gridCol w:w="1085"/>
        <w:gridCol w:w="1085"/>
        <w:gridCol w:w="1085"/>
        <w:gridCol w:w="1085"/>
        <w:gridCol w:w="1211"/>
        <w:gridCol w:w="1085"/>
        <w:gridCol w:w="1085"/>
        <w:gridCol w:w="1085"/>
        <w:gridCol w:w="106"/>
        <w:gridCol w:w="933"/>
        <w:gridCol w:w="106"/>
        <w:gridCol w:w="945"/>
        <w:gridCol w:w="106"/>
        <w:gridCol w:w="935"/>
        <w:gridCol w:w="106"/>
        <w:gridCol w:w="930"/>
        <w:gridCol w:w="106"/>
      </w:tblGrid>
      <w:tr w:rsidR="00797116" w:rsidRPr="00633585" w14:paraId="2BC15FEC" w14:textId="77777777" w:rsidTr="00D81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14" w:type="dxa"/>
          </w:tcPr>
          <w:p w14:paraId="3EA5FDF2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85" w:type="dxa"/>
          </w:tcPr>
          <w:p w14:paraId="010C14D8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IL-8</w:t>
            </w:r>
          </w:p>
          <w:p w14:paraId="47885379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85" w:type="dxa"/>
          </w:tcPr>
          <w:p w14:paraId="53F71ADB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IP-10</w:t>
            </w:r>
          </w:p>
          <w:p w14:paraId="49CE16F4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85" w:type="dxa"/>
          </w:tcPr>
          <w:p w14:paraId="02536EDA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Eotaxin</w:t>
            </w:r>
          </w:p>
          <w:p w14:paraId="55D05D5D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85" w:type="dxa"/>
          </w:tcPr>
          <w:p w14:paraId="359A8D28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TARC</w:t>
            </w:r>
          </w:p>
          <w:p w14:paraId="0526163F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11" w:type="dxa"/>
          </w:tcPr>
          <w:p w14:paraId="213012C8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MCP-1</w:t>
            </w:r>
          </w:p>
          <w:p w14:paraId="4C4D365B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85" w:type="dxa"/>
          </w:tcPr>
          <w:p w14:paraId="492B27A3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MIP-1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sym w:font="Symbol" w:char="F061"/>
            </w:r>
          </w:p>
          <w:p w14:paraId="179C653E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85" w:type="dxa"/>
          </w:tcPr>
          <w:p w14:paraId="65E4CADF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MIG</w:t>
            </w:r>
          </w:p>
          <w:p w14:paraId="1547B491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91" w:type="dxa"/>
            <w:gridSpan w:val="2"/>
          </w:tcPr>
          <w:p w14:paraId="7AE6D332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ENA-78</w:t>
            </w:r>
          </w:p>
          <w:p w14:paraId="04413209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39" w:type="dxa"/>
            <w:gridSpan w:val="2"/>
          </w:tcPr>
          <w:p w14:paraId="542922F7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MIP-3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sym w:font="Symbol" w:char="F061"/>
            </w:r>
          </w:p>
          <w:p w14:paraId="492F3133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51" w:type="dxa"/>
            <w:gridSpan w:val="2"/>
          </w:tcPr>
          <w:p w14:paraId="327F58B4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GRO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sym w:font="Symbol" w:char="F061"/>
            </w:r>
          </w:p>
          <w:p w14:paraId="5A7ACFCD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  <w:gridSpan w:val="2"/>
          </w:tcPr>
          <w:p w14:paraId="3482C038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I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-TAC</w:t>
            </w:r>
          </w:p>
          <w:p w14:paraId="1714E888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36" w:type="dxa"/>
            <w:gridSpan w:val="2"/>
          </w:tcPr>
          <w:p w14:paraId="18296820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MIP-1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sym w:font="Symbol" w:char="F062"/>
            </w:r>
          </w:p>
          <w:p w14:paraId="078C4861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97116" w:rsidRPr="00633585" w14:paraId="3D1511D8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shd w:val="clear" w:color="auto" w:fill="F2F2F2" w:themeFill="background1" w:themeFillShade="F2"/>
            <w:vAlign w:val="center"/>
          </w:tcPr>
          <w:p w14:paraId="34899A6E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Tumor Baseline</w:t>
            </w:r>
          </w:p>
        </w:tc>
        <w:tc>
          <w:tcPr>
            <w:tcW w:w="1085" w:type="dxa"/>
          </w:tcPr>
          <w:p w14:paraId="1DF6428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793.67 (601.81-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1087.97)</w:t>
            </w:r>
          </w:p>
        </w:tc>
        <w:tc>
          <w:tcPr>
            <w:tcW w:w="1085" w:type="dxa"/>
          </w:tcPr>
          <w:p w14:paraId="0B641E3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865.15 (750.23-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948.37)</w:t>
            </w:r>
          </w:p>
        </w:tc>
        <w:tc>
          <w:tcPr>
            <w:tcW w:w="1085" w:type="dxa"/>
          </w:tcPr>
          <w:p w14:paraId="1AE7517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1020.98 (813.49-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1194.73)</w:t>
            </w:r>
          </w:p>
        </w:tc>
        <w:tc>
          <w:tcPr>
            <w:tcW w:w="1085" w:type="dxa"/>
          </w:tcPr>
          <w:p w14:paraId="372DDC6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977.31 (802.35-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1269.71)</w:t>
            </w:r>
          </w:p>
        </w:tc>
        <w:tc>
          <w:tcPr>
            <w:tcW w:w="1211" w:type="dxa"/>
          </w:tcPr>
          <w:p w14:paraId="756D843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1721.55 (1454.08-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1962.54)</w:t>
            </w:r>
          </w:p>
        </w:tc>
        <w:tc>
          <w:tcPr>
            <w:tcW w:w="1085" w:type="dxa"/>
          </w:tcPr>
          <w:p w14:paraId="0576AE5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606.41 (468.52-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906.29)</w:t>
            </w:r>
          </w:p>
        </w:tc>
        <w:tc>
          <w:tcPr>
            <w:tcW w:w="1085" w:type="dxa"/>
          </w:tcPr>
          <w:p w14:paraId="350B107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1291.51 (965.95-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1684.09)</w:t>
            </w:r>
          </w:p>
        </w:tc>
        <w:tc>
          <w:tcPr>
            <w:tcW w:w="1191" w:type="dxa"/>
            <w:gridSpan w:val="2"/>
          </w:tcPr>
          <w:p w14:paraId="04830B9C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1035.4 (850.43-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1321.29)</w:t>
            </w:r>
          </w:p>
        </w:tc>
        <w:tc>
          <w:tcPr>
            <w:tcW w:w="1039" w:type="dxa"/>
            <w:gridSpan w:val="2"/>
          </w:tcPr>
          <w:p w14:paraId="32610E8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169.49 (112.01-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226.30)</w:t>
            </w:r>
          </w:p>
        </w:tc>
        <w:tc>
          <w:tcPr>
            <w:tcW w:w="1051" w:type="dxa"/>
            <w:gridSpan w:val="2"/>
          </w:tcPr>
          <w:p w14:paraId="5076327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609.63 (510.43-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752.57)</w:t>
            </w:r>
          </w:p>
        </w:tc>
        <w:tc>
          <w:tcPr>
            <w:tcW w:w="1041" w:type="dxa"/>
            <w:gridSpan w:val="2"/>
          </w:tcPr>
          <w:p w14:paraId="617BFE7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237.09 (194.19-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315.79) </w:t>
            </w:r>
          </w:p>
        </w:tc>
        <w:tc>
          <w:tcPr>
            <w:tcW w:w="1036" w:type="dxa"/>
            <w:gridSpan w:val="2"/>
          </w:tcPr>
          <w:p w14:paraId="6CDEDEC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197.43 (152.52-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239.49)</w:t>
            </w:r>
          </w:p>
        </w:tc>
      </w:tr>
      <w:tr w:rsidR="00797116" w:rsidRPr="00633585" w14:paraId="20A64C19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shd w:val="clear" w:color="auto" w:fill="F2F2F2" w:themeFill="background1" w:themeFillShade="F2"/>
            <w:vAlign w:val="center"/>
          </w:tcPr>
          <w:p w14:paraId="6C5A630F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Tumor 1 week p.op.</w:t>
            </w:r>
          </w:p>
        </w:tc>
        <w:tc>
          <w:tcPr>
            <w:tcW w:w="1085" w:type="dxa"/>
          </w:tcPr>
          <w:p w14:paraId="62971D4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475.52 (137.47-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854.28) </w:t>
            </w:r>
          </w:p>
        </w:tc>
        <w:tc>
          <w:tcPr>
            <w:tcW w:w="1085" w:type="dxa"/>
          </w:tcPr>
          <w:p w14:paraId="5A4A022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251.09 (169.97-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386.50) </w:t>
            </w:r>
          </w:p>
        </w:tc>
        <w:tc>
          <w:tcPr>
            <w:tcW w:w="1085" w:type="dxa"/>
          </w:tcPr>
          <w:p w14:paraId="6442880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373.01 (336.47-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450.11)</w:t>
            </w:r>
          </w:p>
        </w:tc>
        <w:tc>
          <w:tcPr>
            <w:tcW w:w="1085" w:type="dxa"/>
          </w:tcPr>
          <w:p w14:paraId="676A901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633.54 (414.78-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889.19)</w:t>
            </w:r>
          </w:p>
        </w:tc>
        <w:tc>
          <w:tcPr>
            <w:tcW w:w="1211" w:type="dxa"/>
          </w:tcPr>
          <w:p w14:paraId="7E27EBF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7262.39 (5270.48-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11552.69)</w:t>
            </w:r>
          </w:p>
        </w:tc>
        <w:tc>
          <w:tcPr>
            <w:tcW w:w="1085" w:type="dxa"/>
          </w:tcPr>
          <w:p w14:paraId="5C93985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258.12 (90.81-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614.19) </w:t>
            </w:r>
          </w:p>
        </w:tc>
        <w:tc>
          <w:tcPr>
            <w:tcW w:w="1085" w:type="dxa"/>
          </w:tcPr>
          <w:p w14:paraId="25479A4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470.49 (296.95-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1293.72)</w:t>
            </w:r>
          </w:p>
        </w:tc>
        <w:tc>
          <w:tcPr>
            <w:tcW w:w="1191" w:type="dxa"/>
            <w:gridSpan w:val="2"/>
          </w:tcPr>
          <w:p w14:paraId="46F6150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831.90 (511.47-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1105.04)</w:t>
            </w:r>
          </w:p>
        </w:tc>
        <w:tc>
          <w:tcPr>
            <w:tcW w:w="1039" w:type="dxa"/>
            <w:gridSpan w:val="2"/>
          </w:tcPr>
          <w:p w14:paraId="699227E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55.73 (16.68-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80.60) </w:t>
            </w:r>
          </w:p>
        </w:tc>
        <w:tc>
          <w:tcPr>
            <w:tcW w:w="1051" w:type="dxa"/>
            <w:gridSpan w:val="2"/>
          </w:tcPr>
          <w:p w14:paraId="2710B74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426.58 (227.61-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554.94) </w:t>
            </w:r>
          </w:p>
        </w:tc>
        <w:tc>
          <w:tcPr>
            <w:tcW w:w="1041" w:type="dxa"/>
            <w:gridSpan w:val="2"/>
          </w:tcPr>
          <w:p w14:paraId="4753349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119.09 (76.21-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150.80)</w:t>
            </w:r>
          </w:p>
        </w:tc>
        <w:tc>
          <w:tcPr>
            <w:tcW w:w="1036" w:type="dxa"/>
            <w:gridSpan w:val="2"/>
          </w:tcPr>
          <w:p w14:paraId="5E1682D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93.44 (81.37-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108.04)</w:t>
            </w:r>
          </w:p>
        </w:tc>
      </w:tr>
      <w:tr w:rsidR="00797116" w:rsidRPr="00633585" w14:paraId="40D5DF76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shd w:val="clear" w:color="auto" w:fill="F2F2F2" w:themeFill="background1" w:themeFillShade="F2"/>
            <w:vAlign w:val="center"/>
          </w:tcPr>
          <w:p w14:paraId="26C21454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p-value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Baseline vs. week 1</w:t>
            </w:r>
          </w:p>
        </w:tc>
        <w:tc>
          <w:tcPr>
            <w:tcW w:w="1085" w:type="dxa"/>
          </w:tcPr>
          <w:p w14:paraId="7E92ABA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0.017</w:t>
            </w:r>
          </w:p>
        </w:tc>
        <w:tc>
          <w:tcPr>
            <w:tcW w:w="1085" w:type="dxa"/>
          </w:tcPr>
          <w:p w14:paraId="5BD067B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85" w:type="dxa"/>
          </w:tcPr>
          <w:p w14:paraId="65285C0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85" w:type="dxa"/>
          </w:tcPr>
          <w:p w14:paraId="585E81D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0.008</w:t>
            </w:r>
          </w:p>
        </w:tc>
        <w:tc>
          <w:tcPr>
            <w:tcW w:w="1211" w:type="dxa"/>
          </w:tcPr>
          <w:p w14:paraId="3CA8933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85" w:type="dxa"/>
          </w:tcPr>
          <w:p w14:paraId="2A23701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85" w:type="dxa"/>
          </w:tcPr>
          <w:p w14:paraId="2C90833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191" w:type="dxa"/>
            <w:gridSpan w:val="2"/>
          </w:tcPr>
          <w:p w14:paraId="3F06B2C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0.110</w:t>
            </w:r>
          </w:p>
        </w:tc>
        <w:tc>
          <w:tcPr>
            <w:tcW w:w="1039" w:type="dxa"/>
            <w:gridSpan w:val="2"/>
          </w:tcPr>
          <w:p w14:paraId="7F05D91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51" w:type="dxa"/>
            <w:gridSpan w:val="2"/>
          </w:tcPr>
          <w:p w14:paraId="1E66C5F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41" w:type="dxa"/>
            <w:gridSpan w:val="2"/>
          </w:tcPr>
          <w:p w14:paraId="67C5507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36" w:type="dxa"/>
            <w:gridSpan w:val="2"/>
          </w:tcPr>
          <w:p w14:paraId="17AC1CB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28983201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67EA82F0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Tumor 2 weeks p.op.</w:t>
            </w:r>
          </w:p>
        </w:tc>
        <w:tc>
          <w:tcPr>
            <w:tcW w:w="1085" w:type="dxa"/>
          </w:tcPr>
          <w:p w14:paraId="2AAE1F8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323.34 (128.73-620.12)</w:t>
            </w:r>
          </w:p>
        </w:tc>
        <w:tc>
          <w:tcPr>
            <w:tcW w:w="1085" w:type="dxa"/>
          </w:tcPr>
          <w:p w14:paraId="74FD79C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243.91 (220.91-361.43) </w:t>
            </w:r>
          </w:p>
        </w:tc>
        <w:tc>
          <w:tcPr>
            <w:tcW w:w="1085" w:type="dxa"/>
          </w:tcPr>
          <w:p w14:paraId="3B35B66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403.80 (379.69-487.45)</w:t>
            </w:r>
          </w:p>
        </w:tc>
        <w:tc>
          <w:tcPr>
            <w:tcW w:w="1085" w:type="dxa"/>
          </w:tcPr>
          <w:p w14:paraId="16A3C25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466.89 (351.04-666.09) </w:t>
            </w:r>
          </w:p>
        </w:tc>
        <w:tc>
          <w:tcPr>
            <w:tcW w:w="1211" w:type="dxa"/>
          </w:tcPr>
          <w:p w14:paraId="2364836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9186.72 (5143.10-15696.85)</w:t>
            </w:r>
          </w:p>
        </w:tc>
        <w:tc>
          <w:tcPr>
            <w:tcW w:w="1085" w:type="dxa"/>
          </w:tcPr>
          <w:p w14:paraId="621154BD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294.37 (119.53-411.40) </w:t>
            </w:r>
          </w:p>
        </w:tc>
        <w:tc>
          <w:tcPr>
            <w:tcW w:w="1085" w:type="dxa"/>
          </w:tcPr>
          <w:p w14:paraId="4DECC67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588.57 (434.24-961.52)</w:t>
            </w:r>
          </w:p>
        </w:tc>
        <w:tc>
          <w:tcPr>
            <w:tcW w:w="1191" w:type="dxa"/>
            <w:gridSpan w:val="2"/>
          </w:tcPr>
          <w:p w14:paraId="0F862A4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1091.89 (685.87-1763.82-)</w:t>
            </w:r>
          </w:p>
        </w:tc>
        <w:tc>
          <w:tcPr>
            <w:tcW w:w="1039" w:type="dxa"/>
            <w:gridSpan w:val="2"/>
          </w:tcPr>
          <w:p w14:paraId="2910D35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52.95 (20.38-79.57)</w:t>
            </w:r>
          </w:p>
        </w:tc>
        <w:tc>
          <w:tcPr>
            <w:tcW w:w="1051" w:type="dxa"/>
            <w:gridSpan w:val="2"/>
          </w:tcPr>
          <w:p w14:paraId="0588798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420.87 (292.94-551.78)</w:t>
            </w:r>
          </w:p>
        </w:tc>
        <w:tc>
          <w:tcPr>
            <w:tcW w:w="1041" w:type="dxa"/>
            <w:gridSpan w:val="2"/>
          </w:tcPr>
          <w:p w14:paraId="5FAA665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125.80 (100.07-183.13)</w:t>
            </w:r>
          </w:p>
        </w:tc>
        <w:tc>
          <w:tcPr>
            <w:tcW w:w="1036" w:type="dxa"/>
            <w:gridSpan w:val="2"/>
          </w:tcPr>
          <w:p w14:paraId="2723EF1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87.79 (78.98-101.50) </w:t>
            </w:r>
          </w:p>
        </w:tc>
      </w:tr>
      <w:tr w:rsidR="00797116" w:rsidRPr="00633585" w14:paraId="14B73D62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shd w:val="clear" w:color="auto" w:fill="F2F2F2" w:themeFill="background1" w:themeFillShade="F2"/>
            <w:vAlign w:val="center"/>
          </w:tcPr>
          <w:p w14:paraId="71C3125F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p-value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Baseline vs. week 2</w:t>
            </w:r>
          </w:p>
        </w:tc>
        <w:tc>
          <w:tcPr>
            <w:tcW w:w="1085" w:type="dxa"/>
          </w:tcPr>
          <w:p w14:paraId="63A4C7B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85" w:type="dxa"/>
          </w:tcPr>
          <w:p w14:paraId="438D8A7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85" w:type="dxa"/>
          </w:tcPr>
          <w:p w14:paraId="28060E2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85" w:type="dxa"/>
          </w:tcPr>
          <w:p w14:paraId="0B5927D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211" w:type="dxa"/>
          </w:tcPr>
          <w:p w14:paraId="76591AE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85" w:type="dxa"/>
          </w:tcPr>
          <w:p w14:paraId="5369B63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85" w:type="dxa"/>
          </w:tcPr>
          <w:p w14:paraId="197FE23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191" w:type="dxa"/>
            <w:gridSpan w:val="2"/>
          </w:tcPr>
          <w:p w14:paraId="5A159B4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0.953</w:t>
            </w:r>
          </w:p>
        </w:tc>
        <w:tc>
          <w:tcPr>
            <w:tcW w:w="1039" w:type="dxa"/>
            <w:gridSpan w:val="2"/>
          </w:tcPr>
          <w:p w14:paraId="09F33AC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51" w:type="dxa"/>
            <w:gridSpan w:val="2"/>
          </w:tcPr>
          <w:p w14:paraId="5322B66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41" w:type="dxa"/>
            <w:gridSpan w:val="2"/>
          </w:tcPr>
          <w:p w14:paraId="75BCDD5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036" w:type="dxa"/>
            <w:gridSpan w:val="2"/>
          </w:tcPr>
          <w:p w14:paraId="698454D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618F79A7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54BA8F73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p-value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Week 1 vs. week 2</w:t>
            </w:r>
          </w:p>
        </w:tc>
        <w:tc>
          <w:tcPr>
            <w:tcW w:w="1085" w:type="dxa"/>
          </w:tcPr>
          <w:p w14:paraId="141E071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0.423</w:t>
            </w:r>
          </w:p>
        </w:tc>
        <w:tc>
          <w:tcPr>
            <w:tcW w:w="1085" w:type="dxa"/>
          </w:tcPr>
          <w:p w14:paraId="5F03E9A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0.926</w:t>
            </w:r>
          </w:p>
        </w:tc>
        <w:tc>
          <w:tcPr>
            <w:tcW w:w="1085" w:type="dxa"/>
          </w:tcPr>
          <w:p w14:paraId="3427B11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0.010</w:t>
            </w:r>
          </w:p>
        </w:tc>
        <w:tc>
          <w:tcPr>
            <w:tcW w:w="1085" w:type="dxa"/>
          </w:tcPr>
          <w:p w14:paraId="71C292A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0.381</w:t>
            </w:r>
          </w:p>
        </w:tc>
        <w:tc>
          <w:tcPr>
            <w:tcW w:w="1211" w:type="dxa"/>
          </w:tcPr>
          <w:p w14:paraId="5080164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0.199</w:t>
            </w:r>
          </w:p>
        </w:tc>
        <w:tc>
          <w:tcPr>
            <w:tcW w:w="1085" w:type="dxa"/>
          </w:tcPr>
          <w:p w14:paraId="5CE4BD3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0.809</w:t>
            </w:r>
          </w:p>
        </w:tc>
        <w:tc>
          <w:tcPr>
            <w:tcW w:w="1085" w:type="dxa"/>
          </w:tcPr>
          <w:p w14:paraId="4E3C1C7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0.323</w:t>
            </w:r>
          </w:p>
        </w:tc>
        <w:tc>
          <w:tcPr>
            <w:tcW w:w="1191" w:type="dxa"/>
            <w:gridSpan w:val="2"/>
          </w:tcPr>
          <w:p w14:paraId="731C8BC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0.160</w:t>
            </w:r>
          </w:p>
        </w:tc>
        <w:tc>
          <w:tcPr>
            <w:tcW w:w="1039" w:type="dxa"/>
            <w:gridSpan w:val="2"/>
          </w:tcPr>
          <w:p w14:paraId="292BDC0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0.752</w:t>
            </w:r>
          </w:p>
        </w:tc>
        <w:tc>
          <w:tcPr>
            <w:tcW w:w="1051" w:type="dxa"/>
            <w:gridSpan w:val="2"/>
          </w:tcPr>
          <w:p w14:paraId="12A537B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0.616</w:t>
            </w:r>
          </w:p>
        </w:tc>
        <w:tc>
          <w:tcPr>
            <w:tcW w:w="1041" w:type="dxa"/>
            <w:gridSpan w:val="2"/>
          </w:tcPr>
          <w:p w14:paraId="67561C6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0.402</w:t>
            </w:r>
          </w:p>
        </w:tc>
        <w:tc>
          <w:tcPr>
            <w:tcW w:w="1036" w:type="dxa"/>
            <w:gridSpan w:val="2"/>
          </w:tcPr>
          <w:p w14:paraId="6D8D51F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0.616</w:t>
            </w:r>
          </w:p>
        </w:tc>
      </w:tr>
      <w:tr w:rsidR="00797116" w:rsidRPr="00633585" w14:paraId="784BB49A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shd w:val="clear" w:color="auto" w:fill="F2F2F2" w:themeFill="background1" w:themeFillShade="F2"/>
            <w:vAlign w:val="center"/>
          </w:tcPr>
          <w:p w14:paraId="583AE996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Healthy control</w:t>
            </w:r>
          </w:p>
        </w:tc>
        <w:tc>
          <w:tcPr>
            <w:tcW w:w="1085" w:type="dxa"/>
          </w:tcPr>
          <w:p w14:paraId="67200B3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806.47 (622.24-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1037.32)</w:t>
            </w:r>
          </w:p>
        </w:tc>
        <w:tc>
          <w:tcPr>
            <w:tcW w:w="1085" w:type="dxa"/>
          </w:tcPr>
          <w:p w14:paraId="535C04A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944.92 (840.82-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1085.09)</w:t>
            </w:r>
          </w:p>
        </w:tc>
        <w:tc>
          <w:tcPr>
            <w:tcW w:w="1085" w:type="dxa"/>
          </w:tcPr>
          <w:p w14:paraId="0C2AED7C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1057.99 (897.54-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1183.63)</w:t>
            </w:r>
          </w:p>
        </w:tc>
        <w:tc>
          <w:tcPr>
            <w:tcW w:w="1085" w:type="dxa"/>
          </w:tcPr>
          <w:p w14:paraId="65E562B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1084.78 (843.03-1242.70)</w:t>
            </w:r>
          </w:p>
        </w:tc>
        <w:tc>
          <w:tcPr>
            <w:tcW w:w="1211" w:type="dxa"/>
          </w:tcPr>
          <w:p w14:paraId="2C09214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1640.36 (1168.48-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1737.00)</w:t>
            </w:r>
          </w:p>
        </w:tc>
        <w:tc>
          <w:tcPr>
            <w:tcW w:w="1085" w:type="dxa"/>
          </w:tcPr>
          <w:p w14:paraId="754EAB5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764.35 (583.55-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1293.28) </w:t>
            </w:r>
          </w:p>
        </w:tc>
        <w:tc>
          <w:tcPr>
            <w:tcW w:w="1085" w:type="dxa"/>
          </w:tcPr>
          <w:p w14:paraId="660FD67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1296.63 (879.76-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1449.66)</w:t>
            </w:r>
          </w:p>
        </w:tc>
        <w:tc>
          <w:tcPr>
            <w:tcW w:w="1191" w:type="dxa"/>
            <w:gridSpan w:val="2"/>
          </w:tcPr>
          <w:p w14:paraId="08A34D0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1039.16 (871.17-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1299.53)</w:t>
            </w:r>
          </w:p>
        </w:tc>
        <w:tc>
          <w:tcPr>
            <w:tcW w:w="1039" w:type="dxa"/>
            <w:gridSpan w:val="2"/>
          </w:tcPr>
          <w:p w14:paraId="7BCDD48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211.80 (132.39-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403.93) </w:t>
            </w:r>
          </w:p>
        </w:tc>
        <w:tc>
          <w:tcPr>
            <w:tcW w:w="1051" w:type="dxa"/>
            <w:gridSpan w:val="2"/>
          </w:tcPr>
          <w:p w14:paraId="226070C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639.39 (493.43-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762.21)</w:t>
            </w:r>
          </w:p>
        </w:tc>
        <w:tc>
          <w:tcPr>
            <w:tcW w:w="1041" w:type="dxa"/>
            <w:gridSpan w:val="2"/>
          </w:tcPr>
          <w:p w14:paraId="68D4563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268.07 (225.26-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322.24)</w:t>
            </w:r>
          </w:p>
        </w:tc>
        <w:tc>
          <w:tcPr>
            <w:tcW w:w="1036" w:type="dxa"/>
            <w:gridSpan w:val="2"/>
          </w:tcPr>
          <w:p w14:paraId="34FD665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211.69 (182.27-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258.07)</w:t>
            </w:r>
          </w:p>
        </w:tc>
      </w:tr>
      <w:tr w:rsidR="00797116" w:rsidRPr="00633585" w14:paraId="3A8D7BFD" w14:textId="77777777" w:rsidTr="00D81B15">
        <w:trPr>
          <w:gridAfter w:val="1"/>
          <w:wAfter w:w="10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0B5C5D1A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p-value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1085" w:type="dxa"/>
          </w:tcPr>
          <w:p w14:paraId="716C6A2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0.797</w:t>
            </w:r>
          </w:p>
        </w:tc>
        <w:tc>
          <w:tcPr>
            <w:tcW w:w="1085" w:type="dxa"/>
          </w:tcPr>
          <w:p w14:paraId="67319E2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0.021*</w:t>
            </w:r>
          </w:p>
        </w:tc>
        <w:tc>
          <w:tcPr>
            <w:tcW w:w="1085" w:type="dxa"/>
          </w:tcPr>
          <w:p w14:paraId="758E2B2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0.439</w:t>
            </w:r>
          </w:p>
        </w:tc>
        <w:tc>
          <w:tcPr>
            <w:tcW w:w="1085" w:type="dxa"/>
          </w:tcPr>
          <w:p w14:paraId="6A19FB8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0.320</w:t>
            </w:r>
          </w:p>
        </w:tc>
        <w:tc>
          <w:tcPr>
            <w:tcW w:w="1211" w:type="dxa"/>
          </w:tcPr>
          <w:p w14:paraId="01D2BEF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0.012*</w:t>
            </w:r>
          </w:p>
        </w:tc>
        <w:tc>
          <w:tcPr>
            <w:tcW w:w="1085" w:type="dxa"/>
          </w:tcPr>
          <w:p w14:paraId="0CF4AC3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0.215</w:t>
            </w:r>
          </w:p>
        </w:tc>
        <w:tc>
          <w:tcPr>
            <w:tcW w:w="1085" w:type="dxa"/>
          </w:tcPr>
          <w:p w14:paraId="217EE94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0.297</w:t>
            </w:r>
          </w:p>
        </w:tc>
        <w:tc>
          <w:tcPr>
            <w:tcW w:w="1085" w:type="dxa"/>
          </w:tcPr>
          <w:p w14:paraId="1CC86E4D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0.950</w:t>
            </w:r>
          </w:p>
        </w:tc>
        <w:tc>
          <w:tcPr>
            <w:tcW w:w="1039" w:type="dxa"/>
            <w:gridSpan w:val="2"/>
          </w:tcPr>
          <w:p w14:paraId="503C53E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0.106</w:t>
            </w:r>
          </w:p>
        </w:tc>
        <w:tc>
          <w:tcPr>
            <w:tcW w:w="1051" w:type="dxa"/>
            <w:gridSpan w:val="2"/>
          </w:tcPr>
          <w:p w14:paraId="356CAC6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0.841</w:t>
            </w:r>
          </w:p>
        </w:tc>
        <w:tc>
          <w:tcPr>
            <w:tcW w:w="1041" w:type="dxa"/>
            <w:gridSpan w:val="2"/>
          </w:tcPr>
          <w:p w14:paraId="251E28C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0.332</w:t>
            </w:r>
          </w:p>
        </w:tc>
        <w:tc>
          <w:tcPr>
            <w:tcW w:w="1036" w:type="dxa"/>
            <w:gridSpan w:val="2"/>
          </w:tcPr>
          <w:p w14:paraId="111054A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0.492</w:t>
            </w:r>
          </w:p>
        </w:tc>
      </w:tr>
    </w:tbl>
    <w:p w14:paraId="60DA7E83" w14:textId="77777777" w:rsidR="00797116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vertAlign w:val="superscript"/>
          <w:lang w:val="en-US"/>
        </w:rPr>
      </w:pPr>
    </w:p>
    <w:p w14:paraId="39344D1E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33585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633585">
        <w:rPr>
          <w:rFonts w:ascii="Arial" w:hAnsi="Arial" w:cs="Arial"/>
          <w:sz w:val="22"/>
          <w:szCs w:val="22"/>
          <w:lang w:val="en-US"/>
        </w:rPr>
        <w:t xml:space="preserve"> Wilcoxon test</w:t>
      </w:r>
    </w:p>
    <w:p w14:paraId="267F5676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33585">
        <w:rPr>
          <w:rFonts w:ascii="Arial" w:hAnsi="Arial" w:cs="Arial"/>
          <w:sz w:val="22"/>
          <w:szCs w:val="22"/>
          <w:vertAlign w:val="superscript"/>
          <w:lang w:val="en-US"/>
        </w:rPr>
        <w:t xml:space="preserve">2 </w:t>
      </w:r>
      <w:r w:rsidRPr="00633585">
        <w:rPr>
          <w:rFonts w:ascii="Arial" w:hAnsi="Arial" w:cs="Arial"/>
          <w:sz w:val="22"/>
          <w:szCs w:val="22"/>
          <w:lang w:val="en-US"/>
        </w:rPr>
        <w:t>Mann Whitney U test</w:t>
      </w:r>
    </w:p>
    <w:p w14:paraId="7E24A92E" w14:textId="77777777" w:rsidR="00797116" w:rsidRDefault="00797116" w:rsidP="00797116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sz w:val="22"/>
          <w:szCs w:val="22"/>
          <w:lang w:val="en-US"/>
        </w:rPr>
        <w:lastRenderedPageBreak/>
        <w:t xml:space="preserve">Values are presented as median (IQR). Comparisons were performed using the Mann–Whitney U test or Wilcoxon test. P-values &lt; 0.05 were considered statistically significant. </w:t>
      </w:r>
      <w:r w:rsidRPr="006335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Statistically significant differences are marked with an asterisk.</w:t>
      </w:r>
    </w:p>
    <w:p w14:paraId="5F7B5261" w14:textId="77777777" w:rsidR="00797116" w:rsidRDefault="00797116" w:rsidP="00797116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br w:type="page"/>
      </w:r>
    </w:p>
    <w:p w14:paraId="19143912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lastRenderedPageBreak/>
        <w:t>Table S3.</w:t>
      </w:r>
      <w:r w:rsidRPr="006335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Perioperative dynamics of circulating soluble immune checkpoint markers in patients with oral squamous cell carcinoma (OSCC) compared with healthy controls.</w:t>
      </w:r>
    </w:p>
    <w:tbl>
      <w:tblPr>
        <w:tblStyle w:val="EinfacheTabelle5"/>
        <w:tblpPr w:leftFromText="141" w:rightFromText="141" w:vertAnchor="page" w:horzAnchor="margin" w:tblpY="2313"/>
        <w:tblW w:w="5000" w:type="pct"/>
        <w:tblLook w:val="04A0" w:firstRow="1" w:lastRow="0" w:firstColumn="1" w:lastColumn="0" w:noHBand="0" w:noVBand="1"/>
      </w:tblPr>
      <w:tblGrid>
        <w:gridCol w:w="1555"/>
        <w:gridCol w:w="1270"/>
        <w:gridCol w:w="1269"/>
        <w:gridCol w:w="1269"/>
        <w:gridCol w:w="1189"/>
        <w:gridCol w:w="1137"/>
        <w:gridCol w:w="1189"/>
        <w:gridCol w:w="1189"/>
        <w:gridCol w:w="1357"/>
        <w:gridCol w:w="1406"/>
        <w:gridCol w:w="1457"/>
      </w:tblGrid>
      <w:tr w:rsidR="00797116" w:rsidRPr="00633585" w14:paraId="36FC48FC" w14:textId="77777777" w:rsidTr="00D81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44" w:type="pct"/>
          </w:tcPr>
          <w:p w14:paraId="37DE153F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44" w:type="pct"/>
          </w:tcPr>
          <w:p w14:paraId="5DE1E415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sCD25</w:t>
            </w:r>
          </w:p>
        </w:tc>
        <w:tc>
          <w:tcPr>
            <w:tcW w:w="444" w:type="pct"/>
          </w:tcPr>
          <w:p w14:paraId="3DF7DD6F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4-1BB</w:t>
            </w:r>
          </w:p>
          <w:p w14:paraId="68F6C310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44" w:type="pct"/>
          </w:tcPr>
          <w:p w14:paraId="5DA6318D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B7.2</w:t>
            </w:r>
          </w:p>
          <w:p w14:paraId="4BC7C7E9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16" w:type="pct"/>
          </w:tcPr>
          <w:p w14:paraId="4A4D1FBE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TGF-β1</w:t>
            </w:r>
          </w:p>
          <w:p w14:paraId="0BC79DA9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8" w:type="pct"/>
          </w:tcPr>
          <w:p w14:paraId="03F80383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CTLA-4</w:t>
            </w:r>
          </w:p>
          <w:p w14:paraId="5CAB6505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16" w:type="pct"/>
          </w:tcPr>
          <w:p w14:paraId="364F6601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PD-L1</w:t>
            </w:r>
          </w:p>
          <w:p w14:paraId="1F091180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16" w:type="pct"/>
          </w:tcPr>
          <w:p w14:paraId="39F12CDF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PD-1</w:t>
            </w:r>
          </w:p>
          <w:p w14:paraId="74534AE3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75" w:type="pct"/>
          </w:tcPr>
          <w:p w14:paraId="3A6CEB8A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TIM-3</w:t>
            </w:r>
          </w:p>
          <w:p w14:paraId="7F94D762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92" w:type="pct"/>
          </w:tcPr>
          <w:p w14:paraId="0C17CB08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LAG-3</w:t>
            </w:r>
          </w:p>
          <w:p w14:paraId="07D4B220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0" w:type="pct"/>
          </w:tcPr>
          <w:p w14:paraId="05C21C4B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Galectin-9</w:t>
            </w:r>
          </w:p>
          <w:p w14:paraId="02C4123C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97116" w:rsidRPr="00633585" w14:paraId="290C5534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shd w:val="clear" w:color="auto" w:fill="F2F2F2" w:themeFill="background1" w:themeFillShade="F2"/>
            <w:vAlign w:val="center"/>
          </w:tcPr>
          <w:p w14:paraId="0788C671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Tumor Baseline</w:t>
            </w:r>
          </w:p>
        </w:tc>
        <w:tc>
          <w:tcPr>
            <w:tcW w:w="444" w:type="pct"/>
          </w:tcPr>
          <w:p w14:paraId="25318DD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4564.24 (3610.39-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5149.46)</w:t>
            </w:r>
          </w:p>
        </w:tc>
        <w:tc>
          <w:tcPr>
            <w:tcW w:w="444" w:type="pct"/>
          </w:tcPr>
          <w:p w14:paraId="791AE15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1751.27 (1549.54-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2555.95)</w:t>
            </w:r>
          </w:p>
        </w:tc>
        <w:tc>
          <w:tcPr>
            <w:tcW w:w="444" w:type="pct"/>
          </w:tcPr>
          <w:p w14:paraId="1744CDC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1945.37 (1675.34-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2259.92)</w:t>
            </w:r>
          </w:p>
        </w:tc>
        <w:tc>
          <w:tcPr>
            <w:tcW w:w="416" w:type="pct"/>
          </w:tcPr>
          <w:p w14:paraId="45983F0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1134.46 (870.74-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1522.63)</w:t>
            </w:r>
          </w:p>
        </w:tc>
        <w:tc>
          <w:tcPr>
            <w:tcW w:w="398" w:type="pct"/>
          </w:tcPr>
          <w:p w14:paraId="7CB6347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171.87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139.27-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223.07)</w:t>
            </w:r>
          </w:p>
        </w:tc>
        <w:tc>
          <w:tcPr>
            <w:tcW w:w="416" w:type="pct"/>
          </w:tcPr>
          <w:p w14:paraId="7508E73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862.31 (596.03-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1307.32)</w:t>
            </w:r>
          </w:p>
        </w:tc>
        <w:tc>
          <w:tcPr>
            <w:tcW w:w="416" w:type="pct"/>
          </w:tcPr>
          <w:p w14:paraId="719C202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660.28 (592.88-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1005.85)</w:t>
            </w:r>
          </w:p>
        </w:tc>
        <w:tc>
          <w:tcPr>
            <w:tcW w:w="475" w:type="pct"/>
          </w:tcPr>
          <w:p w14:paraId="0D8A179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14284.20 (8430.58-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20356.94)</w:t>
            </w:r>
          </w:p>
        </w:tc>
        <w:tc>
          <w:tcPr>
            <w:tcW w:w="492" w:type="pct"/>
          </w:tcPr>
          <w:p w14:paraId="05B6CD5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24074.30 (20113.60-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30455.40) </w:t>
            </w:r>
          </w:p>
        </w:tc>
        <w:tc>
          <w:tcPr>
            <w:tcW w:w="510" w:type="pct"/>
          </w:tcPr>
          <w:p w14:paraId="50F0A79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107636.70 (96533.20-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123886.20)</w:t>
            </w:r>
          </w:p>
          <w:p w14:paraId="3B5A715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7BC2CB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97116" w:rsidRPr="00633585" w14:paraId="15F94CEB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vAlign w:val="center"/>
          </w:tcPr>
          <w:p w14:paraId="592D74DF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Tumor 1 week p.op.</w:t>
            </w:r>
          </w:p>
        </w:tc>
        <w:tc>
          <w:tcPr>
            <w:tcW w:w="444" w:type="pct"/>
          </w:tcPr>
          <w:p w14:paraId="3FE965B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3933.47 (2743.96-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5468.92)</w:t>
            </w:r>
          </w:p>
        </w:tc>
        <w:tc>
          <w:tcPr>
            <w:tcW w:w="444" w:type="pct"/>
          </w:tcPr>
          <w:p w14:paraId="77EF8A4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1092.52 (622.96-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1587.69)</w:t>
            </w:r>
          </w:p>
        </w:tc>
        <w:tc>
          <w:tcPr>
            <w:tcW w:w="444" w:type="pct"/>
          </w:tcPr>
          <w:p w14:paraId="3B9972A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1161.73 (962.17-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1425.48) </w:t>
            </w:r>
          </w:p>
        </w:tc>
        <w:tc>
          <w:tcPr>
            <w:tcW w:w="416" w:type="pct"/>
          </w:tcPr>
          <w:p w14:paraId="08CF6F6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444.07 (231.32-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887.39) </w:t>
            </w:r>
          </w:p>
        </w:tc>
        <w:tc>
          <w:tcPr>
            <w:tcW w:w="398" w:type="pct"/>
          </w:tcPr>
          <w:p w14:paraId="18F2290D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72.71 (48.62-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113.64)</w:t>
            </w:r>
          </w:p>
        </w:tc>
        <w:tc>
          <w:tcPr>
            <w:tcW w:w="416" w:type="pct"/>
          </w:tcPr>
          <w:p w14:paraId="1D1D8EA6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400.36 (198.39-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679.46) </w:t>
            </w:r>
          </w:p>
        </w:tc>
        <w:tc>
          <w:tcPr>
            <w:tcW w:w="416" w:type="pct"/>
          </w:tcPr>
          <w:p w14:paraId="11F62F4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307.30 (189.65-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589.42)</w:t>
            </w:r>
          </w:p>
        </w:tc>
        <w:tc>
          <w:tcPr>
            <w:tcW w:w="475" w:type="pct"/>
          </w:tcPr>
          <w:p w14:paraId="2C7F85E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6949.15 (4079.12-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13613.58) </w:t>
            </w:r>
          </w:p>
        </w:tc>
        <w:tc>
          <w:tcPr>
            <w:tcW w:w="492" w:type="pct"/>
          </w:tcPr>
          <w:p w14:paraId="334034ED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9033.80 (6415.30-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17779.55) </w:t>
            </w:r>
          </w:p>
        </w:tc>
        <w:tc>
          <w:tcPr>
            <w:tcW w:w="510" w:type="pct"/>
          </w:tcPr>
          <w:p w14:paraId="413B2B4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91960.50 (76007.80-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113959.55)</w:t>
            </w:r>
          </w:p>
        </w:tc>
      </w:tr>
      <w:tr w:rsidR="00797116" w:rsidRPr="00633585" w14:paraId="1995BD84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shd w:val="clear" w:color="auto" w:fill="F2F2F2" w:themeFill="background1" w:themeFillShade="F2"/>
            <w:vAlign w:val="center"/>
          </w:tcPr>
          <w:p w14:paraId="18089755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p-value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Baseline vs. week 1</w:t>
            </w:r>
          </w:p>
        </w:tc>
        <w:tc>
          <w:tcPr>
            <w:tcW w:w="444" w:type="pct"/>
          </w:tcPr>
          <w:p w14:paraId="1CA2680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0.239</w:t>
            </w:r>
          </w:p>
        </w:tc>
        <w:tc>
          <w:tcPr>
            <w:tcW w:w="444" w:type="pct"/>
          </w:tcPr>
          <w:p w14:paraId="1D7EA23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444" w:type="pct"/>
          </w:tcPr>
          <w:p w14:paraId="1E21527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0.001*</w:t>
            </w:r>
          </w:p>
        </w:tc>
        <w:tc>
          <w:tcPr>
            <w:tcW w:w="416" w:type="pct"/>
          </w:tcPr>
          <w:p w14:paraId="7F64CA0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0.001*</w:t>
            </w:r>
          </w:p>
        </w:tc>
        <w:tc>
          <w:tcPr>
            <w:tcW w:w="398" w:type="pct"/>
          </w:tcPr>
          <w:p w14:paraId="58A7A75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0.001*</w:t>
            </w:r>
          </w:p>
        </w:tc>
        <w:tc>
          <w:tcPr>
            <w:tcW w:w="416" w:type="pct"/>
          </w:tcPr>
          <w:p w14:paraId="32CAA56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0.014</w:t>
            </w:r>
          </w:p>
        </w:tc>
        <w:tc>
          <w:tcPr>
            <w:tcW w:w="416" w:type="pct"/>
          </w:tcPr>
          <w:p w14:paraId="2338CF4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0.001*</w:t>
            </w:r>
          </w:p>
        </w:tc>
        <w:tc>
          <w:tcPr>
            <w:tcW w:w="475" w:type="pct"/>
          </w:tcPr>
          <w:p w14:paraId="5575266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0.039</w:t>
            </w:r>
          </w:p>
        </w:tc>
        <w:tc>
          <w:tcPr>
            <w:tcW w:w="492" w:type="pct"/>
          </w:tcPr>
          <w:p w14:paraId="0A4FBD3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0.001*</w:t>
            </w:r>
          </w:p>
        </w:tc>
        <w:tc>
          <w:tcPr>
            <w:tcW w:w="510" w:type="pct"/>
          </w:tcPr>
          <w:p w14:paraId="301B123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0.048</w:t>
            </w:r>
          </w:p>
        </w:tc>
      </w:tr>
      <w:tr w:rsidR="00797116" w:rsidRPr="00633585" w14:paraId="754228A3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vAlign w:val="center"/>
          </w:tcPr>
          <w:p w14:paraId="20943105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Tumor 2 weeks p.op.</w:t>
            </w:r>
          </w:p>
        </w:tc>
        <w:tc>
          <w:tcPr>
            <w:tcW w:w="444" w:type="pct"/>
          </w:tcPr>
          <w:p w14:paraId="70294BE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4045.98 (3246.54-5514.63)</w:t>
            </w:r>
          </w:p>
        </w:tc>
        <w:tc>
          <w:tcPr>
            <w:tcW w:w="444" w:type="pct"/>
          </w:tcPr>
          <w:p w14:paraId="7B51DAD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1352.30 (660.47-1852.07) </w:t>
            </w:r>
          </w:p>
        </w:tc>
        <w:tc>
          <w:tcPr>
            <w:tcW w:w="444" w:type="pct"/>
          </w:tcPr>
          <w:p w14:paraId="0E4683E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1164.93 (1003.04-1533.10)</w:t>
            </w:r>
          </w:p>
        </w:tc>
        <w:tc>
          <w:tcPr>
            <w:tcW w:w="416" w:type="pct"/>
          </w:tcPr>
          <w:p w14:paraId="423E847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704.76 (364.23-1102.66)</w:t>
            </w:r>
          </w:p>
        </w:tc>
        <w:tc>
          <w:tcPr>
            <w:tcW w:w="398" w:type="pct"/>
          </w:tcPr>
          <w:p w14:paraId="736BA8E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78.84 (54.89-118.86)</w:t>
            </w:r>
          </w:p>
        </w:tc>
        <w:tc>
          <w:tcPr>
            <w:tcW w:w="416" w:type="pct"/>
          </w:tcPr>
          <w:p w14:paraId="043ACB0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490.24 (291.29-1044.70)</w:t>
            </w:r>
          </w:p>
        </w:tc>
        <w:tc>
          <w:tcPr>
            <w:tcW w:w="416" w:type="pct"/>
          </w:tcPr>
          <w:p w14:paraId="5E8BBF2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397.61 (297.18-533.04)</w:t>
            </w:r>
          </w:p>
        </w:tc>
        <w:tc>
          <w:tcPr>
            <w:tcW w:w="475" w:type="pct"/>
          </w:tcPr>
          <w:p w14:paraId="323145C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7894.83 (4892.15-13044.18)</w:t>
            </w:r>
          </w:p>
        </w:tc>
        <w:tc>
          <w:tcPr>
            <w:tcW w:w="492" w:type="pct"/>
          </w:tcPr>
          <w:p w14:paraId="274F0B36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11533.50 (8106.92-18706.45) </w:t>
            </w:r>
          </w:p>
        </w:tc>
        <w:tc>
          <w:tcPr>
            <w:tcW w:w="510" w:type="pct"/>
          </w:tcPr>
          <w:p w14:paraId="1E6DCC4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102307.75 (81043.50-119887.85)</w:t>
            </w:r>
          </w:p>
        </w:tc>
      </w:tr>
      <w:tr w:rsidR="00797116" w:rsidRPr="00633585" w14:paraId="38E3541E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shd w:val="clear" w:color="auto" w:fill="F2F2F2" w:themeFill="background1" w:themeFillShade="F2"/>
            <w:vAlign w:val="center"/>
          </w:tcPr>
          <w:p w14:paraId="061DF08D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p-value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Baseline vs. week 2</w:t>
            </w:r>
          </w:p>
        </w:tc>
        <w:tc>
          <w:tcPr>
            <w:tcW w:w="444" w:type="pct"/>
          </w:tcPr>
          <w:p w14:paraId="45A203F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0.780</w:t>
            </w:r>
          </w:p>
        </w:tc>
        <w:tc>
          <w:tcPr>
            <w:tcW w:w="444" w:type="pct"/>
          </w:tcPr>
          <w:p w14:paraId="737E59F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0.004</w:t>
            </w:r>
          </w:p>
        </w:tc>
        <w:tc>
          <w:tcPr>
            <w:tcW w:w="444" w:type="pct"/>
          </w:tcPr>
          <w:p w14:paraId="514F418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416" w:type="pct"/>
          </w:tcPr>
          <w:p w14:paraId="6891092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0.077</w:t>
            </w:r>
          </w:p>
        </w:tc>
        <w:tc>
          <w:tcPr>
            <w:tcW w:w="398" w:type="pct"/>
          </w:tcPr>
          <w:p w14:paraId="1F18A00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416" w:type="pct"/>
          </w:tcPr>
          <w:p w14:paraId="0EBF8F8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0.008</w:t>
            </w:r>
          </w:p>
        </w:tc>
        <w:tc>
          <w:tcPr>
            <w:tcW w:w="416" w:type="pct"/>
          </w:tcPr>
          <w:p w14:paraId="65F2BC6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475" w:type="pct"/>
          </w:tcPr>
          <w:p w14:paraId="2C31E33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0.047</w:t>
            </w:r>
          </w:p>
        </w:tc>
        <w:tc>
          <w:tcPr>
            <w:tcW w:w="492" w:type="pct"/>
          </w:tcPr>
          <w:p w14:paraId="10E709E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510" w:type="pct"/>
          </w:tcPr>
          <w:p w14:paraId="0A74AB7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0.361</w:t>
            </w:r>
          </w:p>
        </w:tc>
      </w:tr>
      <w:tr w:rsidR="00797116" w:rsidRPr="00633585" w14:paraId="5BB203C9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vAlign w:val="center"/>
          </w:tcPr>
          <w:p w14:paraId="041ED2DA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p-value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Week 1 vs. week 2</w:t>
            </w:r>
          </w:p>
        </w:tc>
        <w:tc>
          <w:tcPr>
            <w:tcW w:w="444" w:type="pct"/>
          </w:tcPr>
          <w:p w14:paraId="2D8BA16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0.287</w:t>
            </w:r>
          </w:p>
        </w:tc>
        <w:tc>
          <w:tcPr>
            <w:tcW w:w="444" w:type="pct"/>
          </w:tcPr>
          <w:p w14:paraId="60BBCCB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0.491</w:t>
            </w:r>
          </w:p>
        </w:tc>
        <w:tc>
          <w:tcPr>
            <w:tcW w:w="444" w:type="pct"/>
          </w:tcPr>
          <w:p w14:paraId="1FA8D88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0.491</w:t>
            </w:r>
          </w:p>
        </w:tc>
        <w:tc>
          <w:tcPr>
            <w:tcW w:w="416" w:type="pct"/>
          </w:tcPr>
          <w:p w14:paraId="2B87834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0.368</w:t>
            </w:r>
          </w:p>
        </w:tc>
        <w:tc>
          <w:tcPr>
            <w:tcW w:w="398" w:type="pct"/>
          </w:tcPr>
          <w:p w14:paraId="08C49C5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0.800</w:t>
            </w:r>
          </w:p>
        </w:tc>
        <w:tc>
          <w:tcPr>
            <w:tcW w:w="416" w:type="pct"/>
          </w:tcPr>
          <w:p w14:paraId="79AE125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1.000</w:t>
            </w:r>
          </w:p>
        </w:tc>
        <w:tc>
          <w:tcPr>
            <w:tcW w:w="416" w:type="pct"/>
          </w:tcPr>
          <w:p w14:paraId="2601721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0.780</w:t>
            </w:r>
          </w:p>
        </w:tc>
        <w:tc>
          <w:tcPr>
            <w:tcW w:w="475" w:type="pct"/>
          </w:tcPr>
          <w:p w14:paraId="208191F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0.985</w:t>
            </w:r>
          </w:p>
        </w:tc>
        <w:tc>
          <w:tcPr>
            <w:tcW w:w="492" w:type="pct"/>
          </w:tcPr>
          <w:p w14:paraId="25C9E63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0.515</w:t>
            </w:r>
          </w:p>
        </w:tc>
        <w:tc>
          <w:tcPr>
            <w:tcW w:w="510" w:type="pct"/>
          </w:tcPr>
          <w:p w14:paraId="4D91568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0.491</w:t>
            </w:r>
          </w:p>
        </w:tc>
      </w:tr>
      <w:tr w:rsidR="00797116" w:rsidRPr="00633585" w14:paraId="1E4FFE13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shd w:val="clear" w:color="auto" w:fill="F2F2F2" w:themeFill="background1" w:themeFillShade="F2"/>
            <w:vAlign w:val="center"/>
          </w:tcPr>
          <w:p w14:paraId="5748286F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Healthy control</w:t>
            </w:r>
          </w:p>
        </w:tc>
        <w:tc>
          <w:tcPr>
            <w:tcW w:w="444" w:type="pct"/>
          </w:tcPr>
          <w:p w14:paraId="0644122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3872.27 (3376.57-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4412.74) </w:t>
            </w:r>
          </w:p>
        </w:tc>
        <w:tc>
          <w:tcPr>
            <w:tcW w:w="444" w:type="pct"/>
          </w:tcPr>
          <w:p w14:paraId="7C7A18B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1971.58 (1643.75-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2895.97)</w:t>
            </w:r>
          </w:p>
        </w:tc>
        <w:tc>
          <w:tcPr>
            <w:tcW w:w="444" w:type="pct"/>
          </w:tcPr>
          <w:p w14:paraId="73142D6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2370.78 (1961.42-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2825.69)</w:t>
            </w:r>
          </w:p>
        </w:tc>
        <w:tc>
          <w:tcPr>
            <w:tcW w:w="416" w:type="pct"/>
          </w:tcPr>
          <w:p w14:paraId="681EB65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1219.74 (831.40-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1857.94)</w:t>
            </w:r>
          </w:p>
        </w:tc>
        <w:tc>
          <w:tcPr>
            <w:tcW w:w="398" w:type="pct"/>
          </w:tcPr>
          <w:p w14:paraId="7D45ED1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199.60 (167.40-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268.47)</w:t>
            </w:r>
          </w:p>
        </w:tc>
        <w:tc>
          <w:tcPr>
            <w:tcW w:w="416" w:type="pct"/>
          </w:tcPr>
          <w:p w14:paraId="7EA4674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1021.06 (708.86-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1289.53)</w:t>
            </w:r>
          </w:p>
        </w:tc>
        <w:tc>
          <w:tcPr>
            <w:tcW w:w="416" w:type="pct"/>
          </w:tcPr>
          <w:p w14:paraId="041A572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807.29 (656.27-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1078.39)</w:t>
            </w:r>
          </w:p>
        </w:tc>
        <w:tc>
          <w:tcPr>
            <w:tcW w:w="475" w:type="pct"/>
          </w:tcPr>
          <w:p w14:paraId="018D1BC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11810.82 (8711.26-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15905.99)</w:t>
            </w:r>
          </w:p>
        </w:tc>
        <w:tc>
          <w:tcPr>
            <w:tcW w:w="492" w:type="pct"/>
          </w:tcPr>
          <w:p w14:paraId="1D6E664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26094.80 (21276.20-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35097.10)</w:t>
            </w:r>
          </w:p>
        </w:tc>
        <w:tc>
          <w:tcPr>
            <w:tcW w:w="510" w:type="pct"/>
          </w:tcPr>
          <w:p w14:paraId="2F5656E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100298.30 (94708.80-</w:t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112512.80)</w:t>
            </w:r>
          </w:p>
        </w:tc>
      </w:tr>
      <w:tr w:rsidR="00797116" w:rsidRPr="00633585" w14:paraId="3EA05951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vAlign w:val="center"/>
          </w:tcPr>
          <w:p w14:paraId="7DD2D230" w14:textId="77777777" w:rsidR="00797116" w:rsidRPr="00633585" w:rsidRDefault="00797116" w:rsidP="00D81B15">
            <w:pPr>
              <w:spacing w:line="276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  <w:t>p-value</w:t>
            </w:r>
            <w:r w:rsidRPr="006335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44" w:type="pct"/>
          </w:tcPr>
          <w:p w14:paraId="1BD6753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0.047*</w:t>
            </w:r>
          </w:p>
        </w:tc>
        <w:tc>
          <w:tcPr>
            <w:tcW w:w="444" w:type="pct"/>
          </w:tcPr>
          <w:p w14:paraId="0D5C4F5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0.523</w:t>
            </w:r>
          </w:p>
        </w:tc>
        <w:tc>
          <w:tcPr>
            <w:tcW w:w="444" w:type="pct"/>
          </w:tcPr>
          <w:p w14:paraId="295CC6ED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0.056</w:t>
            </w:r>
          </w:p>
        </w:tc>
        <w:tc>
          <w:tcPr>
            <w:tcW w:w="416" w:type="pct"/>
          </w:tcPr>
          <w:p w14:paraId="6748316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0.945</w:t>
            </w:r>
          </w:p>
        </w:tc>
        <w:tc>
          <w:tcPr>
            <w:tcW w:w="398" w:type="pct"/>
          </w:tcPr>
          <w:p w14:paraId="579C75A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0.186</w:t>
            </w:r>
          </w:p>
        </w:tc>
        <w:tc>
          <w:tcPr>
            <w:tcW w:w="416" w:type="pct"/>
          </w:tcPr>
          <w:p w14:paraId="2859EF0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0.321</w:t>
            </w:r>
          </w:p>
        </w:tc>
        <w:tc>
          <w:tcPr>
            <w:tcW w:w="416" w:type="pct"/>
          </w:tcPr>
          <w:p w14:paraId="1D334F8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0.428</w:t>
            </w:r>
          </w:p>
        </w:tc>
        <w:tc>
          <w:tcPr>
            <w:tcW w:w="475" w:type="pct"/>
          </w:tcPr>
          <w:p w14:paraId="547E0D0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0.357</w:t>
            </w:r>
          </w:p>
        </w:tc>
        <w:tc>
          <w:tcPr>
            <w:tcW w:w="492" w:type="pct"/>
          </w:tcPr>
          <w:p w14:paraId="02C5FD5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0.349</w:t>
            </w:r>
          </w:p>
        </w:tc>
        <w:tc>
          <w:tcPr>
            <w:tcW w:w="510" w:type="pct"/>
          </w:tcPr>
          <w:p w14:paraId="0093BC0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0.122</w:t>
            </w:r>
          </w:p>
        </w:tc>
      </w:tr>
    </w:tbl>
    <w:p w14:paraId="288F58EE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vertAlign w:val="superscript"/>
          <w:lang w:val="en-US"/>
        </w:rPr>
      </w:pPr>
    </w:p>
    <w:p w14:paraId="1E536766" w14:textId="77777777" w:rsidR="00797116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vertAlign w:val="superscript"/>
          <w:lang w:val="en-US"/>
        </w:rPr>
      </w:pPr>
    </w:p>
    <w:p w14:paraId="00B26BBB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33585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633585">
        <w:rPr>
          <w:rFonts w:ascii="Arial" w:hAnsi="Arial" w:cs="Arial"/>
          <w:sz w:val="22"/>
          <w:szCs w:val="22"/>
          <w:lang w:val="en-US"/>
        </w:rPr>
        <w:t xml:space="preserve"> Wilcoxon test</w:t>
      </w:r>
    </w:p>
    <w:p w14:paraId="57DB96D6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33585">
        <w:rPr>
          <w:rFonts w:ascii="Arial" w:hAnsi="Arial" w:cs="Arial"/>
          <w:sz w:val="22"/>
          <w:szCs w:val="22"/>
          <w:vertAlign w:val="superscript"/>
          <w:lang w:val="en-US"/>
        </w:rPr>
        <w:lastRenderedPageBreak/>
        <w:t xml:space="preserve">2 </w:t>
      </w:r>
      <w:r w:rsidRPr="00633585">
        <w:rPr>
          <w:rFonts w:ascii="Arial" w:hAnsi="Arial" w:cs="Arial"/>
          <w:sz w:val="22"/>
          <w:szCs w:val="22"/>
          <w:lang w:val="en-US"/>
        </w:rPr>
        <w:t>Mann Whitney U test</w:t>
      </w:r>
    </w:p>
    <w:p w14:paraId="1E366889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bCs/>
          <w:i/>
          <w:iCs/>
          <w:color w:val="000000" w:themeColor="text1"/>
          <w:sz w:val="22"/>
          <w:szCs w:val="22"/>
          <w:lang w:val="en-US"/>
        </w:rPr>
        <w:sectPr w:rsidR="00797116" w:rsidRPr="00633585" w:rsidSect="00797116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 w:rsidRPr="00633585">
        <w:rPr>
          <w:rFonts w:ascii="Arial" w:hAnsi="Arial" w:cs="Arial"/>
          <w:sz w:val="22"/>
          <w:szCs w:val="22"/>
          <w:lang w:val="en-US"/>
        </w:rPr>
        <w:t xml:space="preserve">Values are presented as median (IQR). Comparisons were performed using the Mann–Whitney U test or Wilcoxon test. P-values &lt; 0.05 were considered statistically significant. </w:t>
      </w:r>
      <w:r w:rsidRPr="006335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Statistically significant differences are marked with an asterisk</w:t>
      </w:r>
      <w:r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.</w:t>
      </w:r>
    </w:p>
    <w:p w14:paraId="28551814" w14:textId="77777777" w:rsidR="00797116" w:rsidRPr="00633585" w:rsidRDefault="00797116" w:rsidP="00797116">
      <w:pPr>
        <w:pStyle w:val="Beschriftung"/>
        <w:keepNext/>
        <w:spacing w:after="0" w:line="276" w:lineRule="auto"/>
        <w:jc w:val="both"/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lastRenderedPageBreak/>
        <w:t>Table S4.</w:t>
      </w:r>
      <w:r w:rsidRPr="00633585"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  <w:t xml:space="preserve"> Spearman correlations among inflammatory chemokines in serum, soluble immune checkpoint markers and between inflammatory chemokines and immune checkpoint markers, respectively.</w:t>
      </w:r>
    </w:p>
    <w:p w14:paraId="6389759B" w14:textId="77777777" w:rsidR="00797116" w:rsidRPr="00633585" w:rsidRDefault="00797116" w:rsidP="00797116">
      <w:pPr>
        <w:pStyle w:val="Beschriftung"/>
        <w:keepNext/>
        <w:spacing w:after="0" w:line="276" w:lineRule="auto"/>
        <w:jc w:val="both"/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  <w:t xml:space="preserve"> </w:t>
      </w:r>
    </w:p>
    <w:tbl>
      <w:tblPr>
        <w:tblStyle w:val="EinfacheTabelle5"/>
        <w:tblW w:w="9060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797116" w:rsidRPr="00633585" w14:paraId="1E6FAB46" w14:textId="77777777" w:rsidTr="00D81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2" w:type="dxa"/>
          </w:tcPr>
          <w:p w14:paraId="2B7199F2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i w:val="0"/>
                <w:iCs w:val="0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i w:val="0"/>
                <w:iCs w:val="0"/>
                <w:sz w:val="22"/>
                <w:szCs w:val="22"/>
                <w:lang w:val="en-US"/>
              </w:rPr>
              <w:t>Correlations</w:t>
            </w:r>
          </w:p>
        </w:tc>
        <w:tc>
          <w:tcPr>
            <w:tcW w:w="1812" w:type="dxa"/>
          </w:tcPr>
          <w:p w14:paraId="402B9C33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Marker 1</w:t>
            </w:r>
          </w:p>
        </w:tc>
        <w:tc>
          <w:tcPr>
            <w:tcW w:w="1812" w:type="dxa"/>
          </w:tcPr>
          <w:p w14:paraId="64142EB6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Marker 2</w:t>
            </w:r>
          </w:p>
        </w:tc>
        <w:tc>
          <w:tcPr>
            <w:tcW w:w="1812" w:type="dxa"/>
          </w:tcPr>
          <w:p w14:paraId="7550E251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Spearman r</w:t>
            </w:r>
          </w:p>
        </w:tc>
        <w:tc>
          <w:tcPr>
            <w:tcW w:w="1812" w:type="dxa"/>
          </w:tcPr>
          <w:p w14:paraId="3B073456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p-value</w:t>
            </w:r>
          </w:p>
        </w:tc>
      </w:tr>
      <w:tr w:rsidR="00797116" w:rsidRPr="00633585" w14:paraId="13A1BCAC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 w:val="restart"/>
            <w:vAlign w:val="center"/>
          </w:tcPr>
          <w:p w14:paraId="3D0A62B7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279C87E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Inflammatory chemokines</w:t>
            </w:r>
          </w:p>
        </w:tc>
        <w:tc>
          <w:tcPr>
            <w:tcW w:w="1812" w:type="dxa"/>
          </w:tcPr>
          <w:p w14:paraId="250D649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IL-8</w:t>
            </w:r>
          </w:p>
        </w:tc>
        <w:tc>
          <w:tcPr>
            <w:tcW w:w="1812" w:type="dxa"/>
          </w:tcPr>
          <w:p w14:paraId="0DD8AE0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MCP-1</w:t>
            </w:r>
          </w:p>
        </w:tc>
        <w:tc>
          <w:tcPr>
            <w:tcW w:w="1812" w:type="dxa"/>
          </w:tcPr>
          <w:p w14:paraId="4C990CB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-0.430</w:t>
            </w:r>
          </w:p>
        </w:tc>
        <w:tc>
          <w:tcPr>
            <w:tcW w:w="1812" w:type="dxa"/>
          </w:tcPr>
          <w:p w14:paraId="2689E84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2282B250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3ECFDF23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47B01496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IL-8</w:t>
            </w:r>
          </w:p>
        </w:tc>
        <w:tc>
          <w:tcPr>
            <w:tcW w:w="1812" w:type="dxa"/>
          </w:tcPr>
          <w:p w14:paraId="4912944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GROα</w:t>
            </w:r>
          </w:p>
        </w:tc>
        <w:tc>
          <w:tcPr>
            <w:tcW w:w="1812" w:type="dxa"/>
          </w:tcPr>
          <w:p w14:paraId="68CF8D8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0.530</w:t>
            </w:r>
          </w:p>
        </w:tc>
        <w:tc>
          <w:tcPr>
            <w:tcW w:w="1812" w:type="dxa"/>
          </w:tcPr>
          <w:p w14:paraId="7D75928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0EAF0C83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0AFF712C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04A54AC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IL-8</w:t>
            </w:r>
          </w:p>
        </w:tc>
        <w:tc>
          <w:tcPr>
            <w:tcW w:w="1812" w:type="dxa"/>
          </w:tcPr>
          <w:p w14:paraId="5431703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ENA-78</w:t>
            </w:r>
          </w:p>
        </w:tc>
        <w:tc>
          <w:tcPr>
            <w:tcW w:w="1812" w:type="dxa"/>
          </w:tcPr>
          <w:p w14:paraId="07AA6D8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0.267</w:t>
            </w:r>
          </w:p>
        </w:tc>
        <w:tc>
          <w:tcPr>
            <w:tcW w:w="1812" w:type="dxa"/>
          </w:tcPr>
          <w:p w14:paraId="3038D0C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000E5F02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6C7FAE5E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79512F8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MCP-1</w:t>
            </w:r>
          </w:p>
        </w:tc>
        <w:tc>
          <w:tcPr>
            <w:tcW w:w="1812" w:type="dxa"/>
          </w:tcPr>
          <w:p w14:paraId="3A983C2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MIP-1α</w:t>
            </w:r>
          </w:p>
        </w:tc>
        <w:tc>
          <w:tcPr>
            <w:tcW w:w="1812" w:type="dxa"/>
          </w:tcPr>
          <w:p w14:paraId="7D48B1B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-0.451</w:t>
            </w:r>
          </w:p>
        </w:tc>
        <w:tc>
          <w:tcPr>
            <w:tcW w:w="1812" w:type="dxa"/>
          </w:tcPr>
          <w:p w14:paraId="68D64B2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724A1916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425F6D8C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61FA78F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MCP-1</w:t>
            </w:r>
          </w:p>
        </w:tc>
        <w:tc>
          <w:tcPr>
            <w:tcW w:w="1812" w:type="dxa"/>
          </w:tcPr>
          <w:p w14:paraId="60FE77F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MIP-1β</w:t>
            </w:r>
          </w:p>
        </w:tc>
        <w:tc>
          <w:tcPr>
            <w:tcW w:w="1812" w:type="dxa"/>
          </w:tcPr>
          <w:p w14:paraId="1D4C097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-0.655</w:t>
            </w:r>
          </w:p>
        </w:tc>
        <w:tc>
          <w:tcPr>
            <w:tcW w:w="1812" w:type="dxa"/>
          </w:tcPr>
          <w:p w14:paraId="09147E9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501CB7B3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1FB148D8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6F4456DD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IP-10</w:t>
            </w:r>
          </w:p>
        </w:tc>
        <w:tc>
          <w:tcPr>
            <w:tcW w:w="1812" w:type="dxa"/>
          </w:tcPr>
          <w:p w14:paraId="2BC558A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MIG</w:t>
            </w:r>
          </w:p>
        </w:tc>
        <w:tc>
          <w:tcPr>
            <w:tcW w:w="1812" w:type="dxa"/>
          </w:tcPr>
          <w:p w14:paraId="4CE75FAD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0.654</w:t>
            </w:r>
          </w:p>
        </w:tc>
        <w:tc>
          <w:tcPr>
            <w:tcW w:w="1812" w:type="dxa"/>
          </w:tcPr>
          <w:p w14:paraId="634E5B9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48C2F5C0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78C033ED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00950C8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TARC</w:t>
            </w:r>
          </w:p>
        </w:tc>
        <w:tc>
          <w:tcPr>
            <w:tcW w:w="1812" w:type="dxa"/>
          </w:tcPr>
          <w:p w14:paraId="710D58A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Eotaxin</w:t>
            </w:r>
          </w:p>
        </w:tc>
        <w:tc>
          <w:tcPr>
            <w:tcW w:w="1812" w:type="dxa"/>
          </w:tcPr>
          <w:p w14:paraId="280EC37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0.594</w:t>
            </w:r>
          </w:p>
        </w:tc>
        <w:tc>
          <w:tcPr>
            <w:tcW w:w="1812" w:type="dxa"/>
          </w:tcPr>
          <w:p w14:paraId="596D14C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12B66727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7A5AB052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042B375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08F7FB7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2C77212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713ED676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6FB950F4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 w:val="restart"/>
          </w:tcPr>
          <w:p w14:paraId="7AA0076D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849CCA4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Immune checkpoint markers</w:t>
            </w:r>
          </w:p>
        </w:tc>
        <w:tc>
          <w:tcPr>
            <w:tcW w:w="1812" w:type="dxa"/>
          </w:tcPr>
          <w:p w14:paraId="723CACE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PD-1</w:t>
            </w:r>
          </w:p>
        </w:tc>
        <w:tc>
          <w:tcPr>
            <w:tcW w:w="1812" w:type="dxa"/>
          </w:tcPr>
          <w:p w14:paraId="1CC3223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TIM-3</w:t>
            </w:r>
          </w:p>
        </w:tc>
        <w:tc>
          <w:tcPr>
            <w:tcW w:w="1812" w:type="dxa"/>
          </w:tcPr>
          <w:p w14:paraId="0505811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0.274</w:t>
            </w:r>
          </w:p>
        </w:tc>
        <w:tc>
          <w:tcPr>
            <w:tcW w:w="1812" w:type="dxa"/>
          </w:tcPr>
          <w:p w14:paraId="3F3502C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578305A2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3363A2B8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10662CE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PD-1</w:t>
            </w:r>
          </w:p>
        </w:tc>
        <w:tc>
          <w:tcPr>
            <w:tcW w:w="1812" w:type="dxa"/>
          </w:tcPr>
          <w:p w14:paraId="3AD5A5B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LAG-3</w:t>
            </w:r>
          </w:p>
        </w:tc>
        <w:tc>
          <w:tcPr>
            <w:tcW w:w="1812" w:type="dxa"/>
          </w:tcPr>
          <w:p w14:paraId="3143F4E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0.685</w:t>
            </w:r>
          </w:p>
        </w:tc>
        <w:tc>
          <w:tcPr>
            <w:tcW w:w="1812" w:type="dxa"/>
          </w:tcPr>
          <w:p w14:paraId="17168F4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0F96CB81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587C0133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2846EA3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TIM-3</w:t>
            </w:r>
          </w:p>
        </w:tc>
        <w:tc>
          <w:tcPr>
            <w:tcW w:w="1812" w:type="dxa"/>
          </w:tcPr>
          <w:p w14:paraId="43939D3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Galectin-9</w:t>
            </w:r>
          </w:p>
        </w:tc>
        <w:tc>
          <w:tcPr>
            <w:tcW w:w="1812" w:type="dxa"/>
          </w:tcPr>
          <w:p w14:paraId="1103160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0.516</w:t>
            </w:r>
          </w:p>
        </w:tc>
        <w:tc>
          <w:tcPr>
            <w:tcW w:w="1812" w:type="dxa"/>
          </w:tcPr>
          <w:p w14:paraId="3E70FC9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6774559B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2709D281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3EDD730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PD-L1</w:t>
            </w:r>
          </w:p>
        </w:tc>
        <w:tc>
          <w:tcPr>
            <w:tcW w:w="1812" w:type="dxa"/>
          </w:tcPr>
          <w:p w14:paraId="5091ECE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CTLA-4</w:t>
            </w:r>
          </w:p>
        </w:tc>
        <w:tc>
          <w:tcPr>
            <w:tcW w:w="1812" w:type="dxa"/>
          </w:tcPr>
          <w:p w14:paraId="0939C68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0.616</w:t>
            </w:r>
          </w:p>
        </w:tc>
        <w:tc>
          <w:tcPr>
            <w:tcW w:w="1812" w:type="dxa"/>
          </w:tcPr>
          <w:p w14:paraId="088167B6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15FA8C67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750506C1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5CE1061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sCD25</w:t>
            </w:r>
          </w:p>
        </w:tc>
        <w:tc>
          <w:tcPr>
            <w:tcW w:w="1812" w:type="dxa"/>
          </w:tcPr>
          <w:p w14:paraId="3FB34A1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PD-1</w:t>
            </w:r>
          </w:p>
        </w:tc>
        <w:tc>
          <w:tcPr>
            <w:tcW w:w="1812" w:type="dxa"/>
          </w:tcPr>
          <w:p w14:paraId="5C2E34D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0.273</w:t>
            </w:r>
          </w:p>
        </w:tc>
        <w:tc>
          <w:tcPr>
            <w:tcW w:w="1812" w:type="dxa"/>
          </w:tcPr>
          <w:p w14:paraId="73AEDA5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0.003*</w:t>
            </w:r>
          </w:p>
        </w:tc>
      </w:tr>
      <w:tr w:rsidR="00797116" w:rsidRPr="00633585" w14:paraId="73BDE5E0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47E9149F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53C9035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6192B3F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540EF8E0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5D6E83A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51FDCED3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 w:val="restart"/>
            <w:vAlign w:val="center"/>
          </w:tcPr>
          <w:p w14:paraId="5728A966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i w:val="0"/>
                <w:iCs w:val="0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Inflammatory chemokines and immune checkpoint markers</w:t>
            </w:r>
          </w:p>
        </w:tc>
        <w:tc>
          <w:tcPr>
            <w:tcW w:w="1812" w:type="dxa"/>
          </w:tcPr>
          <w:p w14:paraId="4DF7A4F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MCP-1</w:t>
            </w:r>
          </w:p>
        </w:tc>
        <w:tc>
          <w:tcPr>
            <w:tcW w:w="1812" w:type="dxa"/>
          </w:tcPr>
          <w:p w14:paraId="30807BB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PD-L1</w:t>
            </w:r>
          </w:p>
        </w:tc>
        <w:tc>
          <w:tcPr>
            <w:tcW w:w="1812" w:type="dxa"/>
          </w:tcPr>
          <w:p w14:paraId="4C15CE40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-0.389</w:t>
            </w:r>
          </w:p>
        </w:tc>
        <w:tc>
          <w:tcPr>
            <w:tcW w:w="1812" w:type="dxa"/>
          </w:tcPr>
          <w:p w14:paraId="7B9659B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6259900D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10F457C9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08D8796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MCP-1</w:t>
            </w:r>
          </w:p>
        </w:tc>
        <w:tc>
          <w:tcPr>
            <w:tcW w:w="1812" w:type="dxa"/>
          </w:tcPr>
          <w:p w14:paraId="73B67E3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TGF-β1</w:t>
            </w:r>
          </w:p>
        </w:tc>
        <w:tc>
          <w:tcPr>
            <w:tcW w:w="1812" w:type="dxa"/>
          </w:tcPr>
          <w:p w14:paraId="3B160D34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-0.458</w:t>
            </w:r>
          </w:p>
        </w:tc>
        <w:tc>
          <w:tcPr>
            <w:tcW w:w="1812" w:type="dxa"/>
          </w:tcPr>
          <w:p w14:paraId="5805675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00EA72CC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20F825B5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6ACB423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IL-8</w:t>
            </w:r>
          </w:p>
        </w:tc>
        <w:tc>
          <w:tcPr>
            <w:tcW w:w="1812" w:type="dxa"/>
          </w:tcPr>
          <w:p w14:paraId="12B7C09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PD-1</w:t>
            </w:r>
          </w:p>
        </w:tc>
        <w:tc>
          <w:tcPr>
            <w:tcW w:w="1812" w:type="dxa"/>
          </w:tcPr>
          <w:p w14:paraId="2E64833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0.367</w:t>
            </w:r>
          </w:p>
        </w:tc>
        <w:tc>
          <w:tcPr>
            <w:tcW w:w="1812" w:type="dxa"/>
          </w:tcPr>
          <w:p w14:paraId="610B1326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3A5CB9B1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3D42B55B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4334353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IL-8</w:t>
            </w:r>
          </w:p>
        </w:tc>
        <w:tc>
          <w:tcPr>
            <w:tcW w:w="1812" w:type="dxa"/>
          </w:tcPr>
          <w:p w14:paraId="44EA0CB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TIM-3</w:t>
            </w:r>
          </w:p>
        </w:tc>
        <w:tc>
          <w:tcPr>
            <w:tcW w:w="1812" w:type="dxa"/>
          </w:tcPr>
          <w:p w14:paraId="61F5C55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0.228</w:t>
            </w:r>
          </w:p>
        </w:tc>
        <w:tc>
          <w:tcPr>
            <w:tcW w:w="1812" w:type="dxa"/>
          </w:tcPr>
          <w:p w14:paraId="2CA112D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0.004*</w:t>
            </w:r>
          </w:p>
        </w:tc>
      </w:tr>
      <w:tr w:rsidR="00797116" w:rsidRPr="00633585" w14:paraId="597AE046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124C913F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12" w:type="dxa"/>
          </w:tcPr>
          <w:p w14:paraId="1E6CDE7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IP-10</w:t>
            </w:r>
          </w:p>
        </w:tc>
        <w:tc>
          <w:tcPr>
            <w:tcW w:w="1812" w:type="dxa"/>
          </w:tcPr>
          <w:p w14:paraId="519FB7D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PD-1</w:t>
            </w:r>
          </w:p>
        </w:tc>
        <w:tc>
          <w:tcPr>
            <w:tcW w:w="1812" w:type="dxa"/>
          </w:tcPr>
          <w:p w14:paraId="775BFAC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0.531</w:t>
            </w:r>
          </w:p>
        </w:tc>
        <w:tc>
          <w:tcPr>
            <w:tcW w:w="1812" w:type="dxa"/>
          </w:tcPr>
          <w:p w14:paraId="1EAFCDE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</w:tbl>
    <w:p w14:paraId="59FAB099" w14:textId="77777777" w:rsidR="00797116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0155CF41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sz w:val="22"/>
          <w:szCs w:val="22"/>
          <w:lang w:val="en-US"/>
        </w:rPr>
        <w:t>P-values &lt; 0.05 were considered statistically significant.</w:t>
      </w:r>
      <w:r w:rsidRPr="006335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Statistically significant differences are marked with an asterisk.</w:t>
      </w:r>
    </w:p>
    <w:p w14:paraId="53FC92C8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1B97D5E8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Table S5.</w:t>
      </w:r>
      <w:r w:rsidRPr="006335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Correlations between biomarker scores.</w:t>
      </w:r>
    </w:p>
    <w:p w14:paraId="2AF5DCA8" w14:textId="77777777" w:rsidR="00797116" w:rsidRPr="00633585" w:rsidRDefault="00797116" w:rsidP="00797116">
      <w:pPr>
        <w:pStyle w:val="Beschriftung"/>
        <w:keepNext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Listentabelle1hell"/>
        <w:tblW w:w="0" w:type="auto"/>
        <w:tblLook w:val="04A0" w:firstRow="1" w:lastRow="0" w:firstColumn="1" w:lastColumn="0" w:noHBand="0" w:noVBand="1"/>
      </w:tblPr>
      <w:tblGrid>
        <w:gridCol w:w="1904"/>
        <w:gridCol w:w="2797"/>
        <w:gridCol w:w="1427"/>
        <w:gridCol w:w="987"/>
      </w:tblGrid>
      <w:tr w:rsidR="00797116" w:rsidRPr="00633585" w14:paraId="78C5AFBD" w14:textId="77777777" w:rsidTr="00D81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1ED56D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Score 1</w:t>
            </w:r>
          </w:p>
        </w:tc>
        <w:tc>
          <w:tcPr>
            <w:tcW w:w="0" w:type="auto"/>
            <w:hideMark/>
          </w:tcPr>
          <w:p w14:paraId="7AEE7981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Score 2</w:t>
            </w:r>
          </w:p>
        </w:tc>
        <w:tc>
          <w:tcPr>
            <w:tcW w:w="0" w:type="auto"/>
            <w:hideMark/>
          </w:tcPr>
          <w:p w14:paraId="29B851EF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Spearman r</w:t>
            </w:r>
          </w:p>
        </w:tc>
        <w:tc>
          <w:tcPr>
            <w:tcW w:w="0" w:type="auto"/>
            <w:hideMark/>
          </w:tcPr>
          <w:p w14:paraId="1F2C1245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p-value</w:t>
            </w:r>
          </w:p>
        </w:tc>
      </w:tr>
      <w:tr w:rsidR="00797116" w:rsidRPr="00633585" w14:paraId="3323BCEE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  <w:hideMark/>
          </w:tcPr>
          <w:p w14:paraId="52F3DB39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Myeloid score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02DF36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Exhaustion score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DDF53CB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0.396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B9E4E0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2F6423BF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13C941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Myeloid score</w:t>
            </w:r>
          </w:p>
        </w:tc>
        <w:tc>
          <w:tcPr>
            <w:tcW w:w="0" w:type="auto"/>
            <w:hideMark/>
          </w:tcPr>
          <w:p w14:paraId="7B1CB7C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Immunosuppression score</w:t>
            </w:r>
          </w:p>
        </w:tc>
        <w:tc>
          <w:tcPr>
            <w:tcW w:w="0" w:type="auto"/>
            <w:hideMark/>
          </w:tcPr>
          <w:p w14:paraId="17C4109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0.393</w:t>
            </w:r>
          </w:p>
        </w:tc>
        <w:tc>
          <w:tcPr>
            <w:tcW w:w="0" w:type="auto"/>
            <w:hideMark/>
          </w:tcPr>
          <w:p w14:paraId="57BE021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26E76DBE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  <w:hideMark/>
          </w:tcPr>
          <w:p w14:paraId="2FBC30FA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Exhaustion score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1AFB17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Immunosuppression score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C375F5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0.954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3509EC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</w:tbl>
    <w:p w14:paraId="1769CFC4" w14:textId="77777777" w:rsidR="00797116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51545F74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sz w:val="22"/>
          <w:szCs w:val="22"/>
          <w:lang w:val="en-US"/>
        </w:rPr>
        <w:t>P-values &lt; 0.05 were considered statistically significant.</w:t>
      </w:r>
      <w:r w:rsidRPr="006335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Statistically significant differences are marked with an asterisk.</w:t>
      </w:r>
    </w:p>
    <w:p w14:paraId="2CDEC965" w14:textId="77777777" w:rsidR="00797116" w:rsidRPr="00633585" w:rsidRDefault="00797116" w:rsidP="00797116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79E102E0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3358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Table S6.</w:t>
      </w:r>
      <w:r w:rsidRPr="00633585">
        <w:rPr>
          <w:rFonts w:ascii="Arial" w:hAnsi="Arial" w:cs="Arial"/>
          <w:sz w:val="22"/>
          <w:szCs w:val="22"/>
          <w:lang w:val="en-US"/>
        </w:rPr>
        <w:t xml:space="preserve"> Associations between circulating biomarkers and clinicopathological parameters in patients with oral squamous cell carcinoma.</w:t>
      </w:r>
    </w:p>
    <w:p w14:paraId="48384DC0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EinfacheTabelle5"/>
        <w:tblW w:w="5000" w:type="pct"/>
        <w:tblLook w:val="04A0" w:firstRow="1" w:lastRow="0" w:firstColumn="1" w:lastColumn="0" w:noHBand="0" w:noVBand="1"/>
      </w:tblPr>
      <w:tblGrid>
        <w:gridCol w:w="2039"/>
        <w:gridCol w:w="1407"/>
        <w:gridCol w:w="1407"/>
        <w:gridCol w:w="1407"/>
        <w:gridCol w:w="1406"/>
        <w:gridCol w:w="1406"/>
      </w:tblGrid>
      <w:tr w:rsidR="00797116" w:rsidRPr="00633585" w14:paraId="24A7A352" w14:textId="77777777" w:rsidTr="00D81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3" w:type="pct"/>
            <w:hideMark/>
          </w:tcPr>
          <w:p w14:paraId="330B9AB0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Biomarker</w:t>
            </w:r>
          </w:p>
        </w:tc>
        <w:tc>
          <w:tcPr>
            <w:tcW w:w="775" w:type="pct"/>
            <w:hideMark/>
          </w:tcPr>
          <w:p w14:paraId="5F3A26E8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Age</w:t>
            </w: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775" w:type="pct"/>
            <w:hideMark/>
          </w:tcPr>
          <w:p w14:paraId="54F36B5F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Sex</w:t>
            </w: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75" w:type="pct"/>
            <w:hideMark/>
          </w:tcPr>
          <w:p w14:paraId="196AF43B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T stage</w:t>
            </w: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775" w:type="pct"/>
            <w:hideMark/>
          </w:tcPr>
          <w:p w14:paraId="3728314F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N stage</w:t>
            </w: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775" w:type="pct"/>
            <w:hideMark/>
          </w:tcPr>
          <w:p w14:paraId="1BF86E2E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UICC stage</w:t>
            </w:r>
            <w:r w:rsidRPr="00633585"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vertAlign w:val="superscript"/>
                <w:lang w:val="en-US"/>
              </w:rPr>
              <w:t>1</w:t>
            </w:r>
          </w:p>
        </w:tc>
      </w:tr>
      <w:tr w:rsidR="00797116" w:rsidRPr="00633585" w14:paraId="76D4C591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pct"/>
          </w:tcPr>
          <w:p w14:paraId="4E3134A4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eastAsiaTheme="majorEastAsia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  <w:lang w:val="en-US"/>
              </w:rPr>
              <w:t>IP-10</w:t>
            </w:r>
          </w:p>
          <w:p w14:paraId="50BD45BA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75" w:type="pct"/>
          </w:tcPr>
          <w:p w14:paraId="0828DBB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=0.240</w:t>
            </w:r>
          </w:p>
          <w:p w14:paraId="2281F1F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p=0.077</w:t>
            </w:r>
          </w:p>
        </w:tc>
        <w:tc>
          <w:tcPr>
            <w:tcW w:w="775" w:type="pct"/>
          </w:tcPr>
          <w:p w14:paraId="6E2B8B0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U=1233</w:t>
            </w:r>
          </w:p>
          <w:p w14:paraId="1782967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=0.002*</w:t>
            </w:r>
          </w:p>
        </w:tc>
        <w:tc>
          <w:tcPr>
            <w:tcW w:w="775" w:type="pct"/>
          </w:tcPr>
          <w:p w14:paraId="07D423B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=-0.024</w:t>
            </w:r>
          </w:p>
          <w:p w14:paraId="706BB37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=0.863</w:t>
            </w:r>
          </w:p>
        </w:tc>
        <w:tc>
          <w:tcPr>
            <w:tcW w:w="775" w:type="pct"/>
          </w:tcPr>
          <w:p w14:paraId="6ED0EA1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=-0.121</w:t>
            </w:r>
          </w:p>
          <w:p w14:paraId="5FB0888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p=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0.380</w:t>
            </w:r>
          </w:p>
        </w:tc>
        <w:tc>
          <w:tcPr>
            <w:tcW w:w="775" w:type="pct"/>
          </w:tcPr>
          <w:p w14:paraId="1272BB13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=-0.097</w:t>
            </w:r>
          </w:p>
          <w:p w14:paraId="567F906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=0.482</w:t>
            </w:r>
          </w:p>
        </w:tc>
      </w:tr>
      <w:tr w:rsidR="00797116" w:rsidRPr="00633585" w14:paraId="094FF8B3" w14:textId="77777777" w:rsidTr="00D81B15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pct"/>
          </w:tcPr>
          <w:p w14:paraId="5BAC444F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Style w:val="Fett"/>
                <w:rFonts w:ascii="Arial" w:hAnsi="Arial" w:cs="Arial"/>
                <w:i w:val="0"/>
                <w:iCs w:val="0"/>
                <w:sz w:val="22"/>
                <w:szCs w:val="22"/>
                <w:lang w:val="en-US"/>
              </w:rPr>
              <w:t>MIP-1β</w:t>
            </w:r>
          </w:p>
        </w:tc>
        <w:tc>
          <w:tcPr>
            <w:tcW w:w="775" w:type="pct"/>
          </w:tcPr>
          <w:p w14:paraId="7AC5757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=0.122</w:t>
            </w:r>
          </w:p>
          <w:p w14:paraId="0438769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p=0.345</w:t>
            </w:r>
          </w:p>
        </w:tc>
        <w:tc>
          <w:tcPr>
            <w:tcW w:w="775" w:type="pct"/>
          </w:tcPr>
          <w:p w14:paraId="0529DA8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U=1165</w:t>
            </w:r>
          </w:p>
          <w:p w14:paraId="31B0D01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=0.516</w:t>
            </w:r>
          </w:p>
        </w:tc>
        <w:tc>
          <w:tcPr>
            <w:tcW w:w="775" w:type="pct"/>
          </w:tcPr>
          <w:p w14:paraId="672D0AC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=-0.076</w:t>
            </w:r>
          </w:p>
          <w:p w14:paraId="4602719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=0.556</w:t>
            </w:r>
          </w:p>
        </w:tc>
        <w:tc>
          <w:tcPr>
            <w:tcW w:w="775" w:type="pct"/>
          </w:tcPr>
          <w:p w14:paraId="66CD9CA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=0.054</w:t>
            </w:r>
          </w:p>
          <w:p w14:paraId="78FEAB58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=0.678</w:t>
            </w:r>
          </w:p>
        </w:tc>
        <w:tc>
          <w:tcPr>
            <w:tcW w:w="775" w:type="pct"/>
          </w:tcPr>
          <w:p w14:paraId="5D004D8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=-0.044</w:t>
            </w:r>
          </w:p>
          <w:p w14:paraId="6FAADF9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=0.734</w:t>
            </w:r>
          </w:p>
        </w:tc>
      </w:tr>
      <w:tr w:rsidR="00797116" w:rsidRPr="00633585" w14:paraId="1BE03BEA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pct"/>
          </w:tcPr>
          <w:p w14:paraId="5C04ACE3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Style w:val="Fett"/>
                <w:rFonts w:ascii="Arial" w:hAnsi="Arial" w:cs="Arial"/>
                <w:i w:val="0"/>
                <w:iCs w:val="0"/>
                <w:sz w:val="22"/>
                <w:szCs w:val="22"/>
                <w:lang w:val="en-US"/>
              </w:rPr>
              <w:t>LAG-3</w:t>
            </w:r>
          </w:p>
        </w:tc>
        <w:tc>
          <w:tcPr>
            <w:tcW w:w="775" w:type="pct"/>
          </w:tcPr>
          <w:p w14:paraId="3A6973B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=0.057</w:t>
            </w:r>
          </w:p>
          <w:p w14:paraId="7A88A82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=0.657</w:t>
            </w:r>
          </w:p>
        </w:tc>
        <w:tc>
          <w:tcPr>
            <w:tcW w:w="775" w:type="pct"/>
          </w:tcPr>
          <w:p w14:paraId="67A8430C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U=1334</w:t>
            </w:r>
          </w:p>
          <w:p w14:paraId="3D2123D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=0.052</w:t>
            </w:r>
          </w:p>
        </w:tc>
        <w:tc>
          <w:tcPr>
            <w:tcW w:w="775" w:type="pct"/>
          </w:tcPr>
          <w:p w14:paraId="3B699C7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=0.082</w:t>
            </w:r>
          </w:p>
          <w:p w14:paraId="5DA4707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=0.527</w:t>
            </w:r>
          </w:p>
        </w:tc>
        <w:tc>
          <w:tcPr>
            <w:tcW w:w="775" w:type="pct"/>
          </w:tcPr>
          <w:p w14:paraId="087CAE3A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=0.103</w:t>
            </w:r>
          </w:p>
          <w:p w14:paraId="3234A4B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=0.428</w:t>
            </w:r>
          </w:p>
        </w:tc>
        <w:tc>
          <w:tcPr>
            <w:tcW w:w="775" w:type="pct"/>
          </w:tcPr>
          <w:p w14:paraId="28A0ACF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=0.094</w:t>
            </w:r>
          </w:p>
          <w:p w14:paraId="371781ED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=0.467</w:t>
            </w:r>
          </w:p>
        </w:tc>
      </w:tr>
      <w:tr w:rsidR="00797116" w:rsidRPr="00633585" w14:paraId="0C482626" w14:textId="77777777" w:rsidTr="00D81B15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pct"/>
          </w:tcPr>
          <w:p w14:paraId="0467392F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  <w:lang w:val="en-US"/>
              </w:rPr>
              <w:t>PD-1</w:t>
            </w:r>
          </w:p>
        </w:tc>
        <w:tc>
          <w:tcPr>
            <w:tcW w:w="775" w:type="pct"/>
          </w:tcPr>
          <w:p w14:paraId="070963E5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r=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0.002</w:t>
            </w:r>
          </w:p>
          <w:p w14:paraId="0E49F4ED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=0.990</w:t>
            </w:r>
          </w:p>
        </w:tc>
        <w:tc>
          <w:tcPr>
            <w:tcW w:w="775" w:type="pct"/>
          </w:tcPr>
          <w:p w14:paraId="4645EC6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U=1278</w:t>
            </w:r>
          </w:p>
          <w:p w14:paraId="038C2AF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=0.130</w:t>
            </w:r>
          </w:p>
        </w:tc>
        <w:tc>
          <w:tcPr>
            <w:tcW w:w="775" w:type="pct"/>
          </w:tcPr>
          <w:p w14:paraId="33598BB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=-0.030</w:t>
            </w:r>
          </w:p>
          <w:p w14:paraId="0D50DB1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=0.817</w:t>
            </w:r>
          </w:p>
        </w:tc>
        <w:tc>
          <w:tcPr>
            <w:tcW w:w="775" w:type="pct"/>
          </w:tcPr>
          <w:p w14:paraId="71F200B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=-0.036</w:t>
            </w:r>
          </w:p>
          <w:p w14:paraId="6C12FE0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=0.781</w:t>
            </w:r>
          </w:p>
        </w:tc>
        <w:tc>
          <w:tcPr>
            <w:tcW w:w="775" w:type="pct"/>
          </w:tcPr>
          <w:p w14:paraId="2FA8CC6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=-0.036</w:t>
            </w:r>
          </w:p>
          <w:p w14:paraId="79B7691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=0.779</w:t>
            </w:r>
          </w:p>
        </w:tc>
      </w:tr>
      <w:tr w:rsidR="00797116" w:rsidRPr="00633585" w14:paraId="63B58986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pct"/>
          </w:tcPr>
          <w:p w14:paraId="46EC4484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  <w:lang w:val="en-US"/>
              </w:rPr>
              <w:t>Th1 recruitment score</w:t>
            </w:r>
          </w:p>
        </w:tc>
        <w:tc>
          <w:tcPr>
            <w:tcW w:w="775" w:type="pct"/>
          </w:tcPr>
          <w:p w14:paraId="710D451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r=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0.303</w:t>
            </w:r>
          </w:p>
          <w:p w14:paraId="25201B4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=0.026*</w:t>
            </w:r>
          </w:p>
        </w:tc>
        <w:tc>
          <w:tcPr>
            <w:tcW w:w="775" w:type="pct"/>
          </w:tcPr>
          <w:p w14:paraId="5BC28AB7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U=1121</w:t>
            </w:r>
          </w:p>
          <w:p w14:paraId="51508338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=0.008*</w:t>
            </w:r>
          </w:p>
        </w:tc>
        <w:tc>
          <w:tcPr>
            <w:tcW w:w="775" w:type="pct"/>
          </w:tcPr>
          <w:p w14:paraId="18C6D50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r=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0.083</w:t>
            </w:r>
          </w:p>
          <w:p w14:paraId="1EE77E0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=0.550</w:t>
            </w:r>
          </w:p>
        </w:tc>
        <w:tc>
          <w:tcPr>
            <w:tcW w:w="775" w:type="pct"/>
          </w:tcPr>
          <w:p w14:paraId="31D9CDFF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=-0.022</w:t>
            </w:r>
          </w:p>
          <w:p w14:paraId="0BC07D1E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=0.875</w:t>
            </w:r>
          </w:p>
        </w:tc>
        <w:tc>
          <w:tcPr>
            <w:tcW w:w="775" w:type="pct"/>
          </w:tcPr>
          <w:p w14:paraId="728C9454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=0.036</w:t>
            </w:r>
          </w:p>
          <w:p w14:paraId="16234FB5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=0.797</w:t>
            </w:r>
          </w:p>
        </w:tc>
      </w:tr>
      <w:tr w:rsidR="00797116" w:rsidRPr="00633585" w14:paraId="77ABD229" w14:textId="77777777" w:rsidTr="00D81B15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pct"/>
          </w:tcPr>
          <w:p w14:paraId="4669D16A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  <w:lang w:val="en-US"/>
              </w:rPr>
              <w:t>Immune exhaustion score</w:t>
            </w:r>
          </w:p>
        </w:tc>
        <w:tc>
          <w:tcPr>
            <w:tcW w:w="775" w:type="pct"/>
          </w:tcPr>
          <w:p w14:paraId="6493B36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=0.108</w:t>
            </w:r>
          </w:p>
          <w:p w14:paraId="1155BBAD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=0.402</w:t>
            </w:r>
          </w:p>
        </w:tc>
        <w:tc>
          <w:tcPr>
            <w:tcW w:w="775" w:type="pct"/>
          </w:tcPr>
          <w:p w14:paraId="210DA61B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U=1413</w:t>
            </w:r>
          </w:p>
          <w:p w14:paraId="23AA0D83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=0.011*</w:t>
            </w:r>
          </w:p>
        </w:tc>
        <w:tc>
          <w:tcPr>
            <w:tcW w:w="775" w:type="pct"/>
          </w:tcPr>
          <w:p w14:paraId="4DD51AC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=0.093</w:t>
            </w:r>
          </w:p>
          <w:p w14:paraId="03721DDE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=0.472</w:t>
            </w:r>
          </w:p>
        </w:tc>
        <w:tc>
          <w:tcPr>
            <w:tcW w:w="775" w:type="pct"/>
          </w:tcPr>
          <w:p w14:paraId="4BF076A2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=0.038</w:t>
            </w:r>
          </w:p>
          <w:p w14:paraId="63040C67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=0.770</w:t>
            </w:r>
          </w:p>
        </w:tc>
        <w:tc>
          <w:tcPr>
            <w:tcW w:w="775" w:type="pct"/>
          </w:tcPr>
          <w:p w14:paraId="2D5CA64F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r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=0.082</w:t>
            </w:r>
          </w:p>
          <w:p w14:paraId="5664E4D6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</w:t>
            </w:r>
            <w:r w:rsidRPr="0063358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=0.528</w:t>
            </w:r>
          </w:p>
        </w:tc>
      </w:tr>
    </w:tbl>
    <w:p w14:paraId="15AA68BB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color w:val="000000" w:themeColor="text1"/>
          <w:sz w:val="22"/>
          <w:szCs w:val="22"/>
          <w:lang w:val="en-US"/>
        </w:rPr>
        <w:t>1 = Spearman, 2 = Mann Whitney U test</w:t>
      </w:r>
    </w:p>
    <w:p w14:paraId="45808EBF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6FF113CB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sz w:val="22"/>
          <w:szCs w:val="22"/>
          <w:lang w:val="en-US"/>
        </w:rPr>
        <w:t>Associations between circulating biomarkers and clinicopathological parameters in patients with oral squamous cell carcinoma (OSCC). Continuous variables (age, T stage, N stage, UICC stage) were analyzed using Spearman’s rank correlation (r), while group comparisons (sex and dichotomized stages) were performed using the Mann-Whitney U test (U). P-values &lt; 0.05 were considered statistically significant.</w:t>
      </w:r>
      <w:r w:rsidRPr="006335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Statistically significant differences are marked with an asterisk.</w:t>
      </w:r>
    </w:p>
    <w:p w14:paraId="0E914DDB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77648ED1" w14:textId="77777777" w:rsidR="00797116" w:rsidRPr="00633585" w:rsidRDefault="00797116" w:rsidP="00797116">
      <w:pPr>
        <w:pStyle w:val="Beschriftung"/>
        <w:keepNext/>
        <w:spacing w:after="0" w:line="276" w:lineRule="auto"/>
        <w:jc w:val="both"/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</w:pPr>
    </w:p>
    <w:p w14:paraId="67C7D3F8" w14:textId="77777777" w:rsidR="00797116" w:rsidRPr="00633585" w:rsidRDefault="00797116" w:rsidP="00797116">
      <w:pPr>
        <w:pStyle w:val="EndNoteBibliography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81BCE72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5DCBE732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727145B3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  <w:sectPr w:rsidR="00797116" w:rsidRPr="00633585" w:rsidSect="0079711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E8BCA60" w14:textId="77777777" w:rsidR="00797116" w:rsidRDefault="00797116" w:rsidP="00797116">
      <w:pPr>
        <w:pStyle w:val="Beschriftung"/>
        <w:keepNext/>
        <w:spacing w:after="0" w:line="276" w:lineRule="auto"/>
        <w:jc w:val="both"/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lastRenderedPageBreak/>
        <w:t>Table S7.</w:t>
      </w:r>
      <w:r w:rsidRPr="0063358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r w:rsidRPr="00633585"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  <w:t>Diagnostic performance of circulating biomarkers and composite scores for distinguishing OSCC patients from healthy controls assessed by receiver operating characteristic (ROC) curve analysis.</w:t>
      </w:r>
    </w:p>
    <w:p w14:paraId="53DFC9B9" w14:textId="77777777" w:rsidR="00797116" w:rsidRPr="00633585" w:rsidRDefault="00797116" w:rsidP="00797116">
      <w:pPr>
        <w:rPr>
          <w:lang w:val="en-US"/>
        </w:rPr>
      </w:pPr>
    </w:p>
    <w:tbl>
      <w:tblPr>
        <w:tblStyle w:val="EinfacheTabelle5"/>
        <w:tblW w:w="9060" w:type="dxa"/>
        <w:tblLook w:val="04A0" w:firstRow="1" w:lastRow="0" w:firstColumn="1" w:lastColumn="0" w:noHBand="0" w:noVBand="1"/>
      </w:tblPr>
      <w:tblGrid>
        <w:gridCol w:w="1770"/>
        <w:gridCol w:w="2483"/>
        <w:gridCol w:w="1439"/>
        <w:gridCol w:w="1678"/>
        <w:gridCol w:w="1690"/>
      </w:tblGrid>
      <w:tr w:rsidR="00797116" w:rsidRPr="00633585" w14:paraId="179E53AF" w14:textId="77777777" w:rsidTr="00D81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70" w:type="dxa"/>
          </w:tcPr>
          <w:p w14:paraId="4B4A99FE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080292A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Biomarker</w:t>
            </w:r>
          </w:p>
        </w:tc>
        <w:tc>
          <w:tcPr>
            <w:tcW w:w="1439" w:type="dxa"/>
          </w:tcPr>
          <w:p w14:paraId="65C18B7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AUC</w:t>
            </w:r>
          </w:p>
        </w:tc>
        <w:tc>
          <w:tcPr>
            <w:tcW w:w="1678" w:type="dxa"/>
          </w:tcPr>
          <w:p w14:paraId="4D0FB91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p-value</w:t>
            </w:r>
          </w:p>
        </w:tc>
        <w:tc>
          <w:tcPr>
            <w:tcW w:w="1690" w:type="dxa"/>
          </w:tcPr>
          <w:p w14:paraId="6F3D241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95%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CI</w:t>
            </w:r>
          </w:p>
        </w:tc>
      </w:tr>
      <w:tr w:rsidR="00797116" w:rsidRPr="00633585" w14:paraId="2FE3CA57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 w:val="restart"/>
          </w:tcPr>
          <w:p w14:paraId="2FFD256F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br/>
              <w:t>Inflammatory chemokines</w:t>
            </w:r>
          </w:p>
        </w:tc>
        <w:tc>
          <w:tcPr>
            <w:tcW w:w="2483" w:type="dxa"/>
          </w:tcPr>
          <w:p w14:paraId="1D91EA65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IL-8</w:t>
            </w:r>
          </w:p>
        </w:tc>
        <w:tc>
          <w:tcPr>
            <w:tcW w:w="1439" w:type="dxa"/>
          </w:tcPr>
          <w:p w14:paraId="01D9DAB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0.689</w:t>
            </w:r>
          </w:p>
        </w:tc>
        <w:tc>
          <w:tcPr>
            <w:tcW w:w="1678" w:type="dxa"/>
          </w:tcPr>
          <w:p w14:paraId="1DA876E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62E615E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0.607-0.770</w:t>
            </w:r>
          </w:p>
        </w:tc>
      </w:tr>
      <w:tr w:rsidR="00797116" w:rsidRPr="00633585" w14:paraId="48030141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50D629A5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4308881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IP-10</w:t>
            </w:r>
          </w:p>
        </w:tc>
        <w:tc>
          <w:tcPr>
            <w:tcW w:w="1439" w:type="dxa"/>
          </w:tcPr>
          <w:p w14:paraId="3958C7F2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0.756</w:t>
            </w:r>
          </w:p>
        </w:tc>
        <w:tc>
          <w:tcPr>
            <w:tcW w:w="1678" w:type="dxa"/>
          </w:tcPr>
          <w:p w14:paraId="1DFB6B9A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515BC0DF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0.677-0.835</w:t>
            </w:r>
          </w:p>
        </w:tc>
      </w:tr>
      <w:tr w:rsidR="00797116" w:rsidRPr="00633585" w14:paraId="516D9A1F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3653F71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4E3A7349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Eotaxin</w:t>
            </w:r>
          </w:p>
        </w:tc>
        <w:tc>
          <w:tcPr>
            <w:tcW w:w="1439" w:type="dxa"/>
          </w:tcPr>
          <w:p w14:paraId="33659A2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0.783</w:t>
            </w:r>
          </w:p>
        </w:tc>
        <w:tc>
          <w:tcPr>
            <w:tcW w:w="1678" w:type="dxa"/>
          </w:tcPr>
          <w:p w14:paraId="5BD698F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52B6FF5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0.711-0.855</w:t>
            </w:r>
          </w:p>
        </w:tc>
      </w:tr>
      <w:tr w:rsidR="00797116" w:rsidRPr="00633585" w14:paraId="3BB9B26D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74BE6CFA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4867AB3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TARC</w:t>
            </w:r>
          </w:p>
        </w:tc>
        <w:tc>
          <w:tcPr>
            <w:tcW w:w="1439" w:type="dxa"/>
          </w:tcPr>
          <w:p w14:paraId="4C20CC6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0.712</w:t>
            </w:r>
          </w:p>
        </w:tc>
        <w:tc>
          <w:tcPr>
            <w:tcW w:w="1678" w:type="dxa"/>
          </w:tcPr>
          <w:p w14:paraId="214D65D4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31483F8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0.632-0.792</w:t>
            </w:r>
          </w:p>
        </w:tc>
      </w:tr>
      <w:tr w:rsidR="00797116" w:rsidRPr="00633585" w14:paraId="4AAA0E22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5DFEC2A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117E96AD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MCP-1</w:t>
            </w:r>
          </w:p>
        </w:tc>
        <w:tc>
          <w:tcPr>
            <w:tcW w:w="1439" w:type="dxa"/>
          </w:tcPr>
          <w:p w14:paraId="4067370D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0.288</w:t>
            </w:r>
          </w:p>
        </w:tc>
        <w:tc>
          <w:tcPr>
            <w:tcW w:w="1678" w:type="dxa"/>
          </w:tcPr>
          <w:p w14:paraId="52B7BD25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6DE022F5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0.203-0.374</w:t>
            </w:r>
          </w:p>
        </w:tc>
      </w:tr>
      <w:tr w:rsidR="00797116" w:rsidRPr="00633585" w14:paraId="1AA00017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78ED153A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3A543AF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MIP-1</w:t>
            </w:r>
            <w:r w:rsidRPr="00633585">
              <w:rPr>
                <w:rFonts w:ascii="Arial" w:hAnsi="Arial" w:cs="Arial"/>
                <w:b/>
                <w:bCs/>
                <w:color w:val="202122"/>
                <w:sz w:val="22"/>
                <w:szCs w:val="22"/>
                <w:shd w:val="clear" w:color="auto" w:fill="FFFFFF"/>
                <w:lang w:val="en-US"/>
              </w:rPr>
              <w:t>α</w:t>
            </w:r>
          </w:p>
        </w:tc>
        <w:tc>
          <w:tcPr>
            <w:tcW w:w="1439" w:type="dxa"/>
          </w:tcPr>
          <w:p w14:paraId="4C672152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0.688</w:t>
            </w:r>
          </w:p>
        </w:tc>
        <w:tc>
          <w:tcPr>
            <w:tcW w:w="1678" w:type="dxa"/>
          </w:tcPr>
          <w:p w14:paraId="2B762FD7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701617E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0.607-0.770</w:t>
            </w:r>
          </w:p>
        </w:tc>
      </w:tr>
      <w:tr w:rsidR="00797116" w:rsidRPr="00633585" w14:paraId="17805AA4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07303FE9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6110810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MIG</w:t>
            </w:r>
          </w:p>
        </w:tc>
        <w:tc>
          <w:tcPr>
            <w:tcW w:w="1439" w:type="dxa"/>
          </w:tcPr>
          <w:p w14:paraId="5133741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0.731</w:t>
            </w:r>
          </w:p>
        </w:tc>
        <w:tc>
          <w:tcPr>
            <w:tcW w:w="1678" w:type="dxa"/>
          </w:tcPr>
          <w:p w14:paraId="3DF8675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7DA0A90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0.653-0.808</w:t>
            </w:r>
          </w:p>
        </w:tc>
      </w:tr>
      <w:tr w:rsidR="00797116" w:rsidRPr="00633585" w14:paraId="032D54A0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3221FFC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5D5F141E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ENA-78</w:t>
            </w:r>
          </w:p>
        </w:tc>
        <w:tc>
          <w:tcPr>
            <w:tcW w:w="1439" w:type="dxa"/>
          </w:tcPr>
          <w:p w14:paraId="2393A907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0.559</w:t>
            </w:r>
          </w:p>
        </w:tc>
        <w:tc>
          <w:tcPr>
            <w:tcW w:w="1678" w:type="dxa"/>
          </w:tcPr>
          <w:p w14:paraId="72C83B1F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0.193</w:t>
            </w:r>
          </w:p>
        </w:tc>
        <w:tc>
          <w:tcPr>
            <w:tcW w:w="1690" w:type="dxa"/>
          </w:tcPr>
          <w:p w14:paraId="0690FC57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0.470-0.649</w:t>
            </w:r>
          </w:p>
        </w:tc>
      </w:tr>
      <w:tr w:rsidR="00797116" w:rsidRPr="00633585" w14:paraId="79890154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7D142862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095E228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MIP-3</w:t>
            </w:r>
            <w:r w:rsidRPr="00633585">
              <w:rPr>
                <w:rFonts w:ascii="Arial" w:hAnsi="Arial" w:cs="Arial"/>
                <w:b/>
                <w:bCs/>
                <w:color w:val="202122"/>
                <w:sz w:val="22"/>
                <w:szCs w:val="22"/>
                <w:shd w:val="clear" w:color="auto" w:fill="FFFFFF"/>
                <w:lang w:val="en-US"/>
              </w:rPr>
              <w:t>α</w:t>
            </w:r>
          </w:p>
        </w:tc>
        <w:tc>
          <w:tcPr>
            <w:tcW w:w="1439" w:type="dxa"/>
          </w:tcPr>
          <w:p w14:paraId="7B5F673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0.734</w:t>
            </w:r>
          </w:p>
        </w:tc>
        <w:tc>
          <w:tcPr>
            <w:tcW w:w="1678" w:type="dxa"/>
          </w:tcPr>
          <w:p w14:paraId="160872F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5D2F457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0.655-0.812</w:t>
            </w:r>
          </w:p>
        </w:tc>
      </w:tr>
      <w:tr w:rsidR="00797116" w:rsidRPr="00633585" w14:paraId="11D3E7C7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1804F392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1100EBDA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GRO</w:t>
            </w:r>
            <w:r w:rsidRPr="00633585">
              <w:rPr>
                <w:rFonts w:ascii="Arial" w:hAnsi="Arial" w:cs="Arial"/>
                <w:b/>
                <w:bCs/>
                <w:color w:val="202122"/>
                <w:sz w:val="22"/>
                <w:szCs w:val="22"/>
                <w:shd w:val="clear" w:color="auto" w:fill="FFFFFF"/>
                <w:lang w:val="en-US"/>
              </w:rPr>
              <w:t>α</w:t>
            </w:r>
          </w:p>
        </w:tc>
        <w:tc>
          <w:tcPr>
            <w:tcW w:w="1439" w:type="dxa"/>
          </w:tcPr>
          <w:p w14:paraId="6B64CC6E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0.690</w:t>
            </w:r>
          </w:p>
        </w:tc>
        <w:tc>
          <w:tcPr>
            <w:tcW w:w="1678" w:type="dxa"/>
          </w:tcPr>
          <w:p w14:paraId="150387AF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4378F175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0.609-0.772</w:t>
            </w:r>
          </w:p>
        </w:tc>
      </w:tr>
      <w:tr w:rsidR="00797116" w:rsidRPr="00633585" w14:paraId="0585183E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096F81B5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15CFAA0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</w:t>
            </w: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-TAC</w:t>
            </w:r>
          </w:p>
        </w:tc>
        <w:tc>
          <w:tcPr>
            <w:tcW w:w="1439" w:type="dxa"/>
          </w:tcPr>
          <w:p w14:paraId="5ABA03D7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0.738</w:t>
            </w:r>
          </w:p>
        </w:tc>
        <w:tc>
          <w:tcPr>
            <w:tcW w:w="1678" w:type="dxa"/>
          </w:tcPr>
          <w:p w14:paraId="2D32254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77CCC3E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0.662-0.815</w:t>
            </w:r>
          </w:p>
        </w:tc>
      </w:tr>
      <w:tr w:rsidR="00797116" w:rsidRPr="00633585" w14:paraId="0D7CB888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5DFFBE64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3737E13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MIP-1</w:t>
            </w:r>
            <w:r w:rsidRPr="00633585">
              <w:rPr>
                <w:rFonts w:ascii="Arial" w:hAnsi="Arial" w:cs="Arial"/>
                <w:b/>
                <w:bCs/>
                <w:color w:val="0A0A0A"/>
                <w:sz w:val="22"/>
                <w:szCs w:val="22"/>
                <w:shd w:val="clear" w:color="auto" w:fill="FFFFFF"/>
                <w:lang w:val="en-US"/>
              </w:rPr>
              <w:t>β</w:t>
            </w:r>
          </w:p>
        </w:tc>
        <w:tc>
          <w:tcPr>
            <w:tcW w:w="1439" w:type="dxa"/>
          </w:tcPr>
          <w:p w14:paraId="75C6C6A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0.788</w:t>
            </w:r>
          </w:p>
        </w:tc>
        <w:tc>
          <w:tcPr>
            <w:tcW w:w="1678" w:type="dxa"/>
          </w:tcPr>
          <w:p w14:paraId="65BEE04F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66B01E0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0.717-0.859</w:t>
            </w:r>
          </w:p>
        </w:tc>
      </w:tr>
      <w:tr w:rsidR="00797116" w:rsidRPr="00633585" w14:paraId="4181B4E3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</w:tcPr>
          <w:p w14:paraId="04BFDF8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4FEFC2C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39" w:type="dxa"/>
          </w:tcPr>
          <w:p w14:paraId="3C10C3C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78" w:type="dxa"/>
          </w:tcPr>
          <w:p w14:paraId="6A33A7E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90" w:type="dxa"/>
          </w:tcPr>
          <w:p w14:paraId="5ABDE18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5EAC5927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 w:val="restart"/>
          </w:tcPr>
          <w:p w14:paraId="28052ED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i w:val="0"/>
                <w:iCs w:val="0"/>
                <w:sz w:val="22"/>
                <w:szCs w:val="22"/>
                <w:lang w:val="en-US"/>
              </w:rPr>
            </w:pPr>
          </w:p>
          <w:p w14:paraId="69E21DA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i w:val="0"/>
                <w:iCs w:val="0"/>
                <w:sz w:val="22"/>
                <w:szCs w:val="22"/>
                <w:lang w:val="en-US"/>
              </w:rPr>
            </w:pPr>
          </w:p>
          <w:p w14:paraId="2297A68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i w:val="0"/>
                <w:iCs w:val="0"/>
                <w:sz w:val="22"/>
                <w:szCs w:val="22"/>
                <w:lang w:val="en-US"/>
              </w:rPr>
            </w:pPr>
          </w:p>
          <w:p w14:paraId="2EDD026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i w:val="0"/>
                <w:iCs w:val="0"/>
                <w:sz w:val="22"/>
                <w:szCs w:val="22"/>
                <w:lang w:val="en-US"/>
              </w:rPr>
            </w:pPr>
          </w:p>
          <w:p w14:paraId="6FB2167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Immune Checkpoints</w:t>
            </w:r>
          </w:p>
        </w:tc>
        <w:tc>
          <w:tcPr>
            <w:tcW w:w="2483" w:type="dxa"/>
          </w:tcPr>
          <w:p w14:paraId="1E13AB8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sCD25</w:t>
            </w:r>
          </w:p>
        </w:tc>
        <w:tc>
          <w:tcPr>
            <w:tcW w:w="1439" w:type="dxa"/>
          </w:tcPr>
          <w:p w14:paraId="73A8B9B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0.579</w:t>
            </w:r>
          </w:p>
        </w:tc>
        <w:tc>
          <w:tcPr>
            <w:tcW w:w="1678" w:type="dxa"/>
          </w:tcPr>
          <w:p w14:paraId="2AE90FCD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0.086</w:t>
            </w:r>
          </w:p>
        </w:tc>
        <w:tc>
          <w:tcPr>
            <w:tcW w:w="1690" w:type="dxa"/>
          </w:tcPr>
          <w:p w14:paraId="4A0FE40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0.489-0.669</w:t>
            </w:r>
          </w:p>
        </w:tc>
      </w:tr>
      <w:tr w:rsidR="00797116" w:rsidRPr="00633585" w14:paraId="27B4631D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14E5213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3538BC2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4-1BB</w:t>
            </w:r>
          </w:p>
        </w:tc>
        <w:tc>
          <w:tcPr>
            <w:tcW w:w="1439" w:type="dxa"/>
          </w:tcPr>
          <w:p w14:paraId="5C964D2D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0.673</w:t>
            </w:r>
          </w:p>
        </w:tc>
        <w:tc>
          <w:tcPr>
            <w:tcW w:w="1678" w:type="dxa"/>
          </w:tcPr>
          <w:p w14:paraId="0D1B959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7647487A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0.591-0.756</w:t>
            </w:r>
          </w:p>
        </w:tc>
      </w:tr>
      <w:tr w:rsidR="00797116" w:rsidRPr="00633585" w14:paraId="55FA89AF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4E4B0D8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3051C9A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B7.2</w:t>
            </w:r>
          </w:p>
        </w:tc>
        <w:tc>
          <w:tcPr>
            <w:tcW w:w="1439" w:type="dxa"/>
          </w:tcPr>
          <w:p w14:paraId="4CB209E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0.712</w:t>
            </w:r>
          </w:p>
        </w:tc>
        <w:tc>
          <w:tcPr>
            <w:tcW w:w="1678" w:type="dxa"/>
          </w:tcPr>
          <w:p w14:paraId="65337F0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039DC0CF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0.631-0.792</w:t>
            </w:r>
          </w:p>
        </w:tc>
      </w:tr>
      <w:tr w:rsidR="00797116" w:rsidRPr="00633585" w14:paraId="32E32E18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0780D92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7517EAE2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TGF-</w:t>
            </w:r>
            <w:r w:rsidRPr="00633585">
              <w:rPr>
                <w:rFonts w:ascii="Arial" w:hAnsi="Arial" w:cs="Arial"/>
                <w:b/>
                <w:bCs/>
                <w:color w:val="0A0A0A"/>
                <w:sz w:val="22"/>
                <w:szCs w:val="22"/>
                <w:shd w:val="clear" w:color="auto" w:fill="FFFFFF"/>
                <w:lang w:val="en-US"/>
              </w:rPr>
              <w:t>β1</w:t>
            </w:r>
          </w:p>
        </w:tc>
        <w:tc>
          <w:tcPr>
            <w:tcW w:w="1439" w:type="dxa"/>
          </w:tcPr>
          <w:p w14:paraId="319ADD02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0.699</w:t>
            </w:r>
          </w:p>
        </w:tc>
        <w:tc>
          <w:tcPr>
            <w:tcW w:w="1678" w:type="dxa"/>
          </w:tcPr>
          <w:p w14:paraId="1D1D67C7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0C22ECCD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0.616-0.781</w:t>
            </w:r>
          </w:p>
        </w:tc>
      </w:tr>
      <w:tr w:rsidR="00797116" w:rsidRPr="00633585" w14:paraId="065BEBA5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506C1C5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5E883CB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CTLA-4</w:t>
            </w:r>
          </w:p>
        </w:tc>
        <w:tc>
          <w:tcPr>
            <w:tcW w:w="1439" w:type="dxa"/>
          </w:tcPr>
          <w:p w14:paraId="2B8D8BFA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0.709</w:t>
            </w:r>
          </w:p>
        </w:tc>
        <w:tc>
          <w:tcPr>
            <w:tcW w:w="1678" w:type="dxa"/>
          </w:tcPr>
          <w:p w14:paraId="703FAD57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55E9D34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0.628-0.791</w:t>
            </w:r>
          </w:p>
        </w:tc>
      </w:tr>
      <w:tr w:rsidR="00797116" w:rsidRPr="00633585" w14:paraId="6FF0D64D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0F6BD50A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36D887A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PD-L1</w:t>
            </w:r>
          </w:p>
        </w:tc>
        <w:tc>
          <w:tcPr>
            <w:tcW w:w="1439" w:type="dxa"/>
          </w:tcPr>
          <w:p w14:paraId="2BD99D5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0.645</w:t>
            </w:r>
          </w:p>
        </w:tc>
        <w:tc>
          <w:tcPr>
            <w:tcW w:w="1678" w:type="dxa"/>
          </w:tcPr>
          <w:p w14:paraId="5674D902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0.001*</w:t>
            </w:r>
          </w:p>
        </w:tc>
        <w:tc>
          <w:tcPr>
            <w:tcW w:w="1690" w:type="dxa"/>
          </w:tcPr>
          <w:p w14:paraId="5BB5FE7D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0.558-0.732</w:t>
            </w:r>
          </w:p>
        </w:tc>
      </w:tr>
      <w:tr w:rsidR="00797116" w:rsidRPr="00633585" w14:paraId="7962E74C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055A407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7267A55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PD-1</w:t>
            </w:r>
          </w:p>
        </w:tc>
        <w:tc>
          <w:tcPr>
            <w:tcW w:w="1439" w:type="dxa"/>
          </w:tcPr>
          <w:p w14:paraId="0D3ED679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0.695</w:t>
            </w:r>
          </w:p>
        </w:tc>
        <w:tc>
          <w:tcPr>
            <w:tcW w:w="1678" w:type="dxa"/>
          </w:tcPr>
          <w:p w14:paraId="3EB6879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7B7CAF6D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0.613-0.776</w:t>
            </w:r>
          </w:p>
        </w:tc>
      </w:tr>
      <w:tr w:rsidR="00797116" w:rsidRPr="00633585" w14:paraId="638B6B73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625054CE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3ED248F7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TIM-3</w:t>
            </w:r>
          </w:p>
        </w:tc>
        <w:tc>
          <w:tcPr>
            <w:tcW w:w="1439" w:type="dxa"/>
          </w:tcPr>
          <w:p w14:paraId="2445F55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0.646</w:t>
            </w:r>
          </w:p>
        </w:tc>
        <w:tc>
          <w:tcPr>
            <w:tcW w:w="1678" w:type="dxa"/>
          </w:tcPr>
          <w:p w14:paraId="2AE0BFC7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0.002*</w:t>
            </w:r>
          </w:p>
        </w:tc>
        <w:tc>
          <w:tcPr>
            <w:tcW w:w="1690" w:type="dxa"/>
          </w:tcPr>
          <w:p w14:paraId="0B29F43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0.555-0.736</w:t>
            </w:r>
          </w:p>
        </w:tc>
      </w:tr>
      <w:tr w:rsidR="00797116" w:rsidRPr="00633585" w14:paraId="025FBA15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76A609D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5AD39E7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LAG-3</w:t>
            </w:r>
          </w:p>
        </w:tc>
        <w:tc>
          <w:tcPr>
            <w:tcW w:w="1439" w:type="dxa"/>
          </w:tcPr>
          <w:p w14:paraId="0373521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0.732</w:t>
            </w:r>
          </w:p>
        </w:tc>
        <w:tc>
          <w:tcPr>
            <w:tcW w:w="1678" w:type="dxa"/>
          </w:tcPr>
          <w:p w14:paraId="7A1FFBF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38111502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0.654-0.809</w:t>
            </w:r>
          </w:p>
        </w:tc>
      </w:tr>
      <w:tr w:rsidR="00797116" w:rsidRPr="00633585" w14:paraId="5D9567DA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2D726EA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1A0AD66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Galectin-9</w:t>
            </w:r>
          </w:p>
        </w:tc>
        <w:tc>
          <w:tcPr>
            <w:tcW w:w="1439" w:type="dxa"/>
          </w:tcPr>
          <w:p w14:paraId="2CD01BF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0.631</w:t>
            </w:r>
          </w:p>
        </w:tc>
        <w:tc>
          <w:tcPr>
            <w:tcW w:w="1678" w:type="dxa"/>
          </w:tcPr>
          <w:p w14:paraId="46CC9CF4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0.003*</w:t>
            </w:r>
          </w:p>
        </w:tc>
        <w:tc>
          <w:tcPr>
            <w:tcW w:w="1690" w:type="dxa"/>
          </w:tcPr>
          <w:p w14:paraId="32AE2385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0.543-0.718</w:t>
            </w:r>
          </w:p>
        </w:tc>
      </w:tr>
      <w:tr w:rsidR="00797116" w:rsidRPr="00633585" w14:paraId="304F831E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</w:tcPr>
          <w:p w14:paraId="47BDFB6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5E63474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39" w:type="dxa"/>
          </w:tcPr>
          <w:p w14:paraId="21B2885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78" w:type="dxa"/>
          </w:tcPr>
          <w:p w14:paraId="5924929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90" w:type="dxa"/>
          </w:tcPr>
          <w:p w14:paraId="6B18C52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97116" w:rsidRPr="00633585" w14:paraId="378EE7E1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 w:val="restart"/>
            <w:vAlign w:val="center"/>
          </w:tcPr>
          <w:p w14:paraId="7565E099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Scores</w:t>
            </w:r>
          </w:p>
        </w:tc>
        <w:tc>
          <w:tcPr>
            <w:tcW w:w="2483" w:type="dxa"/>
          </w:tcPr>
          <w:p w14:paraId="60665174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Th1 recruitment (IP-10, MIG,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</w:t>
            </w: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-TAC)</w:t>
            </w:r>
          </w:p>
        </w:tc>
        <w:tc>
          <w:tcPr>
            <w:tcW w:w="1439" w:type="dxa"/>
          </w:tcPr>
          <w:p w14:paraId="504FC35B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0.754</w:t>
            </w:r>
          </w:p>
        </w:tc>
        <w:tc>
          <w:tcPr>
            <w:tcW w:w="1678" w:type="dxa"/>
          </w:tcPr>
          <w:p w14:paraId="1F06495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4F38227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0.675-0.833</w:t>
            </w:r>
          </w:p>
        </w:tc>
      </w:tr>
      <w:tr w:rsidR="00797116" w:rsidRPr="00633585" w14:paraId="166A71AA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00626282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5969B87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Immune exhaustion (PD-1, TIM-3, LAG-3) </w:t>
            </w:r>
          </w:p>
        </w:tc>
        <w:tc>
          <w:tcPr>
            <w:tcW w:w="1439" w:type="dxa"/>
          </w:tcPr>
          <w:p w14:paraId="47D5AF2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0.748</w:t>
            </w:r>
          </w:p>
        </w:tc>
        <w:tc>
          <w:tcPr>
            <w:tcW w:w="1678" w:type="dxa"/>
          </w:tcPr>
          <w:p w14:paraId="6BAC5250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4CDEB249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0.670-0.826</w:t>
            </w:r>
          </w:p>
        </w:tc>
      </w:tr>
      <w:tr w:rsidR="00797116" w:rsidRPr="00633585" w14:paraId="4FA41FAB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0C9743C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220EF10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Immune checkpoint (PD-1, PD-L1, CTLA-4, TIM-3, LAG-3)</w:t>
            </w:r>
          </w:p>
        </w:tc>
        <w:tc>
          <w:tcPr>
            <w:tcW w:w="1439" w:type="dxa"/>
          </w:tcPr>
          <w:p w14:paraId="32421A19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0.733</w:t>
            </w:r>
          </w:p>
        </w:tc>
        <w:tc>
          <w:tcPr>
            <w:tcW w:w="1678" w:type="dxa"/>
          </w:tcPr>
          <w:p w14:paraId="2CF00886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0F83D58C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0.653-0.814</w:t>
            </w:r>
          </w:p>
        </w:tc>
      </w:tr>
      <w:tr w:rsidR="00797116" w:rsidRPr="00633585" w14:paraId="0EA80952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665FCBB8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04174191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Myeloid score (MCP-1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,</w:t>
            </w: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MIP-1</w:t>
            </w:r>
            <w:r w:rsidRPr="00633585">
              <w:rPr>
                <w:rFonts w:ascii="Arial" w:hAnsi="Arial" w:cs="Arial"/>
                <w:b/>
                <w:bCs/>
                <w:color w:val="202122"/>
                <w:sz w:val="22"/>
                <w:szCs w:val="22"/>
                <w:shd w:val="clear" w:color="auto" w:fill="FFFFFF"/>
                <w:lang w:val="en-US"/>
              </w:rPr>
              <w:t>α, MIP-1</w:t>
            </w:r>
            <w:r w:rsidRPr="00633585">
              <w:rPr>
                <w:rFonts w:ascii="Arial" w:hAnsi="Arial" w:cs="Arial"/>
                <w:b/>
                <w:bCs/>
                <w:color w:val="0A0A0A"/>
                <w:sz w:val="22"/>
                <w:szCs w:val="22"/>
                <w:shd w:val="clear" w:color="auto" w:fill="FFFFFF"/>
                <w:lang w:val="en-US"/>
              </w:rPr>
              <w:t>β)</w:t>
            </w:r>
          </w:p>
        </w:tc>
        <w:tc>
          <w:tcPr>
            <w:tcW w:w="1439" w:type="dxa"/>
          </w:tcPr>
          <w:p w14:paraId="0B3B047D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0.631</w:t>
            </w:r>
          </w:p>
        </w:tc>
        <w:tc>
          <w:tcPr>
            <w:tcW w:w="1678" w:type="dxa"/>
          </w:tcPr>
          <w:p w14:paraId="7227D459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0.004*</w:t>
            </w:r>
          </w:p>
        </w:tc>
        <w:tc>
          <w:tcPr>
            <w:tcW w:w="1690" w:type="dxa"/>
          </w:tcPr>
          <w:p w14:paraId="7D0A4939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0.542-0.720</w:t>
            </w:r>
          </w:p>
        </w:tc>
      </w:tr>
      <w:tr w:rsidR="00797116" w:rsidRPr="00633585" w14:paraId="7EC18533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5F7A3AC5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6F2D894E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Immunosuppression (tumor immune escape) 1 (PD-L1, TGF-</w:t>
            </w:r>
            <w:r w:rsidRPr="00633585">
              <w:rPr>
                <w:rFonts w:ascii="Arial" w:hAnsi="Arial" w:cs="Arial"/>
                <w:b/>
                <w:bCs/>
                <w:color w:val="0A0A0A"/>
                <w:sz w:val="22"/>
                <w:szCs w:val="22"/>
                <w:shd w:val="clear" w:color="auto" w:fill="FFFFFF"/>
                <w:lang w:val="en-US"/>
              </w:rPr>
              <w:t>β1)</w:t>
            </w:r>
          </w:p>
        </w:tc>
        <w:tc>
          <w:tcPr>
            <w:tcW w:w="1439" w:type="dxa"/>
          </w:tcPr>
          <w:p w14:paraId="40F96B33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0.708</w:t>
            </w:r>
          </w:p>
        </w:tc>
        <w:tc>
          <w:tcPr>
            <w:tcW w:w="1678" w:type="dxa"/>
          </w:tcPr>
          <w:p w14:paraId="3B9252BA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777C832E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0.627-0.790</w:t>
            </w:r>
          </w:p>
        </w:tc>
      </w:tr>
      <w:tr w:rsidR="00797116" w:rsidRPr="00633585" w14:paraId="070C6F87" w14:textId="77777777" w:rsidTr="00D81B15">
        <w:trPr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vMerge/>
          </w:tcPr>
          <w:p w14:paraId="612001B7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</w:tcPr>
          <w:p w14:paraId="23EEC3FE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Immunosuppression (T-cell exhaustion dominant) 2 (PD-1, TIM-3, Galectin-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9</w:t>
            </w: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439" w:type="dxa"/>
          </w:tcPr>
          <w:p w14:paraId="19E19A14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0.746</w:t>
            </w:r>
          </w:p>
        </w:tc>
        <w:tc>
          <w:tcPr>
            <w:tcW w:w="1678" w:type="dxa"/>
          </w:tcPr>
          <w:p w14:paraId="7EE0AA95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  <w:tc>
          <w:tcPr>
            <w:tcW w:w="1690" w:type="dxa"/>
          </w:tcPr>
          <w:p w14:paraId="0BFD149D" w14:textId="77777777" w:rsidR="00797116" w:rsidRPr="00633585" w:rsidRDefault="00797116" w:rsidP="00D81B15">
            <w:pPr>
              <w:pStyle w:val="StandardWeb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0.668-0.823</w:t>
            </w:r>
          </w:p>
        </w:tc>
      </w:tr>
    </w:tbl>
    <w:p w14:paraId="031F5322" w14:textId="77777777" w:rsidR="00797116" w:rsidRDefault="00797116" w:rsidP="00797116">
      <w:pPr>
        <w:jc w:val="both"/>
        <w:rPr>
          <w:rFonts w:ascii="Arial" w:hAnsi="Arial" w:cs="Arial"/>
          <w:sz w:val="22"/>
          <w:szCs w:val="22"/>
        </w:rPr>
      </w:pPr>
    </w:p>
    <w:p w14:paraId="63C4DE98" w14:textId="77777777" w:rsidR="00797116" w:rsidRPr="00260593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260593">
        <w:rPr>
          <w:rFonts w:ascii="Arial" w:hAnsi="Arial" w:cs="Arial"/>
          <w:sz w:val="22"/>
          <w:szCs w:val="22"/>
        </w:rPr>
        <w:t xml:space="preserve">Diagnostic performance was assessed using receiver operating characteristic (ROC) curve analysis. Results are presented as area under the curve (AUC) with 95% confidence intervals </w:t>
      </w:r>
      <w:r w:rsidRPr="00260593">
        <w:rPr>
          <w:rFonts w:ascii="Arial" w:hAnsi="Arial" w:cs="Arial"/>
          <w:sz w:val="22"/>
          <w:szCs w:val="22"/>
        </w:rPr>
        <w:lastRenderedPageBreak/>
        <w:t>(CIs). Composite scores were calculated from z-score-normalized biomarker concentrations of the markers indicated in parentheses. P-values &lt; 0.05 were considered statistically significant. Statistically significant results are marked with an asterisk.</w:t>
      </w:r>
      <w:r w:rsidRPr="00260593">
        <w:rPr>
          <w:rFonts w:ascii="Arial" w:hAnsi="Arial" w:cs="Arial"/>
          <w:sz w:val="22"/>
          <w:szCs w:val="22"/>
          <w:lang w:val="en-US"/>
        </w:rPr>
        <w:br w:type="page"/>
      </w:r>
    </w:p>
    <w:p w14:paraId="129C639C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3358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Table S8</w:t>
      </w:r>
      <w:r w:rsidRPr="00633585">
        <w:rPr>
          <w:rFonts w:ascii="Arial" w:hAnsi="Arial" w:cs="Arial"/>
          <w:sz w:val="22"/>
          <w:szCs w:val="22"/>
          <w:lang w:val="en-US"/>
        </w:rPr>
        <w:t>. Multivariable logistic regression analysis of biomarker scores for discrimination between oral squamous cell carcinoma patients and healthy controls.</w:t>
      </w:r>
    </w:p>
    <w:p w14:paraId="14A621DB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EinfacheTabelle5"/>
        <w:tblW w:w="0" w:type="auto"/>
        <w:tblLook w:val="04A0" w:firstRow="1" w:lastRow="0" w:firstColumn="1" w:lastColumn="0" w:noHBand="0" w:noVBand="1"/>
      </w:tblPr>
      <w:tblGrid>
        <w:gridCol w:w="2736"/>
        <w:gridCol w:w="2226"/>
        <w:gridCol w:w="1134"/>
      </w:tblGrid>
      <w:tr w:rsidR="00797116" w:rsidRPr="00633585" w14:paraId="2A7E9B87" w14:textId="77777777" w:rsidTr="00D81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446D7B4A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2226" w:type="dxa"/>
            <w:hideMark/>
          </w:tcPr>
          <w:p w14:paraId="371FB095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OR (95% CI)</w:t>
            </w:r>
          </w:p>
        </w:tc>
        <w:tc>
          <w:tcPr>
            <w:tcW w:w="1134" w:type="dxa"/>
            <w:hideMark/>
          </w:tcPr>
          <w:p w14:paraId="55C610C8" w14:textId="77777777" w:rsidR="00797116" w:rsidRPr="00633585" w:rsidRDefault="00797116" w:rsidP="00D81B1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p-value</w:t>
            </w:r>
          </w:p>
        </w:tc>
      </w:tr>
      <w:tr w:rsidR="00797116" w:rsidRPr="00633585" w14:paraId="5409D410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215FD6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Th1 recruitment score</w:t>
            </w:r>
          </w:p>
        </w:tc>
        <w:tc>
          <w:tcPr>
            <w:tcW w:w="2226" w:type="dxa"/>
            <w:hideMark/>
          </w:tcPr>
          <w:p w14:paraId="59666DC1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1.891 (1.213-2.948)</w:t>
            </w:r>
          </w:p>
        </w:tc>
        <w:tc>
          <w:tcPr>
            <w:tcW w:w="1134" w:type="dxa"/>
            <w:hideMark/>
          </w:tcPr>
          <w:p w14:paraId="498D7D39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0.005*</w:t>
            </w:r>
          </w:p>
        </w:tc>
      </w:tr>
      <w:tr w:rsidR="00797116" w:rsidRPr="00633585" w14:paraId="0631A31A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195A48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Immune exhaustion score</w:t>
            </w:r>
          </w:p>
        </w:tc>
        <w:tc>
          <w:tcPr>
            <w:tcW w:w="2226" w:type="dxa"/>
            <w:hideMark/>
          </w:tcPr>
          <w:p w14:paraId="1FA94849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0.905 (0.688-1.190)</w:t>
            </w:r>
          </w:p>
        </w:tc>
        <w:tc>
          <w:tcPr>
            <w:tcW w:w="1134" w:type="dxa"/>
            <w:hideMark/>
          </w:tcPr>
          <w:p w14:paraId="3C46E0FA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0.473</w:t>
            </w:r>
          </w:p>
        </w:tc>
      </w:tr>
      <w:tr w:rsidR="00797116" w:rsidRPr="00633585" w14:paraId="3EE141E2" w14:textId="77777777" w:rsidTr="00D81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4ACC7A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Age</w:t>
            </w:r>
          </w:p>
        </w:tc>
        <w:tc>
          <w:tcPr>
            <w:tcW w:w="2226" w:type="dxa"/>
            <w:hideMark/>
          </w:tcPr>
          <w:p w14:paraId="0593285C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0.88 (0.839-0.941)</w:t>
            </w:r>
          </w:p>
        </w:tc>
        <w:tc>
          <w:tcPr>
            <w:tcW w:w="1134" w:type="dxa"/>
            <w:hideMark/>
          </w:tcPr>
          <w:p w14:paraId="79800232" w14:textId="77777777" w:rsidR="00797116" w:rsidRPr="00633585" w:rsidRDefault="00797116" w:rsidP="00D81B1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&lt;0.001*</w:t>
            </w:r>
          </w:p>
        </w:tc>
      </w:tr>
      <w:tr w:rsidR="00797116" w:rsidRPr="00633585" w14:paraId="686BFD4D" w14:textId="77777777" w:rsidTr="00D81B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A94F65" w14:textId="77777777" w:rsidR="00797116" w:rsidRPr="00633585" w:rsidRDefault="00797116" w:rsidP="00D81B1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Sex</w:t>
            </w:r>
          </w:p>
        </w:tc>
        <w:tc>
          <w:tcPr>
            <w:tcW w:w="2226" w:type="dxa"/>
            <w:hideMark/>
          </w:tcPr>
          <w:p w14:paraId="1457BCCC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0.623 (0.169-2.298)</w:t>
            </w:r>
          </w:p>
        </w:tc>
        <w:tc>
          <w:tcPr>
            <w:tcW w:w="1134" w:type="dxa"/>
            <w:hideMark/>
          </w:tcPr>
          <w:p w14:paraId="04F28F31" w14:textId="77777777" w:rsidR="00797116" w:rsidRPr="00633585" w:rsidRDefault="00797116" w:rsidP="00D81B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33585">
              <w:rPr>
                <w:rFonts w:ascii="Arial" w:hAnsi="Arial" w:cs="Arial"/>
                <w:sz w:val="22"/>
                <w:szCs w:val="22"/>
                <w:lang w:val="en-US"/>
              </w:rPr>
              <w:t>0.478</w:t>
            </w:r>
          </w:p>
        </w:tc>
      </w:tr>
    </w:tbl>
    <w:p w14:paraId="11E15D26" w14:textId="77777777" w:rsidR="00797116" w:rsidRDefault="00797116" w:rsidP="00797116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0DBF3D0B" w14:textId="77777777" w:rsidR="00797116" w:rsidRPr="00633585" w:rsidRDefault="00797116" w:rsidP="00797116">
      <w:pPr>
        <w:spacing w:line="276" w:lineRule="auto"/>
        <w:jc w:val="both"/>
        <w:rPr>
          <w:rFonts w:ascii="Arial" w:hAnsi="Arial" w:cs="Arial"/>
          <w:bCs/>
          <w:i/>
          <w:iCs/>
          <w:color w:val="000000" w:themeColor="text1"/>
          <w:sz w:val="22"/>
          <w:szCs w:val="22"/>
          <w:lang w:val="en-US"/>
        </w:rPr>
      </w:pPr>
      <w:r w:rsidRPr="00633585">
        <w:rPr>
          <w:rFonts w:ascii="Arial" w:hAnsi="Arial" w:cs="Arial"/>
          <w:sz w:val="22"/>
          <w:szCs w:val="22"/>
          <w:lang w:val="en-US"/>
        </w:rPr>
        <w:t>Multivariable logistic regression analysis of log10-transformed biomarkers for discrimination between OSCC patients and healthy controls, adjusted for age and sex. Results are presented as odds ratios (ORs) with 95% confidence intervals (CIs).</w:t>
      </w:r>
      <w:r w:rsidRPr="00633585">
        <w:rPr>
          <w:rFonts w:ascii="Arial" w:hAnsi="Arial" w:cs="Arial"/>
          <w:bCs/>
          <w:i/>
          <w:iCs/>
          <w:color w:val="000000" w:themeColor="text1"/>
          <w:sz w:val="22"/>
          <w:szCs w:val="22"/>
          <w:lang w:val="en-US"/>
        </w:rPr>
        <w:t xml:space="preserve"> </w:t>
      </w:r>
      <w:r w:rsidRPr="006335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A p</w:t>
      </w:r>
      <w:r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-</w:t>
      </w:r>
      <w:r w:rsidRPr="0063358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value &lt; 0.05 was considered statistically significant. Statistically significant differences are marked with an asterisk.</w:t>
      </w:r>
    </w:p>
    <w:p w14:paraId="7C959859" w14:textId="77777777" w:rsidR="00797116" w:rsidRPr="00633585" w:rsidRDefault="00797116" w:rsidP="00797116">
      <w:pPr>
        <w:jc w:val="both"/>
        <w:rPr>
          <w:rFonts w:ascii="Arial" w:eastAsiaTheme="majorEastAsia" w:hAnsi="Arial" w:cs="Arial"/>
          <w:b/>
          <w:bCs/>
          <w:color w:val="000000" w:themeColor="text1"/>
          <w:kern w:val="2"/>
          <w:sz w:val="22"/>
          <w:szCs w:val="22"/>
          <w:u w:val="single"/>
          <w:lang w:val="en-US" w:eastAsia="en-US"/>
          <w14:ligatures w14:val="standardContextual"/>
        </w:rPr>
      </w:pPr>
    </w:p>
    <w:p w14:paraId="120287DE" w14:textId="77777777" w:rsidR="00DC10A8" w:rsidRDefault="00DC10A8"/>
    <w:sectPr w:rsidR="00DC10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11F6E"/>
    <w:multiLevelType w:val="multilevel"/>
    <w:tmpl w:val="DA46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9F3979"/>
    <w:multiLevelType w:val="multilevel"/>
    <w:tmpl w:val="20DCF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F6A40"/>
    <w:multiLevelType w:val="multilevel"/>
    <w:tmpl w:val="AC5CD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E201D"/>
    <w:multiLevelType w:val="hybridMultilevel"/>
    <w:tmpl w:val="273200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F965CA"/>
    <w:multiLevelType w:val="hybridMultilevel"/>
    <w:tmpl w:val="887A5914"/>
    <w:lvl w:ilvl="0" w:tplc="AEEC2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C4CB8"/>
    <w:multiLevelType w:val="multilevel"/>
    <w:tmpl w:val="E72E8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DD5B4C"/>
    <w:multiLevelType w:val="multilevel"/>
    <w:tmpl w:val="76B0A8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692762079">
    <w:abstractNumId w:val="4"/>
  </w:num>
  <w:num w:numId="2" w16cid:durableId="1988316912">
    <w:abstractNumId w:val="5"/>
  </w:num>
  <w:num w:numId="3" w16cid:durableId="2043943687">
    <w:abstractNumId w:val="2"/>
  </w:num>
  <w:num w:numId="4" w16cid:durableId="157576253">
    <w:abstractNumId w:val="0"/>
  </w:num>
  <w:num w:numId="5" w16cid:durableId="1111316290">
    <w:abstractNumId w:val="6"/>
  </w:num>
  <w:num w:numId="6" w16cid:durableId="1503354863">
    <w:abstractNumId w:val="3"/>
  </w:num>
  <w:num w:numId="7" w16cid:durableId="1000700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16"/>
    <w:rsid w:val="00076325"/>
    <w:rsid w:val="000A0DEC"/>
    <w:rsid w:val="000C7626"/>
    <w:rsid w:val="00105AD0"/>
    <w:rsid w:val="00177F35"/>
    <w:rsid w:val="001807D0"/>
    <w:rsid w:val="00183811"/>
    <w:rsid w:val="001A1D50"/>
    <w:rsid w:val="001C51AA"/>
    <w:rsid w:val="00232AA3"/>
    <w:rsid w:val="00270BA1"/>
    <w:rsid w:val="002A6E08"/>
    <w:rsid w:val="00313865"/>
    <w:rsid w:val="00377DF4"/>
    <w:rsid w:val="004102D6"/>
    <w:rsid w:val="004532ED"/>
    <w:rsid w:val="0053008B"/>
    <w:rsid w:val="00586EA0"/>
    <w:rsid w:val="005A5897"/>
    <w:rsid w:val="00613E25"/>
    <w:rsid w:val="00695A09"/>
    <w:rsid w:val="006D4C34"/>
    <w:rsid w:val="00703F94"/>
    <w:rsid w:val="00782ACA"/>
    <w:rsid w:val="00793A60"/>
    <w:rsid w:val="00797116"/>
    <w:rsid w:val="007C0EDC"/>
    <w:rsid w:val="007C4EB0"/>
    <w:rsid w:val="007E0559"/>
    <w:rsid w:val="0082563D"/>
    <w:rsid w:val="0084147B"/>
    <w:rsid w:val="008A18CF"/>
    <w:rsid w:val="008B421C"/>
    <w:rsid w:val="00906560"/>
    <w:rsid w:val="00906B77"/>
    <w:rsid w:val="009254A1"/>
    <w:rsid w:val="0097082A"/>
    <w:rsid w:val="009A2A53"/>
    <w:rsid w:val="00A46BAF"/>
    <w:rsid w:val="00A571B7"/>
    <w:rsid w:val="00A828DF"/>
    <w:rsid w:val="00AC520E"/>
    <w:rsid w:val="00AC6F6C"/>
    <w:rsid w:val="00B60FAE"/>
    <w:rsid w:val="00C84261"/>
    <w:rsid w:val="00CA152E"/>
    <w:rsid w:val="00CA58D9"/>
    <w:rsid w:val="00CF33A0"/>
    <w:rsid w:val="00D05B24"/>
    <w:rsid w:val="00D12EBC"/>
    <w:rsid w:val="00D45E49"/>
    <w:rsid w:val="00D83A30"/>
    <w:rsid w:val="00DC10A8"/>
    <w:rsid w:val="00EA3A86"/>
    <w:rsid w:val="00EC63B1"/>
    <w:rsid w:val="00F82271"/>
    <w:rsid w:val="00FA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875CDA"/>
  <w15:chartTrackingRefBased/>
  <w15:docId w15:val="{F05E0F82-EF8B-E147-858D-900FB026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7116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97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97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71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97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971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971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971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971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971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971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971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71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9711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9711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971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971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971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971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971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97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971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7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971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971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971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9711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971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711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97116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link w:val="StandardWebZchn"/>
    <w:uiPriority w:val="99"/>
    <w:unhideWhenUsed/>
    <w:rsid w:val="00797116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797116"/>
    <w:rPr>
      <w:b/>
      <w:bCs/>
    </w:rPr>
  </w:style>
  <w:style w:type="table" w:styleId="Tabellenraster">
    <w:name w:val="Table Grid"/>
    <w:basedOn w:val="NormaleTabelle"/>
    <w:uiPriority w:val="39"/>
    <w:rsid w:val="007971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79711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797116"/>
    <w:pPr>
      <w:spacing w:after="200"/>
    </w:pPr>
    <w:rPr>
      <w:i/>
      <w:iCs/>
      <w:color w:val="44546A" w:themeColor="text2"/>
      <w:sz w:val="18"/>
      <w:szCs w:val="18"/>
    </w:rPr>
  </w:style>
  <w:style w:type="table" w:styleId="EinfacheTabelle5">
    <w:name w:val="Plain Table 5"/>
    <w:basedOn w:val="NormaleTabelle"/>
    <w:uiPriority w:val="45"/>
    <w:rsid w:val="0079711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3">
    <w:name w:val="Plain Table 3"/>
    <w:basedOn w:val="NormaleTabelle"/>
    <w:uiPriority w:val="43"/>
    <w:rsid w:val="0079711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79711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79711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emithellemGitternetz">
    <w:name w:val="Grid Table Light"/>
    <w:basedOn w:val="NormaleTabelle"/>
    <w:uiPriority w:val="40"/>
    <w:rsid w:val="0079711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">
    <w:name w:val="Grid Table 1 Light"/>
    <w:basedOn w:val="NormaleTabelle"/>
    <w:uiPriority w:val="46"/>
    <w:rsid w:val="0079711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6farbig">
    <w:name w:val="Grid Table 6 Colorful"/>
    <w:basedOn w:val="NormaleTabelle"/>
    <w:uiPriority w:val="51"/>
    <w:rsid w:val="0079711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">
    <w:name w:val="Grid Table 4"/>
    <w:basedOn w:val="NormaleTabelle"/>
    <w:uiPriority w:val="49"/>
    <w:rsid w:val="0079711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">
    <w:name w:val="List Table 1 Light"/>
    <w:basedOn w:val="NormaleTabelle"/>
    <w:uiPriority w:val="46"/>
    <w:rsid w:val="0079711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StandardWebZchn">
    <w:name w:val="Standard (Web) Zchn"/>
    <w:basedOn w:val="Absatz-Standardschriftart"/>
    <w:link w:val="StandardWeb"/>
    <w:uiPriority w:val="99"/>
    <w:rsid w:val="00797116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table" w:styleId="Listentabelle6farbig">
    <w:name w:val="List Table 6 Colorful"/>
    <w:basedOn w:val="NormaleTabelle"/>
    <w:uiPriority w:val="51"/>
    <w:rsid w:val="0079711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7farbig">
    <w:name w:val="List Table 7 Colorful"/>
    <w:basedOn w:val="NormaleTabelle"/>
    <w:uiPriority w:val="52"/>
    <w:rsid w:val="0079711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EndNoteBibliography">
    <w:name w:val="EndNote Bibliography"/>
    <w:basedOn w:val="Standard"/>
    <w:link w:val="EndNoteBibliographyZchn"/>
    <w:rsid w:val="00797116"/>
    <w:rPr>
      <w:lang w:val="en-US"/>
    </w:rPr>
  </w:style>
  <w:style w:type="character" w:customStyle="1" w:styleId="EndNoteBibliographyZchn">
    <w:name w:val="EndNote Bibliography Zchn"/>
    <w:basedOn w:val="StandardWebZchn"/>
    <w:link w:val="EndNoteBibliography"/>
    <w:rsid w:val="00797116"/>
    <w:rPr>
      <w:rFonts w:ascii="Times New Roman" w:eastAsia="Times New Roman" w:hAnsi="Times New Roman" w:cs="Times New Roman"/>
      <w:kern w:val="0"/>
      <w:lang w:val="en-US" w:eastAsia="de-DE"/>
      <w14:ligatures w14:val="none"/>
    </w:rPr>
  </w:style>
  <w:style w:type="character" w:styleId="Hervorhebung">
    <w:name w:val="Emphasis"/>
    <w:basedOn w:val="Absatz-Standardschriftart"/>
    <w:uiPriority w:val="20"/>
    <w:qFormat/>
    <w:rsid w:val="00797116"/>
    <w:rPr>
      <w:i/>
      <w:iCs/>
    </w:rPr>
  </w:style>
  <w:style w:type="paragraph" w:customStyle="1" w:styleId="EndNoteBibliographyTitle">
    <w:name w:val="EndNote Bibliography Title"/>
    <w:basedOn w:val="Standard"/>
    <w:link w:val="EndNoteBibliographyTitleZchn"/>
    <w:rsid w:val="00797116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797116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79711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97116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97116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71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971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97116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71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97116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7971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1457</Words>
  <Characters>9184</Characters>
  <Application>Microsoft Office Word</Application>
  <DocSecurity>0</DocSecurity>
  <Lines>76</Lines>
  <Paragraphs>21</Paragraphs>
  <ScaleCrop>false</ScaleCrop>
  <Company/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Ann-Kristin Struckmeier</dc:creator>
  <cp:keywords/>
  <dc:description/>
  <cp:lastModifiedBy>Ann-Kristin Struckmeier</cp:lastModifiedBy>
  <cp:revision>1</cp:revision>
  <dcterms:created xsi:type="dcterms:W3CDTF">2026-09-02T18:10:00Z</dcterms:created>
  <dcterms:modified xsi:type="dcterms:W3CDTF">2026-09-02T18:11:00Z</dcterms:modified>
</cp:coreProperties>
</file>