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E3135">
      <w:pPr>
        <w:pStyle w:val="2"/>
        <w:keepNext/>
        <w:keepLines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S2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 Baseline characteristics of the study population stratified by SII tertiles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9"/>
        <w:gridCol w:w="1745"/>
        <w:gridCol w:w="2072"/>
        <w:gridCol w:w="1780"/>
        <w:gridCol w:w="945"/>
      </w:tblGrid>
      <w:tr w14:paraId="5CDB5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672F63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C9711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Low SII (n=122)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016EF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Medium SII (n=122)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B50882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High SII (n=122)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522543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P value</w:t>
            </w:r>
          </w:p>
        </w:tc>
      </w:tr>
      <w:tr w14:paraId="5C0AB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B7ED77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Age, years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759809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85.58 ± 3.85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E152C8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85.08 ± 2.93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1D5D1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85.29 ± 2.84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9ABDA0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0.481</w:t>
            </w:r>
          </w:p>
        </w:tc>
      </w:tr>
      <w:tr w14:paraId="510E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C2488B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BMI, kg/m²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B1E4A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25.22 ± 3.91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93E04A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25.96 ± 3.29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12D76B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24.91 ± 3.57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AB6E97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0.065</w:t>
            </w:r>
          </w:p>
        </w:tc>
      </w:tr>
      <w:tr w14:paraId="623EB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8EF216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SBP, mmHg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EDFB4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125.43 ± 18.05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33DAD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125.90 ± 19.65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81339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123.28 ± 19.16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BB7EC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0.516</w:t>
            </w:r>
          </w:p>
        </w:tc>
      </w:tr>
      <w:tr w14:paraId="5650F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B384D9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DBP, mmHg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FF96D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75.96 ± 14.07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56FFC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79.37 ± 15.98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328100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76.70 ± 14.28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D206BD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0.168</w:t>
            </w:r>
          </w:p>
        </w:tc>
      </w:tr>
      <w:tr w14:paraId="5835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C0251E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SCr, μmol/L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C32EE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87.27 ± 21.46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0DA1F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90.03 ± 63.27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C91A86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91.13 ± 79.78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4CD029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0.875</w:t>
            </w:r>
          </w:p>
        </w:tc>
      </w:tr>
      <w:tr w14:paraId="022F4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4EDCD7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BUN, mmol/L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333583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4.46 ± 1.71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5D8A3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4.42 ± 1.30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35581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4.84 ± 2.06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022A30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0.120</w:t>
            </w:r>
          </w:p>
        </w:tc>
      </w:tr>
      <w:tr w14:paraId="157A6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CDB8E0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HbA1c, %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C5E0D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5.98 ± 1.33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F4F18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5.85 ± 1.24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9109D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5.94 ± 1.38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33CE90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0.756</w:t>
            </w:r>
          </w:p>
        </w:tc>
      </w:tr>
      <w:tr w14:paraId="5A92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8EA169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Hypertension, n (%)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A3BD30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3536D9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BC6F37E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485E2E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0.105</w:t>
            </w:r>
          </w:p>
        </w:tc>
      </w:tr>
      <w:tr w14:paraId="0F11D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E730A0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Normal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87ED5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76 (62.3)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979FF9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81 (66.4)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A81D70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87 (71.3)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E049150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0C84D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380583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Grade 1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EACBD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 (6.6)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5D98ED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 (6.6)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C21A5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 (6.6)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AA73EE5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6D075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FFC14B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Grade 2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CD4652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14 (11.5)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B4E47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22 (18.0)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C90B5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10 (8.2)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B3AC64C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0AF3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65C7A6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Grade 3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00B61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24 (19.7)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89DA3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 (9.0)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848B9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17 (13.9)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8C2D2D8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1CD5F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9799D3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Heart failure, n (%)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67D14EB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6206A6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B2FF76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A138BC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0.006</w:t>
            </w:r>
          </w:p>
        </w:tc>
      </w:tr>
      <w:tr w14:paraId="1DBA7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D82296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No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A98A1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109 (89.3)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BA921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120 (98.4)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16C1D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117 (95.9)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BEC8E38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78A53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FB1195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Yes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79FA18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13 (10.7)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4A474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 (1.6)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C6247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 (4.1)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73B2E55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6FB88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9E894A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CKD, n (%)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1B2FF4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410ABCF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AC0FEA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FD01B3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0.100</w:t>
            </w:r>
          </w:p>
        </w:tc>
      </w:tr>
      <w:tr w14:paraId="07F0B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52E1BB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No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F09E3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115 (94.3)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6E39D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121 (99.2)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74BA1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116 (95.1)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276C6E5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5B38C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F9FA9B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Yes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901C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 (5.7)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E467DA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 (0.8)</w:t>
            </w:r>
          </w:p>
        </w:tc>
        <w:tc>
          <w:tcPr>
            <w:tcW w:w="0" w:type="auto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A9CE9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6 (4.9)</w:t>
            </w:r>
          </w:p>
        </w:tc>
        <w:tc>
          <w:tcPr>
            <w:tcW w:w="0" w:type="auto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0EBC52D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</w:tbl>
    <w:p w14:paraId="0DCC64A5">
      <w:pPr>
        <w:pStyle w:val="2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Footnotes: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Data are presented as mean ± SD or n (%). P values were calculated using one-way ANOVA (continuous variables) or chi-square test (categorical variables). Stroke history was not reported as all patients had no documented history of stroke. Abbreviations: SII, systemic immune-inflammation index; BMI, body mass index; SBP, systolic blood pressure; DBP, diastolic blood pressure; SCr, serum creatinine; BUN, blood urea nitrogen; HbA1c, glycated hemoglobin; CKD, chronic kidney disease.</w:t>
      </w:r>
    </w:p>
    <w:p w14:paraId="7B9AC18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7E74A90-4F72-4C46-A333-397FF5CF6CB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2" w:fontKey="{8D6A7CDB-2705-40B9-8ECC-401441E977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7A0A8C"/>
    <w:rsid w:val="7F7A0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2026-09-10T07:44:00Z</dcterms:created>
  <dc:creator>Wjer大草莓</dc:creator>
  <cp:lastModifiedBy>Wjer大草莓</cp:lastModifiedBy>
  <dcterms:modified xsi:type="dcterms:W3CDTF">2026-09-10T07:44:55Z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3BADE60C649141B6B09EA0CDB98CFD03_11</vt:lpwstr>
  </property>
  <property fmtid="{D5CDD505-2E9C-101B-9397-08002B2CF9AE}" pid="4" name="KSOTemplateDocerSaveRecord">
    <vt:lpwstr>eyJoZGlkIjoiODA3NDVjODA2ZDZiOTkyNzA0MDBmZmVkYTE0YmQyNzAiLCJ1c2VySWQiOiIzOTg5Mzk1MjYifQ==</vt:lpwstr>
  </property>
</Properties>
</file>