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9B039" w14:textId="77777777" w:rsidR="004D2527" w:rsidRPr="001B4F40" w:rsidRDefault="004D2527" w:rsidP="004D2527">
      <w:pPr>
        <w:rPr>
          <w:rFonts w:asciiTheme="minorHAnsi" w:hAnsiTheme="minorHAnsi" w:cstheme="minorHAnsi"/>
          <w:b/>
          <w:bCs/>
        </w:rPr>
      </w:pPr>
      <w:bookmarkStart w:id="0" w:name="_GoBack"/>
      <w:bookmarkEnd w:id="0"/>
      <w:r w:rsidRPr="001B4F40">
        <w:rPr>
          <w:rFonts w:asciiTheme="minorHAnsi" w:hAnsiTheme="minorHAnsi" w:cstheme="minorHAnsi"/>
          <w:b/>
          <w:bCs/>
        </w:rPr>
        <w:t>Supplementary Information</w:t>
      </w:r>
    </w:p>
    <w:p w14:paraId="21EA561F" w14:textId="77777777" w:rsidR="004D2527" w:rsidRPr="00CA3B00" w:rsidRDefault="004D2527" w:rsidP="004D2527">
      <w:pPr>
        <w:spacing w:line="360" w:lineRule="auto"/>
        <w:rPr>
          <w:rFonts w:asciiTheme="minorHAnsi" w:hAnsiTheme="minorHAnsi" w:cstheme="minorHAnsi"/>
        </w:rPr>
      </w:pPr>
    </w:p>
    <w:p w14:paraId="35F6ADD1" w14:textId="77777777" w:rsidR="004D2527" w:rsidRPr="001B4F40" w:rsidRDefault="004D2527" w:rsidP="004D2527">
      <w:pPr>
        <w:spacing w:line="360" w:lineRule="auto"/>
        <w:rPr>
          <w:rFonts w:asciiTheme="minorHAnsi" w:hAnsiTheme="minorHAnsi" w:cstheme="minorHAnsi"/>
          <w:i/>
          <w:iCs/>
        </w:rPr>
      </w:pPr>
      <w:r w:rsidRPr="001B4F40">
        <w:rPr>
          <w:rFonts w:asciiTheme="minorHAnsi" w:hAnsiTheme="minorHAnsi" w:cstheme="minorHAnsi"/>
          <w:i/>
          <w:iCs/>
        </w:rPr>
        <w:t>Winter Incubator Temperatures</w:t>
      </w:r>
    </w:p>
    <w:p w14:paraId="5376FA80" w14:textId="77777777" w:rsidR="004D2527" w:rsidRPr="00CA3B00" w:rsidRDefault="004D2527" w:rsidP="004D2527">
      <w:pPr>
        <w:spacing w:before="240" w:after="240" w:line="360" w:lineRule="auto"/>
        <w:ind w:firstLine="720"/>
        <w:rPr>
          <w:rFonts w:asciiTheme="minorHAnsi" w:hAnsiTheme="minorHAnsi" w:cstheme="minorHAnsi"/>
          <w:highlight w:val="yellow"/>
        </w:rPr>
      </w:pPr>
      <w:r w:rsidRPr="00CA3B00">
        <w:rPr>
          <w:rFonts w:asciiTheme="minorHAnsi" w:hAnsiTheme="minorHAnsi" w:cstheme="minorHAnsi"/>
        </w:rPr>
        <w:t>Incubator temperatures were designed to mimic the historical average winter temperatures (</w:t>
      </w:r>
      <w:r>
        <w:rPr>
          <w:rFonts w:asciiTheme="minorHAnsi" w:hAnsiTheme="minorHAnsi" w:cstheme="minorHAnsi"/>
        </w:rPr>
        <w:t xml:space="preserve">i.e. </w:t>
      </w:r>
      <w:r w:rsidRPr="00CA3B00">
        <w:rPr>
          <w:rFonts w:asciiTheme="minorHAnsi" w:hAnsiTheme="minorHAnsi" w:cstheme="minorHAnsi"/>
        </w:rPr>
        <w:t>0</w:t>
      </w:r>
      <w:r w:rsidRPr="00CA3B00">
        <w:rPr>
          <w:rFonts w:asciiTheme="minorHAnsi" w:hAnsiTheme="minorHAnsi" w:cstheme="minorHAnsi"/>
          <w:vertAlign w:val="superscript"/>
        </w:rPr>
        <w:t>o</w:t>
      </w:r>
      <w:r w:rsidRPr="00CA3B00">
        <w:rPr>
          <w:rFonts w:asciiTheme="minorHAnsi" w:hAnsiTheme="minorHAnsi" w:cstheme="minorHAnsi"/>
        </w:rPr>
        <w:t>C for several weeks), predicted winter temperatures in 2080 (2</w:t>
      </w:r>
      <w:r w:rsidRPr="00CA3B00">
        <w:rPr>
          <w:rFonts w:asciiTheme="minorHAnsi" w:hAnsiTheme="minorHAnsi" w:cstheme="minorHAnsi"/>
          <w:vertAlign w:val="superscript"/>
        </w:rPr>
        <w:t>o</w:t>
      </w:r>
      <w:r w:rsidRPr="00CA3B00">
        <w:rPr>
          <w:rFonts w:asciiTheme="minorHAnsi" w:hAnsiTheme="minorHAnsi" w:cstheme="minorHAnsi"/>
        </w:rPr>
        <w:t>C to 8</w:t>
      </w:r>
      <w:r w:rsidRPr="00CA3B00">
        <w:rPr>
          <w:rFonts w:asciiTheme="minorHAnsi" w:hAnsiTheme="minorHAnsi" w:cstheme="minorHAnsi"/>
          <w:vertAlign w:val="superscript"/>
        </w:rPr>
        <w:t>o</w:t>
      </w:r>
      <w:r w:rsidRPr="00CA3B00">
        <w:rPr>
          <w:rFonts w:asciiTheme="minorHAnsi" w:hAnsiTheme="minorHAnsi" w:cstheme="minorHAnsi"/>
        </w:rPr>
        <w:t xml:space="preserve">C), and a winter with enhanced temperature fluctuations, as is predicted to occur with climate change in Nova Scotia (Bush and </w:t>
      </w:r>
      <w:proofErr w:type="spellStart"/>
      <w:r w:rsidRPr="00CA3B00">
        <w:rPr>
          <w:rFonts w:asciiTheme="minorHAnsi" w:hAnsiTheme="minorHAnsi" w:cstheme="minorHAnsi"/>
        </w:rPr>
        <w:t>Lemmen</w:t>
      </w:r>
      <w:proofErr w:type="spellEnd"/>
      <w:r w:rsidRPr="00CA3B00">
        <w:rPr>
          <w:rFonts w:asciiTheme="minorHAnsi" w:hAnsiTheme="minorHAnsi" w:cstheme="minorHAnsi"/>
        </w:rPr>
        <w:t>, 2019). The incubators (</w:t>
      </w:r>
      <w:proofErr w:type="spellStart"/>
      <w:sdt>
        <w:sdtPr>
          <w:rPr>
            <w:rFonts w:asciiTheme="minorHAnsi" w:hAnsiTheme="minorHAnsi" w:cstheme="minorHAnsi"/>
          </w:rPr>
          <w:tag w:val="goog_rdk_0"/>
          <w:id w:val="1437483160"/>
        </w:sdtPr>
        <w:sdtContent/>
      </w:sdt>
      <w:r>
        <w:rPr>
          <w:rFonts w:asciiTheme="minorHAnsi" w:hAnsiTheme="minorHAnsi" w:cstheme="minorHAnsi"/>
        </w:rPr>
        <w:t>Fisherbrand</w:t>
      </w:r>
      <w:proofErr w:type="spellEnd"/>
      <w:r>
        <w:rPr>
          <w:rFonts w:asciiTheme="minorHAnsi" w:hAnsiTheme="minorHAnsi" w:cstheme="minorHAnsi"/>
        </w:rPr>
        <w:t>, models 3724 and 97990E)</w:t>
      </w:r>
      <w:r w:rsidRPr="00CA3B00">
        <w:rPr>
          <w:rFonts w:asciiTheme="minorHAnsi" w:hAnsiTheme="minorHAnsi" w:cstheme="minorHAnsi"/>
        </w:rPr>
        <w:t xml:space="preserve"> were set to a short day-length period (10 h light: 14 h dark) to mimic winter conditions.  Fig. S1 shows the temperature regime for each incubator.  </w:t>
      </w:r>
    </w:p>
    <w:p w14:paraId="1674D698" w14:textId="77777777" w:rsidR="004D2527" w:rsidRPr="001B4F40" w:rsidRDefault="004D2527" w:rsidP="004D2527">
      <w:pPr>
        <w:spacing w:before="240" w:after="240" w:line="360" w:lineRule="auto"/>
        <w:rPr>
          <w:rFonts w:asciiTheme="minorHAnsi" w:eastAsia="Times New Roman" w:hAnsiTheme="minorHAnsi" w:cstheme="minorHAnsi"/>
          <w:i/>
          <w:iCs/>
        </w:rPr>
      </w:pPr>
      <w:r w:rsidRPr="001B4F40">
        <w:rPr>
          <w:rFonts w:asciiTheme="minorHAnsi" w:eastAsia="Times New Roman" w:hAnsiTheme="minorHAnsi" w:cstheme="minorHAnsi"/>
          <w:i/>
          <w:iCs/>
        </w:rPr>
        <w:t>Determination of tick infection status</w:t>
      </w:r>
    </w:p>
    <w:p w14:paraId="1B5953BF" w14:textId="77777777" w:rsidR="004D2527" w:rsidRPr="006F70AE" w:rsidRDefault="004D2527" w:rsidP="004D2527">
      <w:pPr>
        <w:spacing w:line="360" w:lineRule="auto"/>
        <w:ind w:firstLine="720"/>
        <w:rPr>
          <w:rFonts w:asciiTheme="minorHAnsi" w:hAnsiTheme="minorHAnsi" w:cstheme="minorHAnsi"/>
          <w:color w:val="000000" w:themeColor="text1"/>
        </w:rPr>
      </w:pPr>
      <w:r w:rsidRPr="00CA3B00">
        <w:rPr>
          <w:rFonts w:asciiTheme="minorHAnsi" w:hAnsiTheme="minorHAnsi" w:cstheme="minorHAnsi"/>
        </w:rPr>
        <w:t xml:space="preserve">Ticks were identified using standard keys </w:t>
      </w:r>
      <w:r w:rsidRPr="00CA3B00">
        <w:rPr>
          <w:rFonts w:asciiTheme="minorHAnsi" w:eastAsia="Roboto" w:hAnsiTheme="minorHAnsi" w:cstheme="minorHAnsi"/>
          <w:color w:val="222222"/>
          <w:highlight w:val="white"/>
        </w:rPr>
        <w:t>(</w:t>
      </w:r>
      <w:proofErr w:type="spellStart"/>
      <w:r w:rsidRPr="00CA3B00">
        <w:rPr>
          <w:rFonts w:asciiTheme="minorHAnsi" w:eastAsia="Roboto" w:hAnsiTheme="minorHAnsi" w:cstheme="minorHAnsi"/>
          <w:color w:val="222222"/>
          <w:highlight w:val="white"/>
        </w:rPr>
        <w:t>Keirans</w:t>
      </w:r>
      <w:proofErr w:type="spellEnd"/>
      <w:r w:rsidRPr="00CA3B00">
        <w:rPr>
          <w:rFonts w:asciiTheme="minorHAnsi" w:eastAsia="Roboto" w:hAnsiTheme="minorHAnsi" w:cstheme="minorHAnsi"/>
          <w:color w:val="222222"/>
          <w:highlight w:val="white"/>
        </w:rPr>
        <w:t xml:space="preserve"> and </w:t>
      </w:r>
      <w:proofErr w:type="spellStart"/>
      <w:r w:rsidRPr="00CA3B00">
        <w:rPr>
          <w:rFonts w:asciiTheme="minorHAnsi" w:eastAsia="Roboto" w:hAnsiTheme="minorHAnsi" w:cstheme="minorHAnsi"/>
          <w:color w:val="222222"/>
          <w:highlight w:val="white"/>
        </w:rPr>
        <w:t>Litwack</w:t>
      </w:r>
      <w:proofErr w:type="spellEnd"/>
      <w:r w:rsidRPr="00CA3B00">
        <w:rPr>
          <w:rFonts w:asciiTheme="minorHAnsi" w:eastAsia="Roboto" w:hAnsiTheme="minorHAnsi" w:cstheme="minorHAnsi"/>
          <w:color w:val="222222"/>
          <w:highlight w:val="white"/>
        </w:rPr>
        <w:t xml:space="preserve"> 1989</w:t>
      </w:r>
      <w:r w:rsidRPr="00CA3B00">
        <w:rPr>
          <w:rFonts w:asciiTheme="minorHAnsi" w:eastAsia="Roboto" w:hAnsiTheme="minorHAnsi" w:cstheme="minorHAnsi"/>
          <w:color w:val="222222"/>
        </w:rPr>
        <w:t>).</w:t>
      </w:r>
      <w:r w:rsidRPr="00CA3B00">
        <w:rPr>
          <w:rFonts w:asciiTheme="minorHAnsi" w:hAnsiTheme="minorHAnsi" w:cstheme="minorHAnsi"/>
        </w:rPr>
        <w:t xml:space="preserve">  DNA was extracted from </w:t>
      </w:r>
      <w:r w:rsidRPr="00CA3B00">
        <w:rPr>
          <w:rFonts w:asciiTheme="minorHAnsi" w:hAnsiTheme="minorHAnsi" w:cstheme="minorHAnsi"/>
          <w:i/>
        </w:rPr>
        <w:t xml:space="preserve">I. scapularis </w:t>
      </w:r>
      <w:r w:rsidRPr="00CA3B00">
        <w:rPr>
          <w:rFonts w:asciiTheme="minorHAnsi" w:hAnsiTheme="minorHAnsi" w:cstheme="minorHAnsi"/>
        </w:rPr>
        <w:t xml:space="preserve">following the Public Health Agency of Canada (PHAC) protocol, adopted from Courtney et al. (2004) by using a Qiagen </w:t>
      </w:r>
      <w:proofErr w:type="spellStart"/>
      <w:r w:rsidRPr="00CA3B00">
        <w:rPr>
          <w:rFonts w:asciiTheme="minorHAnsi" w:hAnsiTheme="minorHAnsi" w:cstheme="minorHAnsi"/>
        </w:rPr>
        <w:t>QIAamp</w:t>
      </w:r>
      <w:proofErr w:type="spellEnd"/>
      <w:r w:rsidRPr="00CA3B00">
        <w:rPr>
          <w:rFonts w:asciiTheme="minorHAnsi" w:hAnsiTheme="minorHAnsi" w:cstheme="minorHAnsi"/>
          <w:b/>
          <w:vertAlign w:val="superscript"/>
        </w:rPr>
        <w:t>©</w:t>
      </w:r>
      <w:r w:rsidRPr="00CA3B00">
        <w:rPr>
          <w:rFonts w:asciiTheme="minorHAnsi" w:hAnsiTheme="minorHAnsi" w:cstheme="minorHAnsi"/>
        </w:rPr>
        <w:t xml:space="preserve"> DNA Mini Kit with an extra bead tube step (MN Bead Tubes Type D (</w:t>
      </w:r>
      <w:proofErr w:type="spellStart"/>
      <w:r w:rsidRPr="00CA3B00">
        <w:rPr>
          <w:rFonts w:asciiTheme="minorHAnsi" w:hAnsiTheme="minorHAnsi" w:cstheme="minorHAnsi"/>
        </w:rPr>
        <w:t>Macherey</w:t>
      </w:r>
      <w:proofErr w:type="spellEnd"/>
      <w:r w:rsidRPr="00CA3B00">
        <w:rPr>
          <w:rFonts w:asciiTheme="minorHAnsi" w:hAnsiTheme="minorHAnsi" w:cstheme="minorHAnsi"/>
        </w:rPr>
        <w:t xml:space="preserve">-Nagel)) to enhance the DNA extraction process. </w:t>
      </w:r>
      <w:r w:rsidRPr="004F4279">
        <w:rPr>
          <w:rStyle w:val="normaltextrun"/>
          <w:rFonts w:asciiTheme="minorHAnsi" w:hAnsiTheme="minorHAnsi" w:cstheme="minorHAnsi"/>
          <w:color w:val="000000" w:themeColor="text1"/>
        </w:rPr>
        <w:t>MN Bead Tubes Type D (</w:t>
      </w:r>
      <w:proofErr w:type="spellStart"/>
      <w:r w:rsidRPr="004F4279">
        <w:rPr>
          <w:rStyle w:val="normaltextrun"/>
          <w:rFonts w:asciiTheme="minorHAnsi" w:hAnsiTheme="minorHAnsi" w:cstheme="minorHAnsi"/>
          <w:color w:val="000000" w:themeColor="text1"/>
        </w:rPr>
        <w:t>Macherey</w:t>
      </w:r>
      <w:proofErr w:type="spellEnd"/>
      <w:r w:rsidRPr="004F4279">
        <w:rPr>
          <w:rStyle w:val="normaltextrun"/>
          <w:rFonts w:asciiTheme="minorHAnsi" w:hAnsiTheme="minorHAnsi" w:cstheme="minorHAnsi"/>
          <w:color w:val="000000" w:themeColor="text1"/>
        </w:rPr>
        <w:t>-Nagel) were filled with 200 </w:t>
      </w:r>
      <w:proofErr w:type="spellStart"/>
      <w:r w:rsidRPr="004F4279">
        <w:rPr>
          <w:rStyle w:val="normaltextrun"/>
          <w:rFonts w:asciiTheme="minorHAnsi" w:hAnsiTheme="minorHAnsi" w:cstheme="minorHAnsi"/>
          <w:color w:val="000000" w:themeColor="text1"/>
        </w:rPr>
        <w:t>μl</w:t>
      </w:r>
      <w:proofErr w:type="spellEnd"/>
      <w:r w:rsidRPr="004F4279">
        <w:rPr>
          <w:rStyle w:val="normaltextrun"/>
          <w:rFonts w:asciiTheme="minorHAnsi" w:hAnsiTheme="minorHAnsi" w:cstheme="minorHAnsi"/>
          <w:color w:val="000000" w:themeColor="text1"/>
        </w:rPr>
        <w:t> of Qiagen ATL buffer. Individual ticks were crushed thoroughly using a Bel-Art</w:t>
      </w:r>
      <w:r w:rsidRPr="004F4279">
        <w:rPr>
          <w:rStyle w:val="normaltextrun"/>
          <w:rFonts w:asciiTheme="minorHAnsi" w:hAnsiTheme="minorHAnsi" w:cstheme="minorHAnsi"/>
          <w:color w:val="000000" w:themeColor="text1"/>
          <w:sz w:val="19"/>
          <w:szCs w:val="19"/>
          <w:vertAlign w:val="superscript"/>
        </w:rPr>
        <w:t>®</w:t>
      </w:r>
      <w:r w:rsidRPr="004F4279">
        <w:rPr>
          <w:rStyle w:val="normaltextrun"/>
          <w:rFonts w:asciiTheme="minorHAnsi" w:hAnsiTheme="minorHAnsi" w:cstheme="minorHAnsi"/>
          <w:color w:val="000000" w:themeColor="text1"/>
        </w:rPr>
        <w:t> Disposable Pestle. Bead tubes were vortexed for 30 minutes. 20 </w:t>
      </w:r>
      <w:proofErr w:type="spellStart"/>
      <w:r w:rsidRPr="004F4279">
        <w:rPr>
          <w:rStyle w:val="normaltextrun"/>
          <w:rFonts w:asciiTheme="minorHAnsi" w:hAnsiTheme="minorHAnsi" w:cstheme="minorHAnsi"/>
          <w:color w:val="000000" w:themeColor="text1"/>
        </w:rPr>
        <w:t>μl</w:t>
      </w:r>
      <w:proofErr w:type="spellEnd"/>
      <w:r w:rsidRPr="004F4279">
        <w:rPr>
          <w:rStyle w:val="normaltextrun"/>
          <w:rFonts w:asciiTheme="minorHAnsi" w:hAnsiTheme="minorHAnsi" w:cstheme="minorHAnsi"/>
          <w:color w:val="000000" w:themeColor="text1"/>
        </w:rPr>
        <w:t> of Qiagen Proteinase K was</w:t>
      </w:r>
      <w:r>
        <w:rPr>
          <w:rStyle w:val="normaltextrun"/>
          <w:rFonts w:asciiTheme="minorHAnsi" w:hAnsiTheme="minorHAnsi" w:cstheme="minorHAnsi"/>
          <w:color w:val="000000" w:themeColor="text1"/>
        </w:rPr>
        <w:t xml:space="preserve"> then</w:t>
      </w:r>
      <w:r w:rsidRPr="004F4279">
        <w:rPr>
          <w:rStyle w:val="normaltextrun"/>
          <w:rFonts w:asciiTheme="minorHAnsi" w:hAnsiTheme="minorHAnsi" w:cstheme="minorHAnsi"/>
          <w:color w:val="000000" w:themeColor="text1"/>
        </w:rPr>
        <w:t xml:space="preserve"> pipetted into each bead tube. Bead tubes were incubated at 56°C for 60-90 minutes. 200 </w:t>
      </w:r>
      <w:proofErr w:type="spellStart"/>
      <w:r w:rsidRPr="004F4279">
        <w:rPr>
          <w:rStyle w:val="normaltextrun"/>
          <w:rFonts w:asciiTheme="minorHAnsi" w:hAnsiTheme="minorHAnsi" w:cstheme="minorHAnsi"/>
          <w:color w:val="000000" w:themeColor="text1"/>
        </w:rPr>
        <w:t>μl</w:t>
      </w:r>
      <w:proofErr w:type="spellEnd"/>
      <w:r w:rsidRPr="004F4279">
        <w:rPr>
          <w:rStyle w:val="normaltextrun"/>
          <w:rFonts w:asciiTheme="minorHAnsi" w:hAnsiTheme="minorHAnsi" w:cstheme="minorHAnsi"/>
          <w:color w:val="000000" w:themeColor="text1"/>
        </w:rPr>
        <w:t> of Qiagen AL buffer was added to each bead tube</w:t>
      </w:r>
      <w:r>
        <w:rPr>
          <w:rStyle w:val="normaltextrun"/>
          <w:rFonts w:asciiTheme="minorHAnsi" w:hAnsiTheme="minorHAnsi" w:cstheme="minorHAnsi"/>
          <w:color w:val="000000" w:themeColor="text1"/>
        </w:rPr>
        <w:t xml:space="preserve"> and tubes </w:t>
      </w:r>
      <w:r w:rsidRPr="004F4279">
        <w:rPr>
          <w:rStyle w:val="normaltextrun"/>
          <w:rFonts w:asciiTheme="minorHAnsi" w:hAnsiTheme="minorHAnsi" w:cstheme="minorHAnsi"/>
          <w:color w:val="000000" w:themeColor="text1"/>
        </w:rPr>
        <w:t>were vortexed for 15 seconds and</w:t>
      </w:r>
      <w:r>
        <w:rPr>
          <w:rStyle w:val="normaltextrun"/>
          <w:rFonts w:asciiTheme="minorHAnsi" w:hAnsiTheme="minorHAnsi" w:cstheme="minorHAnsi"/>
          <w:color w:val="000000" w:themeColor="text1"/>
        </w:rPr>
        <w:t xml:space="preserve"> then</w:t>
      </w:r>
      <w:r w:rsidRPr="004F4279">
        <w:rPr>
          <w:rStyle w:val="normaltextrun"/>
          <w:rFonts w:asciiTheme="minorHAnsi" w:hAnsiTheme="minorHAnsi" w:cstheme="minorHAnsi"/>
          <w:color w:val="000000" w:themeColor="text1"/>
        </w:rPr>
        <w:t xml:space="preserve"> incubated at 70°C for 10 minutes. </w:t>
      </w:r>
      <w:r>
        <w:rPr>
          <w:rStyle w:val="normaltextrun"/>
          <w:rFonts w:asciiTheme="minorHAnsi" w:hAnsiTheme="minorHAnsi" w:cstheme="minorHAnsi"/>
          <w:color w:val="000000" w:themeColor="text1"/>
        </w:rPr>
        <w:t xml:space="preserve">Finally, </w:t>
      </w:r>
      <w:r w:rsidRPr="004F4279">
        <w:rPr>
          <w:rStyle w:val="normaltextrun"/>
          <w:rFonts w:asciiTheme="minorHAnsi" w:hAnsiTheme="minorHAnsi" w:cstheme="minorHAnsi"/>
          <w:color w:val="000000" w:themeColor="text1"/>
        </w:rPr>
        <w:t>200 </w:t>
      </w:r>
      <w:proofErr w:type="spellStart"/>
      <w:r w:rsidRPr="004F4279">
        <w:rPr>
          <w:rStyle w:val="normaltextrun"/>
          <w:rFonts w:asciiTheme="minorHAnsi" w:hAnsiTheme="minorHAnsi" w:cstheme="minorHAnsi"/>
          <w:color w:val="000000" w:themeColor="text1"/>
        </w:rPr>
        <w:t>μl</w:t>
      </w:r>
      <w:proofErr w:type="spellEnd"/>
      <w:r w:rsidRPr="004F4279">
        <w:rPr>
          <w:rStyle w:val="normaltextrun"/>
          <w:rFonts w:asciiTheme="minorHAnsi" w:hAnsiTheme="minorHAnsi" w:cstheme="minorHAnsi"/>
          <w:color w:val="000000" w:themeColor="text1"/>
        </w:rPr>
        <w:t> of 100% ethanol was pipetted into each bead tube and then tubes were vortexed for 15 seconds.</w:t>
      </w:r>
      <w:r>
        <w:rPr>
          <w:rStyle w:val="normaltextrun"/>
          <w:rFonts w:asciiTheme="minorHAnsi" w:hAnsiTheme="minorHAnsi" w:cstheme="minorHAnsi"/>
          <w:color w:val="000000" w:themeColor="text1"/>
        </w:rPr>
        <w:t xml:space="preserve">  DNA extraction followed </w:t>
      </w:r>
      <w:proofErr w:type="spellStart"/>
      <w:r>
        <w:rPr>
          <w:rStyle w:val="normaltextrun"/>
          <w:rFonts w:asciiTheme="minorHAnsi" w:hAnsiTheme="minorHAnsi" w:cstheme="minorHAnsi"/>
          <w:color w:val="000000" w:themeColor="text1"/>
        </w:rPr>
        <w:t>QIAamp</w:t>
      </w:r>
      <w:proofErr w:type="spellEnd"/>
      <w:r w:rsidRPr="00CA3B00">
        <w:rPr>
          <w:rFonts w:asciiTheme="minorHAnsi" w:hAnsiTheme="minorHAnsi" w:cstheme="minorHAnsi"/>
          <w:b/>
          <w:vertAlign w:val="superscript"/>
        </w:rPr>
        <w:t>©</w:t>
      </w:r>
      <w:r>
        <w:rPr>
          <w:rStyle w:val="normaltextrun"/>
          <w:rFonts w:asciiTheme="minorHAnsi" w:hAnsiTheme="minorHAnsi" w:cstheme="minorHAnsi"/>
          <w:color w:val="000000" w:themeColor="text1"/>
        </w:rPr>
        <w:t xml:space="preserve"> DNA mini kit instructions.</w:t>
      </w:r>
    </w:p>
    <w:p w14:paraId="4CEE87A6" w14:textId="77777777" w:rsidR="004D2527" w:rsidRPr="00CA3B00" w:rsidRDefault="004D2527" w:rsidP="004D2527">
      <w:pPr>
        <w:spacing w:line="360" w:lineRule="auto"/>
        <w:ind w:firstLine="720"/>
        <w:rPr>
          <w:rFonts w:asciiTheme="minorHAnsi" w:hAnsiTheme="minorHAnsi" w:cstheme="minorHAnsi"/>
        </w:rPr>
      </w:pPr>
      <w:r w:rsidRPr="00CA3B00">
        <w:rPr>
          <w:rFonts w:asciiTheme="minorHAnsi" w:hAnsiTheme="minorHAnsi" w:cstheme="minorHAnsi"/>
        </w:rPr>
        <w:t xml:space="preserve">DNA was then screened for evidence of </w:t>
      </w:r>
      <w:r w:rsidRPr="00CA3B00">
        <w:rPr>
          <w:rFonts w:asciiTheme="minorHAnsi" w:hAnsiTheme="minorHAnsi" w:cstheme="minorHAnsi"/>
          <w:i/>
        </w:rPr>
        <w:t>B. burgdorferi</w:t>
      </w:r>
      <w:r w:rsidRPr="00CA3B00">
        <w:rPr>
          <w:rFonts w:asciiTheme="minorHAnsi" w:hAnsiTheme="minorHAnsi" w:cstheme="minorHAnsi"/>
        </w:rPr>
        <w:t xml:space="preserve"> infection using a multiplex real-time PCR targeting the 23S rRNA of </w:t>
      </w:r>
      <w:r w:rsidRPr="00CA3B00">
        <w:rPr>
          <w:rFonts w:asciiTheme="minorHAnsi" w:hAnsiTheme="minorHAnsi" w:cstheme="minorHAnsi"/>
          <w:i/>
        </w:rPr>
        <w:t>B. burgdorferi</w:t>
      </w:r>
      <w:r w:rsidRPr="00CA3B00">
        <w:rPr>
          <w:rFonts w:asciiTheme="minorHAnsi" w:hAnsiTheme="minorHAnsi" w:cstheme="minorHAnsi"/>
        </w:rPr>
        <w:t xml:space="preserve">. </w:t>
      </w:r>
      <w:r w:rsidRPr="00CA3B00">
        <w:rPr>
          <w:rFonts w:asciiTheme="minorHAnsi" w:hAnsiTheme="minorHAnsi" w:cstheme="minorHAnsi"/>
          <w:i/>
        </w:rPr>
        <w:t>B. burgdorferi</w:t>
      </w:r>
      <w:r w:rsidRPr="00CA3B00">
        <w:rPr>
          <w:rFonts w:asciiTheme="minorHAnsi" w:hAnsiTheme="minorHAnsi" w:cstheme="minorHAnsi"/>
        </w:rPr>
        <w:t xml:space="preserve"> infection was then confirmed in positive samples using primers targeting the </w:t>
      </w:r>
      <w:proofErr w:type="spellStart"/>
      <w:r w:rsidRPr="00CA3B00">
        <w:rPr>
          <w:rFonts w:asciiTheme="minorHAnsi" w:hAnsiTheme="minorHAnsi" w:cstheme="minorHAnsi"/>
        </w:rPr>
        <w:t>ospA</w:t>
      </w:r>
      <w:proofErr w:type="spellEnd"/>
      <w:r w:rsidRPr="00CA3B00">
        <w:rPr>
          <w:rFonts w:asciiTheme="minorHAnsi" w:hAnsiTheme="minorHAnsi" w:cstheme="minorHAnsi"/>
        </w:rPr>
        <w:t xml:space="preserve"> gene. Each sample was tested in triplicates and all plates included</w:t>
      </w:r>
      <w:r w:rsidRPr="00ED1C3E">
        <w:rPr>
          <w:rStyle w:val="normaltextrun"/>
          <w:rFonts w:asciiTheme="minorHAnsi" w:hAnsiTheme="minorHAnsi" w:cstheme="minorHAnsi"/>
          <w:color w:val="000000" w:themeColor="text1"/>
        </w:rPr>
        <w:t>: a no template control (5 Microliters of </w:t>
      </w:r>
      <w:proofErr w:type="spellStart"/>
      <w:r w:rsidRPr="00ED1C3E">
        <w:rPr>
          <w:rStyle w:val="normaltextrun"/>
          <w:rFonts w:asciiTheme="minorHAnsi" w:hAnsiTheme="minorHAnsi" w:cstheme="minorHAnsi"/>
          <w:color w:val="000000" w:themeColor="text1"/>
        </w:rPr>
        <w:t>milliQ</w:t>
      </w:r>
      <w:proofErr w:type="spellEnd"/>
      <w:r w:rsidRPr="00ED1C3E">
        <w:rPr>
          <w:rStyle w:val="normaltextrun"/>
          <w:rFonts w:asciiTheme="minorHAnsi" w:hAnsiTheme="minorHAnsi" w:cstheme="minorHAnsi"/>
          <w:color w:val="000000" w:themeColor="text1"/>
        </w:rPr>
        <w:t> water), a 25 </w:t>
      </w:r>
      <w:proofErr w:type="spellStart"/>
      <w:r w:rsidRPr="00ED1C3E">
        <w:rPr>
          <w:rStyle w:val="normaltextrun"/>
          <w:rFonts w:asciiTheme="minorHAnsi" w:hAnsiTheme="minorHAnsi" w:cstheme="minorHAnsi"/>
          <w:color w:val="000000" w:themeColor="text1"/>
        </w:rPr>
        <w:t>cq</w:t>
      </w:r>
      <w:proofErr w:type="spellEnd"/>
      <w:r w:rsidRPr="00ED1C3E">
        <w:rPr>
          <w:rStyle w:val="normaltextrun"/>
          <w:rFonts w:asciiTheme="minorHAnsi" w:hAnsiTheme="minorHAnsi" w:cstheme="minorHAnsi"/>
          <w:color w:val="000000" w:themeColor="text1"/>
        </w:rPr>
        <w:t> value positive control, and a 30 </w:t>
      </w:r>
      <w:proofErr w:type="spellStart"/>
      <w:r w:rsidRPr="00ED1C3E">
        <w:rPr>
          <w:rStyle w:val="normaltextrun"/>
          <w:rFonts w:asciiTheme="minorHAnsi" w:hAnsiTheme="minorHAnsi" w:cstheme="minorHAnsi"/>
          <w:color w:val="000000" w:themeColor="text1"/>
        </w:rPr>
        <w:t>cq</w:t>
      </w:r>
      <w:proofErr w:type="spellEnd"/>
      <w:r w:rsidRPr="00ED1C3E">
        <w:rPr>
          <w:rStyle w:val="normaltextrun"/>
          <w:rFonts w:asciiTheme="minorHAnsi" w:hAnsiTheme="minorHAnsi" w:cstheme="minorHAnsi"/>
          <w:color w:val="000000" w:themeColor="text1"/>
        </w:rPr>
        <w:t> value positive control.</w:t>
      </w:r>
      <w:r>
        <w:rPr>
          <w:rStyle w:val="normaltextrun"/>
          <w:rFonts w:asciiTheme="minorHAnsi" w:hAnsiTheme="minorHAnsi" w:cstheme="minorHAnsi"/>
          <w:color w:val="000000" w:themeColor="text1"/>
        </w:rPr>
        <w:t xml:space="preserve"> </w:t>
      </w:r>
      <w:r w:rsidRPr="00CA3B00">
        <w:rPr>
          <w:rFonts w:asciiTheme="minorHAnsi" w:hAnsiTheme="minorHAnsi" w:cstheme="minorHAnsi"/>
        </w:rPr>
        <w:t xml:space="preserve">The thermocycling conditions occurred as follows: activation of enzyme </w:t>
      </w:r>
      <w:proofErr w:type="spellStart"/>
      <w:r w:rsidRPr="00CA3B00">
        <w:rPr>
          <w:rFonts w:asciiTheme="minorHAnsi" w:hAnsiTheme="minorHAnsi" w:cstheme="minorHAnsi"/>
        </w:rPr>
        <w:t>AmpErase</w:t>
      </w:r>
      <w:proofErr w:type="spellEnd"/>
      <w:r w:rsidRPr="00CA3B00">
        <w:rPr>
          <w:rFonts w:asciiTheme="minorHAnsi" w:hAnsiTheme="minorHAnsi" w:cstheme="minorHAnsi"/>
        </w:rPr>
        <w:t xml:space="preserve"> at 50°C for 2 minutes, denaturation of </w:t>
      </w:r>
      <w:proofErr w:type="spellStart"/>
      <w:r w:rsidRPr="00CA3B00">
        <w:rPr>
          <w:rFonts w:asciiTheme="minorHAnsi" w:hAnsiTheme="minorHAnsi" w:cstheme="minorHAnsi"/>
        </w:rPr>
        <w:t>AmpErase</w:t>
      </w:r>
      <w:proofErr w:type="spellEnd"/>
      <w:r w:rsidRPr="00CA3B00">
        <w:rPr>
          <w:rFonts w:asciiTheme="minorHAnsi" w:hAnsiTheme="minorHAnsi" w:cstheme="minorHAnsi"/>
        </w:rPr>
        <w:t xml:space="preserve"> and </w:t>
      </w:r>
      <w:r w:rsidRPr="00CA3B00">
        <w:rPr>
          <w:rFonts w:asciiTheme="minorHAnsi" w:hAnsiTheme="minorHAnsi" w:cstheme="minorHAnsi"/>
        </w:rPr>
        <w:lastRenderedPageBreak/>
        <w:t xml:space="preserve">activation of </w:t>
      </w:r>
      <w:proofErr w:type="spellStart"/>
      <w:r w:rsidRPr="00CA3B00">
        <w:rPr>
          <w:rFonts w:asciiTheme="minorHAnsi" w:hAnsiTheme="minorHAnsi" w:cstheme="minorHAnsi"/>
        </w:rPr>
        <w:t>AmpliTaq</w:t>
      </w:r>
      <w:proofErr w:type="spellEnd"/>
      <w:r w:rsidRPr="00CA3B00">
        <w:rPr>
          <w:rFonts w:asciiTheme="minorHAnsi" w:hAnsiTheme="minorHAnsi" w:cstheme="minorHAnsi"/>
        </w:rPr>
        <w:t xml:space="preserve"> Gold</w:t>
      </w:r>
      <w:r w:rsidRPr="00CA3B00">
        <w:rPr>
          <w:rFonts w:asciiTheme="minorHAnsi" w:hAnsiTheme="minorHAnsi" w:cstheme="minorHAnsi"/>
          <w:vertAlign w:val="superscript"/>
        </w:rPr>
        <w:t>®</w:t>
      </w:r>
      <w:r w:rsidRPr="00CA3B00">
        <w:rPr>
          <w:rFonts w:asciiTheme="minorHAnsi" w:hAnsiTheme="minorHAnsi" w:cstheme="minorHAnsi"/>
        </w:rPr>
        <w:t xml:space="preserve"> Polymerase at 95°C for 10 minutes, followed by 40 cycles of amplification at 95°C for 15 seconds and annealing at</w:t>
      </w:r>
      <w:r w:rsidRPr="00CA3B00">
        <w:rPr>
          <w:rFonts w:asciiTheme="minorHAnsi" w:hAnsiTheme="minorHAnsi" w:cstheme="minorHAnsi"/>
          <w:color w:val="FF0000"/>
        </w:rPr>
        <w:t xml:space="preserve"> </w:t>
      </w:r>
      <w:r w:rsidRPr="00CA3B00">
        <w:rPr>
          <w:rFonts w:asciiTheme="minorHAnsi" w:hAnsiTheme="minorHAnsi" w:cstheme="minorHAnsi"/>
        </w:rPr>
        <w:t>60°C for 1 minute.</w:t>
      </w:r>
    </w:p>
    <w:p w14:paraId="75D6CD28" w14:textId="77777777" w:rsidR="004D2527" w:rsidRPr="006F70AE" w:rsidRDefault="004D2527" w:rsidP="004D2527">
      <w:pPr>
        <w:spacing w:after="160" w:line="360" w:lineRule="auto"/>
        <w:rPr>
          <w:rFonts w:asciiTheme="minorHAnsi" w:hAnsiTheme="minorHAnsi" w:cstheme="minorHAnsi"/>
          <w:vertAlign w:val="superscript"/>
        </w:rPr>
      </w:pPr>
      <w:r w:rsidRPr="00CA3B00">
        <w:rPr>
          <w:rFonts w:asciiTheme="minorHAnsi" w:hAnsiTheme="minorHAnsi" w:cstheme="minorHAnsi"/>
        </w:rPr>
        <w:t xml:space="preserve">            The integrity of DNA samples was assessed using gel electrophoresis using a Gel Doc™ XR+ Digital Gel Imaging System</w:t>
      </w:r>
      <w:r w:rsidRPr="00CA3B00">
        <w:rPr>
          <w:rFonts w:asciiTheme="minorHAnsi" w:hAnsiTheme="minorHAnsi" w:cstheme="minorHAnsi"/>
          <w:vertAlign w:val="superscript"/>
        </w:rPr>
        <w:t>®</w:t>
      </w:r>
      <w:r w:rsidRPr="00CA3B00">
        <w:rPr>
          <w:rFonts w:asciiTheme="minorHAnsi" w:hAnsiTheme="minorHAnsi" w:cstheme="minorHAnsi"/>
        </w:rPr>
        <w:t xml:space="preserve"> from Bio-Rad</w:t>
      </w:r>
      <w:r w:rsidRPr="00CA3B00">
        <w:rPr>
          <w:rFonts w:asciiTheme="minorHAnsi" w:hAnsiTheme="minorHAnsi" w:cstheme="minorHAnsi"/>
          <w:vertAlign w:val="superscript"/>
        </w:rPr>
        <w:t>®</w:t>
      </w:r>
      <w:r>
        <w:rPr>
          <w:rFonts w:asciiTheme="minorHAnsi" w:hAnsiTheme="minorHAnsi" w:cstheme="minorHAnsi"/>
          <w:vertAlign w:val="superscript"/>
        </w:rPr>
        <w:t xml:space="preserve">  </w:t>
      </w:r>
      <w:r>
        <w:rPr>
          <w:rFonts w:asciiTheme="minorHAnsi" w:hAnsiTheme="minorHAnsi" w:cstheme="minorHAnsi"/>
        </w:rPr>
        <w:t>(Wills et al., 2018)</w:t>
      </w:r>
      <w:r w:rsidRPr="00CA3B00">
        <w:rPr>
          <w:rFonts w:asciiTheme="minorHAnsi" w:hAnsiTheme="minorHAnsi" w:cstheme="minorHAnsi"/>
        </w:rPr>
        <w:t xml:space="preserve">.  DNA quantity was determined using a Qubit fluorometer.  </w:t>
      </w:r>
    </w:p>
    <w:p w14:paraId="4C898046" w14:textId="77777777" w:rsidR="004D2527" w:rsidRPr="00CA3B00" w:rsidRDefault="004D2527" w:rsidP="004D2527">
      <w:pPr>
        <w:spacing w:line="360" w:lineRule="auto"/>
        <w:ind w:firstLine="720"/>
        <w:rPr>
          <w:rFonts w:asciiTheme="minorHAnsi" w:hAnsiTheme="minorHAnsi" w:cstheme="minorHAnsi"/>
        </w:rPr>
      </w:pPr>
      <w:r w:rsidRPr="00CA3B00">
        <w:rPr>
          <w:rFonts w:asciiTheme="minorHAnsi" w:hAnsiTheme="minorHAnsi" w:cstheme="minorHAnsi"/>
        </w:rPr>
        <w:t xml:space="preserve">We found that </w:t>
      </w:r>
      <w:r w:rsidRPr="00CA3B00">
        <w:rPr>
          <w:rFonts w:asciiTheme="minorHAnsi" w:hAnsiTheme="minorHAnsi" w:cstheme="minorHAnsi"/>
          <w:i/>
        </w:rPr>
        <w:t xml:space="preserve">B. burgdorferi </w:t>
      </w:r>
      <w:r w:rsidRPr="00CA3B00">
        <w:rPr>
          <w:rFonts w:asciiTheme="minorHAnsi" w:hAnsiTheme="minorHAnsi" w:cstheme="minorHAnsi"/>
        </w:rPr>
        <w:t xml:space="preserve">DNA could be detected in ticks several weeks after their death under winter conditions (El </w:t>
      </w:r>
      <w:proofErr w:type="spellStart"/>
      <w:r w:rsidRPr="00CA3B00">
        <w:rPr>
          <w:rFonts w:asciiTheme="minorHAnsi" w:hAnsiTheme="minorHAnsi" w:cstheme="minorHAnsi"/>
        </w:rPr>
        <w:t>Nabbout</w:t>
      </w:r>
      <w:proofErr w:type="spellEnd"/>
      <w:r w:rsidRPr="00CA3B00">
        <w:rPr>
          <w:rFonts w:asciiTheme="minorHAnsi" w:hAnsiTheme="minorHAnsi" w:cstheme="minorHAnsi"/>
        </w:rPr>
        <w:t xml:space="preserve">, in preparation). </w:t>
      </w:r>
    </w:p>
    <w:p w14:paraId="520AEA4D" w14:textId="77777777" w:rsidR="004D2527" w:rsidRPr="00CA3B00" w:rsidRDefault="004D2527" w:rsidP="004D2527">
      <w:pPr>
        <w:spacing w:line="360" w:lineRule="auto"/>
        <w:rPr>
          <w:rFonts w:asciiTheme="minorHAnsi" w:eastAsia="Times New Roman" w:hAnsiTheme="minorHAnsi" w:cstheme="minorHAnsi"/>
          <w:highlight w:val="yellow"/>
        </w:rPr>
      </w:pPr>
    </w:p>
    <w:p w14:paraId="07CB62E5" w14:textId="77777777" w:rsidR="004D2527" w:rsidRPr="00CA3B00" w:rsidRDefault="004D2527" w:rsidP="004D2527">
      <w:pPr>
        <w:spacing w:line="360" w:lineRule="auto"/>
        <w:rPr>
          <w:rFonts w:asciiTheme="minorHAnsi" w:eastAsia="Times New Roman" w:hAnsiTheme="minorHAnsi" w:cstheme="minorHAnsi"/>
        </w:rPr>
      </w:pPr>
      <w:r w:rsidRPr="00CA3B00">
        <w:rPr>
          <w:rFonts w:asciiTheme="minorHAnsi" w:eastAsia="Times New Roman" w:hAnsiTheme="minorHAnsi" w:cstheme="minorHAnsi"/>
        </w:rPr>
        <w:tab/>
        <w:t xml:space="preserve">Primer sequences used in </w:t>
      </w:r>
      <w:r w:rsidRPr="00CA3B00">
        <w:rPr>
          <w:rFonts w:asciiTheme="minorHAnsi" w:eastAsia="Times New Roman" w:hAnsiTheme="minorHAnsi" w:cstheme="minorHAnsi"/>
          <w:i/>
        </w:rPr>
        <w:t>B. burgdorferi</w:t>
      </w:r>
      <w:r w:rsidRPr="00CA3B00">
        <w:rPr>
          <w:rFonts w:asciiTheme="minorHAnsi" w:eastAsia="Times New Roman" w:hAnsiTheme="minorHAnsi" w:cstheme="minorHAnsi"/>
        </w:rPr>
        <w:t xml:space="preserve"> identification</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80"/>
        <w:gridCol w:w="4680"/>
      </w:tblGrid>
      <w:tr w:rsidR="004D2527" w:rsidRPr="00CA3B00" w14:paraId="0E8080C2" w14:textId="77777777" w:rsidTr="000B5B5C">
        <w:trPr>
          <w:trHeight w:val="397"/>
        </w:trPr>
        <w:tc>
          <w:tcPr>
            <w:tcW w:w="4680" w:type="dxa"/>
            <w:tcBorders>
              <w:bottom w:val="single" w:sz="4" w:space="0" w:color="000000"/>
            </w:tcBorders>
            <w:shd w:val="clear" w:color="auto" w:fill="auto"/>
            <w:vAlign w:val="center"/>
          </w:tcPr>
          <w:p w14:paraId="209D9348" w14:textId="77777777" w:rsidR="004D2527" w:rsidRPr="00CA3B00" w:rsidRDefault="004D2527" w:rsidP="000B5B5C">
            <w:pPr>
              <w:spacing w:line="360" w:lineRule="auto"/>
              <w:rPr>
                <w:rFonts w:asciiTheme="minorHAnsi" w:eastAsia="Times New Roman" w:hAnsiTheme="minorHAnsi" w:cstheme="minorHAnsi"/>
                <w:b/>
              </w:rPr>
            </w:pPr>
            <w:r w:rsidRPr="00CA3B00">
              <w:rPr>
                <w:rFonts w:asciiTheme="minorHAnsi" w:eastAsia="Times New Roman" w:hAnsiTheme="minorHAnsi" w:cstheme="minorHAnsi"/>
                <w:b/>
              </w:rPr>
              <w:t>Primer or Probe</w:t>
            </w:r>
          </w:p>
        </w:tc>
        <w:tc>
          <w:tcPr>
            <w:tcW w:w="4680" w:type="dxa"/>
            <w:tcBorders>
              <w:bottom w:val="single" w:sz="4" w:space="0" w:color="000000"/>
            </w:tcBorders>
            <w:shd w:val="clear" w:color="auto" w:fill="auto"/>
            <w:vAlign w:val="center"/>
          </w:tcPr>
          <w:p w14:paraId="5827EB73" w14:textId="77777777" w:rsidR="004D2527" w:rsidRPr="00CA3B00" w:rsidRDefault="004D2527" w:rsidP="000B5B5C">
            <w:pPr>
              <w:spacing w:line="360" w:lineRule="auto"/>
              <w:rPr>
                <w:rFonts w:asciiTheme="minorHAnsi" w:eastAsia="Times New Roman" w:hAnsiTheme="minorHAnsi" w:cstheme="minorHAnsi"/>
                <w:b/>
              </w:rPr>
            </w:pPr>
            <w:r w:rsidRPr="00CA3B00">
              <w:rPr>
                <w:rFonts w:asciiTheme="minorHAnsi" w:eastAsia="Times New Roman" w:hAnsiTheme="minorHAnsi" w:cstheme="minorHAnsi"/>
                <w:b/>
              </w:rPr>
              <w:t>Sequence 5’ to 3’</w:t>
            </w:r>
          </w:p>
        </w:tc>
      </w:tr>
      <w:tr w:rsidR="004D2527" w:rsidRPr="00CA3B00" w14:paraId="164FB39D" w14:textId="77777777" w:rsidTr="000B5B5C">
        <w:trPr>
          <w:trHeight w:val="397"/>
        </w:trPr>
        <w:tc>
          <w:tcPr>
            <w:tcW w:w="4680" w:type="dxa"/>
            <w:shd w:val="clear" w:color="auto" w:fill="auto"/>
            <w:vAlign w:val="center"/>
          </w:tcPr>
          <w:p w14:paraId="72D84E1E" w14:textId="77777777" w:rsidR="004D2527" w:rsidRPr="00CA3B00" w:rsidRDefault="004D2527" w:rsidP="000B5B5C">
            <w:pPr>
              <w:spacing w:line="360" w:lineRule="auto"/>
              <w:rPr>
                <w:rFonts w:asciiTheme="minorHAnsi" w:eastAsia="Times New Roman" w:hAnsiTheme="minorHAnsi" w:cstheme="minorHAnsi"/>
                <w:b/>
              </w:rPr>
            </w:pPr>
            <w:r w:rsidRPr="00CA3B00">
              <w:rPr>
                <w:rFonts w:asciiTheme="minorHAnsi" w:eastAsia="Times New Roman" w:hAnsiTheme="minorHAnsi" w:cstheme="minorHAnsi"/>
                <w:b/>
              </w:rPr>
              <w:t>Bb 23S (forward)</w:t>
            </w:r>
          </w:p>
        </w:tc>
        <w:tc>
          <w:tcPr>
            <w:tcW w:w="4680" w:type="dxa"/>
            <w:shd w:val="clear" w:color="auto" w:fill="auto"/>
            <w:vAlign w:val="center"/>
          </w:tcPr>
          <w:p w14:paraId="6F39C537" w14:textId="77777777" w:rsidR="004D2527" w:rsidRPr="00CA3B00" w:rsidRDefault="004D2527" w:rsidP="000B5B5C">
            <w:pPr>
              <w:spacing w:line="360" w:lineRule="auto"/>
              <w:rPr>
                <w:rFonts w:asciiTheme="minorHAnsi" w:eastAsia="Times New Roman" w:hAnsiTheme="minorHAnsi" w:cstheme="minorHAnsi"/>
              </w:rPr>
            </w:pPr>
            <w:proofErr w:type="spellStart"/>
            <w:r w:rsidRPr="00CA3B00">
              <w:rPr>
                <w:rFonts w:asciiTheme="minorHAnsi" w:eastAsia="Times New Roman" w:hAnsiTheme="minorHAnsi" w:cstheme="minorHAnsi"/>
              </w:rPr>
              <w:t>cgagtcttaaaagggcgatttagt</w:t>
            </w:r>
            <w:proofErr w:type="spellEnd"/>
          </w:p>
        </w:tc>
      </w:tr>
      <w:tr w:rsidR="004D2527" w:rsidRPr="00CA3B00" w14:paraId="47E91ECA" w14:textId="77777777" w:rsidTr="000B5B5C">
        <w:trPr>
          <w:trHeight w:val="397"/>
        </w:trPr>
        <w:tc>
          <w:tcPr>
            <w:tcW w:w="4680" w:type="dxa"/>
            <w:shd w:val="clear" w:color="auto" w:fill="auto"/>
            <w:vAlign w:val="center"/>
          </w:tcPr>
          <w:p w14:paraId="0AAA3F6B" w14:textId="77777777" w:rsidR="004D2527" w:rsidRPr="00CA3B00" w:rsidRDefault="004D2527" w:rsidP="000B5B5C">
            <w:pPr>
              <w:spacing w:line="360" w:lineRule="auto"/>
              <w:rPr>
                <w:rFonts w:asciiTheme="minorHAnsi" w:eastAsia="Times New Roman" w:hAnsiTheme="minorHAnsi" w:cstheme="minorHAnsi"/>
                <w:b/>
              </w:rPr>
            </w:pPr>
            <w:r w:rsidRPr="00CA3B00">
              <w:rPr>
                <w:rFonts w:asciiTheme="minorHAnsi" w:eastAsia="Times New Roman" w:hAnsiTheme="minorHAnsi" w:cstheme="minorHAnsi"/>
                <w:b/>
              </w:rPr>
              <w:t>Bb 23S (reverse)</w:t>
            </w:r>
          </w:p>
        </w:tc>
        <w:tc>
          <w:tcPr>
            <w:tcW w:w="4680" w:type="dxa"/>
            <w:shd w:val="clear" w:color="auto" w:fill="auto"/>
            <w:vAlign w:val="center"/>
          </w:tcPr>
          <w:p w14:paraId="404F93E2" w14:textId="77777777" w:rsidR="004D2527" w:rsidRPr="00CA3B00" w:rsidRDefault="004D2527" w:rsidP="000B5B5C">
            <w:pPr>
              <w:spacing w:line="360" w:lineRule="auto"/>
              <w:rPr>
                <w:rFonts w:asciiTheme="minorHAnsi" w:eastAsia="Times New Roman" w:hAnsiTheme="minorHAnsi" w:cstheme="minorHAnsi"/>
              </w:rPr>
            </w:pPr>
            <w:proofErr w:type="spellStart"/>
            <w:r w:rsidRPr="00CA3B00">
              <w:rPr>
                <w:rFonts w:asciiTheme="minorHAnsi" w:eastAsia="Times New Roman" w:hAnsiTheme="minorHAnsi" w:cstheme="minorHAnsi"/>
              </w:rPr>
              <w:t>gcttcagcctggccataaatag</w:t>
            </w:r>
            <w:proofErr w:type="spellEnd"/>
          </w:p>
        </w:tc>
      </w:tr>
      <w:tr w:rsidR="004D2527" w:rsidRPr="00CA3B00" w14:paraId="23F17DE7" w14:textId="77777777" w:rsidTr="000B5B5C">
        <w:trPr>
          <w:trHeight w:val="397"/>
        </w:trPr>
        <w:tc>
          <w:tcPr>
            <w:tcW w:w="4680" w:type="dxa"/>
            <w:shd w:val="clear" w:color="auto" w:fill="auto"/>
            <w:vAlign w:val="center"/>
          </w:tcPr>
          <w:p w14:paraId="554F157B" w14:textId="77777777" w:rsidR="004D2527" w:rsidRPr="00CA3B00" w:rsidRDefault="004D2527" w:rsidP="000B5B5C">
            <w:pPr>
              <w:spacing w:line="360" w:lineRule="auto"/>
              <w:rPr>
                <w:rFonts w:asciiTheme="minorHAnsi" w:eastAsia="Times New Roman" w:hAnsiTheme="minorHAnsi" w:cstheme="minorHAnsi"/>
                <w:b/>
              </w:rPr>
            </w:pPr>
            <w:r w:rsidRPr="00CA3B00">
              <w:rPr>
                <w:rFonts w:asciiTheme="minorHAnsi" w:eastAsia="Times New Roman" w:hAnsiTheme="minorHAnsi" w:cstheme="minorHAnsi"/>
                <w:b/>
              </w:rPr>
              <w:t>Bb 23S Probe  FAM-TAMRA</w:t>
            </w:r>
          </w:p>
        </w:tc>
        <w:tc>
          <w:tcPr>
            <w:tcW w:w="4680" w:type="dxa"/>
            <w:shd w:val="clear" w:color="auto" w:fill="auto"/>
            <w:vAlign w:val="center"/>
          </w:tcPr>
          <w:p w14:paraId="55F7F150" w14:textId="77777777" w:rsidR="004D2527" w:rsidRPr="00CA3B00" w:rsidRDefault="004D2527" w:rsidP="000B5B5C">
            <w:pPr>
              <w:spacing w:line="360" w:lineRule="auto"/>
              <w:rPr>
                <w:rFonts w:asciiTheme="minorHAnsi" w:eastAsia="Times New Roman" w:hAnsiTheme="minorHAnsi" w:cstheme="minorHAnsi"/>
              </w:rPr>
            </w:pPr>
            <w:proofErr w:type="spellStart"/>
            <w:r w:rsidRPr="00CA3B00">
              <w:rPr>
                <w:rFonts w:asciiTheme="minorHAnsi" w:eastAsia="Times New Roman" w:hAnsiTheme="minorHAnsi" w:cstheme="minorHAnsi"/>
              </w:rPr>
              <w:t>agatgtggtagacccgaagccgagtg</w:t>
            </w:r>
            <w:proofErr w:type="spellEnd"/>
          </w:p>
        </w:tc>
      </w:tr>
      <w:tr w:rsidR="004D2527" w:rsidRPr="00CA3B00" w14:paraId="43C65D79" w14:textId="77777777" w:rsidTr="000B5B5C">
        <w:trPr>
          <w:trHeight w:val="397"/>
        </w:trPr>
        <w:tc>
          <w:tcPr>
            <w:tcW w:w="4680" w:type="dxa"/>
            <w:shd w:val="clear" w:color="auto" w:fill="auto"/>
            <w:vAlign w:val="center"/>
          </w:tcPr>
          <w:p w14:paraId="0277D9B8" w14:textId="77777777" w:rsidR="004D2527" w:rsidRPr="00CA3B00" w:rsidRDefault="004D2527" w:rsidP="000B5B5C">
            <w:pPr>
              <w:spacing w:line="360" w:lineRule="auto"/>
              <w:rPr>
                <w:rFonts w:asciiTheme="minorHAnsi" w:eastAsia="Times New Roman" w:hAnsiTheme="minorHAnsi" w:cstheme="minorHAnsi"/>
                <w:b/>
              </w:rPr>
            </w:pPr>
            <w:proofErr w:type="spellStart"/>
            <w:r w:rsidRPr="00CA3B00">
              <w:rPr>
                <w:rFonts w:asciiTheme="minorHAnsi" w:eastAsia="Times New Roman" w:hAnsiTheme="minorHAnsi" w:cstheme="minorHAnsi"/>
                <w:b/>
                <w:i/>
              </w:rPr>
              <w:t>ospA</w:t>
            </w:r>
            <w:proofErr w:type="spellEnd"/>
            <w:r w:rsidRPr="00CA3B00">
              <w:rPr>
                <w:rFonts w:asciiTheme="minorHAnsi" w:eastAsia="Times New Roman" w:hAnsiTheme="minorHAnsi" w:cstheme="minorHAnsi"/>
                <w:b/>
              </w:rPr>
              <w:t xml:space="preserve"> (forward)</w:t>
            </w:r>
          </w:p>
        </w:tc>
        <w:tc>
          <w:tcPr>
            <w:tcW w:w="4680" w:type="dxa"/>
            <w:shd w:val="clear" w:color="auto" w:fill="auto"/>
            <w:vAlign w:val="center"/>
          </w:tcPr>
          <w:p w14:paraId="4AE8104E" w14:textId="77777777" w:rsidR="004D2527" w:rsidRPr="00CA3B00" w:rsidRDefault="004D2527" w:rsidP="000B5B5C">
            <w:pPr>
              <w:spacing w:line="360" w:lineRule="auto"/>
              <w:rPr>
                <w:rFonts w:asciiTheme="minorHAnsi" w:eastAsia="Times New Roman" w:hAnsiTheme="minorHAnsi" w:cstheme="minorHAnsi"/>
              </w:rPr>
            </w:pPr>
            <w:proofErr w:type="spellStart"/>
            <w:r w:rsidRPr="00CA3B00">
              <w:rPr>
                <w:rFonts w:asciiTheme="minorHAnsi" w:eastAsia="Times New Roman" w:hAnsiTheme="minorHAnsi" w:cstheme="minorHAnsi"/>
              </w:rPr>
              <w:t>ctggggaagtttcagttgaac</w:t>
            </w:r>
            <w:proofErr w:type="spellEnd"/>
          </w:p>
        </w:tc>
      </w:tr>
      <w:tr w:rsidR="004D2527" w:rsidRPr="00CA3B00" w14:paraId="5E25EBD5" w14:textId="77777777" w:rsidTr="000B5B5C">
        <w:trPr>
          <w:trHeight w:val="397"/>
        </w:trPr>
        <w:tc>
          <w:tcPr>
            <w:tcW w:w="4680" w:type="dxa"/>
            <w:shd w:val="clear" w:color="auto" w:fill="auto"/>
            <w:vAlign w:val="center"/>
          </w:tcPr>
          <w:p w14:paraId="2BFCD355" w14:textId="77777777" w:rsidR="004D2527" w:rsidRPr="00CA3B00" w:rsidRDefault="004D2527" w:rsidP="000B5B5C">
            <w:pPr>
              <w:spacing w:line="360" w:lineRule="auto"/>
              <w:rPr>
                <w:rFonts w:asciiTheme="minorHAnsi" w:eastAsia="Times New Roman" w:hAnsiTheme="minorHAnsi" w:cstheme="minorHAnsi"/>
                <w:b/>
              </w:rPr>
            </w:pPr>
            <w:proofErr w:type="spellStart"/>
            <w:r w:rsidRPr="00CA3B00">
              <w:rPr>
                <w:rFonts w:asciiTheme="minorHAnsi" w:eastAsia="Times New Roman" w:hAnsiTheme="minorHAnsi" w:cstheme="minorHAnsi"/>
                <w:b/>
                <w:i/>
              </w:rPr>
              <w:t>ospA</w:t>
            </w:r>
            <w:proofErr w:type="spellEnd"/>
            <w:r w:rsidRPr="00CA3B00">
              <w:rPr>
                <w:rFonts w:asciiTheme="minorHAnsi" w:eastAsia="Times New Roman" w:hAnsiTheme="minorHAnsi" w:cstheme="minorHAnsi"/>
                <w:b/>
              </w:rPr>
              <w:t xml:space="preserve"> (reverse)</w:t>
            </w:r>
          </w:p>
        </w:tc>
        <w:tc>
          <w:tcPr>
            <w:tcW w:w="4680" w:type="dxa"/>
            <w:shd w:val="clear" w:color="auto" w:fill="auto"/>
            <w:vAlign w:val="center"/>
          </w:tcPr>
          <w:p w14:paraId="1D443EB2" w14:textId="77777777" w:rsidR="004D2527" w:rsidRPr="00CA3B00" w:rsidRDefault="004D2527" w:rsidP="000B5B5C">
            <w:pPr>
              <w:spacing w:line="360" w:lineRule="auto"/>
              <w:rPr>
                <w:rFonts w:asciiTheme="minorHAnsi" w:eastAsia="Times New Roman" w:hAnsiTheme="minorHAnsi" w:cstheme="minorHAnsi"/>
              </w:rPr>
            </w:pPr>
            <w:proofErr w:type="spellStart"/>
            <w:r w:rsidRPr="00CA3B00">
              <w:rPr>
                <w:rFonts w:asciiTheme="minorHAnsi" w:eastAsia="Times New Roman" w:hAnsiTheme="minorHAnsi" w:cstheme="minorHAnsi"/>
              </w:rPr>
              <w:t>ttggtgccatttgagtcgta</w:t>
            </w:r>
            <w:proofErr w:type="spellEnd"/>
          </w:p>
        </w:tc>
      </w:tr>
      <w:tr w:rsidR="004D2527" w:rsidRPr="00CA3B00" w14:paraId="230AA9CA" w14:textId="77777777" w:rsidTr="000B5B5C">
        <w:trPr>
          <w:trHeight w:val="397"/>
        </w:trPr>
        <w:tc>
          <w:tcPr>
            <w:tcW w:w="4680" w:type="dxa"/>
            <w:tcBorders>
              <w:bottom w:val="single" w:sz="4" w:space="0" w:color="000000"/>
            </w:tcBorders>
            <w:shd w:val="clear" w:color="auto" w:fill="auto"/>
            <w:vAlign w:val="center"/>
          </w:tcPr>
          <w:p w14:paraId="6FD53AEB" w14:textId="77777777" w:rsidR="004D2527" w:rsidRPr="00CA3B00" w:rsidRDefault="004D2527" w:rsidP="000B5B5C">
            <w:pPr>
              <w:spacing w:line="360" w:lineRule="auto"/>
              <w:rPr>
                <w:rFonts w:asciiTheme="minorHAnsi" w:eastAsia="Times New Roman" w:hAnsiTheme="minorHAnsi" w:cstheme="minorHAnsi"/>
                <w:b/>
              </w:rPr>
            </w:pPr>
            <w:proofErr w:type="spellStart"/>
            <w:r w:rsidRPr="00CA3B00">
              <w:rPr>
                <w:rFonts w:asciiTheme="minorHAnsi" w:eastAsia="Times New Roman" w:hAnsiTheme="minorHAnsi" w:cstheme="minorHAnsi"/>
                <w:b/>
                <w:i/>
              </w:rPr>
              <w:t>ospA</w:t>
            </w:r>
            <w:proofErr w:type="spellEnd"/>
            <w:r w:rsidRPr="00CA3B00">
              <w:rPr>
                <w:rFonts w:asciiTheme="minorHAnsi" w:eastAsia="Times New Roman" w:hAnsiTheme="minorHAnsi" w:cstheme="minorHAnsi"/>
                <w:b/>
              </w:rPr>
              <w:t xml:space="preserve"> Probe  FAM-BBQ</w:t>
            </w:r>
          </w:p>
        </w:tc>
        <w:tc>
          <w:tcPr>
            <w:tcW w:w="4680" w:type="dxa"/>
            <w:tcBorders>
              <w:bottom w:val="single" w:sz="4" w:space="0" w:color="000000"/>
            </w:tcBorders>
            <w:shd w:val="clear" w:color="auto" w:fill="auto"/>
            <w:vAlign w:val="center"/>
          </w:tcPr>
          <w:p w14:paraId="624242D4" w14:textId="77777777" w:rsidR="004D2527" w:rsidRPr="00CA3B00" w:rsidRDefault="004D2527" w:rsidP="000B5B5C">
            <w:pPr>
              <w:spacing w:line="360" w:lineRule="auto"/>
              <w:rPr>
                <w:rFonts w:asciiTheme="minorHAnsi" w:eastAsia="Times New Roman" w:hAnsiTheme="minorHAnsi" w:cstheme="minorHAnsi"/>
              </w:rPr>
            </w:pPr>
            <w:proofErr w:type="spellStart"/>
            <w:r w:rsidRPr="00CA3B00">
              <w:rPr>
                <w:rFonts w:asciiTheme="minorHAnsi" w:eastAsia="Times New Roman" w:hAnsiTheme="minorHAnsi" w:cstheme="minorHAnsi"/>
              </w:rPr>
              <w:t>ctgcagcttggaattcaggcactt</w:t>
            </w:r>
            <w:proofErr w:type="spellEnd"/>
          </w:p>
        </w:tc>
      </w:tr>
    </w:tbl>
    <w:p w14:paraId="6B207E00" w14:textId="77777777" w:rsidR="004D2527" w:rsidRPr="00CA3B00" w:rsidRDefault="004D2527" w:rsidP="004D2527">
      <w:pPr>
        <w:spacing w:line="360" w:lineRule="auto"/>
        <w:rPr>
          <w:rFonts w:asciiTheme="minorHAnsi" w:hAnsiTheme="minorHAnsi" w:cstheme="minorHAnsi"/>
          <w:highlight w:val="yellow"/>
        </w:rPr>
      </w:pPr>
    </w:p>
    <w:p w14:paraId="588EBB1D" w14:textId="77777777" w:rsidR="004D2527" w:rsidRPr="001B4F40" w:rsidRDefault="004D2527" w:rsidP="004D2527">
      <w:pPr>
        <w:spacing w:line="360" w:lineRule="auto"/>
        <w:rPr>
          <w:rFonts w:asciiTheme="minorHAnsi" w:hAnsiTheme="minorHAnsi" w:cstheme="minorHAnsi"/>
          <w:i/>
          <w:iCs/>
        </w:rPr>
      </w:pPr>
      <w:r w:rsidRPr="001B4F40">
        <w:rPr>
          <w:rFonts w:asciiTheme="minorHAnsi" w:hAnsiTheme="minorHAnsi" w:cstheme="minorHAnsi"/>
          <w:i/>
          <w:iCs/>
        </w:rPr>
        <w:t xml:space="preserve">Determining the insulating properties of maple/oak versus </w:t>
      </w:r>
      <w:r>
        <w:rPr>
          <w:rFonts w:asciiTheme="minorHAnsi" w:hAnsiTheme="minorHAnsi" w:cstheme="minorHAnsi"/>
          <w:i/>
          <w:iCs/>
        </w:rPr>
        <w:t>b</w:t>
      </w:r>
      <w:r w:rsidRPr="001B4F40">
        <w:rPr>
          <w:rFonts w:asciiTheme="minorHAnsi" w:hAnsiTheme="minorHAnsi" w:cstheme="minorHAnsi"/>
          <w:i/>
          <w:iCs/>
        </w:rPr>
        <w:t>alsam fir leaf litter</w:t>
      </w:r>
    </w:p>
    <w:p w14:paraId="76AD1DC6" w14:textId="77777777" w:rsidR="004D2527" w:rsidRDefault="004D2527" w:rsidP="004D2527">
      <w:pPr>
        <w:spacing w:before="240" w:after="240" w:line="360" w:lineRule="auto"/>
        <w:ind w:firstLine="720"/>
        <w:rPr>
          <w:rFonts w:asciiTheme="minorHAnsi" w:hAnsiTheme="minorHAnsi" w:cstheme="minorHAnsi"/>
        </w:rPr>
      </w:pPr>
      <w:r w:rsidRPr="00CA3B00">
        <w:rPr>
          <w:rFonts w:asciiTheme="minorHAnsi" w:hAnsiTheme="minorHAnsi" w:cstheme="minorHAnsi"/>
        </w:rPr>
        <w:t>To determine whether the difference in mortality may be due to differences in insulation properties between maple/oak leaf litter and balsam fir, we filled 100 mL beakers with maple/oak leaf litter or balsam fir needles. The HOBO logger probe was placed inside the leaf litter, in the center of the beaker. Each of the 3 incubators (see Fig. S1 for temperature regime) received 1 balsam fir beaker and 1 maple/oak beaker. The temperature and relative humidity within the leaf litter were recorded.</w:t>
      </w:r>
    </w:p>
    <w:p w14:paraId="6A5C37C1" w14:textId="77777777" w:rsidR="004D2527" w:rsidRPr="00CA3B00" w:rsidRDefault="004D2527" w:rsidP="004D2527">
      <w:pPr>
        <w:spacing w:line="360" w:lineRule="auto"/>
        <w:rPr>
          <w:rFonts w:asciiTheme="minorHAnsi" w:hAnsiTheme="minorHAnsi" w:cstheme="minorHAnsi"/>
          <w:i/>
        </w:rPr>
      </w:pPr>
      <w:r w:rsidRPr="00CA3B00">
        <w:rPr>
          <w:rFonts w:asciiTheme="minorHAnsi" w:hAnsiTheme="minorHAnsi" w:cstheme="minorHAnsi"/>
          <w:i/>
        </w:rPr>
        <w:t>Righting reflex after exposure to balsam fir needles.</w:t>
      </w:r>
    </w:p>
    <w:p w14:paraId="6ED3C6A5" w14:textId="77777777" w:rsidR="004D2527" w:rsidRPr="00CA3B00" w:rsidRDefault="004D2527" w:rsidP="004D2527">
      <w:pPr>
        <w:spacing w:line="360" w:lineRule="auto"/>
        <w:rPr>
          <w:rFonts w:asciiTheme="minorHAnsi" w:hAnsiTheme="minorHAnsi" w:cstheme="minorHAnsi"/>
          <w:i/>
        </w:rPr>
      </w:pPr>
    </w:p>
    <w:p w14:paraId="4D78987C"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rPr>
        <w:t xml:space="preserve">Individual, locally-collected, </w:t>
      </w:r>
      <w:r w:rsidRPr="00CA3B00">
        <w:rPr>
          <w:rFonts w:asciiTheme="minorHAnsi" w:hAnsiTheme="minorHAnsi" w:cstheme="minorHAnsi"/>
          <w:i/>
        </w:rPr>
        <w:t xml:space="preserve">I. scapularis </w:t>
      </w:r>
      <w:r w:rsidRPr="00CA3B00">
        <w:rPr>
          <w:rFonts w:asciiTheme="minorHAnsi" w:hAnsiTheme="minorHAnsi" w:cstheme="minorHAnsi"/>
        </w:rPr>
        <w:t>adult female</w:t>
      </w:r>
      <w:r w:rsidRPr="00CA3B00">
        <w:rPr>
          <w:rFonts w:asciiTheme="minorHAnsi" w:hAnsiTheme="minorHAnsi" w:cstheme="minorHAnsi"/>
          <w:i/>
        </w:rPr>
        <w:t xml:space="preserve"> </w:t>
      </w:r>
      <w:r w:rsidRPr="00CA3B00">
        <w:rPr>
          <w:rFonts w:asciiTheme="minorHAnsi" w:hAnsiTheme="minorHAnsi" w:cstheme="minorHAnsi"/>
        </w:rPr>
        <w:t xml:space="preserve">ticks were placed in microcosm tubes inside a 0°C incubator, 4°C incubator, or fluctuating incubator (0°C to 4°C) for two weeks. Ticks </w:t>
      </w:r>
      <w:r w:rsidRPr="00CA3B00">
        <w:rPr>
          <w:rFonts w:asciiTheme="minorHAnsi" w:hAnsiTheme="minorHAnsi" w:cstheme="minorHAnsi"/>
        </w:rPr>
        <w:lastRenderedPageBreak/>
        <w:t xml:space="preserve">were randomly assigned to one of two groups: control group (sand and vermiculite in the tube along with 2 mL of water), and balsam fir needle group (sand, vermiculite, balsam fir needles, and 2 mL of water). At the 14-day mark, individual ticks from each group were removed from each incubator and were placed on their dorsal surface in a petri dish at 25°C. The time required for the tick to right itself was recorded.  </w:t>
      </w:r>
    </w:p>
    <w:p w14:paraId="267EA04B" w14:textId="77777777" w:rsidR="004D2527" w:rsidRPr="00CA3B00" w:rsidRDefault="004D2527" w:rsidP="004D2527">
      <w:pPr>
        <w:spacing w:line="360" w:lineRule="auto"/>
        <w:rPr>
          <w:rFonts w:asciiTheme="minorHAnsi" w:hAnsiTheme="minorHAnsi" w:cstheme="minorHAnsi"/>
        </w:rPr>
      </w:pPr>
    </w:p>
    <w:p w14:paraId="62D82F84" w14:textId="77777777" w:rsidR="004D2527" w:rsidRPr="00CA3B00" w:rsidRDefault="004D2527" w:rsidP="004D2527">
      <w:pPr>
        <w:spacing w:line="360" w:lineRule="auto"/>
        <w:rPr>
          <w:rFonts w:asciiTheme="minorHAnsi" w:hAnsiTheme="minorHAnsi" w:cstheme="minorHAnsi"/>
          <w:i/>
        </w:rPr>
      </w:pPr>
      <w:r w:rsidRPr="00CA3B00">
        <w:rPr>
          <w:rFonts w:asciiTheme="minorHAnsi" w:hAnsiTheme="minorHAnsi" w:cstheme="minorHAnsi"/>
          <w:i/>
        </w:rPr>
        <w:t>Exploration of possible balsam fir acaricidal components.</w:t>
      </w:r>
    </w:p>
    <w:p w14:paraId="1AA3C5BB" w14:textId="77777777" w:rsidR="004D2527" w:rsidRPr="00CA3B00" w:rsidRDefault="004D2527" w:rsidP="004D2527">
      <w:pPr>
        <w:spacing w:line="360" w:lineRule="auto"/>
        <w:rPr>
          <w:rFonts w:asciiTheme="minorHAnsi" w:hAnsiTheme="minorHAnsi" w:cstheme="minorHAnsi"/>
          <w:i/>
        </w:rPr>
      </w:pPr>
    </w:p>
    <w:p w14:paraId="17E54431"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rPr>
        <w:t>Lab-reared adult female ticks were placed singly in tubes as described above for the incubator studies, except that a cotton ball was placed at the bottom of the tube to provide an artificial substrate. Balsam fir needles were ground with a mortar and pestle with double distilled water (1g needles: 10 mL water). To test whether ground balsam fir needles were also acaricidal, ticks were placed in tubes with 2mL of ground balsam fir, balsam fir needles (approx. 2 g/tube) or 2 mL of water. Tubes were placed in incubators with winter temperatures (0</w:t>
      </w:r>
      <w:r w:rsidRPr="00CA3B00">
        <w:rPr>
          <w:rFonts w:asciiTheme="minorHAnsi" w:hAnsiTheme="minorHAnsi" w:cstheme="minorHAnsi"/>
          <w:vertAlign w:val="superscript"/>
        </w:rPr>
        <w:t>o</w:t>
      </w:r>
      <w:r w:rsidRPr="00CA3B00">
        <w:rPr>
          <w:rFonts w:asciiTheme="minorHAnsi" w:hAnsiTheme="minorHAnsi" w:cstheme="minorHAnsi"/>
        </w:rPr>
        <w:t>C, 4</w:t>
      </w:r>
      <w:r w:rsidRPr="00CA3B00">
        <w:rPr>
          <w:rFonts w:asciiTheme="minorHAnsi" w:hAnsiTheme="minorHAnsi" w:cstheme="minorHAnsi"/>
          <w:vertAlign w:val="superscript"/>
        </w:rPr>
        <w:t>o</w:t>
      </w:r>
      <w:r w:rsidRPr="00CA3B00">
        <w:rPr>
          <w:rFonts w:asciiTheme="minorHAnsi" w:hAnsiTheme="minorHAnsi" w:cstheme="minorHAnsi"/>
        </w:rPr>
        <w:t>C or fluctuating between -2</w:t>
      </w:r>
      <w:r w:rsidRPr="00CA3B00">
        <w:rPr>
          <w:rFonts w:asciiTheme="minorHAnsi" w:hAnsiTheme="minorHAnsi" w:cstheme="minorHAnsi"/>
          <w:vertAlign w:val="superscript"/>
        </w:rPr>
        <w:t>o</w:t>
      </w:r>
      <w:r w:rsidRPr="00CA3B00">
        <w:rPr>
          <w:rFonts w:asciiTheme="minorHAnsi" w:hAnsiTheme="minorHAnsi" w:cstheme="minorHAnsi"/>
        </w:rPr>
        <w:t>C to +2</w:t>
      </w:r>
      <w:r w:rsidRPr="00CA3B00">
        <w:rPr>
          <w:rFonts w:asciiTheme="minorHAnsi" w:hAnsiTheme="minorHAnsi" w:cstheme="minorHAnsi"/>
          <w:vertAlign w:val="superscript"/>
        </w:rPr>
        <w:t>o</w:t>
      </w:r>
      <w:r w:rsidRPr="00CA3B00">
        <w:rPr>
          <w:rFonts w:asciiTheme="minorHAnsi" w:hAnsiTheme="minorHAnsi" w:cstheme="minorHAnsi"/>
        </w:rPr>
        <w:t xml:space="preserve">C). There was no significant difference in mortality across incubators (Chi squared (2)=1.83, p=0.40, </w:t>
      </w:r>
      <w:r>
        <w:rPr>
          <w:rFonts w:asciiTheme="minorHAnsi" w:hAnsiTheme="minorHAnsi" w:cstheme="minorHAnsi"/>
        </w:rPr>
        <w:t>N=</w:t>
      </w:r>
      <w:r w:rsidRPr="00CA3B00">
        <w:rPr>
          <w:rFonts w:asciiTheme="minorHAnsi" w:hAnsiTheme="minorHAnsi" w:cstheme="minorHAnsi"/>
        </w:rPr>
        <w:t>96/incubator) and results between incubators were pooled. Every week for the next 3 weeks a subset of tubes (week 1, 27 tubes/group; week 2, 36 control tubes and 45 tubes balsam fir needles and ground balsam fir, week 3, 27 tubes/group) were removed and the number of alive vs dead ticks was recorded. Ticks removed for testing were not returned to the incubator.</w:t>
      </w:r>
    </w:p>
    <w:p w14:paraId="5175DA8D" w14:textId="77777777" w:rsidR="004D2527" w:rsidRDefault="004D2527" w:rsidP="004D2527">
      <w:pPr>
        <w:spacing w:line="360" w:lineRule="auto"/>
        <w:ind w:firstLine="720"/>
        <w:rPr>
          <w:rFonts w:asciiTheme="minorHAnsi" w:hAnsiTheme="minorHAnsi" w:cstheme="minorHAnsi"/>
        </w:rPr>
      </w:pPr>
      <w:r w:rsidRPr="00CA3B00">
        <w:rPr>
          <w:rFonts w:asciiTheme="minorHAnsi" w:hAnsiTheme="minorHAnsi" w:cstheme="minorHAnsi"/>
        </w:rPr>
        <w:t>Ground balsam fir was filtered using a Whatman #4 filter papers. A green filtrate, with the typical odour of balsam fir, was then placed in VWR centrifuge filters (MWCO 10 K) and spun at 12,000 g for 10 min at 4</w:t>
      </w:r>
      <w:r w:rsidRPr="00CA3B00">
        <w:rPr>
          <w:rFonts w:asciiTheme="minorHAnsi" w:hAnsiTheme="minorHAnsi" w:cstheme="minorHAnsi"/>
          <w:vertAlign w:val="superscript"/>
        </w:rPr>
        <w:t>o</w:t>
      </w:r>
      <w:r w:rsidRPr="00CA3B00">
        <w:rPr>
          <w:rFonts w:asciiTheme="minorHAnsi" w:hAnsiTheme="minorHAnsi" w:cstheme="minorHAnsi"/>
        </w:rPr>
        <w:t>C;  300 µL of the clear filtrate or 300 µL of the green residue was added to the tubes prior to placing them in the incubator set at 0</w:t>
      </w:r>
      <w:r w:rsidRPr="00CA3B00">
        <w:rPr>
          <w:rFonts w:asciiTheme="minorHAnsi" w:hAnsiTheme="minorHAnsi" w:cstheme="minorHAnsi"/>
          <w:vertAlign w:val="superscript"/>
        </w:rPr>
        <w:t>o</w:t>
      </w:r>
      <w:r w:rsidRPr="00CA3B00">
        <w:rPr>
          <w:rFonts w:asciiTheme="minorHAnsi" w:hAnsiTheme="minorHAnsi" w:cstheme="minorHAnsi"/>
        </w:rPr>
        <w:t>C or 12</w:t>
      </w:r>
      <w:r w:rsidRPr="00CA3B00">
        <w:rPr>
          <w:rFonts w:asciiTheme="minorHAnsi" w:hAnsiTheme="minorHAnsi" w:cstheme="minorHAnsi"/>
          <w:vertAlign w:val="superscript"/>
        </w:rPr>
        <w:t>o</w:t>
      </w:r>
      <w:r w:rsidRPr="00CA3B00">
        <w:rPr>
          <w:rFonts w:asciiTheme="minorHAnsi" w:hAnsiTheme="minorHAnsi" w:cstheme="minorHAnsi"/>
        </w:rPr>
        <w:t xml:space="preserve">C for 4 weeks.   </w:t>
      </w:r>
    </w:p>
    <w:p w14:paraId="314E2964" w14:textId="77777777" w:rsidR="004D2527" w:rsidRPr="00CA3B00" w:rsidRDefault="004D2527" w:rsidP="004D2527">
      <w:pPr>
        <w:spacing w:line="360" w:lineRule="auto"/>
        <w:ind w:firstLine="720"/>
        <w:rPr>
          <w:rFonts w:asciiTheme="minorHAnsi" w:hAnsiTheme="minorHAnsi" w:cstheme="minorHAnsi"/>
        </w:rPr>
      </w:pPr>
    </w:p>
    <w:p w14:paraId="1E96B6D3" w14:textId="77777777" w:rsidR="004D2527" w:rsidRPr="001B4F40" w:rsidRDefault="004D2527" w:rsidP="004D2527">
      <w:pPr>
        <w:spacing w:line="360" w:lineRule="auto"/>
        <w:rPr>
          <w:rFonts w:asciiTheme="minorHAnsi" w:hAnsiTheme="minorHAnsi" w:cstheme="minorHAnsi"/>
          <w:i/>
          <w:iCs/>
        </w:rPr>
      </w:pPr>
      <w:r w:rsidRPr="001B4F40">
        <w:rPr>
          <w:rFonts w:asciiTheme="minorHAnsi" w:hAnsiTheme="minorHAnsi" w:cstheme="minorHAnsi"/>
          <w:i/>
          <w:iCs/>
        </w:rPr>
        <w:t>Closed versus Open Tube Study</w:t>
      </w:r>
    </w:p>
    <w:p w14:paraId="16F079CC" w14:textId="77777777" w:rsidR="004D2527" w:rsidRPr="00CA3B00" w:rsidRDefault="004D2527" w:rsidP="004D2527">
      <w:pPr>
        <w:spacing w:line="360" w:lineRule="auto"/>
        <w:rPr>
          <w:rFonts w:asciiTheme="minorHAnsi" w:hAnsiTheme="minorHAnsi" w:cstheme="minorHAnsi"/>
        </w:rPr>
      </w:pPr>
    </w:p>
    <w:p w14:paraId="227D42FB"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rPr>
        <w:t xml:space="preserve">To test whether an open tube would reduce the effectiveness of essential oils, we added 1%, 0.5%, 0.1% and 0.05% (v/v) </w:t>
      </w:r>
      <w:r w:rsidRPr="00D651DC">
        <w:rPr>
          <w:rFonts w:ascii="Symbol" w:hAnsi="Symbol" w:cstheme="minorHAnsi"/>
        </w:rPr>
        <w:t></w:t>
      </w:r>
      <w:r w:rsidRPr="00CA3B00">
        <w:rPr>
          <w:rFonts w:asciiTheme="minorHAnsi" w:hAnsiTheme="minorHAnsi" w:cstheme="minorHAnsi"/>
        </w:rPr>
        <w:t xml:space="preserve">-pinene in 1% (v/v) Tween 80, or 1% (v/v) Tween 80 alone as a </w:t>
      </w:r>
      <w:r w:rsidRPr="00CA3B00">
        <w:rPr>
          <w:rFonts w:asciiTheme="minorHAnsi" w:hAnsiTheme="minorHAnsi" w:cstheme="minorHAnsi"/>
        </w:rPr>
        <w:lastRenderedPageBreak/>
        <w:t>control to both closed and open tubes. One adult</w:t>
      </w:r>
      <w:r>
        <w:rPr>
          <w:rFonts w:asciiTheme="minorHAnsi" w:hAnsiTheme="minorHAnsi" w:cstheme="minorHAnsi"/>
        </w:rPr>
        <w:t xml:space="preserve"> lab</w:t>
      </w:r>
      <w:r w:rsidRPr="00CA3B00">
        <w:rPr>
          <w:rFonts w:asciiTheme="minorHAnsi" w:hAnsiTheme="minorHAnsi" w:cstheme="minorHAnsi"/>
        </w:rPr>
        <w:t>-reared female was added to each tube. Closed tubes were sealed with parafilm as done previously, while open tubes were covered with a mesh. Tubes were placed in an incubator set at 0</w:t>
      </w:r>
      <w:r w:rsidRPr="00CA3B00">
        <w:rPr>
          <w:rFonts w:asciiTheme="minorHAnsi" w:hAnsiTheme="minorHAnsi" w:cstheme="minorHAnsi"/>
          <w:vertAlign w:val="superscript"/>
        </w:rPr>
        <w:t>o</w:t>
      </w:r>
      <w:r w:rsidRPr="00CA3B00">
        <w:rPr>
          <w:rFonts w:asciiTheme="minorHAnsi" w:hAnsiTheme="minorHAnsi" w:cstheme="minorHAnsi"/>
        </w:rPr>
        <w:t>C for 3 weeks. The number of alive and dead ticks was recorded (Fig. S4)</w:t>
      </w:r>
    </w:p>
    <w:p w14:paraId="3A7F4FAE" w14:textId="77777777" w:rsidR="004D2527" w:rsidRPr="00CA3B00" w:rsidRDefault="004D2527" w:rsidP="004D2527">
      <w:pPr>
        <w:spacing w:line="360" w:lineRule="auto"/>
        <w:rPr>
          <w:rFonts w:asciiTheme="minorHAnsi" w:hAnsiTheme="minorHAnsi" w:cstheme="minorHAnsi"/>
        </w:rPr>
      </w:pPr>
    </w:p>
    <w:p w14:paraId="41209E67" w14:textId="77777777" w:rsidR="004D2527" w:rsidRPr="001B4F40" w:rsidRDefault="004D2527" w:rsidP="004D2527">
      <w:pPr>
        <w:spacing w:line="360" w:lineRule="auto"/>
        <w:rPr>
          <w:rFonts w:asciiTheme="minorHAnsi" w:hAnsiTheme="minorHAnsi" w:cstheme="minorHAnsi"/>
          <w:i/>
          <w:iCs/>
        </w:rPr>
      </w:pPr>
      <w:r w:rsidRPr="001B4F40">
        <w:rPr>
          <w:rFonts w:asciiTheme="minorHAnsi" w:hAnsiTheme="minorHAnsi" w:cstheme="minorHAnsi"/>
          <w:i/>
          <w:iCs/>
        </w:rPr>
        <w:t xml:space="preserve">Balsam fir essential oil versus </w:t>
      </w:r>
      <w:r>
        <w:rPr>
          <w:rFonts w:ascii="Symbol" w:hAnsi="Symbol" w:cstheme="minorHAnsi"/>
          <w:i/>
          <w:iCs/>
        </w:rPr>
        <w:t></w:t>
      </w:r>
      <w:r w:rsidRPr="001B4F40">
        <w:rPr>
          <w:rFonts w:asciiTheme="minorHAnsi" w:hAnsiTheme="minorHAnsi" w:cstheme="minorHAnsi"/>
          <w:i/>
          <w:iCs/>
        </w:rPr>
        <w:t>-Pinene essential oil</w:t>
      </w:r>
    </w:p>
    <w:p w14:paraId="1B69A73E" w14:textId="77777777" w:rsidR="004D2527" w:rsidRPr="00CA3B00" w:rsidRDefault="004D2527" w:rsidP="004D2527">
      <w:pPr>
        <w:spacing w:line="360" w:lineRule="auto"/>
        <w:rPr>
          <w:rFonts w:asciiTheme="minorHAnsi" w:hAnsiTheme="minorHAnsi" w:cstheme="minorHAnsi"/>
        </w:rPr>
      </w:pPr>
    </w:p>
    <w:p w14:paraId="3F41B67D"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rPr>
        <w:t xml:space="preserve">To test whether </w:t>
      </w:r>
      <w:r w:rsidRPr="00D651DC">
        <w:rPr>
          <w:rFonts w:ascii="Symbol" w:hAnsi="Symbol" w:cstheme="minorHAnsi"/>
        </w:rPr>
        <w:t></w:t>
      </w:r>
      <w:r w:rsidRPr="00CA3B00">
        <w:rPr>
          <w:rFonts w:asciiTheme="minorHAnsi" w:hAnsiTheme="minorHAnsi" w:cstheme="minorHAnsi"/>
        </w:rPr>
        <w:t xml:space="preserve">-pinene was as toxic to ticks as was balsam fir essential oil, lab-reared adult female ticks were placed in open tubes as described above with 2%, 1% or 0.5% (v/v) of one of either Balsam fir essential oil or </w:t>
      </w:r>
      <w:r w:rsidRPr="00D651DC">
        <w:rPr>
          <w:rFonts w:ascii="Symbol" w:hAnsi="Symbol" w:cstheme="minorHAnsi"/>
        </w:rPr>
        <w:t></w:t>
      </w:r>
      <w:r w:rsidRPr="00CA3B00">
        <w:rPr>
          <w:rFonts w:asciiTheme="minorHAnsi" w:hAnsiTheme="minorHAnsi" w:cstheme="minorHAnsi"/>
        </w:rPr>
        <w:t>-pinene essential oil in 1% (v/v) Tween 80. 1% (v/v) Tween 80 (control) was used as the control.  Tubes were placed in an incubator for 4 weeks at 0</w:t>
      </w:r>
      <w:r w:rsidRPr="00CA3B00">
        <w:rPr>
          <w:rFonts w:asciiTheme="minorHAnsi" w:hAnsiTheme="minorHAnsi" w:cstheme="minorHAnsi"/>
          <w:vertAlign w:val="superscript"/>
        </w:rPr>
        <w:t>o</w:t>
      </w:r>
      <w:r w:rsidRPr="00CA3B00">
        <w:rPr>
          <w:rFonts w:asciiTheme="minorHAnsi" w:hAnsiTheme="minorHAnsi" w:cstheme="minorHAnsi"/>
        </w:rPr>
        <w:t>C. The number of alive and dead ticks was recorded.</w:t>
      </w:r>
    </w:p>
    <w:p w14:paraId="57029F64" w14:textId="77777777" w:rsidR="004D2527" w:rsidRPr="00CA3B00" w:rsidRDefault="004D2527" w:rsidP="004D2527">
      <w:pPr>
        <w:spacing w:line="360" w:lineRule="auto"/>
        <w:rPr>
          <w:rFonts w:asciiTheme="minorHAnsi" w:hAnsiTheme="minorHAnsi" w:cstheme="minorHAnsi"/>
        </w:rPr>
      </w:pPr>
    </w:p>
    <w:p w14:paraId="1AA9B232" w14:textId="77777777" w:rsidR="004D2527" w:rsidRPr="0085741A" w:rsidRDefault="004D2527" w:rsidP="004D2527">
      <w:pPr>
        <w:spacing w:line="360" w:lineRule="auto"/>
        <w:rPr>
          <w:rFonts w:asciiTheme="minorHAnsi" w:hAnsiTheme="minorHAnsi" w:cstheme="minorHAnsi"/>
          <w:b/>
          <w:bCs/>
        </w:rPr>
      </w:pPr>
      <w:r w:rsidRPr="001B4F40">
        <w:rPr>
          <w:rFonts w:asciiTheme="minorHAnsi" w:hAnsiTheme="minorHAnsi" w:cstheme="minorHAnsi"/>
          <w:b/>
          <w:bCs/>
        </w:rPr>
        <w:t>References</w:t>
      </w:r>
    </w:p>
    <w:p w14:paraId="7B25ED18" w14:textId="77777777" w:rsidR="004D2527" w:rsidRPr="0085741A" w:rsidRDefault="004D2527" w:rsidP="004D2527">
      <w:pPr>
        <w:autoSpaceDE w:val="0"/>
        <w:autoSpaceDN w:val="0"/>
        <w:adjustRightInd w:val="0"/>
        <w:ind w:left="720" w:right="-720" w:hanging="720"/>
        <w:rPr>
          <w:rFonts w:asciiTheme="minorHAnsi" w:eastAsia="Calibri" w:hAnsiTheme="minorHAnsi" w:cstheme="minorHAnsi"/>
          <w:lang w:val="en-US"/>
        </w:rPr>
      </w:pPr>
      <w:r w:rsidRPr="0085741A">
        <w:rPr>
          <w:rFonts w:asciiTheme="minorHAnsi" w:eastAsia="Calibri" w:hAnsiTheme="minorHAnsi" w:cstheme="minorHAnsi"/>
          <w:b/>
          <w:bCs/>
          <w:lang w:val="en-US"/>
        </w:rPr>
        <w:t xml:space="preserve">Bush, E. and </w:t>
      </w:r>
      <w:proofErr w:type="spellStart"/>
      <w:r w:rsidRPr="0085741A">
        <w:rPr>
          <w:rFonts w:asciiTheme="minorHAnsi" w:eastAsia="Calibri" w:hAnsiTheme="minorHAnsi" w:cstheme="minorHAnsi"/>
          <w:b/>
          <w:bCs/>
          <w:lang w:val="en-US"/>
        </w:rPr>
        <w:t>Lemmen</w:t>
      </w:r>
      <w:proofErr w:type="spellEnd"/>
      <w:r w:rsidRPr="0085741A">
        <w:rPr>
          <w:rFonts w:asciiTheme="minorHAnsi" w:eastAsia="Calibri" w:hAnsiTheme="minorHAnsi" w:cstheme="minorHAnsi"/>
          <w:b/>
          <w:bCs/>
          <w:lang w:val="en-US"/>
        </w:rPr>
        <w:t>, D. S.</w:t>
      </w:r>
      <w:r w:rsidRPr="0085741A">
        <w:rPr>
          <w:rFonts w:asciiTheme="minorHAnsi" w:eastAsia="Calibri" w:hAnsiTheme="minorHAnsi" w:cstheme="minorHAnsi"/>
          <w:lang w:val="en-US"/>
        </w:rPr>
        <w:t xml:space="preserve"> (2019). Canada’s Changing Climate Report. Ottawa, ON: Government of Canada.</w:t>
      </w:r>
    </w:p>
    <w:p w14:paraId="7905B61D" w14:textId="77777777" w:rsidR="004D2527" w:rsidRPr="0085741A" w:rsidRDefault="004D2527" w:rsidP="004D2527">
      <w:pPr>
        <w:autoSpaceDE w:val="0"/>
        <w:autoSpaceDN w:val="0"/>
        <w:adjustRightInd w:val="0"/>
        <w:ind w:left="720" w:right="-720" w:hanging="720"/>
        <w:rPr>
          <w:rFonts w:asciiTheme="minorHAnsi" w:eastAsia="Calibri" w:hAnsiTheme="minorHAnsi" w:cstheme="minorHAnsi"/>
          <w:lang w:val="en-US"/>
        </w:rPr>
      </w:pPr>
      <w:r w:rsidRPr="0085741A">
        <w:rPr>
          <w:rFonts w:asciiTheme="minorHAnsi" w:eastAsia="Calibri" w:hAnsiTheme="minorHAnsi" w:cstheme="minorHAnsi"/>
          <w:b/>
          <w:bCs/>
          <w:lang w:val="en-US"/>
        </w:rPr>
        <w:t xml:space="preserve">Courtney, J. W., </w:t>
      </w:r>
      <w:proofErr w:type="spellStart"/>
      <w:r w:rsidRPr="0085741A">
        <w:rPr>
          <w:rFonts w:asciiTheme="minorHAnsi" w:eastAsia="Calibri" w:hAnsiTheme="minorHAnsi" w:cstheme="minorHAnsi"/>
          <w:b/>
          <w:bCs/>
          <w:lang w:val="en-US"/>
        </w:rPr>
        <w:t>Kostelnik</w:t>
      </w:r>
      <w:proofErr w:type="spellEnd"/>
      <w:r w:rsidRPr="0085741A">
        <w:rPr>
          <w:rFonts w:asciiTheme="minorHAnsi" w:eastAsia="Calibri" w:hAnsiTheme="minorHAnsi" w:cstheme="minorHAnsi"/>
          <w:b/>
          <w:bCs/>
          <w:lang w:val="en-US"/>
        </w:rPr>
        <w:t xml:space="preserve">, L. M., </w:t>
      </w:r>
      <w:proofErr w:type="spellStart"/>
      <w:r w:rsidRPr="0085741A">
        <w:rPr>
          <w:rFonts w:asciiTheme="minorHAnsi" w:eastAsia="Calibri" w:hAnsiTheme="minorHAnsi" w:cstheme="minorHAnsi"/>
          <w:b/>
          <w:bCs/>
          <w:lang w:val="en-US"/>
        </w:rPr>
        <w:t>Zeidner</w:t>
      </w:r>
      <w:proofErr w:type="spellEnd"/>
      <w:r w:rsidRPr="0085741A">
        <w:rPr>
          <w:rFonts w:asciiTheme="minorHAnsi" w:eastAsia="Calibri" w:hAnsiTheme="minorHAnsi" w:cstheme="minorHAnsi"/>
          <w:b/>
          <w:bCs/>
          <w:lang w:val="en-US"/>
        </w:rPr>
        <w:t xml:space="preserve">, N. S. and </w:t>
      </w:r>
      <w:proofErr w:type="spellStart"/>
      <w:r w:rsidRPr="0085741A">
        <w:rPr>
          <w:rFonts w:asciiTheme="minorHAnsi" w:eastAsia="Calibri" w:hAnsiTheme="minorHAnsi" w:cstheme="minorHAnsi"/>
          <w:b/>
          <w:bCs/>
          <w:lang w:val="en-US"/>
        </w:rPr>
        <w:t>Massung</w:t>
      </w:r>
      <w:proofErr w:type="spellEnd"/>
      <w:r w:rsidRPr="0085741A">
        <w:rPr>
          <w:rFonts w:asciiTheme="minorHAnsi" w:eastAsia="Calibri" w:hAnsiTheme="minorHAnsi" w:cstheme="minorHAnsi"/>
          <w:b/>
          <w:bCs/>
          <w:lang w:val="en-US"/>
        </w:rPr>
        <w:t>, R. F.</w:t>
      </w:r>
      <w:r w:rsidRPr="0085741A">
        <w:rPr>
          <w:rFonts w:asciiTheme="minorHAnsi" w:eastAsia="Calibri" w:hAnsiTheme="minorHAnsi" w:cstheme="minorHAnsi"/>
          <w:lang w:val="en-US"/>
        </w:rPr>
        <w:t xml:space="preserve"> (2004). Multiplex real-time PCR for detection of </w:t>
      </w:r>
      <w:proofErr w:type="spellStart"/>
      <w:r w:rsidRPr="0085741A">
        <w:rPr>
          <w:rFonts w:asciiTheme="minorHAnsi" w:eastAsia="Calibri" w:hAnsiTheme="minorHAnsi" w:cstheme="minorHAnsi"/>
          <w:i/>
          <w:iCs/>
          <w:lang w:val="en-US"/>
        </w:rPr>
        <w:t>Anaplasma</w:t>
      </w:r>
      <w:proofErr w:type="spellEnd"/>
      <w:r w:rsidRPr="0085741A">
        <w:rPr>
          <w:rFonts w:asciiTheme="minorHAnsi" w:eastAsia="Calibri" w:hAnsiTheme="minorHAnsi" w:cstheme="minorHAnsi"/>
          <w:i/>
          <w:iCs/>
          <w:lang w:val="en-US"/>
        </w:rPr>
        <w:t xml:space="preserve"> </w:t>
      </w:r>
      <w:proofErr w:type="spellStart"/>
      <w:r w:rsidRPr="0085741A">
        <w:rPr>
          <w:rFonts w:asciiTheme="minorHAnsi" w:eastAsia="Calibri" w:hAnsiTheme="minorHAnsi" w:cstheme="minorHAnsi"/>
          <w:i/>
          <w:iCs/>
          <w:lang w:val="en-US"/>
        </w:rPr>
        <w:t>phagocytophilum</w:t>
      </w:r>
      <w:proofErr w:type="spellEnd"/>
      <w:r w:rsidRPr="0085741A">
        <w:rPr>
          <w:rFonts w:asciiTheme="minorHAnsi" w:eastAsia="Calibri" w:hAnsiTheme="minorHAnsi" w:cstheme="minorHAnsi"/>
          <w:lang w:val="en-US"/>
        </w:rPr>
        <w:t xml:space="preserve"> and </w:t>
      </w:r>
      <w:r w:rsidRPr="0085741A">
        <w:rPr>
          <w:rFonts w:asciiTheme="minorHAnsi" w:eastAsia="Calibri" w:hAnsiTheme="minorHAnsi" w:cstheme="minorHAnsi"/>
          <w:i/>
          <w:iCs/>
          <w:lang w:val="en-US"/>
        </w:rPr>
        <w:t>Borrelia burgdorferi.</w:t>
      </w:r>
      <w:r w:rsidRPr="0085741A">
        <w:rPr>
          <w:rFonts w:asciiTheme="minorHAnsi" w:eastAsia="Calibri" w:hAnsiTheme="minorHAnsi" w:cstheme="minorHAnsi"/>
          <w:lang w:val="en-US"/>
        </w:rPr>
        <w:t xml:space="preserve"> </w:t>
      </w:r>
      <w:r w:rsidRPr="0085741A">
        <w:rPr>
          <w:rFonts w:asciiTheme="minorHAnsi" w:eastAsia="Calibri" w:hAnsiTheme="minorHAnsi" w:cstheme="minorHAnsi"/>
          <w:i/>
          <w:iCs/>
          <w:lang w:val="en-US"/>
        </w:rPr>
        <w:t>Journal of Clinical Microbiology</w:t>
      </w:r>
      <w:r w:rsidRPr="0085741A">
        <w:rPr>
          <w:rFonts w:asciiTheme="minorHAnsi" w:eastAsia="Calibri" w:hAnsiTheme="minorHAnsi" w:cstheme="minorHAnsi"/>
          <w:lang w:val="en-US"/>
        </w:rPr>
        <w:t xml:space="preserve"> </w:t>
      </w:r>
      <w:r w:rsidRPr="0085741A">
        <w:rPr>
          <w:rFonts w:asciiTheme="minorHAnsi" w:eastAsia="Calibri" w:hAnsiTheme="minorHAnsi" w:cstheme="minorHAnsi"/>
          <w:b/>
          <w:bCs/>
          <w:lang w:val="en-US"/>
        </w:rPr>
        <w:t>42</w:t>
      </w:r>
      <w:r w:rsidRPr="0085741A">
        <w:rPr>
          <w:rFonts w:asciiTheme="minorHAnsi" w:eastAsia="Calibri" w:hAnsiTheme="minorHAnsi" w:cstheme="minorHAnsi"/>
          <w:lang w:val="en-US"/>
        </w:rPr>
        <w:t>, 3164-3168.</w:t>
      </w:r>
    </w:p>
    <w:p w14:paraId="6B28753D" w14:textId="77777777" w:rsidR="004D2527" w:rsidRPr="007462BA" w:rsidRDefault="004D2527" w:rsidP="004D2527">
      <w:pPr>
        <w:autoSpaceDE w:val="0"/>
        <w:autoSpaceDN w:val="0"/>
        <w:adjustRightInd w:val="0"/>
        <w:ind w:left="720" w:right="-720" w:hanging="720"/>
        <w:rPr>
          <w:rFonts w:asciiTheme="minorHAnsi" w:eastAsia="Calibri" w:hAnsiTheme="minorHAnsi" w:cstheme="minorHAnsi"/>
          <w:lang w:val="en-US"/>
        </w:rPr>
      </w:pPr>
      <w:proofErr w:type="spellStart"/>
      <w:r w:rsidRPr="0085741A">
        <w:rPr>
          <w:rFonts w:asciiTheme="minorHAnsi" w:eastAsia="Calibri" w:hAnsiTheme="minorHAnsi" w:cstheme="minorHAnsi"/>
          <w:b/>
          <w:bCs/>
          <w:lang w:val="en-US"/>
        </w:rPr>
        <w:t>Keirans</w:t>
      </w:r>
      <w:proofErr w:type="spellEnd"/>
      <w:r w:rsidRPr="0085741A">
        <w:rPr>
          <w:rFonts w:asciiTheme="minorHAnsi" w:eastAsia="Calibri" w:hAnsiTheme="minorHAnsi" w:cstheme="minorHAnsi"/>
          <w:b/>
          <w:bCs/>
          <w:lang w:val="en-US"/>
        </w:rPr>
        <w:t xml:space="preserve">, J. E. and </w:t>
      </w:r>
      <w:proofErr w:type="spellStart"/>
      <w:r w:rsidRPr="0085741A">
        <w:rPr>
          <w:rFonts w:asciiTheme="minorHAnsi" w:eastAsia="Calibri" w:hAnsiTheme="minorHAnsi" w:cstheme="minorHAnsi"/>
          <w:b/>
          <w:bCs/>
          <w:lang w:val="en-US"/>
        </w:rPr>
        <w:t>Litwack</w:t>
      </w:r>
      <w:proofErr w:type="spellEnd"/>
      <w:r w:rsidRPr="0085741A">
        <w:rPr>
          <w:rFonts w:asciiTheme="minorHAnsi" w:eastAsia="Calibri" w:hAnsiTheme="minorHAnsi" w:cstheme="minorHAnsi"/>
          <w:b/>
          <w:bCs/>
          <w:lang w:val="en-US"/>
        </w:rPr>
        <w:t>, T. R.</w:t>
      </w:r>
      <w:r w:rsidRPr="0085741A">
        <w:rPr>
          <w:rFonts w:asciiTheme="minorHAnsi" w:eastAsia="Calibri" w:hAnsiTheme="minorHAnsi" w:cstheme="minorHAnsi"/>
          <w:lang w:val="en-US"/>
        </w:rPr>
        <w:t xml:space="preserve"> (1989). Pictorial key to the adults of hard ticks, family Ixodidae </w:t>
      </w:r>
      <w:r w:rsidRPr="007462BA">
        <w:rPr>
          <w:rFonts w:asciiTheme="minorHAnsi" w:eastAsia="Calibri" w:hAnsiTheme="minorHAnsi" w:cstheme="minorHAnsi"/>
          <w:lang w:val="en-US"/>
        </w:rPr>
        <w:t>(</w:t>
      </w:r>
      <w:proofErr w:type="spellStart"/>
      <w:r w:rsidRPr="007462BA">
        <w:rPr>
          <w:rFonts w:asciiTheme="minorHAnsi" w:eastAsia="Calibri" w:hAnsiTheme="minorHAnsi" w:cstheme="minorHAnsi"/>
          <w:lang w:val="en-US"/>
        </w:rPr>
        <w:t>Ixodida</w:t>
      </w:r>
      <w:proofErr w:type="spellEnd"/>
      <w:r w:rsidRPr="007462BA">
        <w:rPr>
          <w:rFonts w:asciiTheme="minorHAnsi" w:eastAsia="Calibri" w:hAnsiTheme="minorHAnsi" w:cstheme="minorHAnsi"/>
          <w:lang w:val="en-US"/>
        </w:rPr>
        <w:t xml:space="preserve">: </w:t>
      </w:r>
      <w:proofErr w:type="spellStart"/>
      <w:r w:rsidRPr="007462BA">
        <w:rPr>
          <w:rFonts w:asciiTheme="minorHAnsi" w:eastAsia="Calibri" w:hAnsiTheme="minorHAnsi" w:cstheme="minorHAnsi"/>
          <w:lang w:val="en-US"/>
        </w:rPr>
        <w:t>Ixodoidea</w:t>
      </w:r>
      <w:proofErr w:type="spellEnd"/>
      <w:r w:rsidRPr="007462BA">
        <w:rPr>
          <w:rFonts w:asciiTheme="minorHAnsi" w:eastAsia="Calibri" w:hAnsiTheme="minorHAnsi" w:cstheme="minorHAnsi"/>
          <w:lang w:val="en-US"/>
        </w:rPr>
        <w:t xml:space="preserve">), east of the Mississippi River. </w:t>
      </w:r>
      <w:r w:rsidRPr="007462BA">
        <w:rPr>
          <w:rFonts w:asciiTheme="minorHAnsi" w:eastAsia="Calibri" w:hAnsiTheme="minorHAnsi" w:cstheme="minorHAnsi"/>
          <w:i/>
          <w:iCs/>
          <w:lang w:val="en-US"/>
        </w:rPr>
        <w:t>Journal of Medical Entomology</w:t>
      </w:r>
      <w:r w:rsidRPr="007462BA">
        <w:rPr>
          <w:rFonts w:asciiTheme="minorHAnsi" w:eastAsia="Calibri" w:hAnsiTheme="minorHAnsi" w:cstheme="minorHAnsi"/>
          <w:lang w:val="en-US"/>
        </w:rPr>
        <w:t xml:space="preserve"> </w:t>
      </w:r>
      <w:r w:rsidRPr="007462BA">
        <w:rPr>
          <w:rFonts w:asciiTheme="minorHAnsi" w:eastAsia="Calibri" w:hAnsiTheme="minorHAnsi" w:cstheme="minorHAnsi"/>
          <w:b/>
          <w:bCs/>
          <w:lang w:val="en-US"/>
        </w:rPr>
        <w:t>26</w:t>
      </w:r>
      <w:r w:rsidRPr="007462BA">
        <w:rPr>
          <w:rFonts w:asciiTheme="minorHAnsi" w:eastAsia="Calibri" w:hAnsiTheme="minorHAnsi" w:cstheme="minorHAnsi"/>
          <w:lang w:val="en-US"/>
        </w:rPr>
        <w:t>, 435-448.</w:t>
      </w:r>
    </w:p>
    <w:p w14:paraId="0A2684FF" w14:textId="77777777" w:rsidR="004D2527" w:rsidRPr="007462BA" w:rsidRDefault="004D2527" w:rsidP="004D2527">
      <w:pPr>
        <w:autoSpaceDE w:val="0"/>
        <w:autoSpaceDN w:val="0"/>
        <w:adjustRightInd w:val="0"/>
        <w:ind w:left="720" w:right="-720" w:hanging="720"/>
        <w:rPr>
          <w:rFonts w:asciiTheme="minorHAnsi" w:eastAsia="Calibri" w:hAnsiTheme="minorHAnsi" w:cstheme="minorHAnsi"/>
          <w:lang w:val="en-US"/>
        </w:rPr>
      </w:pPr>
      <w:r w:rsidRPr="007462BA">
        <w:rPr>
          <w:rFonts w:asciiTheme="minorHAnsi" w:eastAsia="Calibri" w:hAnsiTheme="minorHAnsi" w:cstheme="minorHAnsi"/>
          <w:b/>
          <w:bCs/>
          <w:lang w:val="en-US"/>
        </w:rPr>
        <w:t>Wills, M. K., Kirby, A. M. and Lloyd, V. K.</w:t>
      </w:r>
      <w:r w:rsidRPr="007462BA">
        <w:rPr>
          <w:rFonts w:asciiTheme="minorHAnsi" w:eastAsia="Calibri" w:hAnsiTheme="minorHAnsi" w:cstheme="minorHAnsi"/>
          <w:lang w:val="en-US"/>
        </w:rPr>
        <w:t xml:space="preserve"> (2018). Detecting the Lyme Disease spirochete, </w:t>
      </w:r>
      <w:r w:rsidRPr="007462BA">
        <w:rPr>
          <w:rFonts w:asciiTheme="minorHAnsi" w:eastAsia="Calibri" w:hAnsiTheme="minorHAnsi" w:cstheme="minorHAnsi"/>
          <w:i/>
          <w:iCs/>
          <w:lang w:val="en-US"/>
        </w:rPr>
        <w:t xml:space="preserve">Borrelia burgdorferi. </w:t>
      </w:r>
      <w:r w:rsidRPr="007462BA">
        <w:rPr>
          <w:rFonts w:asciiTheme="minorHAnsi" w:eastAsia="Calibri" w:hAnsiTheme="minorHAnsi" w:cstheme="minorHAnsi"/>
          <w:lang w:val="en-US"/>
        </w:rPr>
        <w:t xml:space="preserve">. </w:t>
      </w:r>
      <w:r w:rsidRPr="007462BA">
        <w:rPr>
          <w:rFonts w:asciiTheme="minorHAnsi" w:eastAsia="Calibri" w:hAnsiTheme="minorHAnsi" w:cstheme="minorHAnsi"/>
          <w:i/>
          <w:iCs/>
          <w:lang w:val="en-US"/>
        </w:rPr>
        <w:t>Journal of Visualized Experiments (</w:t>
      </w:r>
      <w:proofErr w:type="spellStart"/>
      <w:r w:rsidRPr="007462BA">
        <w:rPr>
          <w:rFonts w:asciiTheme="minorHAnsi" w:eastAsia="Calibri" w:hAnsiTheme="minorHAnsi" w:cstheme="minorHAnsi"/>
          <w:i/>
          <w:iCs/>
          <w:lang w:val="en-US"/>
        </w:rPr>
        <w:t>JoVE</w:t>
      </w:r>
      <w:proofErr w:type="spellEnd"/>
      <w:r w:rsidRPr="007462BA">
        <w:rPr>
          <w:rFonts w:asciiTheme="minorHAnsi" w:eastAsia="Calibri" w:hAnsiTheme="minorHAnsi" w:cstheme="minorHAnsi"/>
          <w:i/>
          <w:iCs/>
          <w:lang w:val="en-US"/>
        </w:rPr>
        <w:t>)</w:t>
      </w:r>
      <w:r w:rsidRPr="007462BA">
        <w:rPr>
          <w:rFonts w:asciiTheme="minorHAnsi" w:eastAsia="Calibri" w:hAnsiTheme="minorHAnsi" w:cstheme="minorHAnsi"/>
          <w:lang w:val="en-US"/>
        </w:rPr>
        <w:t xml:space="preserve"> </w:t>
      </w:r>
      <w:r w:rsidRPr="007462BA">
        <w:rPr>
          <w:rFonts w:asciiTheme="minorHAnsi" w:eastAsia="Calibri" w:hAnsiTheme="minorHAnsi" w:cstheme="minorHAnsi"/>
          <w:b/>
          <w:bCs/>
          <w:lang w:val="en-US"/>
        </w:rPr>
        <w:t>132</w:t>
      </w:r>
      <w:r w:rsidRPr="007462BA">
        <w:rPr>
          <w:rFonts w:asciiTheme="minorHAnsi" w:eastAsia="Calibri" w:hAnsiTheme="minorHAnsi" w:cstheme="minorHAnsi"/>
          <w:lang w:val="en-US"/>
        </w:rPr>
        <w:t>.</w:t>
      </w:r>
    </w:p>
    <w:p w14:paraId="02C8EA68" w14:textId="77777777" w:rsidR="004D2527" w:rsidRPr="007462BA" w:rsidRDefault="004D2527" w:rsidP="004D2527">
      <w:pPr>
        <w:autoSpaceDE w:val="0"/>
        <w:autoSpaceDN w:val="0"/>
        <w:adjustRightInd w:val="0"/>
        <w:ind w:left="720" w:right="-720" w:hanging="720"/>
        <w:rPr>
          <w:rFonts w:asciiTheme="minorHAnsi" w:eastAsia="Calibri" w:hAnsiTheme="minorHAnsi" w:cstheme="minorHAnsi"/>
          <w:lang w:val="en-US"/>
        </w:rPr>
      </w:pPr>
    </w:p>
    <w:p w14:paraId="70D53AFF" w14:textId="77777777" w:rsidR="004D2527" w:rsidRPr="0085741A" w:rsidRDefault="004D2527" w:rsidP="004D2527">
      <w:pPr>
        <w:autoSpaceDE w:val="0"/>
        <w:autoSpaceDN w:val="0"/>
        <w:adjustRightInd w:val="0"/>
        <w:ind w:left="720" w:right="-720" w:hanging="720"/>
        <w:rPr>
          <w:rFonts w:asciiTheme="minorHAnsi" w:eastAsia="Calibri" w:hAnsiTheme="minorHAnsi" w:cstheme="minorHAnsi"/>
          <w:lang w:val="en-US"/>
        </w:rPr>
      </w:pPr>
    </w:p>
    <w:p w14:paraId="3F4530B7" w14:textId="77777777" w:rsidR="004D2527" w:rsidRDefault="004D2527" w:rsidP="004D2527">
      <w:pPr>
        <w:autoSpaceDE w:val="0"/>
        <w:autoSpaceDN w:val="0"/>
        <w:adjustRightInd w:val="0"/>
        <w:ind w:left="720" w:right="-720" w:hanging="720"/>
        <w:rPr>
          <w:rFonts w:ascii="Helvetica" w:eastAsia="Calibri" w:hAnsi="Helvetica" w:cs="Helvetica"/>
          <w:lang w:val="en-US"/>
        </w:rPr>
      </w:pPr>
    </w:p>
    <w:p w14:paraId="5C6AB26C" w14:textId="77777777" w:rsidR="004D2527" w:rsidRPr="00CA3B00" w:rsidRDefault="004D2527" w:rsidP="004D2527">
      <w:pPr>
        <w:spacing w:line="360" w:lineRule="auto"/>
        <w:rPr>
          <w:rFonts w:asciiTheme="minorHAnsi" w:hAnsiTheme="minorHAnsi" w:cstheme="minorHAnsi"/>
        </w:rPr>
      </w:pPr>
    </w:p>
    <w:p w14:paraId="044BC031" w14:textId="77777777" w:rsidR="004D2527" w:rsidRPr="00CA3B00" w:rsidRDefault="004D2527" w:rsidP="004D2527">
      <w:pPr>
        <w:spacing w:line="360" w:lineRule="auto"/>
        <w:rPr>
          <w:rFonts w:asciiTheme="minorHAnsi" w:hAnsiTheme="minorHAnsi" w:cstheme="minorHAnsi"/>
        </w:rPr>
      </w:pPr>
    </w:p>
    <w:p w14:paraId="6918BAF1" w14:textId="77777777" w:rsidR="004D2527" w:rsidRPr="00CA3B00" w:rsidRDefault="004D2527" w:rsidP="004D2527">
      <w:pPr>
        <w:spacing w:line="360" w:lineRule="auto"/>
        <w:rPr>
          <w:rFonts w:asciiTheme="minorHAnsi" w:hAnsiTheme="minorHAnsi" w:cstheme="minorHAnsi"/>
        </w:rPr>
      </w:pPr>
    </w:p>
    <w:p w14:paraId="74C890A8" w14:textId="77777777" w:rsidR="004D2527" w:rsidRDefault="004D2527" w:rsidP="004D2527">
      <w:pPr>
        <w:rPr>
          <w:rFonts w:asciiTheme="minorHAnsi" w:hAnsiTheme="minorHAnsi" w:cstheme="minorHAnsi"/>
          <w:b/>
          <w:bCs/>
        </w:rPr>
      </w:pPr>
      <w:r>
        <w:rPr>
          <w:rFonts w:asciiTheme="minorHAnsi" w:hAnsiTheme="minorHAnsi" w:cstheme="minorHAnsi"/>
          <w:b/>
          <w:bCs/>
        </w:rPr>
        <w:br w:type="page"/>
      </w:r>
    </w:p>
    <w:p w14:paraId="4D626674" w14:textId="77777777" w:rsidR="004D2527" w:rsidRPr="001B4F40" w:rsidRDefault="004D2527" w:rsidP="004D2527">
      <w:pPr>
        <w:spacing w:line="360" w:lineRule="auto"/>
        <w:rPr>
          <w:rFonts w:asciiTheme="minorHAnsi" w:hAnsiTheme="minorHAnsi" w:cstheme="minorHAnsi"/>
          <w:b/>
          <w:bCs/>
        </w:rPr>
      </w:pPr>
      <w:r w:rsidRPr="001B4F40">
        <w:rPr>
          <w:rFonts w:asciiTheme="minorHAnsi" w:hAnsiTheme="minorHAnsi" w:cstheme="minorHAnsi"/>
          <w:b/>
          <w:bCs/>
        </w:rPr>
        <w:lastRenderedPageBreak/>
        <w:t>Supplementary Tables</w:t>
      </w:r>
    </w:p>
    <w:p w14:paraId="53015FDC" w14:textId="77777777" w:rsidR="004D2527" w:rsidRPr="00CA3B00" w:rsidRDefault="004D2527" w:rsidP="004D2527">
      <w:pPr>
        <w:spacing w:line="360" w:lineRule="auto"/>
        <w:rPr>
          <w:rFonts w:asciiTheme="minorHAnsi" w:hAnsiTheme="minorHAnsi" w:cstheme="minorHAnsi"/>
        </w:rPr>
      </w:pPr>
    </w:p>
    <w:p w14:paraId="76C74E17"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b/>
        </w:rPr>
        <w:t xml:space="preserve">Table S1. </w:t>
      </w:r>
      <w:r w:rsidRPr="00CA3B00">
        <w:rPr>
          <w:rFonts w:asciiTheme="minorHAnsi" w:hAnsiTheme="minorHAnsi" w:cstheme="minorHAnsi"/>
        </w:rPr>
        <w:t>Mean percentage (</w:t>
      </w:r>
      <w:r w:rsidRPr="00CA3B00">
        <w:rPr>
          <w:rFonts w:asciiTheme="minorHAnsi" w:eastAsia="Symbol" w:hAnsiTheme="minorHAnsi" w:cstheme="minorHAnsi"/>
        </w:rPr>
        <w:t>±</w:t>
      </w:r>
      <w:r w:rsidRPr="00CA3B00">
        <w:rPr>
          <w:rFonts w:asciiTheme="minorHAnsi" w:hAnsiTheme="minorHAnsi" w:cstheme="minorHAnsi"/>
        </w:rPr>
        <w:t>SEM) of ticks repelled by balsam fir essential oil at different concentrations (% v/v). Repellency was assessed in horizontal filter paper assays and recorded at different time points (</w:t>
      </w:r>
      <w:r>
        <w:rPr>
          <w:rFonts w:asciiTheme="minorHAnsi" w:hAnsiTheme="minorHAnsi" w:cstheme="minorHAnsi"/>
        </w:rPr>
        <w:t>N=</w:t>
      </w:r>
      <w:r w:rsidRPr="00CA3B00">
        <w:rPr>
          <w:rFonts w:asciiTheme="minorHAnsi" w:hAnsiTheme="minorHAnsi" w:cstheme="minorHAnsi"/>
        </w:rPr>
        <w:t>30).</w:t>
      </w:r>
    </w:p>
    <w:p w14:paraId="570BBA05" w14:textId="77777777" w:rsidR="004D2527" w:rsidRPr="00CA3B00" w:rsidRDefault="004D2527" w:rsidP="004D2527">
      <w:pPr>
        <w:spacing w:line="360" w:lineRule="auto"/>
        <w:rPr>
          <w:rFonts w:asciiTheme="minorHAnsi" w:hAnsiTheme="minorHAnsi" w:cstheme="minorHAnsi"/>
        </w:rPr>
      </w:pPr>
    </w:p>
    <w:tbl>
      <w:tblPr>
        <w:tblW w:w="7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1"/>
        <w:gridCol w:w="1403"/>
        <w:gridCol w:w="1326"/>
        <w:gridCol w:w="1134"/>
        <w:gridCol w:w="899"/>
        <w:gridCol w:w="1145"/>
      </w:tblGrid>
      <w:tr w:rsidR="004D2527" w:rsidRPr="00CA3B00" w14:paraId="2E6680F3" w14:textId="77777777" w:rsidTr="000B5B5C">
        <w:tc>
          <w:tcPr>
            <w:tcW w:w="1661" w:type="dxa"/>
          </w:tcPr>
          <w:p w14:paraId="77EC40C8"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Balsam fir EO</w:t>
            </w:r>
          </w:p>
        </w:tc>
        <w:tc>
          <w:tcPr>
            <w:tcW w:w="5907" w:type="dxa"/>
            <w:gridSpan w:val="5"/>
          </w:tcPr>
          <w:p w14:paraId="3D7E393C"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Repellency (± SEM) %</w:t>
            </w:r>
          </w:p>
        </w:tc>
      </w:tr>
      <w:tr w:rsidR="004D2527" w:rsidRPr="00CA3B00" w14:paraId="7CB2A3D8" w14:textId="77777777" w:rsidTr="000B5B5C">
        <w:tc>
          <w:tcPr>
            <w:tcW w:w="1661" w:type="dxa"/>
          </w:tcPr>
          <w:p w14:paraId="2D6DAF10"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 v/v</w:t>
            </w:r>
          </w:p>
        </w:tc>
        <w:tc>
          <w:tcPr>
            <w:tcW w:w="1403" w:type="dxa"/>
          </w:tcPr>
          <w:p w14:paraId="63E1C8E9"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3</w:t>
            </w:r>
          </w:p>
        </w:tc>
        <w:tc>
          <w:tcPr>
            <w:tcW w:w="1326" w:type="dxa"/>
          </w:tcPr>
          <w:p w14:paraId="67E57326"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5</w:t>
            </w:r>
          </w:p>
        </w:tc>
        <w:tc>
          <w:tcPr>
            <w:tcW w:w="1134" w:type="dxa"/>
          </w:tcPr>
          <w:p w14:paraId="687F7735"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10</w:t>
            </w:r>
          </w:p>
        </w:tc>
        <w:tc>
          <w:tcPr>
            <w:tcW w:w="899" w:type="dxa"/>
          </w:tcPr>
          <w:p w14:paraId="7D0D1680"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z</w:t>
            </w:r>
          </w:p>
        </w:tc>
        <w:tc>
          <w:tcPr>
            <w:tcW w:w="1145" w:type="dxa"/>
          </w:tcPr>
          <w:p w14:paraId="7A251C11"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p</w:t>
            </w:r>
          </w:p>
        </w:tc>
      </w:tr>
      <w:tr w:rsidR="004D2527" w:rsidRPr="00CA3B00" w14:paraId="68540203" w14:textId="77777777" w:rsidTr="000B5B5C">
        <w:tc>
          <w:tcPr>
            <w:tcW w:w="1661" w:type="dxa"/>
          </w:tcPr>
          <w:p w14:paraId="6C44966B"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0.0</w:t>
            </w:r>
          </w:p>
        </w:tc>
        <w:tc>
          <w:tcPr>
            <w:tcW w:w="1403" w:type="dxa"/>
          </w:tcPr>
          <w:p w14:paraId="1E4B77F1"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33.0±9.2</w:t>
            </w:r>
          </w:p>
        </w:tc>
        <w:tc>
          <w:tcPr>
            <w:tcW w:w="1326" w:type="dxa"/>
          </w:tcPr>
          <w:p w14:paraId="50450FC6"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7.14±4.9</w:t>
            </w:r>
          </w:p>
        </w:tc>
        <w:tc>
          <w:tcPr>
            <w:tcW w:w="1134" w:type="dxa"/>
          </w:tcPr>
          <w:p w14:paraId="047AF3C1"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0.0±0.0</w:t>
            </w:r>
          </w:p>
        </w:tc>
        <w:tc>
          <w:tcPr>
            <w:tcW w:w="899" w:type="dxa"/>
          </w:tcPr>
          <w:p w14:paraId="7BE5D7E6"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w:t>
            </w:r>
          </w:p>
        </w:tc>
        <w:tc>
          <w:tcPr>
            <w:tcW w:w="1145" w:type="dxa"/>
          </w:tcPr>
          <w:p w14:paraId="3B9899E0"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w:t>
            </w:r>
          </w:p>
        </w:tc>
      </w:tr>
      <w:tr w:rsidR="004D2527" w:rsidRPr="00CA3B00" w14:paraId="4F7E4F85" w14:textId="77777777" w:rsidTr="000B5B5C">
        <w:tc>
          <w:tcPr>
            <w:tcW w:w="1661" w:type="dxa"/>
          </w:tcPr>
          <w:p w14:paraId="79DE0C8C"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1.0</w:t>
            </w:r>
          </w:p>
        </w:tc>
        <w:tc>
          <w:tcPr>
            <w:tcW w:w="1403" w:type="dxa"/>
          </w:tcPr>
          <w:p w14:paraId="5694406F"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28.6±8.7</w:t>
            </w:r>
          </w:p>
        </w:tc>
        <w:tc>
          <w:tcPr>
            <w:tcW w:w="1326" w:type="dxa"/>
          </w:tcPr>
          <w:p w14:paraId="1078B99E"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20.0±7.4</w:t>
            </w:r>
          </w:p>
        </w:tc>
        <w:tc>
          <w:tcPr>
            <w:tcW w:w="1134" w:type="dxa"/>
          </w:tcPr>
          <w:p w14:paraId="0275AD55"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0.0±0.0</w:t>
            </w:r>
          </w:p>
        </w:tc>
        <w:tc>
          <w:tcPr>
            <w:tcW w:w="899" w:type="dxa"/>
          </w:tcPr>
          <w:p w14:paraId="77873B91"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0.554</w:t>
            </w:r>
          </w:p>
        </w:tc>
        <w:tc>
          <w:tcPr>
            <w:tcW w:w="1145" w:type="dxa"/>
          </w:tcPr>
          <w:p w14:paraId="1A051188"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0.579</w:t>
            </w:r>
          </w:p>
        </w:tc>
      </w:tr>
      <w:tr w:rsidR="004D2527" w:rsidRPr="00CA3B00" w14:paraId="5C5DE35B" w14:textId="77777777" w:rsidTr="000B5B5C">
        <w:tc>
          <w:tcPr>
            <w:tcW w:w="1661" w:type="dxa"/>
          </w:tcPr>
          <w:p w14:paraId="3BBD753D"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2.0</w:t>
            </w:r>
          </w:p>
        </w:tc>
        <w:tc>
          <w:tcPr>
            <w:tcW w:w="1403" w:type="dxa"/>
          </w:tcPr>
          <w:p w14:paraId="6E47696B"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21.4±7.9</w:t>
            </w:r>
          </w:p>
        </w:tc>
        <w:tc>
          <w:tcPr>
            <w:tcW w:w="1326" w:type="dxa"/>
          </w:tcPr>
          <w:p w14:paraId="44A419EB"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16.7±6.9</w:t>
            </w:r>
          </w:p>
        </w:tc>
        <w:tc>
          <w:tcPr>
            <w:tcW w:w="1134" w:type="dxa"/>
          </w:tcPr>
          <w:p w14:paraId="66832383"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6.7±4.6</w:t>
            </w:r>
          </w:p>
        </w:tc>
        <w:tc>
          <w:tcPr>
            <w:tcW w:w="899" w:type="dxa"/>
          </w:tcPr>
          <w:p w14:paraId="4FF63BF2"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0.348</w:t>
            </w:r>
          </w:p>
        </w:tc>
        <w:tc>
          <w:tcPr>
            <w:tcW w:w="1145" w:type="dxa"/>
          </w:tcPr>
          <w:p w14:paraId="34668736"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0.727</w:t>
            </w:r>
          </w:p>
        </w:tc>
      </w:tr>
      <w:tr w:rsidR="004D2527" w:rsidRPr="00CA3B00" w14:paraId="2C8D94B6" w14:textId="77777777" w:rsidTr="000B5B5C">
        <w:tc>
          <w:tcPr>
            <w:tcW w:w="1661" w:type="dxa"/>
          </w:tcPr>
          <w:p w14:paraId="18E7F181"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4.0</w:t>
            </w:r>
          </w:p>
        </w:tc>
        <w:tc>
          <w:tcPr>
            <w:tcW w:w="1403" w:type="dxa"/>
          </w:tcPr>
          <w:p w14:paraId="1528945E"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50.0±9.3</w:t>
            </w:r>
          </w:p>
        </w:tc>
        <w:tc>
          <w:tcPr>
            <w:tcW w:w="1326" w:type="dxa"/>
          </w:tcPr>
          <w:p w14:paraId="50D09DF5"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33.3±8.7</w:t>
            </w:r>
          </w:p>
        </w:tc>
        <w:tc>
          <w:tcPr>
            <w:tcW w:w="1134" w:type="dxa"/>
          </w:tcPr>
          <w:p w14:paraId="6E48A89A"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16.7±6.9</w:t>
            </w:r>
          </w:p>
        </w:tc>
        <w:tc>
          <w:tcPr>
            <w:tcW w:w="899" w:type="dxa"/>
          </w:tcPr>
          <w:p w14:paraId="74790BA9"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3.087</w:t>
            </w:r>
          </w:p>
        </w:tc>
        <w:tc>
          <w:tcPr>
            <w:tcW w:w="1145" w:type="dxa"/>
          </w:tcPr>
          <w:p w14:paraId="62C14C00"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0.002</w:t>
            </w:r>
          </w:p>
        </w:tc>
      </w:tr>
      <w:tr w:rsidR="004D2527" w:rsidRPr="00CA3B00" w14:paraId="50A27D5C" w14:textId="77777777" w:rsidTr="000B5B5C">
        <w:tc>
          <w:tcPr>
            <w:tcW w:w="1661" w:type="dxa"/>
          </w:tcPr>
          <w:p w14:paraId="4E8ED57F"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8.0</w:t>
            </w:r>
          </w:p>
        </w:tc>
        <w:tc>
          <w:tcPr>
            <w:tcW w:w="1403" w:type="dxa"/>
          </w:tcPr>
          <w:p w14:paraId="58A138A2"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86.7±6.3</w:t>
            </w:r>
          </w:p>
        </w:tc>
        <w:tc>
          <w:tcPr>
            <w:tcW w:w="1326" w:type="dxa"/>
          </w:tcPr>
          <w:p w14:paraId="3C069457"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76.7±7.8</w:t>
            </w:r>
          </w:p>
        </w:tc>
        <w:tc>
          <w:tcPr>
            <w:tcW w:w="1134" w:type="dxa"/>
          </w:tcPr>
          <w:p w14:paraId="6375A040"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53.3±9.3</w:t>
            </w:r>
          </w:p>
        </w:tc>
        <w:tc>
          <w:tcPr>
            <w:tcW w:w="899" w:type="dxa"/>
          </w:tcPr>
          <w:p w14:paraId="32919E81" w14:textId="77777777" w:rsidR="004D2527" w:rsidRPr="00CA3B00" w:rsidRDefault="004D2527" w:rsidP="000B5B5C">
            <w:pPr>
              <w:spacing w:line="360" w:lineRule="auto"/>
              <w:rPr>
                <w:rFonts w:asciiTheme="minorHAnsi" w:hAnsiTheme="minorHAnsi" w:cstheme="minorHAnsi"/>
              </w:rPr>
            </w:pPr>
            <w:r w:rsidRPr="00CA3B00">
              <w:rPr>
                <w:rFonts w:asciiTheme="minorHAnsi" w:hAnsiTheme="minorHAnsi" w:cstheme="minorHAnsi"/>
              </w:rPr>
              <w:t>7.159</w:t>
            </w:r>
          </w:p>
        </w:tc>
        <w:tc>
          <w:tcPr>
            <w:tcW w:w="1145" w:type="dxa"/>
          </w:tcPr>
          <w:p w14:paraId="177A79E1" w14:textId="77777777" w:rsidR="004D2527" w:rsidRPr="00CA3B00" w:rsidRDefault="004D2527" w:rsidP="000B5B5C">
            <w:pPr>
              <w:spacing w:line="360" w:lineRule="auto"/>
              <w:rPr>
                <w:rFonts w:asciiTheme="minorHAnsi" w:hAnsiTheme="minorHAnsi" w:cstheme="minorHAnsi"/>
                <w:b/>
              </w:rPr>
            </w:pPr>
            <w:r w:rsidRPr="00CA3B00">
              <w:rPr>
                <w:rFonts w:asciiTheme="minorHAnsi" w:hAnsiTheme="minorHAnsi" w:cstheme="minorHAnsi"/>
                <w:b/>
              </w:rPr>
              <w:t>&lt;0.001</w:t>
            </w:r>
          </w:p>
        </w:tc>
      </w:tr>
    </w:tbl>
    <w:p w14:paraId="04B01D59" w14:textId="77777777" w:rsidR="004D2527" w:rsidRPr="00CA3B00" w:rsidRDefault="004D2527" w:rsidP="004D2527">
      <w:pPr>
        <w:spacing w:line="360" w:lineRule="auto"/>
        <w:rPr>
          <w:rFonts w:asciiTheme="minorHAnsi" w:hAnsiTheme="minorHAnsi" w:cstheme="minorHAnsi"/>
        </w:rPr>
      </w:pPr>
    </w:p>
    <w:p w14:paraId="73629A86" w14:textId="77777777" w:rsidR="004D2527" w:rsidRPr="00CA3B00" w:rsidRDefault="004D2527" w:rsidP="004D2527">
      <w:pPr>
        <w:spacing w:line="360" w:lineRule="auto"/>
        <w:rPr>
          <w:rFonts w:asciiTheme="minorHAnsi" w:hAnsiTheme="minorHAnsi" w:cstheme="minorHAnsi"/>
        </w:rPr>
      </w:pPr>
    </w:p>
    <w:p w14:paraId="28CEF38D" w14:textId="77777777" w:rsidR="004D2527" w:rsidRPr="00CA3B00" w:rsidRDefault="004D2527" w:rsidP="004D2527">
      <w:pPr>
        <w:spacing w:line="360" w:lineRule="auto"/>
        <w:rPr>
          <w:rFonts w:asciiTheme="minorHAnsi" w:hAnsiTheme="minorHAnsi" w:cstheme="minorHAnsi"/>
        </w:rPr>
      </w:pPr>
    </w:p>
    <w:p w14:paraId="26623F37" w14:textId="77777777" w:rsidR="004D2527" w:rsidRDefault="004D2527" w:rsidP="004D2527">
      <w:pPr>
        <w:rPr>
          <w:rFonts w:asciiTheme="minorHAnsi" w:hAnsiTheme="minorHAnsi" w:cstheme="minorHAnsi"/>
        </w:rPr>
      </w:pPr>
      <w:r>
        <w:rPr>
          <w:rFonts w:asciiTheme="minorHAnsi" w:hAnsiTheme="minorHAnsi" w:cstheme="minorHAnsi"/>
        </w:rPr>
        <w:br w:type="page"/>
      </w:r>
    </w:p>
    <w:p w14:paraId="221FF667" w14:textId="77777777" w:rsidR="004D2527" w:rsidRPr="00CA3B00" w:rsidRDefault="004D2527" w:rsidP="004D2527">
      <w:pPr>
        <w:spacing w:line="360" w:lineRule="auto"/>
        <w:rPr>
          <w:rFonts w:asciiTheme="minorHAnsi" w:hAnsiTheme="minorHAnsi" w:cstheme="minorHAnsi"/>
          <w:b/>
        </w:rPr>
      </w:pPr>
      <w:r w:rsidRPr="00CA3B00">
        <w:rPr>
          <w:rFonts w:asciiTheme="minorHAnsi" w:hAnsiTheme="minorHAnsi" w:cstheme="minorHAnsi"/>
          <w:b/>
        </w:rPr>
        <w:lastRenderedPageBreak/>
        <w:t>Supplementary Figure Legends</w:t>
      </w:r>
    </w:p>
    <w:p w14:paraId="3F3C8397" w14:textId="77777777" w:rsidR="004D2527" w:rsidRPr="00CA3B00" w:rsidRDefault="004D2527" w:rsidP="004D2527">
      <w:pPr>
        <w:spacing w:line="360" w:lineRule="auto"/>
        <w:rPr>
          <w:rFonts w:asciiTheme="minorHAnsi" w:hAnsiTheme="minorHAnsi" w:cstheme="minorHAnsi"/>
        </w:rPr>
      </w:pPr>
    </w:p>
    <w:p w14:paraId="0F911E36" w14:textId="77777777" w:rsidR="004D2527" w:rsidRPr="00725656" w:rsidRDefault="004D2527" w:rsidP="004D2527">
      <w:pPr>
        <w:spacing w:line="360" w:lineRule="auto"/>
        <w:rPr>
          <w:rFonts w:asciiTheme="minorHAnsi" w:hAnsiTheme="minorHAnsi" w:cstheme="minorHAnsi"/>
          <w:bCs/>
        </w:rPr>
      </w:pPr>
      <w:r w:rsidRPr="00CA3B00">
        <w:rPr>
          <w:rFonts w:asciiTheme="minorHAnsi" w:hAnsiTheme="minorHAnsi" w:cstheme="minorHAnsi"/>
          <w:b/>
        </w:rPr>
        <w:t>Figure S1.</w:t>
      </w:r>
      <w:r>
        <w:rPr>
          <w:rFonts w:asciiTheme="minorHAnsi" w:hAnsiTheme="minorHAnsi" w:cstheme="minorHAnsi"/>
          <w:b/>
        </w:rPr>
        <w:t xml:space="preserve">  </w:t>
      </w:r>
      <w:r w:rsidRPr="00725656">
        <w:rPr>
          <w:rFonts w:asciiTheme="minorHAnsi" w:hAnsiTheme="minorHAnsi" w:cstheme="minorHAnsi"/>
          <w:bCs/>
        </w:rPr>
        <w:t>The t</w:t>
      </w:r>
      <w:r>
        <w:rPr>
          <w:rFonts w:asciiTheme="minorHAnsi" w:hAnsiTheme="minorHAnsi" w:cstheme="minorHAnsi"/>
          <w:bCs/>
        </w:rPr>
        <w:t>emperature regime in the three incubators mimicking different winter conditions.  A)  Cold winter temperatures.  The incubator temperature was changed weekly as winter progressed.  The bars represent the temperature set for that week.  B) Warm winter temperatures.  The temperature for the week is denoted by the bars.  Warm and cold weeks alternated, but temperatures were always above 0</w:t>
      </w:r>
      <w:r w:rsidRPr="005F0862">
        <w:rPr>
          <w:rFonts w:asciiTheme="minorHAnsi" w:hAnsiTheme="minorHAnsi" w:cstheme="minorHAnsi"/>
          <w:bCs/>
          <w:vertAlign w:val="superscript"/>
        </w:rPr>
        <w:t>o</w:t>
      </w:r>
      <w:r>
        <w:rPr>
          <w:rFonts w:asciiTheme="minorHAnsi" w:hAnsiTheme="minorHAnsi" w:cstheme="minorHAnsi"/>
          <w:bCs/>
        </w:rPr>
        <w:t>C.  C)  Fluctuating winter temperatures.  The bars represent the daily (grey bars) and nightly (black bars) temperatures that were maintained for 1 week.  Temperatures were typically warm (i.e. above 0</w:t>
      </w:r>
      <w:r w:rsidRPr="005F0862">
        <w:rPr>
          <w:rFonts w:asciiTheme="minorHAnsi" w:hAnsiTheme="minorHAnsi" w:cstheme="minorHAnsi"/>
          <w:bCs/>
          <w:vertAlign w:val="superscript"/>
        </w:rPr>
        <w:t>o</w:t>
      </w:r>
      <w:r>
        <w:rPr>
          <w:rFonts w:asciiTheme="minorHAnsi" w:hAnsiTheme="minorHAnsi" w:cstheme="minorHAnsi"/>
          <w:bCs/>
        </w:rPr>
        <w:t>C), but ticks also experienced a series of cold snaps, with temperatures below 0</w:t>
      </w:r>
      <w:r w:rsidRPr="005F0862">
        <w:rPr>
          <w:rFonts w:asciiTheme="minorHAnsi" w:hAnsiTheme="minorHAnsi" w:cstheme="minorHAnsi"/>
          <w:bCs/>
          <w:vertAlign w:val="superscript"/>
        </w:rPr>
        <w:t>o</w:t>
      </w:r>
      <w:r>
        <w:rPr>
          <w:rFonts w:asciiTheme="minorHAnsi" w:hAnsiTheme="minorHAnsi" w:cstheme="minorHAnsi"/>
          <w:bCs/>
        </w:rPr>
        <w:t>C.</w:t>
      </w:r>
    </w:p>
    <w:p w14:paraId="4D40B5BD" w14:textId="77777777" w:rsidR="004D2527" w:rsidRPr="00CA3B00" w:rsidRDefault="004D2527" w:rsidP="004D2527">
      <w:pPr>
        <w:spacing w:line="360" w:lineRule="auto"/>
        <w:rPr>
          <w:rFonts w:asciiTheme="minorHAnsi" w:hAnsiTheme="minorHAnsi" w:cstheme="minorHAnsi"/>
          <w:b/>
        </w:rPr>
      </w:pPr>
    </w:p>
    <w:p w14:paraId="4688EF5F"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b/>
        </w:rPr>
        <w:t xml:space="preserve">Figure S2. </w:t>
      </w:r>
      <w:r w:rsidRPr="00CA3B00">
        <w:rPr>
          <w:rFonts w:asciiTheme="minorHAnsi" w:hAnsiTheme="minorHAnsi" w:cstheme="minorHAnsi"/>
        </w:rPr>
        <w:t xml:space="preserve"> The time required to complete the righting reflex in ticks exposed to balsam fir needles for 2 weeks. Ticks exposed to balsam fir needles required more time to right themselves than did control ticks at 3 different winter temperature regimes 0</w:t>
      </w:r>
      <w:r w:rsidRPr="00CA3B00">
        <w:rPr>
          <w:rFonts w:asciiTheme="minorHAnsi" w:hAnsiTheme="minorHAnsi" w:cstheme="minorHAnsi"/>
          <w:vertAlign w:val="superscript"/>
        </w:rPr>
        <w:t>o</w:t>
      </w:r>
      <w:r w:rsidRPr="00CA3B00">
        <w:rPr>
          <w:rFonts w:asciiTheme="minorHAnsi" w:hAnsiTheme="minorHAnsi" w:cstheme="minorHAnsi"/>
        </w:rPr>
        <w:t xml:space="preserve"> C, 4</w:t>
      </w:r>
      <w:r w:rsidRPr="00CA3B00">
        <w:rPr>
          <w:rFonts w:asciiTheme="minorHAnsi" w:hAnsiTheme="minorHAnsi" w:cstheme="minorHAnsi"/>
          <w:vertAlign w:val="superscript"/>
        </w:rPr>
        <w:t>o</w:t>
      </w:r>
      <w:r w:rsidRPr="00CA3B00">
        <w:rPr>
          <w:rFonts w:asciiTheme="minorHAnsi" w:hAnsiTheme="minorHAnsi" w:cstheme="minorHAnsi"/>
        </w:rPr>
        <w:t xml:space="preserve"> C, </w:t>
      </w:r>
      <w:r>
        <w:rPr>
          <w:rFonts w:asciiTheme="minorHAnsi" w:hAnsiTheme="minorHAnsi" w:cstheme="minorHAnsi"/>
        </w:rPr>
        <w:t xml:space="preserve">and </w:t>
      </w:r>
      <w:r w:rsidRPr="00CA3B00">
        <w:rPr>
          <w:rFonts w:asciiTheme="minorHAnsi" w:hAnsiTheme="minorHAnsi" w:cstheme="minorHAnsi"/>
        </w:rPr>
        <w:t>Fluctuating, -2</w:t>
      </w:r>
      <w:r w:rsidRPr="00CA3B00">
        <w:rPr>
          <w:rFonts w:asciiTheme="minorHAnsi" w:hAnsiTheme="minorHAnsi" w:cstheme="minorHAnsi"/>
          <w:vertAlign w:val="superscript"/>
        </w:rPr>
        <w:t>o</w:t>
      </w:r>
      <w:r w:rsidRPr="00CA3B00">
        <w:rPr>
          <w:rFonts w:asciiTheme="minorHAnsi" w:hAnsiTheme="minorHAnsi" w:cstheme="minorHAnsi"/>
        </w:rPr>
        <w:t>C to +2</w:t>
      </w:r>
      <w:r w:rsidRPr="00CA3B00">
        <w:rPr>
          <w:rFonts w:asciiTheme="minorHAnsi" w:hAnsiTheme="minorHAnsi" w:cstheme="minorHAnsi"/>
          <w:vertAlign w:val="superscript"/>
        </w:rPr>
        <w:t>o</w:t>
      </w:r>
      <w:r w:rsidRPr="00CA3B00">
        <w:rPr>
          <w:rFonts w:asciiTheme="minorHAnsi" w:hAnsiTheme="minorHAnsi" w:cstheme="minorHAnsi"/>
        </w:rPr>
        <w:t>C ). Sample sizes: 0</w:t>
      </w:r>
      <w:r w:rsidRPr="00CA3B00">
        <w:rPr>
          <w:rFonts w:asciiTheme="minorHAnsi" w:hAnsiTheme="minorHAnsi" w:cstheme="minorHAnsi"/>
          <w:vertAlign w:val="superscript"/>
        </w:rPr>
        <w:t>o</w:t>
      </w:r>
      <w:r w:rsidRPr="00CA3B00">
        <w:rPr>
          <w:rFonts w:asciiTheme="minorHAnsi" w:hAnsiTheme="minorHAnsi" w:cstheme="minorHAnsi"/>
        </w:rPr>
        <w:t xml:space="preserve">C control, </w:t>
      </w:r>
      <w:r>
        <w:rPr>
          <w:rFonts w:asciiTheme="minorHAnsi" w:hAnsiTheme="minorHAnsi" w:cstheme="minorHAnsi"/>
        </w:rPr>
        <w:t>N=</w:t>
      </w:r>
      <w:r w:rsidRPr="00CA3B00">
        <w:rPr>
          <w:rFonts w:asciiTheme="minorHAnsi" w:hAnsiTheme="minorHAnsi" w:cstheme="minorHAnsi"/>
        </w:rPr>
        <w:t xml:space="preserve">19, balsam fir </w:t>
      </w:r>
      <w:r>
        <w:rPr>
          <w:rFonts w:asciiTheme="minorHAnsi" w:hAnsiTheme="minorHAnsi" w:cstheme="minorHAnsi"/>
        </w:rPr>
        <w:t>N=</w:t>
      </w:r>
      <w:r w:rsidRPr="00CA3B00">
        <w:rPr>
          <w:rFonts w:asciiTheme="minorHAnsi" w:hAnsiTheme="minorHAnsi" w:cstheme="minorHAnsi"/>
        </w:rPr>
        <w:t>24; 4</w:t>
      </w:r>
      <w:r w:rsidRPr="00CA3B00">
        <w:rPr>
          <w:rFonts w:asciiTheme="minorHAnsi" w:hAnsiTheme="minorHAnsi" w:cstheme="minorHAnsi"/>
          <w:vertAlign w:val="superscript"/>
        </w:rPr>
        <w:t>o</w:t>
      </w:r>
      <w:r w:rsidRPr="00CA3B00">
        <w:rPr>
          <w:rFonts w:asciiTheme="minorHAnsi" w:hAnsiTheme="minorHAnsi" w:cstheme="minorHAnsi"/>
        </w:rPr>
        <w:t xml:space="preserve">C control </w:t>
      </w:r>
      <w:r>
        <w:rPr>
          <w:rFonts w:asciiTheme="minorHAnsi" w:hAnsiTheme="minorHAnsi" w:cstheme="minorHAnsi"/>
        </w:rPr>
        <w:t>N=</w:t>
      </w:r>
      <w:r w:rsidRPr="00CA3B00">
        <w:rPr>
          <w:rFonts w:asciiTheme="minorHAnsi" w:hAnsiTheme="minorHAnsi" w:cstheme="minorHAnsi"/>
        </w:rPr>
        <w:t xml:space="preserve">21, balsam fir </w:t>
      </w:r>
      <w:r>
        <w:rPr>
          <w:rFonts w:asciiTheme="minorHAnsi" w:hAnsiTheme="minorHAnsi" w:cstheme="minorHAnsi"/>
        </w:rPr>
        <w:t>N=</w:t>
      </w:r>
      <w:r w:rsidRPr="00CA3B00">
        <w:rPr>
          <w:rFonts w:asciiTheme="minorHAnsi" w:hAnsiTheme="minorHAnsi" w:cstheme="minorHAnsi"/>
        </w:rPr>
        <w:t xml:space="preserve">24; fluctuating temperature control </w:t>
      </w:r>
      <w:r>
        <w:rPr>
          <w:rFonts w:asciiTheme="minorHAnsi" w:hAnsiTheme="minorHAnsi" w:cstheme="minorHAnsi"/>
        </w:rPr>
        <w:t>N=</w:t>
      </w:r>
      <w:r w:rsidRPr="00CA3B00">
        <w:rPr>
          <w:rFonts w:asciiTheme="minorHAnsi" w:hAnsiTheme="minorHAnsi" w:cstheme="minorHAnsi"/>
        </w:rPr>
        <w:t xml:space="preserve">21, balsam fir </w:t>
      </w:r>
      <w:r>
        <w:rPr>
          <w:rFonts w:asciiTheme="minorHAnsi" w:hAnsiTheme="minorHAnsi" w:cstheme="minorHAnsi"/>
        </w:rPr>
        <w:t>N=</w:t>
      </w:r>
      <w:r w:rsidRPr="00CA3B00">
        <w:rPr>
          <w:rFonts w:asciiTheme="minorHAnsi" w:hAnsiTheme="minorHAnsi" w:cstheme="minorHAnsi"/>
        </w:rPr>
        <w:t xml:space="preserve">24.  Bars represent the mean and error bars represent the standard deviation. </w:t>
      </w:r>
      <w:r>
        <w:rPr>
          <w:rFonts w:asciiTheme="minorHAnsi" w:hAnsiTheme="minorHAnsi" w:cstheme="minorHAnsi"/>
        </w:rPr>
        <w:t xml:space="preserve"> The lines with an asterisk denote a significant difference.</w:t>
      </w:r>
      <w:r w:rsidRPr="00CA3B00">
        <w:rPr>
          <w:rFonts w:asciiTheme="minorHAnsi" w:hAnsiTheme="minorHAnsi" w:cstheme="minorHAnsi"/>
        </w:rPr>
        <w:t xml:space="preserve"> BF= Balsam Fir</w:t>
      </w:r>
    </w:p>
    <w:p w14:paraId="0E53F5F1" w14:textId="77777777" w:rsidR="004D2527" w:rsidRPr="00CA3B00" w:rsidRDefault="004D2527" w:rsidP="004D2527">
      <w:pPr>
        <w:spacing w:line="360" w:lineRule="auto"/>
        <w:rPr>
          <w:rFonts w:asciiTheme="minorHAnsi" w:hAnsiTheme="minorHAnsi" w:cstheme="minorHAnsi"/>
          <w:b/>
        </w:rPr>
      </w:pPr>
    </w:p>
    <w:p w14:paraId="460EDDA4"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b/>
        </w:rPr>
        <w:t>Figure S3.</w:t>
      </w:r>
      <w:r w:rsidRPr="00CA3B00">
        <w:rPr>
          <w:rFonts w:asciiTheme="minorHAnsi" w:hAnsiTheme="minorHAnsi" w:cstheme="minorHAnsi"/>
        </w:rPr>
        <w:t xml:space="preserve">   Balsam Fir essential oil Chromatogram. Identity of corresponding peaks is listed in Table 1.</w:t>
      </w:r>
    </w:p>
    <w:p w14:paraId="4359B42B" w14:textId="77777777" w:rsidR="004D2527" w:rsidRPr="00CA3B00" w:rsidRDefault="004D2527" w:rsidP="004D2527">
      <w:pPr>
        <w:spacing w:line="360" w:lineRule="auto"/>
        <w:rPr>
          <w:rFonts w:asciiTheme="minorHAnsi" w:hAnsiTheme="minorHAnsi" w:cstheme="minorHAnsi"/>
        </w:rPr>
      </w:pPr>
    </w:p>
    <w:p w14:paraId="6361BC6C" w14:textId="77777777" w:rsidR="004D2527" w:rsidRDefault="004D2527" w:rsidP="004D2527">
      <w:pPr>
        <w:spacing w:line="360" w:lineRule="auto"/>
        <w:rPr>
          <w:rFonts w:asciiTheme="minorHAnsi" w:hAnsiTheme="minorHAnsi" w:cstheme="minorHAnsi"/>
        </w:rPr>
      </w:pPr>
      <w:r w:rsidRPr="00CA3B00">
        <w:rPr>
          <w:rFonts w:asciiTheme="minorHAnsi" w:hAnsiTheme="minorHAnsi" w:cstheme="minorHAnsi"/>
          <w:b/>
        </w:rPr>
        <w:t>Figure S4</w:t>
      </w:r>
      <w:r w:rsidRPr="00CA3B00">
        <w:rPr>
          <w:rFonts w:asciiTheme="minorHAnsi" w:hAnsiTheme="minorHAnsi" w:cstheme="minorHAnsi"/>
        </w:rPr>
        <w:t xml:space="preserve">.  A higher concentration of </w:t>
      </w:r>
      <w:r w:rsidRPr="00D651DC">
        <w:rPr>
          <w:rFonts w:ascii="Symbol" w:hAnsi="Symbol" w:cstheme="minorHAnsi"/>
        </w:rPr>
        <w:t></w:t>
      </w:r>
      <w:r w:rsidRPr="00CA3B00">
        <w:rPr>
          <w:rFonts w:asciiTheme="minorHAnsi" w:hAnsiTheme="minorHAnsi" w:cstheme="minorHAnsi"/>
        </w:rPr>
        <w:t xml:space="preserve">-pinene was required to kill ticks in open tubes compared with closed tubes.  Chi-square (1)=35.0, p&lt;0.00001).  </w:t>
      </w:r>
      <w:r>
        <w:rPr>
          <w:rFonts w:asciiTheme="minorHAnsi" w:hAnsiTheme="minorHAnsi" w:cstheme="minorHAnsi"/>
        </w:rPr>
        <w:t>N=</w:t>
      </w:r>
      <w:r w:rsidRPr="00CA3B00">
        <w:rPr>
          <w:rFonts w:asciiTheme="minorHAnsi" w:hAnsiTheme="minorHAnsi" w:cstheme="minorHAnsi"/>
        </w:rPr>
        <w:t xml:space="preserve">(closed 16 ticks/concentration, open 8 ticks/concentration).  </w:t>
      </w:r>
    </w:p>
    <w:p w14:paraId="37865D2B" w14:textId="77777777" w:rsidR="004D2527" w:rsidRDefault="004D2527" w:rsidP="004D2527">
      <w:pPr>
        <w:spacing w:line="360" w:lineRule="auto"/>
        <w:rPr>
          <w:rFonts w:asciiTheme="minorHAnsi" w:hAnsiTheme="minorHAnsi" w:cstheme="minorHAnsi"/>
        </w:rPr>
      </w:pPr>
    </w:p>
    <w:p w14:paraId="38B0FD9C" w14:textId="77777777" w:rsidR="004D2527" w:rsidRDefault="004D2527" w:rsidP="004D2527">
      <w:pPr>
        <w:rPr>
          <w:rFonts w:asciiTheme="minorHAnsi" w:hAnsiTheme="minorHAnsi" w:cstheme="minorHAnsi"/>
        </w:rPr>
      </w:pPr>
      <w:r>
        <w:rPr>
          <w:rFonts w:asciiTheme="minorHAnsi" w:hAnsiTheme="minorHAnsi" w:cstheme="minorHAnsi"/>
        </w:rPr>
        <w:br w:type="page"/>
      </w:r>
    </w:p>
    <w:p w14:paraId="78FE0BFB" w14:textId="77777777" w:rsidR="004D2527" w:rsidRPr="00C326A9" w:rsidRDefault="004D2527" w:rsidP="004D2527">
      <w:pPr>
        <w:spacing w:line="360" w:lineRule="auto"/>
        <w:rPr>
          <w:rFonts w:asciiTheme="minorHAnsi" w:hAnsiTheme="minorHAnsi" w:cstheme="minorHAnsi"/>
          <w:b/>
          <w:bCs/>
        </w:rPr>
      </w:pPr>
      <w:r>
        <w:rPr>
          <w:rFonts w:asciiTheme="minorHAnsi" w:hAnsiTheme="minorHAnsi" w:cstheme="minorHAnsi"/>
          <w:b/>
          <w:bCs/>
          <w:noProof/>
        </w:rPr>
        <w:lastRenderedPageBreak/>
        <mc:AlternateContent>
          <mc:Choice Requires="wps">
            <w:drawing>
              <wp:anchor distT="0" distB="0" distL="114300" distR="114300" simplePos="0" relativeHeight="251659264" behindDoc="0" locked="0" layoutInCell="1" allowOverlap="1" wp14:anchorId="585A1699" wp14:editId="1321D2C3">
                <wp:simplePos x="0" y="0"/>
                <wp:positionH relativeFrom="column">
                  <wp:posOffset>223024</wp:posOffset>
                </wp:positionH>
                <wp:positionV relativeFrom="paragraph">
                  <wp:posOffset>7672039</wp:posOffset>
                </wp:positionV>
                <wp:extent cx="914400" cy="914400"/>
                <wp:effectExtent l="0" t="0" r="12700" b="12700"/>
                <wp:wrapNone/>
                <wp:docPr id="19" name="Text Box 19"/>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chemeClr val="lt1"/>
                        </a:solidFill>
                        <a:ln w="6350">
                          <a:solidFill>
                            <a:prstClr val="black"/>
                          </a:solidFill>
                        </a:ln>
                      </wps:spPr>
                      <wps:txbx>
                        <w:txbxContent>
                          <w:p w14:paraId="7475116B" w14:textId="77777777" w:rsidR="004D2527" w:rsidRPr="00C326A9" w:rsidRDefault="004D2527" w:rsidP="004D2527">
                            <w:pPr>
                              <w:rPr>
                                <w:b/>
                                <w:bCs/>
                              </w:rPr>
                            </w:pPr>
                            <w:r w:rsidRPr="00C326A9">
                              <w:rPr>
                                <w:b/>
                                <w:bCs/>
                              </w:rPr>
                              <w:t>Figure S1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85A1699" id="_x0000_t202" coordsize="21600,21600" o:spt="202" path="m,l,21600r21600,l21600,xe">
                <v:stroke joinstyle="miter"/>
                <v:path gradientshapeok="t" o:connecttype="rect"/>
              </v:shapetype>
              <v:shape id="Text Box 19" o:spid="_x0000_s1026" type="#_x0000_t202" style="position:absolute;margin-left:17.55pt;margin-top:604.1pt;width:1in;height:1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" fillcolor="white [3201]" strokeweight=".5pt">
                <v:textbox>
                  <w:txbxContent>
                    <w:p w14:paraId="7475116B" w14:textId="77777777" w:rsidR="004D2527" w:rsidRPr="00C326A9" w:rsidRDefault="004D2527" w:rsidP="004D2527">
                      <w:pPr>
                        <w:rPr>
                          <w:b/>
                          <w:bCs/>
                        </w:rPr>
                      </w:pPr>
                      <w:r w:rsidRPr="00C326A9">
                        <w:rPr>
                          <w:b/>
                          <w:bCs/>
                        </w:rPr>
                        <w:t>Figure S1</w:t>
                      </w:r>
                    </w:p>
                  </w:txbxContent>
                </v:textbox>
              </v:shape>
            </w:pict>
          </mc:Fallback>
        </mc:AlternateContent>
      </w:r>
      <w:r w:rsidRPr="001B4F40">
        <w:rPr>
          <w:rFonts w:asciiTheme="minorHAnsi" w:hAnsiTheme="minorHAnsi" w:cstheme="minorHAnsi"/>
          <w:b/>
          <w:bCs/>
        </w:rPr>
        <w:t>Supplementary Figures</w:t>
      </w:r>
      <w:r>
        <w:rPr>
          <w:rFonts w:asciiTheme="minorHAnsi" w:eastAsia="Times New Roman" w:hAnsiTheme="minorHAnsi" w:cstheme="minorHAnsi"/>
          <w:noProof/>
          <w:u w:val="single"/>
        </w:rPr>
        <w:drawing>
          <wp:inline distT="0" distB="0" distL="0" distR="0" wp14:anchorId="139F3AE4" wp14:editId="5EA2EB35">
            <wp:extent cx="5943600" cy="76917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r>
        <w:rPr>
          <w:rFonts w:asciiTheme="minorHAnsi" w:hAnsiTheme="minorHAnsi" w:cstheme="minorHAnsi"/>
        </w:rPr>
        <w:br w:type="page"/>
      </w:r>
    </w:p>
    <w:p w14:paraId="451E92DF" w14:textId="77777777" w:rsidR="004D2527" w:rsidRPr="00CA3B00" w:rsidRDefault="004D2527" w:rsidP="004D2527">
      <w:pPr>
        <w:spacing w:line="360" w:lineRule="auto"/>
        <w:rPr>
          <w:rFonts w:asciiTheme="minorHAnsi" w:hAnsiTheme="minorHAnsi" w:cstheme="minorHAnsi"/>
        </w:rPr>
      </w:pPr>
    </w:p>
    <w:p w14:paraId="40F54410" w14:textId="77777777" w:rsidR="004D2527" w:rsidRPr="00CA3B00" w:rsidRDefault="004D2527" w:rsidP="004D2527">
      <w:pPr>
        <w:spacing w:line="360" w:lineRule="auto"/>
        <w:rPr>
          <w:rFonts w:asciiTheme="minorHAnsi" w:hAnsiTheme="minorHAnsi" w:cstheme="minorHAnsi"/>
        </w:rPr>
      </w:pPr>
      <w:r>
        <w:rPr>
          <w:rFonts w:asciiTheme="minorHAnsi" w:hAnsiTheme="minorHAnsi" w:cstheme="minorHAnsi"/>
          <w:noProof/>
        </w:rPr>
        <w:drawing>
          <wp:inline distT="0" distB="0" distL="0" distR="0" wp14:anchorId="2B263ACE" wp14:editId="74AAAF8C">
            <wp:extent cx="4292600" cy="4673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extLst>
                        <a:ext uri="{28A0092B-C50C-407E-A947-70E740481C1C}">
                          <a14:useLocalDpi xmlns:a14="http://schemas.microsoft.com/office/drawing/2010/main" val="0"/>
                        </a:ext>
                      </a:extLst>
                    </a:blip>
                    <a:stretch>
                      <a:fillRect/>
                    </a:stretch>
                  </pic:blipFill>
                  <pic:spPr>
                    <a:xfrm>
                      <a:off x="0" y="0"/>
                      <a:ext cx="4292600" cy="4673600"/>
                    </a:xfrm>
                    <a:prstGeom prst="rect">
                      <a:avLst/>
                    </a:prstGeom>
                  </pic:spPr>
                </pic:pic>
              </a:graphicData>
            </a:graphic>
          </wp:inline>
        </w:drawing>
      </w:r>
    </w:p>
    <w:p w14:paraId="1C40E57E" w14:textId="77777777" w:rsidR="004D2527" w:rsidRPr="00CA3B00" w:rsidRDefault="004D2527" w:rsidP="004D2527">
      <w:pPr>
        <w:spacing w:line="360" w:lineRule="auto"/>
        <w:rPr>
          <w:rFonts w:asciiTheme="minorHAnsi" w:hAnsiTheme="minorHAnsi" w:cstheme="minorHAnsi"/>
        </w:rPr>
      </w:pPr>
    </w:p>
    <w:p w14:paraId="00B0D7C9"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rPr>
        <w:t>Figure S2</w:t>
      </w:r>
    </w:p>
    <w:p w14:paraId="1B52F8AA" w14:textId="77777777" w:rsidR="004D2527" w:rsidRPr="00CA3B00" w:rsidRDefault="004D2527" w:rsidP="004D2527">
      <w:pPr>
        <w:spacing w:line="360" w:lineRule="auto"/>
        <w:rPr>
          <w:rFonts w:asciiTheme="minorHAnsi" w:hAnsiTheme="minorHAnsi" w:cstheme="minorHAnsi"/>
        </w:rPr>
      </w:pPr>
    </w:p>
    <w:p w14:paraId="591A3F8A" w14:textId="77777777" w:rsidR="004D2527" w:rsidRPr="00CA3B00" w:rsidRDefault="004D2527" w:rsidP="004D2527">
      <w:pPr>
        <w:spacing w:line="360" w:lineRule="auto"/>
        <w:rPr>
          <w:rFonts w:asciiTheme="minorHAnsi" w:hAnsiTheme="minorHAnsi" w:cstheme="minorHAnsi"/>
        </w:rPr>
      </w:pPr>
    </w:p>
    <w:p w14:paraId="5F0475CC" w14:textId="77777777" w:rsidR="004D2527" w:rsidRPr="00CA3B00" w:rsidRDefault="004D2527" w:rsidP="004D2527">
      <w:pPr>
        <w:spacing w:line="360" w:lineRule="auto"/>
        <w:rPr>
          <w:rFonts w:asciiTheme="minorHAnsi" w:hAnsiTheme="minorHAnsi" w:cstheme="minorHAnsi"/>
        </w:rPr>
      </w:pPr>
    </w:p>
    <w:p w14:paraId="49280167"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noProof/>
        </w:rPr>
        <w:lastRenderedPageBreak/>
        <w:drawing>
          <wp:inline distT="114300" distB="114300" distL="114300" distR="114300" wp14:anchorId="531D8F56" wp14:editId="3010AB49">
            <wp:extent cx="5943600" cy="6096000"/>
            <wp:effectExtent l="0" t="0" r="0" b="0"/>
            <wp:docPr id="6" name="image2.jp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2.jpg" descr="Chart, histogram&#10;&#10;Description automatically generated"/>
                    <pic:cNvPicPr preferRelativeResize="0"/>
                  </pic:nvPicPr>
                  <pic:blipFill>
                    <a:blip r:embed="rId6"/>
                    <a:srcRect/>
                    <a:stretch>
                      <a:fillRect/>
                    </a:stretch>
                  </pic:blipFill>
                  <pic:spPr>
                    <a:xfrm>
                      <a:off x="0" y="0"/>
                      <a:ext cx="5943600" cy="6096000"/>
                    </a:xfrm>
                    <a:prstGeom prst="rect">
                      <a:avLst/>
                    </a:prstGeom>
                    <a:ln/>
                  </pic:spPr>
                </pic:pic>
              </a:graphicData>
            </a:graphic>
          </wp:inline>
        </w:drawing>
      </w:r>
    </w:p>
    <w:p w14:paraId="1ECAB4A5" w14:textId="77777777" w:rsidR="004D2527" w:rsidRPr="00CA3B00" w:rsidRDefault="004D2527" w:rsidP="004D2527">
      <w:pPr>
        <w:spacing w:line="360" w:lineRule="auto"/>
        <w:rPr>
          <w:rFonts w:asciiTheme="minorHAnsi" w:hAnsiTheme="minorHAnsi" w:cstheme="minorHAnsi"/>
        </w:rPr>
      </w:pPr>
    </w:p>
    <w:p w14:paraId="6180EAD1" w14:textId="77777777" w:rsidR="004D2527" w:rsidRPr="00CA3B00" w:rsidRDefault="004D2527" w:rsidP="004D2527">
      <w:pPr>
        <w:spacing w:line="360" w:lineRule="auto"/>
        <w:rPr>
          <w:rFonts w:asciiTheme="minorHAnsi" w:hAnsiTheme="minorHAnsi" w:cstheme="minorHAnsi"/>
        </w:rPr>
      </w:pPr>
    </w:p>
    <w:p w14:paraId="29BD3BB4" w14:textId="77777777" w:rsidR="004D2527" w:rsidRPr="00CA3B00" w:rsidRDefault="004D2527" w:rsidP="004D2527">
      <w:pPr>
        <w:spacing w:line="360" w:lineRule="auto"/>
        <w:rPr>
          <w:rFonts w:asciiTheme="minorHAnsi" w:hAnsiTheme="minorHAnsi" w:cstheme="minorHAnsi"/>
        </w:rPr>
      </w:pPr>
    </w:p>
    <w:p w14:paraId="5BA831D2" w14:textId="77777777" w:rsidR="004D2527" w:rsidRPr="00CA3B00" w:rsidRDefault="004D2527" w:rsidP="004D2527">
      <w:pPr>
        <w:spacing w:line="360" w:lineRule="auto"/>
        <w:rPr>
          <w:rFonts w:asciiTheme="minorHAnsi" w:hAnsiTheme="minorHAnsi" w:cstheme="minorHAnsi"/>
        </w:rPr>
      </w:pPr>
      <w:r w:rsidRPr="00CA3B00">
        <w:rPr>
          <w:rFonts w:asciiTheme="minorHAnsi" w:hAnsiTheme="minorHAnsi" w:cstheme="minorHAnsi"/>
        </w:rPr>
        <w:t>Figure S3.</w:t>
      </w:r>
    </w:p>
    <w:p w14:paraId="5E8C1F6D" w14:textId="77777777" w:rsidR="004D2527" w:rsidRPr="00CA3B00" w:rsidRDefault="004D2527" w:rsidP="004D2527">
      <w:pPr>
        <w:spacing w:line="360" w:lineRule="auto"/>
        <w:rPr>
          <w:rFonts w:asciiTheme="minorHAnsi" w:hAnsiTheme="minorHAnsi" w:cstheme="minorHAnsi"/>
        </w:rPr>
      </w:pPr>
    </w:p>
    <w:p w14:paraId="409E8625" w14:textId="77777777" w:rsidR="004D2527" w:rsidRPr="00CA3B00" w:rsidRDefault="004D2527" w:rsidP="004D2527">
      <w:pPr>
        <w:spacing w:line="360" w:lineRule="auto"/>
        <w:rPr>
          <w:rFonts w:asciiTheme="minorHAnsi" w:hAnsiTheme="minorHAnsi" w:cstheme="minorHAnsi"/>
        </w:rPr>
      </w:pPr>
    </w:p>
    <w:p w14:paraId="1C8D0259" w14:textId="77777777" w:rsidR="004D2527" w:rsidRPr="00CA3B00" w:rsidRDefault="004D2527" w:rsidP="004D2527">
      <w:pPr>
        <w:spacing w:line="360" w:lineRule="auto"/>
        <w:rPr>
          <w:rFonts w:asciiTheme="minorHAnsi" w:hAnsiTheme="minorHAnsi" w:cstheme="minorHAnsi"/>
        </w:rPr>
      </w:pPr>
    </w:p>
    <w:p w14:paraId="689FE00E" w14:textId="77777777" w:rsidR="004D2527" w:rsidRPr="00CA3B00" w:rsidRDefault="004D2527" w:rsidP="004D2527">
      <w:pPr>
        <w:spacing w:line="360" w:lineRule="auto"/>
        <w:rPr>
          <w:rFonts w:asciiTheme="minorHAnsi" w:hAnsiTheme="minorHAnsi" w:cstheme="minorHAnsi"/>
        </w:rPr>
      </w:pPr>
    </w:p>
    <w:p w14:paraId="58635D1D" w14:textId="77777777" w:rsidR="004D2527" w:rsidRPr="00CA3B00" w:rsidRDefault="004D2527" w:rsidP="004D2527">
      <w:pPr>
        <w:spacing w:line="360" w:lineRule="auto"/>
        <w:rPr>
          <w:rFonts w:asciiTheme="minorHAnsi" w:hAnsiTheme="minorHAnsi" w:cstheme="minorHAnsi"/>
        </w:rPr>
      </w:pPr>
    </w:p>
    <w:p w14:paraId="76F80E2E" w14:textId="77777777" w:rsidR="004D2527" w:rsidRPr="00CA3B00" w:rsidRDefault="004D2527" w:rsidP="004D2527">
      <w:pPr>
        <w:spacing w:before="240" w:after="240" w:line="360" w:lineRule="auto"/>
        <w:rPr>
          <w:rFonts w:asciiTheme="minorHAnsi" w:eastAsia="Times New Roman" w:hAnsiTheme="minorHAnsi" w:cstheme="minorHAnsi"/>
          <w:u w:val="single"/>
        </w:rPr>
      </w:pPr>
      <w:r>
        <w:rPr>
          <w:rFonts w:asciiTheme="minorHAnsi" w:eastAsia="Times New Roman" w:hAnsiTheme="minorHAnsi" w:cstheme="minorHAnsi"/>
          <w:noProof/>
          <w:u w:val="single"/>
        </w:rPr>
        <w:drawing>
          <wp:inline distT="0" distB="0" distL="0" distR="0" wp14:anchorId="0A87EF95" wp14:editId="1BFED55D">
            <wp:extent cx="5943600" cy="28079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7">
                      <a:extLst>
                        <a:ext uri="{28A0092B-C50C-407E-A947-70E740481C1C}">
                          <a14:useLocalDpi xmlns:a14="http://schemas.microsoft.com/office/drawing/2010/main" val="0"/>
                        </a:ext>
                      </a:extLst>
                    </a:blip>
                    <a:stretch>
                      <a:fillRect/>
                    </a:stretch>
                  </pic:blipFill>
                  <pic:spPr>
                    <a:xfrm>
                      <a:off x="0" y="0"/>
                      <a:ext cx="5943600" cy="2807970"/>
                    </a:xfrm>
                    <a:prstGeom prst="rect">
                      <a:avLst/>
                    </a:prstGeom>
                  </pic:spPr>
                </pic:pic>
              </a:graphicData>
            </a:graphic>
          </wp:inline>
        </w:drawing>
      </w:r>
    </w:p>
    <w:p w14:paraId="2544E317" w14:textId="77777777" w:rsidR="004D2527" w:rsidRPr="00CA3B00" w:rsidRDefault="004D2527" w:rsidP="004D2527">
      <w:pPr>
        <w:spacing w:before="240" w:after="240" w:line="360" w:lineRule="auto"/>
        <w:rPr>
          <w:rFonts w:asciiTheme="minorHAnsi" w:eastAsia="Times New Roman" w:hAnsiTheme="minorHAnsi" w:cstheme="minorHAnsi"/>
          <w:u w:val="single"/>
        </w:rPr>
      </w:pPr>
    </w:p>
    <w:p w14:paraId="5EC89DE1" w14:textId="77777777" w:rsidR="004D2527" w:rsidRPr="00725656" w:rsidRDefault="004D2527" w:rsidP="004D2527">
      <w:pPr>
        <w:spacing w:before="240" w:after="240" w:line="360" w:lineRule="auto"/>
        <w:rPr>
          <w:rFonts w:asciiTheme="minorHAnsi" w:eastAsia="Times New Roman" w:hAnsiTheme="minorHAnsi" w:cstheme="minorHAnsi"/>
          <w:b/>
          <w:bCs/>
        </w:rPr>
      </w:pPr>
      <w:r w:rsidRPr="00725656">
        <w:rPr>
          <w:rFonts w:asciiTheme="minorHAnsi" w:eastAsia="Times New Roman" w:hAnsiTheme="minorHAnsi" w:cstheme="minorHAnsi"/>
          <w:b/>
          <w:bCs/>
        </w:rPr>
        <w:t>Figure S4</w:t>
      </w:r>
    </w:p>
    <w:p w14:paraId="515DA73D" w14:textId="77777777" w:rsidR="004D2527" w:rsidRPr="00CA3B00" w:rsidRDefault="004D2527" w:rsidP="004D2527">
      <w:pPr>
        <w:spacing w:line="360" w:lineRule="auto"/>
        <w:rPr>
          <w:rFonts w:asciiTheme="minorHAnsi" w:hAnsiTheme="minorHAnsi" w:cstheme="minorHAnsi"/>
          <w:highlight w:val="yellow"/>
        </w:rPr>
      </w:pPr>
    </w:p>
    <w:p w14:paraId="10E5BB96" w14:textId="77777777" w:rsidR="004D2527" w:rsidRPr="00CA3B00" w:rsidRDefault="004D2527" w:rsidP="004D2527">
      <w:pPr>
        <w:spacing w:line="360" w:lineRule="auto"/>
        <w:rPr>
          <w:rFonts w:asciiTheme="minorHAnsi" w:hAnsiTheme="minorHAnsi" w:cstheme="minorHAnsi"/>
        </w:rPr>
      </w:pPr>
    </w:p>
    <w:p w14:paraId="47D97686" w14:textId="77777777" w:rsidR="0013338F" w:rsidRDefault="0013338F"/>
    <w:sectPr w:rsidR="0013338F" w:rsidSect="00CA3B00">
      <w:footerReference w:type="even" r:id="rId8"/>
      <w:pgSz w:w="12240" w:h="15840"/>
      <w:pgMar w:top="1440" w:right="1440" w:bottom="1440" w:left="1440" w:header="709" w:footer="709"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31634048"/>
      <w:docPartObj>
        <w:docPartGallery w:val="Page Numbers (Bottom of Page)"/>
        <w:docPartUnique/>
      </w:docPartObj>
    </w:sdtPr>
    <w:sdtEndPr>
      <w:rPr>
        <w:rStyle w:val="PageNumber"/>
      </w:rPr>
    </w:sdtEndPr>
    <w:sdtContent>
      <w:p w14:paraId="1A4C0709" w14:textId="77777777" w:rsidR="00A93F60" w:rsidRDefault="004D2527" w:rsidP="00A93F6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B6AB39" w14:textId="77777777" w:rsidR="00A93F60" w:rsidRDefault="004D252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527"/>
    <w:rsid w:val="00003855"/>
    <w:rsid w:val="00003EFC"/>
    <w:rsid w:val="00004606"/>
    <w:rsid w:val="00004D45"/>
    <w:rsid w:val="00007B8D"/>
    <w:rsid w:val="000100D8"/>
    <w:rsid w:val="00010EBD"/>
    <w:rsid w:val="00011403"/>
    <w:rsid w:val="00012E04"/>
    <w:rsid w:val="00014392"/>
    <w:rsid w:val="00015790"/>
    <w:rsid w:val="000169BC"/>
    <w:rsid w:val="00021968"/>
    <w:rsid w:val="00023CDA"/>
    <w:rsid w:val="00024309"/>
    <w:rsid w:val="000247D0"/>
    <w:rsid w:val="00025EEF"/>
    <w:rsid w:val="00026CF8"/>
    <w:rsid w:val="000277A9"/>
    <w:rsid w:val="00031F6C"/>
    <w:rsid w:val="00031FFE"/>
    <w:rsid w:val="00033ADA"/>
    <w:rsid w:val="0003650D"/>
    <w:rsid w:val="00036E0E"/>
    <w:rsid w:val="0004202A"/>
    <w:rsid w:val="00042BF5"/>
    <w:rsid w:val="00051B05"/>
    <w:rsid w:val="00052346"/>
    <w:rsid w:val="00053EC2"/>
    <w:rsid w:val="00054BEE"/>
    <w:rsid w:val="000559F5"/>
    <w:rsid w:val="00060391"/>
    <w:rsid w:val="000607C0"/>
    <w:rsid w:val="000610AC"/>
    <w:rsid w:val="00065CD0"/>
    <w:rsid w:val="0007663F"/>
    <w:rsid w:val="0007732D"/>
    <w:rsid w:val="00077B4F"/>
    <w:rsid w:val="00082634"/>
    <w:rsid w:val="00083B9F"/>
    <w:rsid w:val="0008412B"/>
    <w:rsid w:val="000868F8"/>
    <w:rsid w:val="00086BC8"/>
    <w:rsid w:val="0008709F"/>
    <w:rsid w:val="00091301"/>
    <w:rsid w:val="0009257C"/>
    <w:rsid w:val="0009550A"/>
    <w:rsid w:val="00097221"/>
    <w:rsid w:val="000A0A50"/>
    <w:rsid w:val="000A55D7"/>
    <w:rsid w:val="000A6983"/>
    <w:rsid w:val="000A751E"/>
    <w:rsid w:val="000B063A"/>
    <w:rsid w:val="000B3BF1"/>
    <w:rsid w:val="000B5086"/>
    <w:rsid w:val="000B57A4"/>
    <w:rsid w:val="000B7175"/>
    <w:rsid w:val="000C1EBD"/>
    <w:rsid w:val="000C700F"/>
    <w:rsid w:val="000C7310"/>
    <w:rsid w:val="000C78C3"/>
    <w:rsid w:val="000D0D3F"/>
    <w:rsid w:val="000D53F5"/>
    <w:rsid w:val="000D5F6E"/>
    <w:rsid w:val="000D7CBA"/>
    <w:rsid w:val="000E0FA8"/>
    <w:rsid w:val="000E238E"/>
    <w:rsid w:val="000E55D8"/>
    <w:rsid w:val="000E72F4"/>
    <w:rsid w:val="000E7BAA"/>
    <w:rsid w:val="000F176B"/>
    <w:rsid w:val="000F2C0D"/>
    <w:rsid w:val="000F3A29"/>
    <w:rsid w:val="000F46AA"/>
    <w:rsid w:val="000F5C21"/>
    <w:rsid w:val="000F7F91"/>
    <w:rsid w:val="00100A7E"/>
    <w:rsid w:val="001016C2"/>
    <w:rsid w:val="00101EBC"/>
    <w:rsid w:val="00102EDB"/>
    <w:rsid w:val="00104370"/>
    <w:rsid w:val="001043D4"/>
    <w:rsid w:val="0011125F"/>
    <w:rsid w:val="001179B2"/>
    <w:rsid w:val="00121057"/>
    <w:rsid w:val="0012398B"/>
    <w:rsid w:val="001242AB"/>
    <w:rsid w:val="00126AE7"/>
    <w:rsid w:val="00127DA8"/>
    <w:rsid w:val="001302D0"/>
    <w:rsid w:val="0013338F"/>
    <w:rsid w:val="00134BEB"/>
    <w:rsid w:val="0013534E"/>
    <w:rsid w:val="00142CE5"/>
    <w:rsid w:val="00143252"/>
    <w:rsid w:val="001473F0"/>
    <w:rsid w:val="0014752F"/>
    <w:rsid w:val="00147A24"/>
    <w:rsid w:val="00147B7C"/>
    <w:rsid w:val="001501DB"/>
    <w:rsid w:val="00154F9D"/>
    <w:rsid w:val="0015647F"/>
    <w:rsid w:val="00164A1F"/>
    <w:rsid w:val="00167E4D"/>
    <w:rsid w:val="00180AFC"/>
    <w:rsid w:val="0018101D"/>
    <w:rsid w:val="00181655"/>
    <w:rsid w:val="0018277D"/>
    <w:rsid w:val="00183002"/>
    <w:rsid w:val="00183214"/>
    <w:rsid w:val="00183C53"/>
    <w:rsid w:val="001840D2"/>
    <w:rsid w:val="00184818"/>
    <w:rsid w:val="00185C55"/>
    <w:rsid w:val="00185E57"/>
    <w:rsid w:val="00193ACF"/>
    <w:rsid w:val="00194A90"/>
    <w:rsid w:val="00195A1F"/>
    <w:rsid w:val="001A0C74"/>
    <w:rsid w:val="001A2B52"/>
    <w:rsid w:val="001A396F"/>
    <w:rsid w:val="001A4EE0"/>
    <w:rsid w:val="001B073E"/>
    <w:rsid w:val="001B0E3A"/>
    <w:rsid w:val="001B0E3E"/>
    <w:rsid w:val="001B32E2"/>
    <w:rsid w:val="001B3C98"/>
    <w:rsid w:val="001B42E2"/>
    <w:rsid w:val="001B6B6D"/>
    <w:rsid w:val="001C1BA4"/>
    <w:rsid w:val="001C29F7"/>
    <w:rsid w:val="001C4955"/>
    <w:rsid w:val="001C5622"/>
    <w:rsid w:val="001C5BC1"/>
    <w:rsid w:val="001C6B7A"/>
    <w:rsid w:val="001C6FB1"/>
    <w:rsid w:val="001C7638"/>
    <w:rsid w:val="001C7761"/>
    <w:rsid w:val="001C7B5A"/>
    <w:rsid w:val="001D16A5"/>
    <w:rsid w:val="001D2498"/>
    <w:rsid w:val="001D3A30"/>
    <w:rsid w:val="001D3A9A"/>
    <w:rsid w:val="001D5FC1"/>
    <w:rsid w:val="001D6CFB"/>
    <w:rsid w:val="001E2557"/>
    <w:rsid w:val="001E25BC"/>
    <w:rsid w:val="001E2643"/>
    <w:rsid w:val="001E4710"/>
    <w:rsid w:val="001E572D"/>
    <w:rsid w:val="001E762E"/>
    <w:rsid w:val="001F1917"/>
    <w:rsid w:val="001F22DF"/>
    <w:rsid w:val="001F25D7"/>
    <w:rsid w:val="001F3FC0"/>
    <w:rsid w:val="001F4F3D"/>
    <w:rsid w:val="001F7512"/>
    <w:rsid w:val="001F7958"/>
    <w:rsid w:val="002042A3"/>
    <w:rsid w:val="00204AE5"/>
    <w:rsid w:val="00205177"/>
    <w:rsid w:val="00205927"/>
    <w:rsid w:val="00205D7E"/>
    <w:rsid w:val="0021147A"/>
    <w:rsid w:val="002122B6"/>
    <w:rsid w:val="00214902"/>
    <w:rsid w:val="00216633"/>
    <w:rsid w:val="002167C4"/>
    <w:rsid w:val="00223636"/>
    <w:rsid w:val="00223E27"/>
    <w:rsid w:val="00224905"/>
    <w:rsid w:val="0023055D"/>
    <w:rsid w:val="002334E4"/>
    <w:rsid w:val="00234314"/>
    <w:rsid w:val="00234D32"/>
    <w:rsid w:val="00235FF9"/>
    <w:rsid w:val="00237D2C"/>
    <w:rsid w:val="002402DA"/>
    <w:rsid w:val="00243A24"/>
    <w:rsid w:val="002446BF"/>
    <w:rsid w:val="00246BF2"/>
    <w:rsid w:val="00250CA5"/>
    <w:rsid w:val="002521B7"/>
    <w:rsid w:val="00253274"/>
    <w:rsid w:val="002534BA"/>
    <w:rsid w:val="002547F7"/>
    <w:rsid w:val="00256983"/>
    <w:rsid w:val="00256BE1"/>
    <w:rsid w:val="00256F78"/>
    <w:rsid w:val="002608C1"/>
    <w:rsid w:val="00264BFD"/>
    <w:rsid w:val="002718B2"/>
    <w:rsid w:val="0027610D"/>
    <w:rsid w:val="00276E6A"/>
    <w:rsid w:val="0028441C"/>
    <w:rsid w:val="002858CB"/>
    <w:rsid w:val="00287798"/>
    <w:rsid w:val="00290396"/>
    <w:rsid w:val="00294E44"/>
    <w:rsid w:val="0029777A"/>
    <w:rsid w:val="002A196A"/>
    <w:rsid w:val="002A2EF7"/>
    <w:rsid w:val="002A391F"/>
    <w:rsid w:val="002B1075"/>
    <w:rsid w:val="002B4227"/>
    <w:rsid w:val="002B7E43"/>
    <w:rsid w:val="002C1CB2"/>
    <w:rsid w:val="002C4B06"/>
    <w:rsid w:val="002C5819"/>
    <w:rsid w:val="002C5943"/>
    <w:rsid w:val="002C6FC4"/>
    <w:rsid w:val="002D2238"/>
    <w:rsid w:val="002D288D"/>
    <w:rsid w:val="002D35CA"/>
    <w:rsid w:val="002D497E"/>
    <w:rsid w:val="002E603C"/>
    <w:rsid w:val="002E6D8E"/>
    <w:rsid w:val="002E6E9D"/>
    <w:rsid w:val="002F0D9F"/>
    <w:rsid w:val="002F1406"/>
    <w:rsid w:val="002F17AA"/>
    <w:rsid w:val="002F2200"/>
    <w:rsid w:val="002F4DA0"/>
    <w:rsid w:val="002F59B7"/>
    <w:rsid w:val="002F7B5A"/>
    <w:rsid w:val="00300433"/>
    <w:rsid w:val="00302F76"/>
    <w:rsid w:val="00303506"/>
    <w:rsid w:val="00303C3C"/>
    <w:rsid w:val="00304173"/>
    <w:rsid w:val="003115E5"/>
    <w:rsid w:val="003119BB"/>
    <w:rsid w:val="00313299"/>
    <w:rsid w:val="00314DE9"/>
    <w:rsid w:val="00315694"/>
    <w:rsid w:val="003217BC"/>
    <w:rsid w:val="003240FA"/>
    <w:rsid w:val="00325FE8"/>
    <w:rsid w:val="00331FDE"/>
    <w:rsid w:val="00334C49"/>
    <w:rsid w:val="00341265"/>
    <w:rsid w:val="0034261B"/>
    <w:rsid w:val="00342D49"/>
    <w:rsid w:val="0034358C"/>
    <w:rsid w:val="00345F27"/>
    <w:rsid w:val="00346F6C"/>
    <w:rsid w:val="00351CAB"/>
    <w:rsid w:val="00352CC6"/>
    <w:rsid w:val="00353070"/>
    <w:rsid w:val="00353A68"/>
    <w:rsid w:val="00360FCC"/>
    <w:rsid w:val="00361FBC"/>
    <w:rsid w:val="00363658"/>
    <w:rsid w:val="0036538D"/>
    <w:rsid w:val="00366A07"/>
    <w:rsid w:val="00367E81"/>
    <w:rsid w:val="00373519"/>
    <w:rsid w:val="00374410"/>
    <w:rsid w:val="0037493A"/>
    <w:rsid w:val="00375D0E"/>
    <w:rsid w:val="00381AAE"/>
    <w:rsid w:val="00381E9B"/>
    <w:rsid w:val="00387022"/>
    <w:rsid w:val="00387FCF"/>
    <w:rsid w:val="003925E6"/>
    <w:rsid w:val="00392A6D"/>
    <w:rsid w:val="003965ED"/>
    <w:rsid w:val="00397797"/>
    <w:rsid w:val="003A0926"/>
    <w:rsid w:val="003A0B56"/>
    <w:rsid w:val="003A6E49"/>
    <w:rsid w:val="003B0DCF"/>
    <w:rsid w:val="003B205C"/>
    <w:rsid w:val="003B67B8"/>
    <w:rsid w:val="003B67E7"/>
    <w:rsid w:val="003C1A4B"/>
    <w:rsid w:val="003C35D8"/>
    <w:rsid w:val="003C3868"/>
    <w:rsid w:val="003C419E"/>
    <w:rsid w:val="003C5419"/>
    <w:rsid w:val="003C5A62"/>
    <w:rsid w:val="003D0EB5"/>
    <w:rsid w:val="003D2DBA"/>
    <w:rsid w:val="003E1249"/>
    <w:rsid w:val="003E1F2C"/>
    <w:rsid w:val="003E2D24"/>
    <w:rsid w:val="003E4199"/>
    <w:rsid w:val="003E4D14"/>
    <w:rsid w:val="003E69BF"/>
    <w:rsid w:val="003E7525"/>
    <w:rsid w:val="003F02D9"/>
    <w:rsid w:val="003F181A"/>
    <w:rsid w:val="003F4AEF"/>
    <w:rsid w:val="003F4B6E"/>
    <w:rsid w:val="003F602D"/>
    <w:rsid w:val="003F6DFD"/>
    <w:rsid w:val="0040127D"/>
    <w:rsid w:val="004020AA"/>
    <w:rsid w:val="00403262"/>
    <w:rsid w:val="00405B1C"/>
    <w:rsid w:val="00407BD5"/>
    <w:rsid w:val="00411CF9"/>
    <w:rsid w:val="00415167"/>
    <w:rsid w:val="004169BF"/>
    <w:rsid w:val="00420365"/>
    <w:rsid w:val="00420D22"/>
    <w:rsid w:val="0042548D"/>
    <w:rsid w:val="00427DC7"/>
    <w:rsid w:val="00433AA3"/>
    <w:rsid w:val="00434D48"/>
    <w:rsid w:val="00437757"/>
    <w:rsid w:val="00440047"/>
    <w:rsid w:val="00441408"/>
    <w:rsid w:val="0044212C"/>
    <w:rsid w:val="004434EE"/>
    <w:rsid w:val="00444F37"/>
    <w:rsid w:val="0044721F"/>
    <w:rsid w:val="0044774B"/>
    <w:rsid w:val="004508EF"/>
    <w:rsid w:val="00452787"/>
    <w:rsid w:val="00456283"/>
    <w:rsid w:val="00460847"/>
    <w:rsid w:val="0046369F"/>
    <w:rsid w:val="0046372B"/>
    <w:rsid w:val="00464E7D"/>
    <w:rsid w:val="00465E3D"/>
    <w:rsid w:val="00467326"/>
    <w:rsid w:val="004675BD"/>
    <w:rsid w:val="00467C38"/>
    <w:rsid w:val="00470FE6"/>
    <w:rsid w:val="004711EB"/>
    <w:rsid w:val="00474016"/>
    <w:rsid w:val="00474ED2"/>
    <w:rsid w:val="004759EB"/>
    <w:rsid w:val="00475DF8"/>
    <w:rsid w:val="00480E19"/>
    <w:rsid w:val="004815F0"/>
    <w:rsid w:val="00481CA6"/>
    <w:rsid w:val="00481CB9"/>
    <w:rsid w:val="00485A39"/>
    <w:rsid w:val="00490055"/>
    <w:rsid w:val="00491E6F"/>
    <w:rsid w:val="004928E2"/>
    <w:rsid w:val="00493162"/>
    <w:rsid w:val="0049336D"/>
    <w:rsid w:val="00495C3A"/>
    <w:rsid w:val="004A0C17"/>
    <w:rsid w:val="004A1F23"/>
    <w:rsid w:val="004A3EE3"/>
    <w:rsid w:val="004A4A29"/>
    <w:rsid w:val="004A4A53"/>
    <w:rsid w:val="004A5F46"/>
    <w:rsid w:val="004A7606"/>
    <w:rsid w:val="004B052F"/>
    <w:rsid w:val="004B35C9"/>
    <w:rsid w:val="004B5256"/>
    <w:rsid w:val="004B7010"/>
    <w:rsid w:val="004B761D"/>
    <w:rsid w:val="004B76B4"/>
    <w:rsid w:val="004B7847"/>
    <w:rsid w:val="004C0BFF"/>
    <w:rsid w:val="004C1FFC"/>
    <w:rsid w:val="004C26D7"/>
    <w:rsid w:val="004C3D7C"/>
    <w:rsid w:val="004C6735"/>
    <w:rsid w:val="004D00E2"/>
    <w:rsid w:val="004D01ED"/>
    <w:rsid w:val="004D1D1B"/>
    <w:rsid w:val="004D2527"/>
    <w:rsid w:val="004D2A1B"/>
    <w:rsid w:val="004D3758"/>
    <w:rsid w:val="004D5AF5"/>
    <w:rsid w:val="004E3032"/>
    <w:rsid w:val="004E5EBD"/>
    <w:rsid w:val="004F263F"/>
    <w:rsid w:val="004F66AE"/>
    <w:rsid w:val="004F7344"/>
    <w:rsid w:val="004F777E"/>
    <w:rsid w:val="005008D0"/>
    <w:rsid w:val="00500A77"/>
    <w:rsid w:val="0050154B"/>
    <w:rsid w:val="005029F0"/>
    <w:rsid w:val="00503A16"/>
    <w:rsid w:val="005052D4"/>
    <w:rsid w:val="00507529"/>
    <w:rsid w:val="00507607"/>
    <w:rsid w:val="00507D98"/>
    <w:rsid w:val="00511201"/>
    <w:rsid w:val="0051771A"/>
    <w:rsid w:val="00523ACB"/>
    <w:rsid w:val="0052573D"/>
    <w:rsid w:val="00527501"/>
    <w:rsid w:val="00530F41"/>
    <w:rsid w:val="00532A48"/>
    <w:rsid w:val="0053482B"/>
    <w:rsid w:val="005350C2"/>
    <w:rsid w:val="005352EE"/>
    <w:rsid w:val="00535A41"/>
    <w:rsid w:val="00537A8F"/>
    <w:rsid w:val="00541CE0"/>
    <w:rsid w:val="005437C5"/>
    <w:rsid w:val="005437D9"/>
    <w:rsid w:val="0054453F"/>
    <w:rsid w:val="005465D0"/>
    <w:rsid w:val="0055172B"/>
    <w:rsid w:val="00551E23"/>
    <w:rsid w:val="0055361E"/>
    <w:rsid w:val="0055501E"/>
    <w:rsid w:val="00555D50"/>
    <w:rsid w:val="00560BDD"/>
    <w:rsid w:val="00560D0B"/>
    <w:rsid w:val="0057179E"/>
    <w:rsid w:val="00573A64"/>
    <w:rsid w:val="00573FBF"/>
    <w:rsid w:val="005771C2"/>
    <w:rsid w:val="00580033"/>
    <w:rsid w:val="00580ABB"/>
    <w:rsid w:val="00580EF8"/>
    <w:rsid w:val="005837F3"/>
    <w:rsid w:val="00584B91"/>
    <w:rsid w:val="005865AA"/>
    <w:rsid w:val="00586C99"/>
    <w:rsid w:val="00587C1B"/>
    <w:rsid w:val="005919CF"/>
    <w:rsid w:val="00593488"/>
    <w:rsid w:val="00594F49"/>
    <w:rsid w:val="0059615A"/>
    <w:rsid w:val="0059733D"/>
    <w:rsid w:val="005973F6"/>
    <w:rsid w:val="00597FB0"/>
    <w:rsid w:val="005A27BC"/>
    <w:rsid w:val="005A643C"/>
    <w:rsid w:val="005B1571"/>
    <w:rsid w:val="005B238C"/>
    <w:rsid w:val="005B5BD2"/>
    <w:rsid w:val="005B5DEA"/>
    <w:rsid w:val="005B5F47"/>
    <w:rsid w:val="005B5FA3"/>
    <w:rsid w:val="005B6A00"/>
    <w:rsid w:val="005B781A"/>
    <w:rsid w:val="005B79A9"/>
    <w:rsid w:val="005C3C35"/>
    <w:rsid w:val="005C60DA"/>
    <w:rsid w:val="005C6CB6"/>
    <w:rsid w:val="005C7CAF"/>
    <w:rsid w:val="005D30C2"/>
    <w:rsid w:val="005D3FAD"/>
    <w:rsid w:val="005D42C1"/>
    <w:rsid w:val="005D46C9"/>
    <w:rsid w:val="005D47BE"/>
    <w:rsid w:val="005D4883"/>
    <w:rsid w:val="005D48B4"/>
    <w:rsid w:val="005D4BAD"/>
    <w:rsid w:val="005D6155"/>
    <w:rsid w:val="005E1694"/>
    <w:rsid w:val="005E1FB1"/>
    <w:rsid w:val="005E28EB"/>
    <w:rsid w:val="005E3CB3"/>
    <w:rsid w:val="005F59C7"/>
    <w:rsid w:val="006034AC"/>
    <w:rsid w:val="00603C9A"/>
    <w:rsid w:val="00605395"/>
    <w:rsid w:val="00606F4C"/>
    <w:rsid w:val="006071FD"/>
    <w:rsid w:val="00607B06"/>
    <w:rsid w:val="00611A83"/>
    <w:rsid w:val="00614D61"/>
    <w:rsid w:val="006168B8"/>
    <w:rsid w:val="00617E03"/>
    <w:rsid w:val="006245E1"/>
    <w:rsid w:val="00626E37"/>
    <w:rsid w:val="00627E52"/>
    <w:rsid w:val="006322E9"/>
    <w:rsid w:val="00633D64"/>
    <w:rsid w:val="006349D3"/>
    <w:rsid w:val="0064064A"/>
    <w:rsid w:val="0064088B"/>
    <w:rsid w:val="006418A0"/>
    <w:rsid w:val="0064343C"/>
    <w:rsid w:val="00643D9F"/>
    <w:rsid w:val="006444AC"/>
    <w:rsid w:val="00647018"/>
    <w:rsid w:val="00650A9C"/>
    <w:rsid w:val="00651C7F"/>
    <w:rsid w:val="00652DB2"/>
    <w:rsid w:val="0065348A"/>
    <w:rsid w:val="00653848"/>
    <w:rsid w:val="00654236"/>
    <w:rsid w:val="00656202"/>
    <w:rsid w:val="00660A76"/>
    <w:rsid w:val="00663156"/>
    <w:rsid w:val="006641A3"/>
    <w:rsid w:val="006644EA"/>
    <w:rsid w:val="0066462F"/>
    <w:rsid w:val="006673ED"/>
    <w:rsid w:val="0067020B"/>
    <w:rsid w:val="00672B12"/>
    <w:rsid w:val="00673404"/>
    <w:rsid w:val="00673E1D"/>
    <w:rsid w:val="00674824"/>
    <w:rsid w:val="00674B3A"/>
    <w:rsid w:val="00675128"/>
    <w:rsid w:val="00675AF8"/>
    <w:rsid w:val="006766E4"/>
    <w:rsid w:val="0067769E"/>
    <w:rsid w:val="0068158F"/>
    <w:rsid w:val="0068397A"/>
    <w:rsid w:val="00684E0D"/>
    <w:rsid w:val="006864BA"/>
    <w:rsid w:val="00687914"/>
    <w:rsid w:val="006901E2"/>
    <w:rsid w:val="00690534"/>
    <w:rsid w:val="00693206"/>
    <w:rsid w:val="00693A53"/>
    <w:rsid w:val="0069418F"/>
    <w:rsid w:val="006A1359"/>
    <w:rsid w:val="006A4233"/>
    <w:rsid w:val="006A50E1"/>
    <w:rsid w:val="006A67D4"/>
    <w:rsid w:val="006B0C2D"/>
    <w:rsid w:val="006B2155"/>
    <w:rsid w:val="006B4D1D"/>
    <w:rsid w:val="006B5DA3"/>
    <w:rsid w:val="006B6089"/>
    <w:rsid w:val="006B69E2"/>
    <w:rsid w:val="006B7BBD"/>
    <w:rsid w:val="006C087E"/>
    <w:rsid w:val="006C22EB"/>
    <w:rsid w:val="006C4F2D"/>
    <w:rsid w:val="006D0C7B"/>
    <w:rsid w:val="006D37BF"/>
    <w:rsid w:val="006D581E"/>
    <w:rsid w:val="006D611D"/>
    <w:rsid w:val="006D631E"/>
    <w:rsid w:val="006D7551"/>
    <w:rsid w:val="006E0019"/>
    <w:rsid w:val="006E2A0D"/>
    <w:rsid w:val="006E5EF5"/>
    <w:rsid w:val="006E60B7"/>
    <w:rsid w:val="006F2459"/>
    <w:rsid w:val="006F4CC9"/>
    <w:rsid w:val="006F5879"/>
    <w:rsid w:val="00701CA8"/>
    <w:rsid w:val="0070303A"/>
    <w:rsid w:val="0070472E"/>
    <w:rsid w:val="00704BE8"/>
    <w:rsid w:val="00710002"/>
    <w:rsid w:val="00712436"/>
    <w:rsid w:val="00714E6A"/>
    <w:rsid w:val="0071761C"/>
    <w:rsid w:val="00717901"/>
    <w:rsid w:val="00724FB9"/>
    <w:rsid w:val="007326B6"/>
    <w:rsid w:val="00732767"/>
    <w:rsid w:val="007331D0"/>
    <w:rsid w:val="0074002A"/>
    <w:rsid w:val="00741E5C"/>
    <w:rsid w:val="00745A8A"/>
    <w:rsid w:val="00745D07"/>
    <w:rsid w:val="00754F68"/>
    <w:rsid w:val="0076106D"/>
    <w:rsid w:val="0076239F"/>
    <w:rsid w:val="007624F9"/>
    <w:rsid w:val="00763165"/>
    <w:rsid w:val="00771D6E"/>
    <w:rsid w:val="00772FE8"/>
    <w:rsid w:val="007734F4"/>
    <w:rsid w:val="0077469D"/>
    <w:rsid w:val="007759DC"/>
    <w:rsid w:val="007779BF"/>
    <w:rsid w:val="00780EC2"/>
    <w:rsid w:val="0078300E"/>
    <w:rsid w:val="0078358D"/>
    <w:rsid w:val="0078697F"/>
    <w:rsid w:val="007876EA"/>
    <w:rsid w:val="007877BB"/>
    <w:rsid w:val="00787BFF"/>
    <w:rsid w:val="0079017A"/>
    <w:rsid w:val="00792634"/>
    <w:rsid w:val="00793B27"/>
    <w:rsid w:val="007A21BD"/>
    <w:rsid w:val="007A2B6F"/>
    <w:rsid w:val="007B32D7"/>
    <w:rsid w:val="007B6A18"/>
    <w:rsid w:val="007B7B7D"/>
    <w:rsid w:val="007C0F3C"/>
    <w:rsid w:val="007C36F8"/>
    <w:rsid w:val="007C52CB"/>
    <w:rsid w:val="007C57B7"/>
    <w:rsid w:val="007D43DF"/>
    <w:rsid w:val="007D4E0C"/>
    <w:rsid w:val="007D53DA"/>
    <w:rsid w:val="007E674D"/>
    <w:rsid w:val="007F11BB"/>
    <w:rsid w:val="007F5FFD"/>
    <w:rsid w:val="007F70EF"/>
    <w:rsid w:val="007F7555"/>
    <w:rsid w:val="007F7DCC"/>
    <w:rsid w:val="00801626"/>
    <w:rsid w:val="008026D9"/>
    <w:rsid w:val="008051E4"/>
    <w:rsid w:val="00810A4E"/>
    <w:rsid w:val="00811598"/>
    <w:rsid w:val="00811878"/>
    <w:rsid w:val="00812D3A"/>
    <w:rsid w:val="00816458"/>
    <w:rsid w:val="008171BA"/>
    <w:rsid w:val="008233F3"/>
    <w:rsid w:val="00825086"/>
    <w:rsid w:val="00825851"/>
    <w:rsid w:val="0083152A"/>
    <w:rsid w:val="008332EF"/>
    <w:rsid w:val="00834B60"/>
    <w:rsid w:val="00844DF6"/>
    <w:rsid w:val="00845AF3"/>
    <w:rsid w:val="00851851"/>
    <w:rsid w:val="00853F3F"/>
    <w:rsid w:val="00856D74"/>
    <w:rsid w:val="00861B6D"/>
    <w:rsid w:val="00863157"/>
    <w:rsid w:val="008634FB"/>
    <w:rsid w:val="00863856"/>
    <w:rsid w:val="00863BD6"/>
    <w:rsid w:val="00867875"/>
    <w:rsid w:val="00870067"/>
    <w:rsid w:val="00870C7B"/>
    <w:rsid w:val="008717AC"/>
    <w:rsid w:val="008741A2"/>
    <w:rsid w:val="00874B1D"/>
    <w:rsid w:val="00875E78"/>
    <w:rsid w:val="00880756"/>
    <w:rsid w:val="00880DBB"/>
    <w:rsid w:val="008830AA"/>
    <w:rsid w:val="00883CC9"/>
    <w:rsid w:val="00883F87"/>
    <w:rsid w:val="00887D58"/>
    <w:rsid w:val="0089035C"/>
    <w:rsid w:val="0089535F"/>
    <w:rsid w:val="0089566E"/>
    <w:rsid w:val="00897297"/>
    <w:rsid w:val="008A0E5E"/>
    <w:rsid w:val="008A3A05"/>
    <w:rsid w:val="008A3DDB"/>
    <w:rsid w:val="008A3EAB"/>
    <w:rsid w:val="008A6208"/>
    <w:rsid w:val="008B03F0"/>
    <w:rsid w:val="008B0E9A"/>
    <w:rsid w:val="008B4279"/>
    <w:rsid w:val="008B4F2D"/>
    <w:rsid w:val="008C26CD"/>
    <w:rsid w:val="008C33F3"/>
    <w:rsid w:val="008C4213"/>
    <w:rsid w:val="008C666F"/>
    <w:rsid w:val="008C6A1C"/>
    <w:rsid w:val="008D0889"/>
    <w:rsid w:val="008D3516"/>
    <w:rsid w:val="008D7C30"/>
    <w:rsid w:val="008E083C"/>
    <w:rsid w:val="008E0918"/>
    <w:rsid w:val="008E2E15"/>
    <w:rsid w:val="008E4865"/>
    <w:rsid w:val="008E4A63"/>
    <w:rsid w:val="008E5FFC"/>
    <w:rsid w:val="008F1F2A"/>
    <w:rsid w:val="008F3349"/>
    <w:rsid w:val="008F36BE"/>
    <w:rsid w:val="008F3859"/>
    <w:rsid w:val="008F4E12"/>
    <w:rsid w:val="008F660C"/>
    <w:rsid w:val="009001AB"/>
    <w:rsid w:val="00904DE8"/>
    <w:rsid w:val="00905E0D"/>
    <w:rsid w:val="0091215D"/>
    <w:rsid w:val="00916CF6"/>
    <w:rsid w:val="00921338"/>
    <w:rsid w:val="009239E4"/>
    <w:rsid w:val="00925357"/>
    <w:rsid w:val="0092777C"/>
    <w:rsid w:val="009315A0"/>
    <w:rsid w:val="00931E25"/>
    <w:rsid w:val="009364C8"/>
    <w:rsid w:val="009376A7"/>
    <w:rsid w:val="00940344"/>
    <w:rsid w:val="00941614"/>
    <w:rsid w:val="00942F16"/>
    <w:rsid w:val="009443EF"/>
    <w:rsid w:val="009503DB"/>
    <w:rsid w:val="009533D0"/>
    <w:rsid w:val="00954FE4"/>
    <w:rsid w:val="00955EB0"/>
    <w:rsid w:val="0096095D"/>
    <w:rsid w:val="00960F9D"/>
    <w:rsid w:val="009614CA"/>
    <w:rsid w:val="00963F6E"/>
    <w:rsid w:val="009642DE"/>
    <w:rsid w:val="009647C0"/>
    <w:rsid w:val="009676A6"/>
    <w:rsid w:val="00974BA0"/>
    <w:rsid w:val="00975EAD"/>
    <w:rsid w:val="00976DAC"/>
    <w:rsid w:val="009774A8"/>
    <w:rsid w:val="00980C0F"/>
    <w:rsid w:val="00981815"/>
    <w:rsid w:val="009820AA"/>
    <w:rsid w:val="0098303F"/>
    <w:rsid w:val="00985503"/>
    <w:rsid w:val="00991245"/>
    <w:rsid w:val="00991C21"/>
    <w:rsid w:val="009922E6"/>
    <w:rsid w:val="00992D87"/>
    <w:rsid w:val="00994117"/>
    <w:rsid w:val="00994F78"/>
    <w:rsid w:val="00995B67"/>
    <w:rsid w:val="00997CBC"/>
    <w:rsid w:val="009A5321"/>
    <w:rsid w:val="009A71CE"/>
    <w:rsid w:val="009B0A26"/>
    <w:rsid w:val="009B28A6"/>
    <w:rsid w:val="009B3527"/>
    <w:rsid w:val="009B35BB"/>
    <w:rsid w:val="009C0860"/>
    <w:rsid w:val="009C2084"/>
    <w:rsid w:val="009C3F24"/>
    <w:rsid w:val="009C6BD9"/>
    <w:rsid w:val="009D04BC"/>
    <w:rsid w:val="009D1D44"/>
    <w:rsid w:val="009D333E"/>
    <w:rsid w:val="009D3738"/>
    <w:rsid w:val="009D5D31"/>
    <w:rsid w:val="009E1D9F"/>
    <w:rsid w:val="009E2C3C"/>
    <w:rsid w:val="009E394C"/>
    <w:rsid w:val="009E3CFA"/>
    <w:rsid w:val="009E4071"/>
    <w:rsid w:val="009E5CD9"/>
    <w:rsid w:val="009F027B"/>
    <w:rsid w:val="009F321E"/>
    <w:rsid w:val="009F7DFA"/>
    <w:rsid w:val="00A01C87"/>
    <w:rsid w:val="00A02A2E"/>
    <w:rsid w:val="00A05296"/>
    <w:rsid w:val="00A076C8"/>
    <w:rsid w:val="00A07A5A"/>
    <w:rsid w:val="00A10324"/>
    <w:rsid w:val="00A10B94"/>
    <w:rsid w:val="00A10EAE"/>
    <w:rsid w:val="00A13987"/>
    <w:rsid w:val="00A13F69"/>
    <w:rsid w:val="00A1694C"/>
    <w:rsid w:val="00A16BA9"/>
    <w:rsid w:val="00A233CA"/>
    <w:rsid w:val="00A24C49"/>
    <w:rsid w:val="00A2531F"/>
    <w:rsid w:val="00A2592A"/>
    <w:rsid w:val="00A25EB4"/>
    <w:rsid w:val="00A2608B"/>
    <w:rsid w:val="00A30433"/>
    <w:rsid w:val="00A32186"/>
    <w:rsid w:val="00A32674"/>
    <w:rsid w:val="00A3614B"/>
    <w:rsid w:val="00A41E02"/>
    <w:rsid w:val="00A43B65"/>
    <w:rsid w:val="00A44288"/>
    <w:rsid w:val="00A44E35"/>
    <w:rsid w:val="00A55E3E"/>
    <w:rsid w:val="00A57BE2"/>
    <w:rsid w:val="00A60D74"/>
    <w:rsid w:val="00A61B8C"/>
    <w:rsid w:val="00A657C1"/>
    <w:rsid w:val="00A65892"/>
    <w:rsid w:val="00A663BF"/>
    <w:rsid w:val="00A67C02"/>
    <w:rsid w:val="00A715BD"/>
    <w:rsid w:val="00A745A1"/>
    <w:rsid w:val="00A7528A"/>
    <w:rsid w:val="00A76112"/>
    <w:rsid w:val="00A818B6"/>
    <w:rsid w:val="00A82C44"/>
    <w:rsid w:val="00A830FF"/>
    <w:rsid w:val="00A835C9"/>
    <w:rsid w:val="00A85259"/>
    <w:rsid w:val="00A86660"/>
    <w:rsid w:val="00A90E21"/>
    <w:rsid w:val="00A92F89"/>
    <w:rsid w:val="00A958A9"/>
    <w:rsid w:val="00A965FF"/>
    <w:rsid w:val="00A96BCC"/>
    <w:rsid w:val="00A96EE2"/>
    <w:rsid w:val="00AA3252"/>
    <w:rsid w:val="00AA5B8A"/>
    <w:rsid w:val="00AA6F33"/>
    <w:rsid w:val="00AB05D3"/>
    <w:rsid w:val="00AB1A7C"/>
    <w:rsid w:val="00AB1D03"/>
    <w:rsid w:val="00AB54DD"/>
    <w:rsid w:val="00AB6220"/>
    <w:rsid w:val="00AB6970"/>
    <w:rsid w:val="00AB72F9"/>
    <w:rsid w:val="00AC354F"/>
    <w:rsid w:val="00AD5C8E"/>
    <w:rsid w:val="00AD5FBD"/>
    <w:rsid w:val="00AD633E"/>
    <w:rsid w:val="00AE0D48"/>
    <w:rsid w:val="00AE59B4"/>
    <w:rsid w:val="00AE6041"/>
    <w:rsid w:val="00AE7EA2"/>
    <w:rsid w:val="00AF04DF"/>
    <w:rsid w:val="00AF455F"/>
    <w:rsid w:val="00B01DE4"/>
    <w:rsid w:val="00B02358"/>
    <w:rsid w:val="00B029AD"/>
    <w:rsid w:val="00B02E39"/>
    <w:rsid w:val="00B06306"/>
    <w:rsid w:val="00B06BAE"/>
    <w:rsid w:val="00B07037"/>
    <w:rsid w:val="00B10379"/>
    <w:rsid w:val="00B11125"/>
    <w:rsid w:val="00B11BD2"/>
    <w:rsid w:val="00B14C28"/>
    <w:rsid w:val="00B15FAD"/>
    <w:rsid w:val="00B207D9"/>
    <w:rsid w:val="00B23C9D"/>
    <w:rsid w:val="00B25A14"/>
    <w:rsid w:val="00B263AB"/>
    <w:rsid w:val="00B2678E"/>
    <w:rsid w:val="00B3126C"/>
    <w:rsid w:val="00B31E1B"/>
    <w:rsid w:val="00B3207A"/>
    <w:rsid w:val="00B348E5"/>
    <w:rsid w:val="00B35DD2"/>
    <w:rsid w:val="00B37642"/>
    <w:rsid w:val="00B41273"/>
    <w:rsid w:val="00B41477"/>
    <w:rsid w:val="00B43036"/>
    <w:rsid w:val="00B43AE0"/>
    <w:rsid w:val="00B458D3"/>
    <w:rsid w:val="00B471F6"/>
    <w:rsid w:val="00B47BA5"/>
    <w:rsid w:val="00B47E3D"/>
    <w:rsid w:val="00B55818"/>
    <w:rsid w:val="00B60BB3"/>
    <w:rsid w:val="00B66401"/>
    <w:rsid w:val="00B66594"/>
    <w:rsid w:val="00B71B06"/>
    <w:rsid w:val="00B733F4"/>
    <w:rsid w:val="00B77683"/>
    <w:rsid w:val="00B8093D"/>
    <w:rsid w:val="00B827E3"/>
    <w:rsid w:val="00B834A3"/>
    <w:rsid w:val="00B84A71"/>
    <w:rsid w:val="00B855E3"/>
    <w:rsid w:val="00B86CDD"/>
    <w:rsid w:val="00B871CF"/>
    <w:rsid w:val="00B9225B"/>
    <w:rsid w:val="00B924A1"/>
    <w:rsid w:val="00B93A66"/>
    <w:rsid w:val="00B942BC"/>
    <w:rsid w:val="00BA63F8"/>
    <w:rsid w:val="00BA7A70"/>
    <w:rsid w:val="00BB0931"/>
    <w:rsid w:val="00BB14B9"/>
    <w:rsid w:val="00BB335A"/>
    <w:rsid w:val="00BB60FE"/>
    <w:rsid w:val="00BC1E56"/>
    <w:rsid w:val="00BC3666"/>
    <w:rsid w:val="00BC5462"/>
    <w:rsid w:val="00BD0E6C"/>
    <w:rsid w:val="00BD5813"/>
    <w:rsid w:val="00BD7836"/>
    <w:rsid w:val="00BE1EEF"/>
    <w:rsid w:val="00BE42DC"/>
    <w:rsid w:val="00BE6E1B"/>
    <w:rsid w:val="00BF05D4"/>
    <w:rsid w:val="00BF1A3F"/>
    <w:rsid w:val="00C015E2"/>
    <w:rsid w:val="00C03604"/>
    <w:rsid w:val="00C05BAE"/>
    <w:rsid w:val="00C061FF"/>
    <w:rsid w:val="00C06D53"/>
    <w:rsid w:val="00C07CF9"/>
    <w:rsid w:val="00C122CB"/>
    <w:rsid w:val="00C22AFC"/>
    <w:rsid w:val="00C23DD9"/>
    <w:rsid w:val="00C302C7"/>
    <w:rsid w:val="00C32337"/>
    <w:rsid w:val="00C3354C"/>
    <w:rsid w:val="00C35504"/>
    <w:rsid w:val="00C3593F"/>
    <w:rsid w:val="00C35DC1"/>
    <w:rsid w:val="00C40DE6"/>
    <w:rsid w:val="00C41BEA"/>
    <w:rsid w:val="00C462A6"/>
    <w:rsid w:val="00C5056F"/>
    <w:rsid w:val="00C51477"/>
    <w:rsid w:val="00C5328A"/>
    <w:rsid w:val="00C5411E"/>
    <w:rsid w:val="00C55DBC"/>
    <w:rsid w:val="00C56256"/>
    <w:rsid w:val="00C61FBD"/>
    <w:rsid w:val="00C63BB0"/>
    <w:rsid w:val="00C65C48"/>
    <w:rsid w:val="00C67EA1"/>
    <w:rsid w:val="00C71A88"/>
    <w:rsid w:val="00C71F66"/>
    <w:rsid w:val="00C727AE"/>
    <w:rsid w:val="00C76D0D"/>
    <w:rsid w:val="00C80ABD"/>
    <w:rsid w:val="00C84599"/>
    <w:rsid w:val="00C85B17"/>
    <w:rsid w:val="00C94207"/>
    <w:rsid w:val="00C947EC"/>
    <w:rsid w:val="00CA0C09"/>
    <w:rsid w:val="00CA56A2"/>
    <w:rsid w:val="00CA604F"/>
    <w:rsid w:val="00CB5E3C"/>
    <w:rsid w:val="00CB6B93"/>
    <w:rsid w:val="00CB7858"/>
    <w:rsid w:val="00CC11D5"/>
    <w:rsid w:val="00CC46A6"/>
    <w:rsid w:val="00CC5263"/>
    <w:rsid w:val="00CC5D44"/>
    <w:rsid w:val="00CC7C04"/>
    <w:rsid w:val="00CD5398"/>
    <w:rsid w:val="00CD5996"/>
    <w:rsid w:val="00CD6D64"/>
    <w:rsid w:val="00CE064C"/>
    <w:rsid w:val="00CE149D"/>
    <w:rsid w:val="00CE2300"/>
    <w:rsid w:val="00CE3805"/>
    <w:rsid w:val="00CE4214"/>
    <w:rsid w:val="00CE4CB2"/>
    <w:rsid w:val="00CE65C6"/>
    <w:rsid w:val="00CE6E72"/>
    <w:rsid w:val="00CE7624"/>
    <w:rsid w:val="00CE7A8C"/>
    <w:rsid w:val="00CF0127"/>
    <w:rsid w:val="00CF17F5"/>
    <w:rsid w:val="00CF4E96"/>
    <w:rsid w:val="00D0053E"/>
    <w:rsid w:val="00D02FE0"/>
    <w:rsid w:val="00D054BA"/>
    <w:rsid w:val="00D126F4"/>
    <w:rsid w:val="00D16556"/>
    <w:rsid w:val="00D204EE"/>
    <w:rsid w:val="00D20573"/>
    <w:rsid w:val="00D25990"/>
    <w:rsid w:val="00D304DD"/>
    <w:rsid w:val="00D31D43"/>
    <w:rsid w:val="00D32877"/>
    <w:rsid w:val="00D334AD"/>
    <w:rsid w:val="00D3485E"/>
    <w:rsid w:val="00D3569D"/>
    <w:rsid w:val="00D35DC9"/>
    <w:rsid w:val="00D36C5D"/>
    <w:rsid w:val="00D433EE"/>
    <w:rsid w:val="00D45937"/>
    <w:rsid w:val="00D45F7C"/>
    <w:rsid w:val="00D50CAC"/>
    <w:rsid w:val="00D56901"/>
    <w:rsid w:val="00D6309C"/>
    <w:rsid w:val="00D63ECD"/>
    <w:rsid w:val="00D670B5"/>
    <w:rsid w:val="00D6731F"/>
    <w:rsid w:val="00D6792E"/>
    <w:rsid w:val="00D71D7C"/>
    <w:rsid w:val="00D71EFA"/>
    <w:rsid w:val="00D72A58"/>
    <w:rsid w:val="00D73224"/>
    <w:rsid w:val="00D73A93"/>
    <w:rsid w:val="00D76AD0"/>
    <w:rsid w:val="00D819BB"/>
    <w:rsid w:val="00D82916"/>
    <w:rsid w:val="00D83BB2"/>
    <w:rsid w:val="00D83F57"/>
    <w:rsid w:val="00D84697"/>
    <w:rsid w:val="00D8693A"/>
    <w:rsid w:val="00D947DE"/>
    <w:rsid w:val="00D977FE"/>
    <w:rsid w:val="00D97894"/>
    <w:rsid w:val="00D97910"/>
    <w:rsid w:val="00DA0371"/>
    <w:rsid w:val="00DA07E1"/>
    <w:rsid w:val="00DA2448"/>
    <w:rsid w:val="00DA2D28"/>
    <w:rsid w:val="00DA3211"/>
    <w:rsid w:val="00DA3F47"/>
    <w:rsid w:val="00DA4CA4"/>
    <w:rsid w:val="00DA4EA8"/>
    <w:rsid w:val="00DA6371"/>
    <w:rsid w:val="00DA70F0"/>
    <w:rsid w:val="00DB056E"/>
    <w:rsid w:val="00DB5A75"/>
    <w:rsid w:val="00DC00F6"/>
    <w:rsid w:val="00DC2567"/>
    <w:rsid w:val="00DC43A2"/>
    <w:rsid w:val="00DD0C16"/>
    <w:rsid w:val="00DD2940"/>
    <w:rsid w:val="00DD52B4"/>
    <w:rsid w:val="00DD555F"/>
    <w:rsid w:val="00DD59B0"/>
    <w:rsid w:val="00DE74BE"/>
    <w:rsid w:val="00DE7613"/>
    <w:rsid w:val="00DF20E4"/>
    <w:rsid w:val="00DF2E1B"/>
    <w:rsid w:val="00DF74CA"/>
    <w:rsid w:val="00DF779C"/>
    <w:rsid w:val="00E0144C"/>
    <w:rsid w:val="00E01851"/>
    <w:rsid w:val="00E0198B"/>
    <w:rsid w:val="00E019DE"/>
    <w:rsid w:val="00E10FF9"/>
    <w:rsid w:val="00E112AD"/>
    <w:rsid w:val="00E12A78"/>
    <w:rsid w:val="00E20438"/>
    <w:rsid w:val="00E21006"/>
    <w:rsid w:val="00E223AA"/>
    <w:rsid w:val="00E30069"/>
    <w:rsid w:val="00E31170"/>
    <w:rsid w:val="00E338D3"/>
    <w:rsid w:val="00E34BE8"/>
    <w:rsid w:val="00E36BA0"/>
    <w:rsid w:val="00E40D59"/>
    <w:rsid w:val="00E412E1"/>
    <w:rsid w:val="00E42F4A"/>
    <w:rsid w:val="00E43DB0"/>
    <w:rsid w:val="00E43F3F"/>
    <w:rsid w:val="00E445F1"/>
    <w:rsid w:val="00E45863"/>
    <w:rsid w:val="00E47E0C"/>
    <w:rsid w:val="00E50040"/>
    <w:rsid w:val="00E51DE4"/>
    <w:rsid w:val="00E52199"/>
    <w:rsid w:val="00E54E8B"/>
    <w:rsid w:val="00E5528F"/>
    <w:rsid w:val="00E552B2"/>
    <w:rsid w:val="00E55B2A"/>
    <w:rsid w:val="00E57D29"/>
    <w:rsid w:val="00E63CC9"/>
    <w:rsid w:val="00E64386"/>
    <w:rsid w:val="00E64697"/>
    <w:rsid w:val="00E67C46"/>
    <w:rsid w:val="00E72D3C"/>
    <w:rsid w:val="00E74565"/>
    <w:rsid w:val="00E77D85"/>
    <w:rsid w:val="00E8504F"/>
    <w:rsid w:val="00E85A5C"/>
    <w:rsid w:val="00E86BB4"/>
    <w:rsid w:val="00E8700C"/>
    <w:rsid w:val="00E90208"/>
    <w:rsid w:val="00E95BB2"/>
    <w:rsid w:val="00E96184"/>
    <w:rsid w:val="00EA18C8"/>
    <w:rsid w:val="00EA3B48"/>
    <w:rsid w:val="00EA3FBE"/>
    <w:rsid w:val="00EA4107"/>
    <w:rsid w:val="00EA43EC"/>
    <w:rsid w:val="00EB0537"/>
    <w:rsid w:val="00EB0660"/>
    <w:rsid w:val="00EB06DC"/>
    <w:rsid w:val="00EB3E95"/>
    <w:rsid w:val="00EB60EF"/>
    <w:rsid w:val="00EC02A1"/>
    <w:rsid w:val="00ED27BA"/>
    <w:rsid w:val="00ED31A1"/>
    <w:rsid w:val="00ED7E0D"/>
    <w:rsid w:val="00EE28B3"/>
    <w:rsid w:val="00EE315B"/>
    <w:rsid w:val="00EE3C66"/>
    <w:rsid w:val="00EE3FC8"/>
    <w:rsid w:val="00EE606C"/>
    <w:rsid w:val="00EE6939"/>
    <w:rsid w:val="00EF6950"/>
    <w:rsid w:val="00F02A68"/>
    <w:rsid w:val="00F05690"/>
    <w:rsid w:val="00F119CB"/>
    <w:rsid w:val="00F13E51"/>
    <w:rsid w:val="00F14159"/>
    <w:rsid w:val="00F1448F"/>
    <w:rsid w:val="00F14FDA"/>
    <w:rsid w:val="00F16D41"/>
    <w:rsid w:val="00F24643"/>
    <w:rsid w:val="00F25926"/>
    <w:rsid w:val="00F35112"/>
    <w:rsid w:val="00F35B36"/>
    <w:rsid w:val="00F3704A"/>
    <w:rsid w:val="00F40821"/>
    <w:rsid w:val="00F45226"/>
    <w:rsid w:val="00F45946"/>
    <w:rsid w:val="00F459E6"/>
    <w:rsid w:val="00F459EC"/>
    <w:rsid w:val="00F45C7D"/>
    <w:rsid w:val="00F46A12"/>
    <w:rsid w:val="00F50731"/>
    <w:rsid w:val="00F518B7"/>
    <w:rsid w:val="00F5204F"/>
    <w:rsid w:val="00F53851"/>
    <w:rsid w:val="00F53DA6"/>
    <w:rsid w:val="00F54045"/>
    <w:rsid w:val="00F5456E"/>
    <w:rsid w:val="00F55CB0"/>
    <w:rsid w:val="00F56980"/>
    <w:rsid w:val="00F6312B"/>
    <w:rsid w:val="00F66AAA"/>
    <w:rsid w:val="00F67AB9"/>
    <w:rsid w:val="00F73B3B"/>
    <w:rsid w:val="00F74C25"/>
    <w:rsid w:val="00F77341"/>
    <w:rsid w:val="00F809CD"/>
    <w:rsid w:val="00F8123A"/>
    <w:rsid w:val="00F82A65"/>
    <w:rsid w:val="00F86957"/>
    <w:rsid w:val="00F87562"/>
    <w:rsid w:val="00F87DF1"/>
    <w:rsid w:val="00F87F3C"/>
    <w:rsid w:val="00F91A42"/>
    <w:rsid w:val="00F92B6B"/>
    <w:rsid w:val="00F94CE5"/>
    <w:rsid w:val="00FA0FD8"/>
    <w:rsid w:val="00FA31CE"/>
    <w:rsid w:val="00FA3275"/>
    <w:rsid w:val="00FA3377"/>
    <w:rsid w:val="00FA4DFD"/>
    <w:rsid w:val="00FA622D"/>
    <w:rsid w:val="00FA64A3"/>
    <w:rsid w:val="00FB2628"/>
    <w:rsid w:val="00FB2D84"/>
    <w:rsid w:val="00FB35EC"/>
    <w:rsid w:val="00FC4447"/>
    <w:rsid w:val="00FC5D58"/>
    <w:rsid w:val="00FC646C"/>
    <w:rsid w:val="00FD0935"/>
    <w:rsid w:val="00FD0A0F"/>
    <w:rsid w:val="00FD142F"/>
    <w:rsid w:val="00FD1E57"/>
    <w:rsid w:val="00FD2038"/>
    <w:rsid w:val="00FD38FA"/>
    <w:rsid w:val="00FD44B7"/>
    <w:rsid w:val="00FD5B41"/>
    <w:rsid w:val="00FE26FC"/>
    <w:rsid w:val="00FE3C2C"/>
    <w:rsid w:val="00FE704C"/>
    <w:rsid w:val="00FF0137"/>
    <w:rsid w:val="00FF08EF"/>
    <w:rsid w:val="00FF2D8A"/>
    <w:rsid w:val="00FF5568"/>
    <w:rsid w:val="00FF6A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894A401"/>
  <w15:chartTrackingRefBased/>
  <w15:docId w15:val="{8EA526E7-B5DF-9347-936B-4D9D3B3A1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527"/>
    <w:rPr>
      <w:rFonts w:ascii="Calibri" w:eastAsiaTheme="minorEastAsia"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D2527"/>
    <w:pPr>
      <w:tabs>
        <w:tab w:val="center" w:pos="4680"/>
        <w:tab w:val="right" w:pos="9360"/>
      </w:tabs>
    </w:pPr>
  </w:style>
  <w:style w:type="character" w:customStyle="1" w:styleId="FooterChar">
    <w:name w:val="Footer Char"/>
    <w:basedOn w:val="DefaultParagraphFont"/>
    <w:link w:val="Footer"/>
    <w:uiPriority w:val="99"/>
    <w:rsid w:val="004D2527"/>
    <w:rPr>
      <w:rFonts w:ascii="Calibri" w:eastAsiaTheme="minorEastAsia" w:hAnsi="Calibri" w:cs="Calibri"/>
    </w:rPr>
  </w:style>
  <w:style w:type="character" w:styleId="PageNumber">
    <w:name w:val="page number"/>
    <w:basedOn w:val="DefaultParagraphFont"/>
    <w:uiPriority w:val="99"/>
    <w:semiHidden/>
    <w:unhideWhenUsed/>
    <w:rsid w:val="004D2527"/>
  </w:style>
  <w:style w:type="character" w:customStyle="1" w:styleId="normaltextrun">
    <w:name w:val="normaltextrun"/>
    <w:basedOn w:val="DefaultParagraphFont"/>
    <w:rsid w:val="004D2527"/>
  </w:style>
  <w:style w:type="character" w:styleId="LineNumber">
    <w:name w:val="line number"/>
    <w:basedOn w:val="DefaultParagraphFont"/>
    <w:uiPriority w:val="99"/>
    <w:semiHidden/>
    <w:unhideWhenUsed/>
    <w:rsid w:val="004D2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1449</Words>
  <Characters>8265</Characters>
  <Application>Microsoft Office Word</Application>
  <DocSecurity>0</DocSecurity>
  <Lines>68</Lines>
  <Paragraphs>19</Paragraphs>
  <ScaleCrop>false</ScaleCrop>
  <Company/>
  <LinksUpToDate>false</LinksUpToDate>
  <CharactersWithSpaces>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Adamo</dc:creator>
  <cp:keywords/>
  <dc:description/>
  <cp:lastModifiedBy>Shelley Adamo</cp:lastModifiedBy>
  <cp:revision>1</cp:revision>
  <dcterms:created xsi:type="dcterms:W3CDTF">2021-12-14T19:26:00Z</dcterms:created>
  <dcterms:modified xsi:type="dcterms:W3CDTF">2021-12-14T19:28:00Z</dcterms:modified>
</cp:coreProperties>
</file>