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1D739" w14:textId="77777777" w:rsidR="00F963A8" w:rsidRPr="000D74F5" w:rsidRDefault="000D1C41" w:rsidP="00F963A8">
      <w:pPr>
        <w:jc w:val="center"/>
        <w:rPr>
          <w:rFonts w:ascii="Times New Roman" w:hAnsi="Times New Roman" w:cs="Times New Roman"/>
          <w:b/>
          <w:bCs/>
          <w:color w:val="000000" w:themeColor="text1"/>
          <w:kern w:val="44"/>
          <w:sz w:val="36"/>
          <w:szCs w:val="36"/>
        </w:rPr>
      </w:pPr>
      <w:bookmarkStart w:id="0" w:name="OLE_LINK69"/>
      <w:r w:rsidRPr="000D74F5">
        <w:rPr>
          <w:rFonts w:ascii="Times New Roman" w:hAnsi="Times New Roman" w:cs="Times New Roman" w:hint="eastAsia"/>
          <w:b/>
          <w:bCs/>
          <w:color w:val="000000" w:themeColor="text1"/>
          <w:kern w:val="44"/>
          <w:sz w:val="36"/>
          <w:szCs w:val="36"/>
        </w:rPr>
        <w:t>S</w:t>
      </w:r>
      <w:r w:rsidRPr="000D74F5">
        <w:rPr>
          <w:rFonts w:ascii="Times New Roman" w:hAnsi="Times New Roman" w:cs="Times New Roman"/>
          <w:b/>
          <w:bCs/>
          <w:color w:val="000000" w:themeColor="text1"/>
          <w:kern w:val="44"/>
          <w:sz w:val="36"/>
          <w:szCs w:val="36"/>
        </w:rPr>
        <w:t>upplementary Information</w:t>
      </w:r>
    </w:p>
    <w:p w14:paraId="2CFA73B5" w14:textId="77777777" w:rsidR="00F963A8" w:rsidRPr="000D74F5" w:rsidRDefault="00F963A8" w:rsidP="0017063B">
      <w:pPr>
        <w:rPr>
          <w:rStyle w:val="10"/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35C3F8" w14:textId="77777777" w:rsidR="00420998" w:rsidRPr="000D74F5" w:rsidRDefault="000D1C41" w:rsidP="00DC426C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44"/>
          <w:sz w:val="24"/>
          <w:szCs w:val="24"/>
        </w:rPr>
      </w:pPr>
      <w:bookmarkStart w:id="1" w:name="OLE_LINK7"/>
      <w:bookmarkStart w:id="2" w:name="_Hlk223681991"/>
      <w:r w:rsidRPr="000D74F5">
        <w:rPr>
          <w:rFonts w:ascii="Times New Roman" w:hAnsi="Times New Roman" w:cs="Times New Roman"/>
          <w:b/>
          <w:bCs/>
          <w:color w:val="000000" w:themeColor="text1"/>
          <w:kern w:val="44"/>
          <w:sz w:val="24"/>
          <w:szCs w:val="24"/>
        </w:rPr>
        <w:t>Stable Continuous-Wave Perovskite Lasers by Harvesting Triplet Excitons</w:t>
      </w:r>
    </w:p>
    <w:bookmarkEnd w:id="1"/>
    <w:bookmarkEnd w:id="2"/>
    <w:p w14:paraId="6CABB312" w14:textId="77777777" w:rsidR="0062720A" w:rsidRPr="000D74F5" w:rsidRDefault="0062720A" w:rsidP="0062720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01994D" w14:textId="77777777" w:rsidR="00980715" w:rsidRPr="000D74F5" w:rsidRDefault="000D1C41" w:rsidP="00980715">
      <w:pPr>
        <w:rPr>
          <w:rFonts w:ascii="Times New Roman" w:eastAsia="宋体" w:hAnsi="Times New Roman" w:cs="Times New Roman"/>
          <w:color w:val="000000" w:themeColor="text1"/>
          <w:szCs w:val="21"/>
        </w:rPr>
      </w:pPr>
      <w:bookmarkStart w:id="3" w:name="_Hlk230008452"/>
      <w:r w:rsidRPr="000D74F5">
        <w:rPr>
          <w:rFonts w:ascii="Times New Roman" w:eastAsia="宋体" w:hAnsi="Times New Roman" w:cs="Times New Roman" w:hint="eastAsia"/>
          <w:color w:val="000000" w:themeColor="text1"/>
          <w:szCs w:val="21"/>
        </w:rPr>
        <w:t>Wenhui</w:t>
      </w:r>
      <w:bookmarkStart w:id="4" w:name="OLE_LINK11"/>
      <w:r w:rsidRPr="000D74F5">
        <w:rPr>
          <w:rFonts w:ascii="Times New Roman" w:eastAsia="宋体" w:hAnsi="Times New Roman" w:cs="Times New Roman"/>
          <w:color w:val="000000" w:themeColor="text1"/>
          <w:szCs w:val="21"/>
        </w:rPr>
        <w:t xml:space="preserve"> Zhao</w:t>
      </w:r>
      <w:bookmarkEnd w:id="4"/>
      <w:r w:rsidRPr="000D74F5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>1</w:t>
      </w:r>
      <w:r w:rsidRPr="000D74F5">
        <w:rPr>
          <w:rFonts w:ascii="Times New Roman" w:eastAsia="宋体" w:hAnsi="Times New Roman" w:cs="Times New Roman" w:hint="eastAsia"/>
          <w:color w:val="000000" w:themeColor="text1"/>
          <w:szCs w:val="21"/>
          <w:vertAlign w:val="superscript"/>
        </w:rPr>
        <w:t>,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>2</w:t>
      </w:r>
      <w:r w:rsidRPr="000D74F5">
        <w:rPr>
          <w:rFonts w:ascii="Times New Roman" w:eastAsia="宋体" w:hAnsi="Times New Roman" w:cs="Times New Roman" w:hint="eastAsia"/>
          <w:color w:val="000000" w:themeColor="text1"/>
          <w:szCs w:val="21"/>
          <w:vertAlign w:val="superscript"/>
        </w:rPr>
        <w:t xml:space="preserve"> 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>†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</w:rPr>
        <w:t>, Aohua Niu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>1</w:t>
      </w:r>
      <w:r w:rsidRPr="000D74F5">
        <w:rPr>
          <w:rFonts w:ascii="Times New Roman" w:eastAsia="宋体" w:hAnsi="Times New Roman" w:cs="Times New Roman" w:hint="eastAsia"/>
          <w:color w:val="000000" w:themeColor="text1"/>
          <w:szCs w:val="21"/>
          <w:vertAlign w:val="superscript"/>
        </w:rPr>
        <w:t xml:space="preserve"> 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>†</w:t>
      </w:r>
      <w:r w:rsidRPr="000D74F5">
        <w:rPr>
          <w:rFonts w:ascii="Times New Roman" w:eastAsia="宋体" w:hAnsi="Times New Roman" w:cs="Times New Roman" w:hint="eastAsia"/>
          <w:color w:val="000000" w:themeColor="text1"/>
          <w:szCs w:val="21"/>
        </w:rPr>
        <w:t>, Ying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</w:rPr>
        <w:t xml:space="preserve"> Shi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>3</w:t>
      </w:r>
      <w:r w:rsidRPr="000D74F5">
        <w:rPr>
          <w:rFonts w:ascii="Times New Roman" w:eastAsia="宋体" w:hAnsi="Times New Roman" w:cs="Times New Roman" w:hint="eastAsia"/>
          <w:color w:val="000000" w:themeColor="text1"/>
          <w:szCs w:val="21"/>
          <w:vertAlign w:val="superscript"/>
        </w:rPr>
        <w:t xml:space="preserve"> 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>†</w:t>
      </w:r>
      <w:r w:rsidRPr="000D74F5">
        <w:rPr>
          <w:rFonts w:ascii="Times New Roman" w:eastAsia="宋体" w:hAnsi="Times New Roman" w:cs="Times New Roman" w:hint="eastAsia"/>
          <w:color w:val="000000" w:themeColor="text1"/>
          <w:szCs w:val="21"/>
        </w:rPr>
        <w:t>,</w:t>
      </w:r>
      <w:r w:rsidR="00E546AB" w:rsidRPr="000D74F5">
        <w:rPr>
          <w:rFonts w:ascii="Times New Roman" w:eastAsia="宋体" w:hAnsi="Times New Roman" w:cs="Times New Roman"/>
          <w:color w:val="000000" w:themeColor="text1"/>
          <w:szCs w:val="21"/>
        </w:rPr>
        <w:t xml:space="preserve"> Yanjie Shao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>1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</w:rPr>
        <w:t>, Rong Wen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>1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</w:rPr>
        <w:t>, Hui Li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>1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</w:rPr>
        <w:t>, Fan Wu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>6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</w:rPr>
        <w:t xml:space="preserve">, </w:t>
      </w:r>
      <w:r w:rsidRPr="000D74F5">
        <w:rPr>
          <w:rFonts w:ascii="Times New Roman" w:eastAsia="宋体" w:hAnsi="Times New Roman" w:cs="Times New Roman" w:hint="eastAsia"/>
          <w:color w:val="000000" w:themeColor="text1"/>
          <w:szCs w:val="21"/>
        </w:rPr>
        <w:t>Jian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</w:rPr>
        <w:t>jun Tian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>7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</w:rPr>
        <w:t>, Wenyu Ji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>8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</w:rPr>
        <w:t>, Tonu Pullerits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>6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</w:rPr>
        <w:t>, Kaibo Zheng</w:t>
      </w:r>
      <w:r w:rsidR="00E546AB" w:rsidRPr="000D74F5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>6,9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</w:rPr>
        <w:t xml:space="preserve">, </w:t>
      </w:r>
      <w:r w:rsidRPr="000D74F5">
        <w:rPr>
          <w:rFonts w:ascii="Times New Roman" w:eastAsia="宋体" w:hAnsi="Times New Roman" w:cs="Times New Roman" w:hint="eastAsia"/>
          <w:color w:val="000000" w:themeColor="text1"/>
          <w:szCs w:val="21"/>
        </w:rPr>
        <w:t>Lining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r w:rsidRPr="000D74F5">
        <w:rPr>
          <w:rFonts w:ascii="Times New Roman" w:eastAsia="宋体" w:hAnsi="Times New Roman" w:cs="Times New Roman" w:hint="eastAsia"/>
          <w:color w:val="000000" w:themeColor="text1"/>
          <w:szCs w:val="21"/>
        </w:rPr>
        <w:t>Sun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>2</w:t>
      </w:r>
      <w:r w:rsidRPr="000D74F5">
        <w:rPr>
          <w:rFonts w:ascii="Times New Roman" w:eastAsia="宋体" w:hAnsi="Times New Roman" w:cs="Times New Roman" w:hint="eastAsia"/>
          <w:color w:val="000000" w:themeColor="text1"/>
          <w:szCs w:val="21"/>
          <w:vertAlign w:val="superscript"/>
        </w:rPr>
        <w:t>,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>4</w:t>
      </w:r>
      <w:r w:rsidRPr="000D74F5">
        <w:rPr>
          <w:rFonts w:ascii="Times New Roman" w:eastAsia="宋体" w:hAnsi="Times New Roman" w:cs="Times New Roman" w:hint="eastAsia"/>
          <w:color w:val="000000" w:themeColor="text1"/>
          <w:szCs w:val="21"/>
        </w:rPr>
        <w:t>,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</w:rPr>
        <w:t xml:space="preserve"> Guohui Li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>1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</w:rPr>
        <w:t>*, Qihua Xiong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>3*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</w:rPr>
        <w:t>, Yanxia Cui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>2</w:t>
      </w:r>
      <w:r w:rsidRPr="000D74F5">
        <w:rPr>
          <w:rFonts w:ascii="Times New Roman" w:eastAsia="宋体" w:hAnsi="Times New Roman" w:cs="Times New Roman" w:hint="eastAsia"/>
          <w:color w:val="000000" w:themeColor="text1"/>
          <w:szCs w:val="21"/>
          <w:vertAlign w:val="superscript"/>
        </w:rPr>
        <w:t>,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>4</w:t>
      </w:r>
      <w:r w:rsidRPr="000D74F5">
        <w:rPr>
          <w:rFonts w:ascii="Times New Roman" w:eastAsia="宋体" w:hAnsi="Times New Roman" w:cs="Times New Roman" w:hint="eastAsia"/>
          <w:color w:val="000000" w:themeColor="text1"/>
          <w:szCs w:val="21"/>
          <w:vertAlign w:val="superscript"/>
        </w:rPr>
        <w:t>,</w:t>
      </w:r>
      <w:r w:rsidRPr="000D74F5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>5*</w:t>
      </w:r>
    </w:p>
    <w:bookmarkEnd w:id="3"/>
    <w:p w14:paraId="6262D7D7" w14:textId="77777777" w:rsidR="001F6D45" w:rsidRPr="000D74F5" w:rsidRDefault="001F6D45" w:rsidP="001F6D45">
      <w:pPr>
        <w:rPr>
          <w:rFonts w:ascii="Times New Roman" w:eastAsia="宋体" w:hAnsi="Times New Roman" w:cs="Times New Roman"/>
          <w:color w:val="000000" w:themeColor="text1"/>
          <w:szCs w:val="21"/>
        </w:rPr>
      </w:pPr>
    </w:p>
    <w:p w14:paraId="04FF4E24" w14:textId="77777777" w:rsidR="000F0631" w:rsidRPr="000D74F5" w:rsidRDefault="000D1C41" w:rsidP="000F0631">
      <w:pPr>
        <w:pStyle w:val="af"/>
        <w:spacing w:line="300" w:lineRule="auto"/>
        <w:jc w:val="left"/>
        <w:rPr>
          <w:bCs/>
          <w:color w:val="000000" w:themeColor="text1"/>
          <w:szCs w:val="21"/>
        </w:rPr>
      </w:pPr>
      <w:bookmarkStart w:id="5" w:name="_Hlk226465242"/>
      <w:r w:rsidRPr="000D74F5">
        <w:rPr>
          <w:bCs/>
          <w:color w:val="000000" w:themeColor="text1"/>
          <w:szCs w:val="21"/>
          <w:vertAlign w:val="superscript"/>
          <w:lang w:eastAsia="zh-TW"/>
        </w:rPr>
        <w:t>1</w:t>
      </w:r>
      <w:r w:rsidRPr="000D74F5">
        <w:rPr>
          <w:iCs/>
          <w:color w:val="000000" w:themeColor="text1"/>
          <w:szCs w:val="21"/>
        </w:rPr>
        <w:t xml:space="preserve"> College of P</w:t>
      </w:r>
      <w:r w:rsidRPr="000D74F5">
        <w:rPr>
          <w:rFonts w:hint="eastAsia"/>
          <w:iCs/>
          <w:color w:val="000000" w:themeColor="text1"/>
          <w:szCs w:val="21"/>
        </w:rPr>
        <w:t>hys</w:t>
      </w:r>
      <w:r w:rsidRPr="000D74F5">
        <w:rPr>
          <w:bCs/>
          <w:color w:val="000000" w:themeColor="text1"/>
          <w:szCs w:val="21"/>
        </w:rPr>
        <w:t>ics and Optoelectronics Engineering, Taiyuan University of Technology, Taiyuan 030024, China</w:t>
      </w:r>
    </w:p>
    <w:p w14:paraId="5165784B" w14:textId="77777777" w:rsidR="000F0631" w:rsidRPr="000D74F5" w:rsidRDefault="000D1C41" w:rsidP="000F0631">
      <w:pPr>
        <w:spacing w:after="60" w:line="300" w:lineRule="auto"/>
        <w:jc w:val="left"/>
        <w:rPr>
          <w:rFonts w:ascii="Times New Roman" w:hAnsi="Times New Roman" w:cs="Times New Roman"/>
          <w:color w:val="000000" w:themeColor="text1"/>
          <w14:ligatures w14:val="standardContextual"/>
        </w:rPr>
      </w:pPr>
      <w:bookmarkStart w:id="6" w:name="_Hlk226530788"/>
      <w:bookmarkStart w:id="7" w:name="OLE_LINK12"/>
      <w:r w:rsidRPr="000D74F5">
        <w:rPr>
          <w:rFonts w:ascii="Times New Roman" w:hAnsi="Times New Roman" w:cs="Times New Roman"/>
          <w:color w:val="000000" w:themeColor="text1"/>
          <w:vertAlign w:val="superscript"/>
          <w14:ligatures w14:val="standardContextual"/>
        </w:rPr>
        <w:t>2</w:t>
      </w:r>
      <w:r w:rsidRPr="000D74F5">
        <w:rPr>
          <w:rFonts w:ascii="Times New Roman" w:hAnsi="Times New Roman" w:cs="Times New Roman"/>
          <w:color w:val="000000" w:themeColor="text1"/>
          <w14:ligatures w14:val="standardContextual"/>
        </w:rPr>
        <w:t xml:space="preserve"> Harbin Institute of Technology Suzhou Research Institute, Suzhou 215104, China</w:t>
      </w:r>
    </w:p>
    <w:p w14:paraId="3CC4BE72" w14:textId="77777777" w:rsidR="00980715" w:rsidRPr="000D74F5" w:rsidRDefault="000D1C41" w:rsidP="000F0631">
      <w:pPr>
        <w:spacing w:after="60" w:line="300" w:lineRule="auto"/>
        <w:jc w:val="left"/>
        <w:rPr>
          <w:rFonts w:ascii="Times New Roman" w:hAnsi="Times New Roman" w:cs="Times New Roman"/>
          <w:color w:val="000000" w:themeColor="text1"/>
          <w14:ligatures w14:val="standardContextual"/>
        </w:rPr>
      </w:pPr>
      <w:r w:rsidRPr="000D74F5">
        <w:rPr>
          <w:rFonts w:ascii="Times New Roman" w:hAnsi="Times New Roman" w:cs="Times New Roman"/>
          <w:color w:val="000000" w:themeColor="text1"/>
          <w:vertAlign w:val="superscript"/>
          <w14:ligatures w14:val="standardContextual"/>
        </w:rPr>
        <w:t>3</w:t>
      </w:r>
      <w:r w:rsidRPr="000D74F5">
        <w:rPr>
          <w:rFonts w:ascii="Times New Roman" w:hAnsi="Times New Roman" w:cs="Times New Roman"/>
          <w:color w:val="000000" w:themeColor="text1"/>
          <w14:ligatures w14:val="standardContextual"/>
        </w:rPr>
        <w:t xml:space="preserve"> State Key Laboratory of Low-Dimensional Quantum Physics and Department of Physics, Tsinghua University, Beijing, 100084, China</w:t>
      </w:r>
    </w:p>
    <w:p w14:paraId="62CAF627" w14:textId="77777777" w:rsidR="000F0631" w:rsidRPr="000D74F5" w:rsidRDefault="000D1C41" w:rsidP="000F0631">
      <w:pPr>
        <w:spacing w:after="60" w:line="300" w:lineRule="auto"/>
        <w:jc w:val="left"/>
        <w:rPr>
          <w:rFonts w:ascii="Times New Roman" w:hAnsi="Times New Roman" w:cs="Times New Roman"/>
          <w:color w:val="000000" w:themeColor="text1"/>
          <w14:ligatures w14:val="standardContextual"/>
        </w:rPr>
      </w:pPr>
      <w:bookmarkStart w:id="8" w:name="_Hlk226530936"/>
      <w:bookmarkEnd w:id="6"/>
      <w:r w:rsidRPr="000D74F5">
        <w:rPr>
          <w:rFonts w:ascii="Times New Roman" w:hAnsi="Times New Roman" w:cs="Times New Roman"/>
          <w:color w:val="000000" w:themeColor="text1"/>
          <w:vertAlign w:val="superscript"/>
          <w14:ligatures w14:val="standardContextual"/>
        </w:rPr>
        <w:t>4</w:t>
      </w:r>
      <w:bookmarkEnd w:id="7"/>
      <w:bookmarkEnd w:id="8"/>
      <w:r w:rsidRPr="000D74F5">
        <w:rPr>
          <w:rFonts w:ascii="Times New Roman" w:hAnsi="Times New Roman" w:cs="Times New Roman"/>
          <w:color w:val="000000" w:themeColor="text1"/>
          <w14:ligatures w14:val="standardContextual"/>
        </w:rPr>
        <w:t xml:space="preserve"> School of Mechatronics Engineering, Harbin Institute of Technology, Harbin 150001, China</w:t>
      </w:r>
    </w:p>
    <w:p w14:paraId="1F520EBC" w14:textId="77777777" w:rsidR="000F0631" w:rsidRPr="000D74F5" w:rsidRDefault="000D1C41" w:rsidP="000F0631">
      <w:pPr>
        <w:spacing w:after="60" w:line="300" w:lineRule="auto"/>
        <w:jc w:val="left"/>
        <w:rPr>
          <w:rFonts w:ascii="Times New Roman" w:hAnsi="Times New Roman" w:cs="Times New Roman"/>
          <w:color w:val="000000" w:themeColor="text1"/>
          <w14:ligatures w14:val="standardContextual"/>
        </w:rPr>
      </w:pPr>
      <w:r w:rsidRPr="000D74F5">
        <w:rPr>
          <w:rFonts w:ascii="Times New Roman" w:hAnsi="Times New Roman" w:cs="Times New Roman"/>
          <w:iCs/>
          <w:color w:val="000000" w:themeColor="text1"/>
          <w:szCs w:val="20"/>
          <w:vertAlign w:val="superscript"/>
        </w:rPr>
        <w:t>5</w:t>
      </w:r>
      <w:r w:rsidRPr="000D74F5">
        <w:rPr>
          <w:rFonts w:ascii="Times New Roman" w:hAnsi="Times New Roman" w:cs="Times New Roman"/>
          <w:iCs/>
          <w:color w:val="000000" w:themeColor="text1"/>
          <w:szCs w:val="20"/>
        </w:rPr>
        <w:t xml:space="preserve"> </w:t>
      </w:r>
      <w:r w:rsidR="008717DB" w:rsidRPr="000D74F5">
        <w:rPr>
          <w:rFonts w:ascii="Times New Roman" w:hAnsi="Times New Roman" w:cs="Times New Roman"/>
          <w:color w:val="000000" w:themeColor="text1"/>
          <w14:ligatures w14:val="standardContextual"/>
        </w:rPr>
        <w:t>QueenAI Embodied (Suzhou) Intelligent Technology Co., Ltd, Suzhou 215104, China</w:t>
      </w:r>
    </w:p>
    <w:p w14:paraId="2A0C1099" w14:textId="77777777" w:rsidR="000F0631" w:rsidRPr="000D74F5" w:rsidRDefault="000D1C41" w:rsidP="000F0631">
      <w:pPr>
        <w:spacing w:line="300" w:lineRule="auto"/>
        <w:rPr>
          <w:rFonts w:ascii="Times New Roman" w:hAnsi="Times New Roman" w:cs="Times New Roman"/>
          <w:iCs/>
          <w:color w:val="000000" w:themeColor="text1"/>
          <w:szCs w:val="20"/>
        </w:rPr>
      </w:pPr>
      <w:r w:rsidRPr="000D74F5">
        <w:rPr>
          <w:rFonts w:ascii="Times New Roman" w:hAnsi="Times New Roman" w:cs="Times New Roman"/>
          <w:iCs/>
          <w:color w:val="000000" w:themeColor="text1"/>
          <w:szCs w:val="20"/>
          <w:vertAlign w:val="superscript"/>
        </w:rPr>
        <w:t>6</w:t>
      </w:r>
      <w:r w:rsidRPr="000D74F5">
        <w:rPr>
          <w:rFonts w:ascii="Times New Roman" w:hAnsi="Times New Roman" w:cs="Times New Roman"/>
          <w:iCs/>
          <w:color w:val="000000" w:themeColor="text1"/>
          <w:szCs w:val="20"/>
        </w:rPr>
        <w:t xml:space="preserve"> Chemical Physics Division and NanoLund Lund University Box 124, Lund 22100, Sweden</w:t>
      </w:r>
    </w:p>
    <w:p w14:paraId="2BE5904E" w14:textId="77777777" w:rsidR="000F0631" w:rsidRPr="000D74F5" w:rsidRDefault="000D1C41" w:rsidP="000F0631">
      <w:pPr>
        <w:spacing w:after="60" w:line="300" w:lineRule="auto"/>
        <w:jc w:val="left"/>
        <w:rPr>
          <w:rFonts w:ascii="Times New Roman" w:hAnsi="Times New Roman" w:cs="Times New Roman"/>
          <w:color w:val="000000" w:themeColor="text1"/>
          <w14:ligatures w14:val="standardContextual"/>
        </w:rPr>
      </w:pPr>
      <w:r w:rsidRPr="000D74F5">
        <w:rPr>
          <w:rFonts w:ascii="Times New Roman" w:hAnsi="Times New Roman" w:cs="Times New Roman"/>
          <w:color w:val="000000" w:themeColor="text1"/>
          <w:vertAlign w:val="superscript"/>
          <w14:ligatures w14:val="standardContextual"/>
        </w:rPr>
        <w:t>7</w:t>
      </w:r>
      <w:r w:rsidRPr="000D74F5">
        <w:rPr>
          <w:rFonts w:ascii="Times New Roman" w:hAnsi="Times New Roman" w:cs="Times New Roman"/>
          <w:color w:val="000000" w:themeColor="text1"/>
          <w14:ligatures w14:val="standardContextual"/>
        </w:rPr>
        <w:t xml:space="preserve"> Institute for Advanced Materials and Technology, University of Science and Technology Beijing, Beijing 100083, China</w:t>
      </w:r>
    </w:p>
    <w:p w14:paraId="20DDC832" w14:textId="77777777" w:rsidR="000F0631" w:rsidRPr="000D74F5" w:rsidRDefault="000D1C41" w:rsidP="000F0631">
      <w:pPr>
        <w:spacing w:after="60" w:line="300" w:lineRule="auto"/>
        <w:jc w:val="left"/>
        <w:rPr>
          <w:rFonts w:ascii="Times New Roman" w:hAnsi="Times New Roman" w:cs="Times New Roman"/>
          <w:color w:val="000000" w:themeColor="text1"/>
          <w14:ligatures w14:val="standardContextual"/>
        </w:rPr>
      </w:pPr>
      <w:r w:rsidRPr="000D74F5">
        <w:rPr>
          <w:rFonts w:ascii="Times New Roman" w:hAnsi="Times New Roman" w:cs="Times New Roman"/>
          <w:color w:val="000000" w:themeColor="text1"/>
          <w:vertAlign w:val="superscript"/>
          <w14:ligatures w14:val="standardContextual"/>
        </w:rPr>
        <w:t>8</w:t>
      </w:r>
      <w:r w:rsidRPr="000D74F5">
        <w:rPr>
          <w:rFonts w:ascii="Times New Roman" w:hAnsi="Times New Roman" w:cs="Times New Roman"/>
          <w:color w:val="000000" w:themeColor="text1"/>
          <w14:ligatures w14:val="standardContextual"/>
        </w:rPr>
        <w:t xml:space="preserve"> Key Lab of Physics and Technology for Advanced Batteries (Ministry of Education), College of Physics, Jilin University, Changchun, China</w:t>
      </w:r>
    </w:p>
    <w:bookmarkEnd w:id="5"/>
    <w:p w14:paraId="7755E10E" w14:textId="77777777" w:rsidR="00E546AB" w:rsidRPr="000D74F5" w:rsidRDefault="000D1C41" w:rsidP="00E546AB">
      <w:pPr>
        <w:rPr>
          <w:rFonts w:ascii="Times New Roman" w:hAnsi="Times New Roman" w:cs="Times New Roman"/>
          <w:color w:val="000000" w:themeColor="text1"/>
          <w:szCs w:val="21"/>
        </w:rPr>
      </w:pPr>
      <w:r w:rsidRPr="000D74F5">
        <w:rPr>
          <w:rFonts w:ascii="Times New Roman" w:hAnsi="Times New Roman" w:cs="Times New Roman"/>
          <w:color w:val="000000" w:themeColor="text1"/>
          <w:szCs w:val="21"/>
          <w:vertAlign w:val="superscript"/>
        </w:rPr>
        <w:t>9</w:t>
      </w:r>
      <w:r w:rsidRPr="000D74F5">
        <w:rPr>
          <w:rFonts w:ascii="Times New Roman" w:hAnsi="Times New Roman" w:cs="Times New Roman"/>
          <w:color w:val="000000" w:themeColor="text1"/>
          <w:szCs w:val="21"/>
        </w:rPr>
        <w:t xml:space="preserve"> Mathematics and Natural Science Department, Gulf University for Science and Technology (GUST), Mubarak Al-Abdullah 30000, Kuwait</w:t>
      </w:r>
    </w:p>
    <w:p w14:paraId="34A7CD73" w14:textId="77777777" w:rsidR="00DC426C" w:rsidRPr="000D74F5" w:rsidRDefault="000D1C41" w:rsidP="00DC426C">
      <w:pPr>
        <w:spacing w:after="60" w:line="300" w:lineRule="auto"/>
        <w:jc w:val="left"/>
        <w:rPr>
          <w:rFonts w:ascii="Times New Roman" w:eastAsia="等线" w:hAnsi="Times New Roman" w:cs="Times New Roman"/>
          <w:color w:val="000000" w:themeColor="text1"/>
          <w14:ligatures w14:val="standardContextual"/>
        </w:rPr>
      </w:pPr>
      <w:r w:rsidRPr="000D74F5">
        <w:rPr>
          <w:rFonts w:ascii="Times New Roman" w:eastAsia="等线" w:hAnsi="Times New Roman" w:cs="Times New Roman"/>
          <w:color w:val="000000" w:themeColor="text1"/>
          <w14:ligatures w14:val="standardContextual"/>
        </w:rPr>
        <w:t>† These authors contributed equally to this work.</w:t>
      </w:r>
    </w:p>
    <w:p w14:paraId="248175E4" w14:textId="77777777" w:rsidR="00DC426C" w:rsidRPr="000D74F5" w:rsidRDefault="00DC426C" w:rsidP="00DC426C">
      <w:pPr>
        <w:spacing w:after="60" w:line="300" w:lineRule="auto"/>
        <w:jc w:val="left"/>
        <w:rPr>
          <w:rFonts w:ascii="Times New Roman" w:eastAsia="等线" w:hAnsi="Times New Roman" w:cs="Times New Roman"/>
          <w:color w:val="000000" w:themeColor="text1"/>
          <w:sz w:val="24"/>
          <w:szCs w:val="28"/>
          <w14:ligatures w14:val="standardContextual"/>
        </w:rPr>
      </w:pPr>
    </w:p>
    <w:p w14:paraId="15947FC0" w14:textId="77777777" w:rsidR="00F963A8" w:rsidRPr="000D74F5" w:rsidRDefault="000D1C41" w:rsidP="00F963A8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Cs w:val="21"/>
        </w:rPr>
      </w:pPr>
      <w:r w:rsidRPr="000D74F5">
        <w:rPr>
          <w:rFonts w:ascii="Times New Roman" w:hAnsi="Times New Roman" w:cs="Times New Roman"/>
          <w:color w:val="000000" w:themeColor="text1"/>
          <w:szCs w:val="21"/>
        </w:rPr>
        <w:t xml:space="preserve">email: </w:t>
      </w:r>
      <w:hyperlink r:id="rId7" w:history="1">
        <w:r w:rsidRPr="000D74F5">
          <w:rPr>
            <w:rStyle w:val="a8"/>
            <w:rFonts w:ascii="Times New Roman" w:hAnsi="Times New Roman" w:cs="Times New Roman"/>
            <w:color w:val="000000" w:themeColor="text1"/>
            <w:szCs w:val="21"/>
            <w:u w:val="none"/>
          </w:rPr>
          <w:t>liguohui@tyut.edu.cn</w:t>
        </w:r>
      </w:hyperlink>
      <w:r w:rsidRPr="000D74F5"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w:hyperlink r:id="rId8" w:history="1">
        <w:r w:rsidRPr="000D74F5">
          <w:rPr>
            <w:rStyle w:val="a8"/>
            <w:rFonts w:ascii="Times New Roman" w:hAnsi="Times New Roman" w:cs="Times New Roman"/>
            <w:color w:val="000000" w:themeColor="text1"/>
            <w:szCs w:val="21"/>
            <w:u w:val="none"/>
          </w:rPr>
          <w:t>yanxiacui@hit.edu.cn</w:t>
        </w:r>
      </w:hyperlink>
      <w:r w:rsidR="00980715" w:rsidRPr="000D74F5">
        <w:rPr>
          <w:rStyle w:val="a8"/>
          <w:rFonts w:ascii="Times New Roman" w:hAnsi="Times New Roman" w:cs="Times New Roman"/>
          <w:color w:val="000000" w:themeColor="text1"/>
          <w:szCs w:val="20"/>
          <w:u w:val="none"/>
        </w:rPr>
        <w:t>, qihua_xiong@tsinghua.edu.cn</w:t>
      </w:r>
    </w:p>
    <w:p w14:paraId="7CF5AD02" w14:textId="77777777" w:rsidR="00F963A8" w:rsidRPr="000D74F5" w:rsidRDefault="00F963A8" w:rsidP="0017063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FB11C5" w14:textId="77777777" w:rsidR="00F963A8" w:rsidRPr="000D74F5" w:rsidRDefault="000D1C41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br w:type="page"/>
      </w:r>
    </w:p>
    <w:p w14:paraId="75E5B011" w14:textId="77777777" w:rsidR="00A47687" w:rsidRPr="000D74F5" w:rsidRDefault="000D1C41" w:rsidP="00A30A70">
      <w:pPr>
        <w:spacing w:line="36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lastRenderedPageBreak/>
        <w:t>Methods</w:t>
      </w:r>
    </w:p>
    <w:p w14:paraId="07A085F9" w14:textId="77777777" w:rsidR="00A47687" w:rsidRPr="000D74F5" w:rsidRDefault="000D1C41" w:rsidP="00A47687">
      <w:pPr>
        <w:spacing w:line="480" w:lineRule="auto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</w:pPr>
      <w:bookmarkStart w:id="9" w:name="_Hlk239338806"/>
      <w:bookmarkStart w:id="10" w:name="_Hlk238575192"/>
      <w:r w:rsidRPr="000D74F5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>Coupled oscillator model</w:t>
      </w:r>
    </w:p>
    <w:bookmarkEnd w:id="9"/>
    <w:p w14:paraId="3440566F" w14:textId="77777777" w:rsidR="00A47687" w:rsidRPr="000D74F5" w:rsidRDefault="000D1C41" w:rsidP="00A47687">
      <w:pPr>
        <w:spacing w:line="480" w:lineRule="auto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T</w:t>
      </w:r>
      <w:r w:rsidRPr="000D74F5"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</w:rPr>
        <w:t xml:space="preserve">he 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polariton energies were fitted with a coupled harmonic</w:t>
      </w:r>
      <w:r w:rsidRPr="000D74F5"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</w:rPr>
        <w:t xml:space="preserve"> 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oscillator model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</w:rPr>
        <w:fldChar w:fldCharType="begin"/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</w:rPr>
        <w:instrText xml:space="preserve"> ADDIN EN.CITE &lt;EndNote&gt;&lt;Cite&gt;&lt;Author&gt;Mukherjee&lt;/Author&gt;&lt;Year&gt;2023&lt;/Year&gt;&lt;RecNum&gt;226&lt;/RecNum&gt;&lt;DisplayText&gt;&lt;style face="superscript"&gt;1&lt;/style&gt;&lt;/DisplayText&gt;&lt;record&gt;&lt;rec-number&gt;226&lt;/rec-number&gt;&lt;foreign-keys&gt;&lt;key app="EN" db-id="zzp02rvdi9trp8ex5scxrep8r0a0te02eze5" timestamp="1773220303"&gt;226&lt;/key&gt;&lt;/foreign-keys&gt;&lt;ref-type name="Journal Article"&gt;17&lt;/ref-type&gt;&lt;contributors&gt;&lt;authors&gt;&lt;author&gt;Mukherjee, Arpita&lt;/author&gt;&lt;author&gt;Feist, Johannes&lt;/author&gt;&lt;author&gt;Börjesson, Karl&lt;/author&gt;&lt;/authors&gt;&lt;/contributors&gt;&lt;titles&gt;&lt;title&gt;Quantitative Investigation of the Rate of Intersystem Crossing in the Strong Exciton–Photon Coupling Regime&lt;/title&gt;&lt;secondary-title&gt;Journal of the American Chemical Society&lt;/secondary-title&gt;&lt;/titles&gt;&lt;periodical&gt;&lt;full-title&gt;Journal of the American Chemical Society&lt;/full-title&gt;&lt;/periodical&gt;&lt;pages&gt;5155-5162&lt;/pages&gt;&lt;volume&gt;145&lt;/volume&gt;&lt;number&gt;9&lt;/number&gt;&lt;dates&gt;&lt;year&gt;2023&lt;/year&gt;&lt;pub-dates&gt;&lt;date&gt;2023/03/08&lt;/date&gt;&lt;/pub-dates&gt;&lt;/dates&gt;&lt;publisher&gt;American Chemical Society&lt;/publisher&gt;&lt;isbn&gt;0002-7863&lt;/isbn&gt;&lt;urls&gt;&lt;related-urls&gt;&lt;url&gt;https://doi.org/10.1021/jacs.2c11531&lt;/url&gt;&lt;/related-urls&gt;&lt;/urls&gt;&lt;electronic-resource-num&gt;10.1021/jacs.2c11531&lt;/electronic-resource-num&gt;&lt;/record&gt;&lt;/Cite&gt;&lt;/EndNote&gt;</w:instrTex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</w:rPr>
        <w:fldChar w:fldCharType="separate"/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</w:rPr>
        <w:t>1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fldChar w:fldCharType="end"/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:</w:t>
      </w:r>
    </w:p>
    <w:p w14:paraId="2340A3E9" w14:textId="77777777" w:rsidR="00A47687" w:rsidRPr="000D74F5" w:rsidRDefault="000D1C41" w:rsidP="006F4532">
      <w:pPr>
        <w:tabs>
          <w:tab w:val="center" w:pos="4150"/>
          <w:tab w:val="right" w:pos="8301"/>
        </w:tabs>
        <w:spacing w:line="480" w:lineRule="auto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ab/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object w:dxaOrig="5192" w:dyaOrig="733" w14:anchorId="777FAD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0.05pt;height:36.55pt" o:ole="">
            <v:imagedata r:id="rId9" o:title=""/>
          </v:shape>
          <o:OLEObject Type="Embed" ProgID="Equation.DSMT4" ShapeID="_x0000_i1025" DrawAspect="Content" ObjectID="_1850228992" r:id="rId10"/>
        </w:object>
      </w:r>
      <w:bookmarkStart w:id="11" w:name="OLE_LINK79"/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ab/>
      </w:r>
      <w:r w:rsidRPr="000D74F5"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</w:rPr>
        <w:t>(</w:t>
      </w:r>
      <w:bookmarkEnd w:id="11"/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1)</w:t>
      </w:r>
    </w:p>
    <w:p w14:paraId="01DCF558" w14:textId="77777777" w:rsidR="00A47687" w:rsidRPr="000D74F5" w:rsidRDefault="000D1C41" w:rsidP="00A47687">
      <w:pPr>
        <w:spacing w:line="480" w:lineRule="auto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bookmarkStart w:id="12" w:name="OLE_LINK81"/>
      <w:r w:rsidRPr="000D74F5">
        <w:rPr>
          <w:rFonts w:ascii="Times New Roman" w:eastAsia="等线" w:hAnsi="Times New Roman" w:cs="Times New Roman"/>
          <w:noProof/>
          <w:color w:val="000000" w:themeColor="text1"/>
          <w:sz w:val="24"/>
          <w:szCs w:val="24"/>
        </w:rPr>
        <w:t>wwhere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  <w:bookmarkEnd w:id="12"/>
      <w:r w:rsidRPr="000D74F5">
        <w:rPr>
          <w:rFonts w:ascii="Cambria Math" w:hAnsi="Cambria Math" w:cs="Cambria Math"/>
          <w:noProof/>
          <w:color w:val="000000" w:themeColor="text1"/>
          <w:sz w:val="24"/>
          <w:szCs w:val="24"/>
        </w:rPr>
        <w:t>𝐸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bscript"/>
        </w:rPr>
        <w:t>C</w:t>
      </w:r>
      <w:bookmarkStart w:id="13" w:name="OLE_LINK67"/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is the cavity energy, </w:t>
      </w:r>
      <w:bookmarkEnd w:id="13"/>
      <w:r w:rsidRPr="000D74F5">
        <w:rPr>
          <w:rFonts w:ascii="Times New Roman" w:hAnsi="Times New Roman" w:cs="Times New Roman"/>
          <w:i/>
          <w:iCs/>
          <w:noProof/>
          <w:color w:val="000000" w:themeColor="text1"/>
          <w:sz w:val="24"/>
          <w:szCs w:val="24"/>
        </w:rPr>
        <w:t>E</w:t>
      </w:r>
      <w:r w:rsidRPr="000D74F5">
        <w:rPr>
          <w:rFonts w:ascii="Times New Roman" w:hAnsi="Times New Roman" w:cs="Times New Roman"/>
          <w:i/>
          <w:iCs/>
          <w:noProof/>
          <w:color w:val="000000" w:themeColor="text1"/>
          <w:sz w:val="24"/>
          <w:szCs w:val="24"/>
          <w:vertAlign w:val="subscript"/>
        </w:rPr>
        <w:t>x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is the exciton energy, and </w:t>
      </w:r>
      <w:r w:rsidRPr="000D74F5">
        <w:rPr>
          <w:rFonts w:ascii="Cambria Math" w:hAnsi="Cambria Math" w:cs="Cambria Math"/>
          <w:noProof/>
          <w:color w:val="000000" w:themeColor="text1"/>
          <w:sz w:val="24"/>
          <w:szCs w:val="24"/>
        </w:rPr>
        <w:t>𝑉</w:t>
      </w:r>
      <w:r w:rsidRPr="000D74F5">
        <w:rPr>
          <w:rFonts w:ascii="Cambria Math" w:hAnsi="Cambria Math" w:cs="Cambria Math"/>
          <w:noProof/>
          <w:color w:val="000000" w:themeColor="text1"/>
          <w:sz w:val="24"/>
          <w:szCs w:val="24"/>
          <w:vertAlign w:val="subscript"/>
        </w:rPr>
        <w:t>𝐴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is the coupling strength (corresponding to a Rabi splitting of ℏΩ</w:t>
      </w:r>
      <w:r w:rsidRPr="000D74F5">
        <w:rPr>
          <w:rFonts w:ascii="Cambria Math" w:hAnsi="Cambria Math" w:cs="Cambria Math"/>
          <w:noProof/>
          <w:color w:val="000000" w:themeColor="text1"/>
          <w:sz w:val="24"/>
          <w:szCs w:val="24"/>
          <w:vertAlign w:val="subscript"/>
        </w:rPr>
        <w:t>𝑅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= 2</w:t>
      </w:r>
      <w:r w:rsidRPr="000D74F5">
        <w:rPr>
          <w:rFonts w:ascii="Cambria Math" w:hAnsi="Cambria Math" w:cs="Cambria Math"/>
          <w:noProof/>
          <w:color w:val="000000" w:themeColor="text1"/>
          <w:sz w:val="24"/>
          <w:szCs w:val="24"/>
        </w:rPr>
        <w:t>𝑉</w:t>
      </w:r>
      <w:r w:rsidRPr="000D74F5">
        <w:rPr>
          <w:rFonts w:ascii="Cambria Math" w:hAnsi="Cambria Math" w:cs="Cambria Math"/>
          <w:noProof/>
          <w:color w:val="000000" w:themeColor="text1"/>
          <w:sz w:val="24"/>
          <w:szCs w:val="24"/>
          <w:vertAlign w:val="subscript"/>
        </w:rPr>
        <w:t>𝐴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at resonance)</w:t>
      </w:r>
      <w:r w:rsidRPr="000D74F5"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</w:rPr>
        <w:t>.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  <w:r w:rsidRPr="000D74F5">
        <w:rPr>
          <w:rFonts w:ascii="Cambria Math" w:hAnsi="Cambria Math" w:cs="Cambria Math"/>
          <w:noProof/>
          <w:color w:val="000000" w:themeColor="text1"/>
          <w:sz w:val="24"/>
          <w:szCs w:val="24"/>
        </w:rPr>
        <w:t>𝐸𝑐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(</w:t>
      </w:r>
      <w:r w:rsidRPr="000D74F5">
        <w:rPr>
          <w:rFonts w:ascii="Cambria Math" w:hAnsi="Cambria Math" w:cs="Cambria Math"/>
          <w:noProof/>
          <w:color w:val="000000" w:themeColor="text1"/>
          <w:sz w:val="24"/>
          <w:szCs w:val="24"/>
        </w:rPr>
        <w:t>𝜃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) is the energy dispersion of the cavity</w:t>
      </w:r>
      <w:r w:rsidRPr="000D74F5">
        <w:rPr>
          <w:rFonts w:ascii="Times New Roman" w:eastAsia="等线" w:hAnsi="Times New Roman" w:cs="Times New Roman"/>
          <w:noProof/>
          <w:color w:val="000000" w:themeColor="text1"/>
          <w:sz w:val="24"/>
          <w:szCs w:val="24"/>
        </w:rPr>
        <w:t xml:space="preserve"> and is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described </w:t>
      </w:r>
      <w:r w:rsidRPr="000D74F5">
        <w:rPr>
          <w:rFonts w:ascii="Times New Roman" w:eastAsia="等线" w:hAnsi="Times New Roman" w:cs="Times New Roman"/>
          <w:noProof/>
          <w:color w:val="000000" w:themeColor="text1"/>
          <w:sz w:val="24"/>
          <w:szCs w:val="24"/>
        </w:rPr>
        <w:t>as follows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:</w:t>
      </w:r>
    </w:p>
    <w:p w14:paraId="14BCE054" w14:textId="77777777" w:rsidR="00A47687" w:rsidRPr="000D74F5" w:rsidRDefault="000D1C41" w:rsidP="006F4532">
      <w:pPr>
        <w:tabs>
          <w:tab w:val="center" w:pos="4150"/>
          <w:tab w:val="right" w:pos="8301"/>
        </w:tabs>
        <w:spacing w:line="480" w:lineRule="auto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US"/>
        </w:rPr>
      </w:pP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ab/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object w:dxaOrig="3613" w:dyaOrig="581" w14:anchorId="78343E5E">
          <v:shape id="_x0000_i1026" type="#_x0000_t75" style="width:180.55pt;height:29pt" o:ole="">
            <v:imagedata r:id="rId11" o:title=""/>
          </v:shape>
          <o:OLEObject Type="Embed" ProgID="Equation.DSMT4" ShapeID="_x0000_i1026" DrawAspect="Content" ObjectID="_1850228993" r:id="rId12"/>
        </w:objec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ab/>
      </w:r>
      <w:r w:rsidRPr="000D74F5"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</w:rPr>
        <w:t>(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2)</w:t>
      </w:r>
    </w:p>
    <w:p w14:paraId="2CF6A234" w14:textId="77777777" w:rsidR="00A47687" w:rsidRPr="000D74F5" w:rsidRDefault="000D1C41" w:rsidP="00A47687">
      <w:pPr>
        <w:spacing w:line="480" w:lineRule="auto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US"/>
        </w:rPr>
      </w:pP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where </w:t>
      </w:r>
      <w:bookmarkStart w:id="14" w:name="OLE_LINK70"/>
      <w:r w:rsidRPr="000D74F5">
        <w:rPr>
          <w:rFonts w:ascii="Cambria Math" w:hAnsi="Cambria Math" w:cs="Cambria Math"/>
          <w:noProof/>
          <w:color w:val="000000" w:themeColor="text1"/>
          <w:sz w:val="24"/>
          <w:szCs w:val="24"/>
        </w:rPr>
        <w:t>𝐸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bscript"/>
        </w:rPr>
        <w:t>C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(0) is the cavity energy at angle zero, </w:t>
      </w:r>
      <w:r w:rsidRPr="000D74F5">
        <w:rPr>
          <w:rFonts w:ascii="Cambria Math" w:hAnsi="Cambria Math" w:cs="Cambria Math"/>
          <w:noProof/>
          <w:color w:val="000000" w:themeColor="text1"/>
          <w:sz w:val="24"/>
          <w:szCs w:val="24"/>
        </w:rPr>
        <w:t>𝜃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is the angle of incidence, and </w:t>
      </w:r>
      <w:r w:rsidRPr="000D74F5">
        <w:rPr>
          <w:rFonts w:ascii="Cambria Math" w:hAnsi="Cambria Math" w:cs="Cambria Math"/>
          <w:noProof/>
          <w:color w:val="000000" w:themeColor="text1"/>
          <w:sz w:val="24"/>
          <w:szCs w:val="24"/>
        </w:rPr>
        <w:t>𝑛</w:t>
      </w:r>
      <w:r w:rsidRPr="000D74F5">
        <w:rPr>
          <w:rFonts w:ascii="Cambria Math" w:hAnsi="Cambria Math" w:cs="Cambria Math"/>
          <w:noProof/>
          <w:color w:val="000000" w:themeColor="text1"/>
          <w:sz w:val="24"/>
          <w:szCs w:val="24"/>
          <w:vertAlign w:val="subscript"/>
        </w:rPr>
        <w:t>𝑒𝑓𝑓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is the</w:t>
      </w:r>
      <w:r w:rsidR="006F4532" w:rsidRPr="000D74F5"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</w:rPr>
        <w:t xml:space="preserve"> 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refractive index of the medium. </w:t>
      </w:r>
      <w:r w:rsidRPr="000D74F5">
        <w:rPr>
          <w:rFonts w:ascii="Times New Roman" w:eastAsia="等线" w:hAnsi="Times New Roman" w:cs="Times New Roman"/>
          <w:noProof/>
          <w:color w:val="000000" w:themeColor="text1"/>
          <w:sz w:val="24"/>
          <w:szCs w:val="24"/>
        </w:rPr>
        <w:t>Zero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-angle cavity-exciton detuning is defined as</w:t>
      </w:r>
      <w:r w:rsidRPr="000D74F5">
        <w:rPr>
          <w:rFonts w:ascii="Times New Roman" w:eastAsia="等线" w:hAnsi="Times New Roman" w:cs="Times New Roman"/>
          <w:noProof/>
          <w:color w:val="000000" w:themeColor="text1"/>
          <w:sz w:val="24"/>
          <w:szCs w:val="24"/>
        </w:rPr>
        <w:t xml:space="preserve"> follows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:</w:t>
      </w:r>
    </w:p>
    <w:p w14:paraId="0CB96B67" w14:textId="77777777" w:rsidR="00A47687" w:rsidRPr="000D74F5" w:rsidRDefault="000D1C41" w:rsidP="006F4532">
      <w:pPr>
        <w:tabs>
          <w:tab w:val="center" w:pos="4150"/>
          <w:tab w:val="right" w:pos="8301"/>
        </w:tabs>
        <w:spacing w:line="480" w:lineRule="auto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ab/>
      </w:r>
      <w:r w:rsidRPr="000D74F5">
        <w:rPr>
          <w:rFonts w:ascii="Times New Roman" w:hAnsi="Times New Roman" w:cs="Times New Roman"/>
          <w:noProof/>
          <w:color w:val="000000" w:themeColor="text1"/>
          <w:position w:val="-14"/>
          <w:sz w:val="24"/>
          <w:szCs w:val="24"/>
        </w:rPr>
        <w:object w:dxaOrig="2173" w:dyaOrig="442" w14:anchorId="0749905E">
          <v:shape id="_x0000_i1027" type="#_x0000_t75" style="width:108.55pt;height:22.05pt" o:ole="">
            <v:imagedata r:id="rId13" o:title=""/>
          </v:shape>
          <o:OLEObject Type="Embed" ProgID="Equation.DSMT4" ShapeID="_x0000_i1027" DrawAspect="Content" ObjectID="_1850228994" r:id="rId14"/>
        </w:objec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ab/>
        <w:t>(3)</w:t>
      </w:r>
    </w:p>
    <w:bookmarkEnd w:id="14"/>
    <w:p w14:paraId="4059FEF9" w14:textId="77777777" w:rsidR="00A47687" w:rsidRPr="000D74F5" w:rsidRDefault="000D1C41" w:rsidP="00A47687">
      <w:pPr>
        <w:spacing w:line="480" w:lineRule="auto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>Laser characteristics</w:t>
      </w:r>
    </w:p>
    <w:p w14:paraId="579764E8" w14:textId="77777777" w:rsidR="00A47687" w:rsidRPr="000D74F5" w:rsidRDefault="000D1C41" w:rsidP="00A47687">
      <w:pPr>
        <w:spacing w:line="480" w:lineRule="auto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The far-field emission pattern of the laser was characterized under lasing conditions, as shown in Extended Data Fig. 11. The emission was well described by a fundamental Gaussian beam mode. The transverse divergence angle was determined from the measured beam diameters using the </w:t>
      </w:r>
      <w:r w:rsidRPr="000D74F5">
        <w:rPr>
          <w:rFonts w:ascii="Times New Roman" w:eastAsia="等线" w:hAnsi="Times New Roman" w:cs="Times New Roman"/>
          <w:noProof/>
          <w:color w:val="000000" w:themeColor="text1"/>
          <w:sz w:val="24"/>
          <w:szCs w:val="24"/>
        </w:rPr>
        <w:t xml:space="preserve">following 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relation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</w:rPr>
        <w:fldChar w:fldCharType="begin"/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</w:rPr>
        <w:instrText xml:space="preserve"> ADDIN EN.CITE &lt;EndNote&gt;&lt;Cite&gt;&lt;Author&gt;Gao&lt;/Author&gt;&lt;Year&gt;2023&lt;/Year&gt;&lt;RecNum&gt;104&lt;/RecNum&gt;&lt;DisplayText&gt;&lt;style face="superscript"&gt;2&lt;/style&gt;&lt;/DisplayText&gt;&lt;record&gt;&lt;rec-number&gt;104&lt;/rec-number&gt;&lt;foreign-keys&gt;&lt;key app="EN" db-id="zzp02rvdi9trp8ex5scxrep8r0a0te02eze5" timestamp="1763727021"&gt;104&lt;/key&gt;&lt;/foreign-keys&gt;&lt;ref-type name="Journal Article"&gt;17&lt;/ref-type&gt;&lt;contributors&gt;&lt;authors&gt;&lt;author&gt;Gao, Xiang&lt;/author&gt;&lt;author&gt;Lin, Jie&lt;/author&gt;&lt;author&gt;Guo, Xiaoyang&lt;/author&gt;&lt;author&gt;He, Geng&lt;/author&gt;&lt;author&gt;Zou, Deyue&lt;/author&gt;&lt;author&gt;Ishii, Tomohiro&lt;/author&gt;&lt;author&gt;Zhang, Dezhong&lt;/author&gt;&lt;author&gt;Zhao, Chenyang&lt;/author&gt;&lt;author&gt;Zhan, Hongmei&lt;/author&gt;&lt;author&gt;Huang, Jing Song&lt;/author&gt;&lt;author&gt;Liu, Xingyuan&lt;/author&gt;&lt;author&gt;Adachi, Chihaya&lt;/author&gt;&lt;author&gt;Qin, Chuanjiang&lt;/author&gt;&lt;author&gt;Wang, Lixiang&lt;/author&gt;&lt;/authors&gt;&lt;/contributors&gt;&lt;titles&gt;&lt;title&gt;Room-Temperature Continuous-Wave Microcavity Lasers from Solution-Processed Smooth Quasi-2D Perovskite Films with Low Thresholds&lt;/title&gt;&lt;secondary-title&gt;The Journal of Physical Chemistry Letters&lt;/secondary-title&gt;&lt;/titles&gt;&lt;periodical&gt;&lt;full-title&gt;J Phys Chem Lett&lt;/full-title&gt;&lt;abbr-1&gt;The journal of physical chemistry letters&lt;/abbr-1&gt;&lt;/periodical&gt;&lt;pages&gt;2493-2500&lt;/pages&gt;&lt;volume&gt;14&lt;/volume&gt;&lt;number&gt;10&lt;/number&gt;&lt;dates&gt;&lt;year&gt;2023&lt;/year&gt;&lt;pub-dates&gt;&lt;date&gt;2023/03/16&lt;/date&gt;&lt;/pub-dates&gt;&lt;/dates&gt;&lt;publisher&gt;American Chemical Society&lt;/publisher&gt;&lt;urls&gt;&lt;related-urls&gt;&lt;url&gt;https://doi.org/10.1021/acs.jpclett.3c00279&lt;/url&gt;&lt;/related-urls&gt;&lt;/urls&gt;&lt;electronic-resource-num&gt;10.1021/acs.jpclett.3c00279&lt;/electronic-resource-num&gt;&lt;/record&gt;&lt;/Cite&gt;&lt;/EndNote&gt;</w:instrTex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</w:rPr>
        <w:fldChar w:fldCharType="separate"/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</w:rPr>
        <w:t>2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fldChar w:fldCharType="end"/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:</w:t>
      </w:r>
    </w:p>
    <w:p w14:paraId="6606F8F0" w14:textId="77777777" w:rsidR="00A47687" w:rsidRPr="000D74F5" w:rsidRDefault="000D1C41" w:rsidP="006F4532">
      <w:pPr>
        <w:tabs>
          <w:tab w:val="center" w:pos="4150"/>
          <w:tab w:val="right" w:pos="8301"/>
        </w:tabs>
        <w:spacing w:line="480" w:lineRule="auto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ab/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object w:dxaOrig="2463" w:dyaOrig="733" w14:anchorId="2C340F23">
          <v:shape id="_x0000_i1028" type="#_x0000_t75" style="width:123.05pt;height:36.55pt" o:ole="">
            <v:imagedata r:id="rId15" o:title=""/>
          </v:shape>
          <o:OLEObject Type="Embed" ProgID="Equation.DSMT4" ShapeID="_x0000_i1028" DrawAspect="Content" ObjectID="_1850228995" r:id="rId16"/>
        </w:objec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ab/>
        <w:t>(4)</w:t>
      </w:r>
    </w:p>
    <w:p w14:paraId="3488F52A" w14:textId="77777777" w:rsidR="00A47687" w:rsidRPr="000D74F5" w:rsidRDefault="000D1C41" w:rsidP="00A47687">
      <w:pPr>
        <w:spacing w:line="480" w:lineRule="auto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0D74F5">
        <w:rPr>
          <w:rFonts w:ascii="Times New Roman" w:eastAsia="等线" w:hAnsi="Times New Roman" w:cs="Times New Roman"/>
          <w:noProof/>
          <w:color w:val="000000" w:themeColor="text1"/>
          <w:sz w:val="24"/>
          <w:szCs w:val="24"/>
        </w:rPr>
        <w:t>where</w:t>
      </w:r>
      <w:bookmarkStart w:id="15" w:name="OLE_LINK99"/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Df and D0</w:t>
      </w:r>
      <w:bookmarkEnd w:id="15"/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are the beam diameters measured at the far and initial positions, respectively, and L is the propagation distance. For D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bscript"/>
        </w:rPr>
        <w:t>f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= 1.0 mm and D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bscript"/>
        </w:rPr>
        <w:t>0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= 0.7 mm and L = 110 mm.</w:t>
      </w:r>
    </w:p>
    <w:p w14:paraId="05322E45" w14:textId="77777777" w:rsidR="00A47687" w:rsidRPr="000D74F5" w:rsidRDefault="000D1C41" w:rsidP="00A47687">
      <w:pPr>
        <w:spacing w:line="480" w:lineRule="auto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t>The degree of polarization (DOP) is fitted by eq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</w:rPr>
        <w:fldChar w:fldCharType="begin">
          <w:fldData xml:space="preserve">PEVuZE5vdGU+PENpdGU+PEF1dGhvcj5NaGliaWs8L0F1dGhvcj48WWVhcj4yMDE2PC9ZZWFyPjxS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</w:fldData>
        </w:fldChar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</w:rPr>
        <w:instrText xml:space="preserve"> ADDIN EN.CITE </w:instrTex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</w:rPr>
        <w:fldChar w:fldCharType="begin">
          <w:fldData xml:space="preserve">PEVuZE5vdGU+PENpdGU+PEF1dGhvcj5NaGliaWs8L0F1dGhvcj48WWVhcj4yMDE2PC9ZZWFyPjxS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</w:fldData>
        </w:fldChar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</w:rPr>
        <w:instrText xml:space="preserve"> ADDIN EN.CITE.DATA </w:instrText>
      </w:r>
      <w:r w:rsidR="00000000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</w:rPr>
      </w:r>
      <w:r w:rsidR="00000000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</w:rPr>
        <w:fldChar w:fldCharType="separate"/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</w:rPr>
        <w:fldChar w:fldCharType="end"/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</w:rPr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</w:rPr>
        <w:fldChar w:fldCharType="separate"/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</w:rPr>
        <w:t>3,4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fldChar w:fldCharType="end"/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:</w:t>
      </w:r>
    </w:p>
    <w:p w14:paraId="7125B0A8" w14:textId="77777777" w:rsidR="00A47687" w:rsidRPr="000D74F5" w:rsidRDefault="000D1C41" w:rsidP="006F4532">
      <w:pPr>
        <w:tabs>
          <w:tab w:val="center" w:pos="4150"/>
          <w:tab w:val="right" w:pos="8301"/>
        </w:tabs>
        <w:spacing w:line="480" w:lineRule="auto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i/>
          <w:iCs/>
          <w:noProof/>
          <w:color w:val="000000" w:themeColor="text1"/>
          <w:sz w:val="24"/>
          <w:szCs w:val="24"/>
        </w:rPr>
        <w:tab/>
      </w:r>
      <w:r w:rsidRPr="000D74F5">
        <w:rPr>
          <w:rFonts w:ascii="Times New Roman" w:hAnsi="Times New Roman" w:cs="Times New Roman"/>
          <w:i/>
          <w:iCs/>
          <w:noProof/>
          <w:color w:val="000000" w:themeColor="text1"/>
          <w:sz w:val="24"/>
          <w:szCs w:val="24"/>
        </w:rPr>
        <w:object w:dxaOrig="3891" w:dyaOrig="442" w14:anchorId="643572E7">
          <v:shape id="_x0000_i1029" type="#_x0000_t75" style="width:194.5pt;height:22.05pt" o:ole="">
            <v:imagedata r:id="rId17" o:title=""/>
          </v:shape>
          <o:OLEObject Type="Embed" ProgID="Equation.DSMT4" ShapeID="_x0000_i1029" DrawAspect="Content" ObjectID="_1850228996" r:id="rId18"/>
        </w:objec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ab/>
        <w:t>(5)</w:t>
      </w:r>
    </w:p>
    <w:p w14:paraId="4DF70196" w14:textId="77777777" w:rsidR="00A47687" w:rsidRPr="000D74F5" w:rsidRDefault="000D1C41" w:rsidP="00A47687">
      <w:pPr>
        <w:spacing w:line="480" w:lineRule="auto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>Calculation of Hopfield coefficients</w:t>
      </w:r>
    </w:p>
    <w:p w14:paraId="1804A858" w14:textId="7FB2B508" w:rsidR="00A47687" w:rsidRPr="000D74F5" w:rsidRDefault="000D1C41" w:rsidP="00A47687">
      <w:pPr>
        <w:spacing w:line="480" w:lineRule="auto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Exciton-polaritons are hybrid quasi</w:t>
      </w:r>
      <w:r w:rsid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-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particles formed by strong coupling between cavity photons and excitons, expressed as quantum superposition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fldChar w:fldCharType="begin"/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instrText xml:space="preserve"> ADDIN EN.CITE &lt;EndNote&gt;&lt;Cite&gt;&lt;Author&gt;Shi&lt;/Author&gt;&lt;Year&gt;2025&lt;/Year&gt;&lt;RecNum&gt;434&lt;/RecNum&gt;&lt;DisplayText&gt;&lt;style face="superscript"&gt;5&lt;/style&gt;&lt;/DisplayText&gt;&lt;record&gt;&lt;rec-number&gt;434&lt;/rec-number&gt;&lt;foreign-keys&gt;&lt;key app="EN" db-id="zzp02rvdi9trp8ex5scxrep8r0a0te02eze5" timestamp="1787653831"&gt;434&lt;/key&gt;&lt;/foreign-keys&gt;&lt;ref-type name="Journal Article"&gt;17&lt;/ref-type&gt;&lt;contributors&gt;&lt;authors&gt;&lt;author&gt;Shi, Ying&lt;/author&gt;&lt;author&gt;Gan, Yusong&lt;/author&gt;&lt;author&gt;Chen, Yuzhong&lt;/author&gt;&lt;author&gt;Wang, Yubin&lt;/author&gt;&lt;author&gt;Ghosh, Sanjib&lt;/author&gt;&lt;author&gt;Kavokin, Alexey&lt;/author&gt;&lt;author&gt;Xiong, Qihua&lt;/author&gt;&lt;/authors&gt;&lt;/contributors&gt;&lt;titles&gt;&lt;title&gt;Coherent optical spin Hall transport for polaritonics at room temperature&lt;/title&gt;&lt;secondary-title&gt;Nature Materials&lt;/secondary-title&gt;&lt;/titles&gt;&lt;periodical&gt;&lt;full-title&gt;NATURE MATERIALS&lt;/full-title&gt;&lt;/periodical&gt;&lt;pages&gt;56-62&lt;/pages&gt;&lt;volume&gt;24&lt;/volume&gt;&lt;number&gt;1&lt;/number&gt;&lt;dates&gt;&lt;year&gt;2025&lt;/year&gt;&lt;pub-dates&gt;&lt;date&gt;2025/01/01&lt;/date&gt;&lt;/pub-dates&gt;&lt;/dates&gt;&lt;isbn&gt;1476-4660&lt;/isbn&gt;&lt;urls&gt;&lt;related-urls&gt;&lt;url&gt;https://doi.org/10.1038/s41563-024-02028-2&lt;/url&gt;&lt;/related-urls&gt;&lt;/urls&gt;&lt;electronic-resource-num&gt;10.1038/s41563-024-02028-2&lt;/electronic-resource-num&gt;&lt;/record&gt;&lt;/Cite&gt;&lt;/EndNote&gt;</w:instrTex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fldChar w:fldCharType="separate"/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</w:rPr>
        <w:t>5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fldChar w:fldCharType="end"/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:</w:t>
      </w:r>
    </w:p>
    <w:p w14:paraId="05BAEB13" w14:textId="77777777" w:rsidR="00A47687" w:rsidRPr="000D74F5" w:rsidRDefault="000D1C41" w:rsidP="006F4532">
      <w:pPr>
        <w:tabs>
          <w:tab w:val="center" w:pos="4150"/>
          <w:tab w:val="right" w:pos="8301"/>
        </w:tabs>
        <w:spacing w:line="480" w:lineRule="auto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bookmarkStart w:id="16" w:name="OLE_LINK68"/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ab/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object w:dxaOrig="3322" w:dyaOrig="442" w14:anchorId="7185E2CE">
          <v:shape id="_x0000_i1030" type="#_x0000_t75" style="width:166.05pt;height:22.05pt" o:ole="">
            <v:imagedata r:id="rId19" o:title=""/>
          </v:shape>
          <o:OLEObject Type="Embed" ProgID="Equation.DSMT4" ShapeID="_x0000_i1030" DrawAspect="Content" ObjectID="_1850228997" r:id="rId20"/>
        </w:object>
      </w:r>
      <w:bookmarkEnd w:id="16"/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ab/>
        <w:t>(6)</w:t>
      </w:r>
    </w:p>
    <w:p w14:paraId="6ED8E6BB" w14:textId="77777777" w:rsidR="00A47687" w:rsidRPr="000D74F5" w:rsidRDefault="000D1C41" w:rsidP="006F4532">
      <w:pPr>
        <w:tabs>
          <w:tab w:val="center" w:pos="4150"/>
          <w:tab w:val="right" w:pos="8301"/>
        </w:tabs>
        <w:spacing w:line="480" w:lineRule="auto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ab/>
      </w:r>
      <w:r w:rsidRPr="000D74F5">
        <w:rPr>
          <w:rFonts w:ascii="Times New Roman" w:hAnsi="Times New Roman" w:cs="Times New Roman"/>
          <w:noProof/>
          <w:color w:val="000000" w:themeColor="text1"/>
          <w:position w:val="-74"/>
          <w:sz w:val="24"/>
          <w:szCs w:val="24"/>
        </w:rPr>
        <w:object w:dxaOrig="3322" w:dyaOrig="1579" w14:anchorId="385ADF57">
          <v:shape id="_x0000_i1031" type="#_x0000_t75" style="width:166.05pt;height:79pt" o:ole="">
            <v:imagedata r:id="rId21" o:title=""/>
          </v:shape>
          <o:OLEObject Type="Embed" ProgID="Equation.DSMT4" ShapeID="_x0000_i1031" DrawAspect="Content" ObjectID="_1850228998" r:id="rId22"/>
        </w:objec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ab/>
        <w:t>(7)</w:t>
      </w:r>
    </w:p>
    <w:p w14:paraId="121881EE" w14:textId="77777777" w:rsidR="00A47687" w:rsidRPr="000D74F5" w:rsidRDefault="000D1C41" w:rsidP="00A47687">
      <w:pPr>
        <w:spacing w:line="480" w:lineRule="auto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The squared Hopfield coefficients </w:t>
      </w:r>
      <w:bookmarkStart w:id="17" w:name="OLE_LINK96"/>
      <w:bookmarkStart w:id="18" w:name="OLE_LINK98"/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|C|</w:t>
      </w:r>
      <w:bookmarkEnd w:id="17"/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</w:rPr>
        <w:t>2</w:t>
      </w:r>
      <w:bookmarkEnd w:id="18"/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  <w:r w:rsidRPr="000D74F5"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</w:rPr>
        <w:t>a</w:t>
      </w:r>
      <w:bookmarkStart w:id="19" w:name="OLE_LINK95"/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nd |X|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</w:rPr>
        <w:t>2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quantitatively describe the photonic and excitonic fractions inside </w:t>
      </w:r>
      <w:r w:rsidRPr="000D74F5">
        <w:rPr>
          <w:rFonts w:ascii="Times New Roman" w:eastAsia="等线" w:hAnsi="Times New Roman" w:cs="Times New Roman"/>
          <w:noProof/>
          <w:color w:val="000000" w:themeColor="text1"/>
          <w:sz w:val="24"/>
          <w:szCs w:val="24"/>
        </w:rPr>
        <w:t xml:space="preserve">the 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polariton </w:t>
      </w:r>
      <w:r w:rsidRPr="000D74F5">
        <w:rPr>
          <w:rFonts w:ascii="Times New Roman" w:eastAsia="等线" w:hAnsi="Times New Roman" w:cs="Times New Roman"/>
          <w:noProof/>
          <w:color w:val="000000" w:themeColor="text1"/>
          <w:sz w:val="24"/>
          <w:szCs w:val="24"/>
        </w:rPr>
        <w:t>mode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, satisfying</w:t>
      </w:r>
      <w:r w:rsidRPr="000D74F5"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</w:rPr>
        <w:t xml:space="preserve"> </w:t>
      </w:r>
      <w:bookmarkEnd w:id="19"/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|C|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</w:rPr>
        <w:t>2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+ |X|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</w:rPr>
        <w:t>2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= 1. Their analytical formulas depend on the detuning ΔE(</w:t>
      </w:r>
      <w:r w:rsidRPr="000D74F5">
        <w:rPr>
          <w:rFonts w:ascii="Times New Roman" w:hAnsi="Times New Roman" w:cs="Times New Roman"/>
          <w:i/>
          <w:iCs/>
          <w:noProof/>
          <w:color w:val="000000" w:themeColor="text1"/>
          <w:sz w:val="24"/>
          <w:szCs w:val="24"/>
        </w:rPr>
        <w:t>k</w:t>
      </w:r>
      <w:r w:rsidRPr="000D74F5"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  <w:vertAlign w:val="subscript"/>
        </w:rPr>
        <w:t>‖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) between bare exciton and cavity photon energies, as well as the coupling strength V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bscript"/>
        </w:rPr>
        <w:t>A</w:t>
      </w:r>
      <w:r w:rsidRPr="000D74F5">
        <w:rPr>
          <w:rFonts w:ascii="Times New Roman" w:hAnsi="Times New Roman" w:cs="Times New Roman"/>
          <w:i/>
          <w:iCs/>
          <w:noProof/>
          <w:color w:val="000000" w:themeColor="text1"/>
          <w:sz w:val="24"/>
          <w:szCs w:val="24"/>
        </w:rPr>
        <w:t>.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The Hopfield coefficients were calculated from the fitted cavity-exciton detuning and coupling strength. For the Ag-mirror Fabry–Pérot microcavity, the coupling strength V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bscript"/>
        </w:rPr>
        <w:t>A</w:t>
      </w:r>
      <w:r w:rsidR="004436B0"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is 168 meV, corresponding to a vacuum Rabi splitting of 2V</w:t>
      </w:r>
      <w:r w:rsidR="004436B0"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bscript"/>
        </w:rPr>
        <w:t>A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= 336 meV, </w:t>
      </w:r>
      <w:r w:rsidRPr="000D74F5">
        <w:rPr>
          <w:rFonts w:ascii="Times New Roman" w:eastAsia="等线" w:hAnsi="Times New Roman" w:cs="Times New Roman"/>
          <w:noProof/>
          <w:color w:val="000000" w:themeColor="text1"/>
          <w:sz w:val="24"/>
          <w:szCs w:val="24"/>
        </w:rPr>
        <w:t xml:space="preserve">and 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the calculated lower-polariton excitonic and photonic fractions are 23.42% and 76.58%, respectively. For the DBR-based polariton laser, the coupling strength corresponds to a vacuum Rabi splitting of 162 meV, </w:t>
      </w:r>
      <w:r w:rsidR="000C5C19" w:rsidRPr="000D74F5">
        <w:rPr>
          <w:rFonts w:ascii="Times New Roman" w:eastAsia="等线" w:hAnsi="Times New Roman" w:cs="Times New Roman"/>
          <w:noProof/>
          <w:color w:val="000000" w:themeColor="text1"/>
          <w:sz w:val="24"/>
          <w:szCs w:val="24"/>
        </w:rPr>
        <w:t>the zero-angle detuning is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-100 meV</w:t>
      </w:r>
      <w:r w:rsidRPr="000D74F5">
        <w:rPr>
          <w:rFonts w:ascii="Times New Roman" w:eastAsia="等线" w:hAnsi="Times New Roman" w:cs="Times New Roman"/>
          <w:noProof/>
          <w:color w:val="000000" w:themeColor="text1"/>
          <w:sz w:val="24"/>
          <w:szCs w:val="24"/>
        </w:rPr>
        <w:t>,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and the Hopfield coefficients were calculated using the same coupled-oscillator formalism and the experimentally fitted zero-angle cavity-exciton detuning</w:t>
      </w:r>
      <w:r w:rsidRPr="000D74F5"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</w:rPr>
        <w:t>.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The excitonic fraction reaches 30.1%.</w:t>
      </w:r>
    </w:p>
    <w:p w14:paraId="513D53D0" w14:textId="77777777" w:rsidR="00A47687" w:rsidRPr="000D74F5" w:rsidRDefault="000D1C41" w:rsidP="00A47687">
      <w:pPr>
        <w:spacing w:line="480" w:lineRule="auto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>Cavity fabrication and characterization</w:t>
      </w:r>
    </w:p>
    <w:p w14:paraId="38C52FED" w14:textId="77777777" w:rsidR="00A47687" w:rsidRPr="000D74F5" w:rsidRDefault="000D1C41" w:rsidP="00A47687">
      <w:pPr>
        <w:spacing w:line="480" w:lineRule="auto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t>The glass substrates were cleaned sequentially by ultrasonic cleaning in deionized water, acetone, and ethanol for 15 min each and then dried with N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bscript"/>
        </w:rPr>
        <w:t>2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gas. After cleaning, all subsequent solution processes were carried out in a nitrogen-filled glove box (H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bscript"/>
        </w:rPr>
        <w:t>2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O and O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bscript"/>
        </w:rPr>
        <w:t>2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concentrations of &lt; 0.1 ppm). The P2F8 precursor was prepared by dissolving PEABr, FABr, and PbBr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bscript"/>
        </w:rPr>
        <w:t>2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(molar ratio of 0.094:0.376:0.376 mmol mL-1;</w:t>
      </w:r>
      <w:r w:rsidRPr="000D74F5"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</w:rPr>
        <w:t xml:space="preserve"> Xi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’</w:t>
      </w:r>
      <w:r w:rsidRPr="000D74F5"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</w:rPr>
        <w:t>an Yuri Solar Co.,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  <w:r w:rsidRPr="000D74F5"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</w:rPr>
        <w:t>Ltd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.) in DMF</w:t>
      </w:r>
      <w:r w:rsidRPr="000D74F5"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</w:rPr>
        <w:t xml:space="preserve"> (Xi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’</w:t>
      </w:r>
      <w:r w:rsidRPr="000D74F5"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</w:rPr>
        <w:t>an Yuri Solar Co.,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  <w:r w:rsidRPr="000D74F5"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</w:rPr>
        <w:t>Ltd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.</w:t>
      </w:r>
      <w:r w:rsidRPr="000D74F5"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</w:rPr>
        <w:t>)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. The films were spin-coated at 3000 rpm for 30 s (with the toluene antisolvent dripping at t = 18 s). The thickness was confirmed by AFM to be 70 nm. All optical cavities were fabricated on glass substrates (19 × 19 mm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</w:rPr>
        <w:t>2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). The substrates were sequentially ultrasonicated in deionized water (15 min), acetone (15 min), anhydrous ethanol (15 min) and isopropanol (15 min) and then dried with nitrogen. A semitransparent silver mirror</w:t>
      </w:r>
      <w:r w:rsidRPr="000D74F5"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</w:rPr>
        <w:t xml:space="preserve"> (12 nm)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was subsequently deposited onto the glass by thermal evaporation, followed by RF magnetron sputtering of SiO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bscript"/>
        </w:rPr>
        <w:t>2</w:t>
      </w: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layers with thicknesses of 23, 42, 59 and 65 nm onto the silver surface.</w:t>
      </w:r>
    </w:p>
    <w:bookmarkEnd w:id="10"/>
    <w:p w14:paraId="7FCC5702" w14:textId="77777777" w:rsidR="009624DC" w:rsidRPr="000D74F5" w:rsidRDefault="000D1C41" w:rsidP="00246499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136D2AB" wp14:editId="7F3C9739">
            <wp:extent cx="4288348" cy="1787930"/>
            <wp:effectExtent l="0" t="0" r="0" b="3175"/>
            <wp:docPr id="1289075894" name="图片 3">
              <a:extLst xmlns:a="http://schemas.openxmlformats.org/drawingml/2006/main">
                <a:ext uri="{FF2B5EF4-FFF2-40B4-BE49-F238E27FC236}">
                  <a16:creationId xmlns:a16="http://schemas.microsoft.com/office/drawing/2014/main" id="{C54B1FC6-8507-66AE-8888-035EFEAE73E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075894" name="图片 16">
                      <a:extLst>
                        <a:ext uri="{FF2B5EF4-FFF2-40B4-BE49-F238E27FC236}">
                          <a16:creationId xmlns:a16="http://schemas.microsoft.com/office/drawing/2014/main" id="{C54B1FC6-8507-66AE-8888-035EFEAE73E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02646" cy="1793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2E59B" w14:textId="77777777" w:rsidR="009624DC" w:rsidRPr="000D74F5" w:rsidRDefault="000D1C41" w:rsidP="0013771D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0" w:name="_Hlk226733643"/>
      <w:bookmarkStart w:id="21" w:name="OLE_LINK4"/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Extended Data Fig.</w:t>
      </w:r>
      <w:bookmarkEnd w:id="20"/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1 | </w:t>
      </w:r>
      <w:bookmarkEnd w:id="21"/>
      <w:r w:rsidR="0067110A"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Detuning-dependent cavity and exciton linewidths of the Ag-FP and DBR-FP microcavities. a, </w:t>
      </w:r>
      <w:r w:rsidR="0067110A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Cavity-mode linewidth </w:t>
      </w:r>
      <w:r w:rsidR="0067110A" w:rsidRPr="000D74F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Γ</w:t>
      </w:r>
      <w:r w:rsidR="0067110A" w:rsidRPr="000D74F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C</w:t>
      </w:r>
      <w:r w:rsidR="0067110A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 Ag-mirror Fabry–Pérot (Ag-FP) reference cavity as a function of detuning </w:t>
      </w:r>
      <w:r w:rsidR="0067110A" w:rsidRPr="000D74F5">
        <w:rPr>
          <w:rFonts w:ascii="等线" w:eastAsia="等线" w:hAnsi="等线" w:cs="Times New Roman" w:hint="eastAsia"/>
          <w:color w:val="000000" w:themeColor="text1"/>
          <w:sz w:val="24"/>
          <w:szCs w:val="24"/>
        </w:rPr>
        <w:t xml:space="preserve">△ </w:t>
      </w:r>
      <w:r w:rsidR="0067110A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= E</w:t>
      </w:r>
      <w:r w:rsidR="0067110A"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C </w:t>
      </w:r>
      <w:r w:rsidR="0067110A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- E</w:t>
      </w:r>
      <w:r w:rsidR="0067110A"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X</w:t>
      </w:r>
      <w:r w:rsidR="0067110A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symbols represent the energy-domain full width at half maximum (FWHM) extracted </w:t>
      </w:r>
      <w:r w:rsidR="0067110A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by fitting the empty-cavity resonances. The horizontal line denotes the bare-exciton linewidth, </w:t>
      </w:r>
      <w:r w:rsidR="0067110A" w:rsidRPr="000D74F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Γ</w:t>
      </w:r>
      <w:r w:rsidR="0067110A" w:rsidRPr="000D74F5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X</w:t>
      </w:r>
      <w:r w:rsidR="0067110A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63.43 meV. Near zero detuning, the cavity linewidth is </w:t>
      </w:r>
      <w:r w:rsidR="0067110A" w:rsidRPr="000D74F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Γ</w:t>
      </w:r>
      <w:r w:rsidR="0067110A"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C</w:t>
      </w:r>
      <w:r w:rsidR="0067110A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48.36 meV, </w:t>
      </w:r>
      <w:r w:rsidRPr="000D74F5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>yielding</w:t>
      </w:r>
      <w:r w:rsidR="0067110A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 effective zero-detuning polariton loss of (</w:t>
      </w:r>
      <w:r w:rsidR="0067110A" w:rsidRPr="000D74F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Γ</w:t>
      </w:r>
      <w:r w:rsidR="0067110A"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C </w:t>
      </w:r>
      <w:r w:rsidR="0067110A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+</w:t>
      </w:r>
      <w:r w:rsidR="0067110A"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 w:rsidR="0067110A" w:rsidRPr="000D74F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Γ</w:t>
      </w:r>
      <w:r w:rsidR="0067110A" w:rsidRPr="000D74F5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X</w:t>
      </w:r>
      <w:r w:rsidR="0067110A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)/2 = 55.90 meV. b, Corresponding cavity linewidths of the distributed</w:t>
      </w:r>
      <w:r w:rsidRPr="000D74F5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 xml:space="preserve"> </w:t>
      </w:r>
      <w:r w:rsidR="0067110A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Bragg</w:t>
      </w:r>
      <w:r w:rsidRPr="000D74F5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 xml:space="preserve"> </w:t>
      </w:r>
      <w:r w:rsidR="0067110A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reflector Fabry–Pérot (DBR-FP) reference cavity. The DBR cavity linewidth varies with detuning because of the wavelength- and angle-dependent DBR reflectivity. </w:t>
      </w:r>
      <w:r w:rsidRPr="000D74F5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>At approximately</w:t>
      </w:r>
      <w:r w:rsidR="0067110A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zero detuning, </w:t>
      </w:r>
      <w:r w:rsidR="0067110A" w:rsidRPr="000D74F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Γ</w:t>
      </w:r>
      <w:r w:rsidR="0067110A"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C</w:t>
      </w:r>
      <w:r w:rsidR="0067110A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≈ 31.10 meV, corresponding to an effective loss of</w:t>
      </w:r>
      <w:r w:rsidRPr="000D74F5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 xml:space="preserve"> </w:t>
      </w:r>
      <w:r w:rsidR="0067110A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67110A" w:rsidRPr="000D74F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Γ</w:t>
      </w:r>
      <w:r w:rsidR="0067110A"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C </w:t>
      </w:r>
      <w:r w:rsidR="0067110A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+</w:t>
      </w:r>
      <w:r w:rsidR="0067110A"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 w:rsidR="0067110A" w:rsidRPr="000D74F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Γ</w:t>
      </w:r>
      <w:r w:rsidR="0067110A" w:rsidRPr="000D74F5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X</w:t>
      </w:r>
      <w:r w:rsidR="0067110A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)/2 = 47.27 meV. These zero-detuning linewidths are compared with the vacuum Rabi splitting to evaluate whether the systems operate in the strong-coupling regime.</w:t>
      </w:r>
    </w:p>
    <w:p w14:paraId="049F4B25" w14:textId="77777777" w:rsidR="001D15EB" w:rsidRPr="000D74F5" w:rsidRDefault="000D1C41" w:rsidP="001D15EB">
      <w:pPr>
        <w:spacing w:line="480" w:lineRule="auto"/>
        <w:jc w:val="center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</w:rPr>
        <w:drawing>
          <wp:inline distT="0" distB="0" distL="0" distR="0" wp14:anchorId="5282733F" wp14:editId="718C165E">
            <wp:extent cx="5274310" cy="930275"/>
            <wp:effectExtent l="0" t="0" r="2540" b="3175"/>
            <wp:docPr id="1720692252" name="图片 2">
              <a:extLst xmlns:a="http://schemas.openxmlformats.org/drawingml/2006/main">
                <a:ext uri="{FF2B5EF4-FFF2-40B4-BE49-F238E27FC236}">
                  <a16:creationId xmlns:a16="http://schemas.microsoft.com/office/drawing/2014/main" id="{D9E886E7-DA51-727D-C1FC-3A43068F52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692252" name="图片 5">
                      <a:extLst>
                        <a:ext uri="{FF2B5EF4-FFF2-40B4-BE49-F238E27FC236}">
                          <a16:creationId xmlns:a16="http://schemas.microsoft.com/office/drawing/2014/main" id="{D9E886E7-DA51-727D-C1FC-3A43068F522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3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28A21" w14:textId="77777777" w:rsidR="00653FAE" w:rsidRPr="000D74F5" w:rsidRDefault="000D1C41" w:rsidP="001D15EB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2" w:name="_Hlk238147466"/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Extended Data Fig. 2</w:t>
      </w:r>
      <w:bookmarkEnd w:id="22"/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| DFB encapsulation device structure and lasing </w:t>
      </w:r>
      <w:r w:rsidRPr="000D74F5">
        <w:rPr>
          <w:rFonts w:ascii="Times New Roman" w:eastAsia="等线" w:hAnsi="Times New Roman" w:cs="Times New Roman"/>
          <w:b/>
          <w:bCs/>
          <w:color w:val="000000" w:themeColor="text1"/>
          <w:sz w:val="24"/>
          <w:szCs w:val="24"/>
        </w:rPr>
        <w:t>behavior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under </w:t>
      </w:r>
      <w:r w:rsidRPr="000D74F5">
        <w:rPr>
          <w:rFonts w:ascii="Times New Roman" w:eastAsia="等线" w:hAnsi="Times New Roman" w:cs="Times New Roman"/>
          <w:b/>
          <w:bCs/>
          <w:color w:val="000000" w:themeColor="text1"/>
          <w:sz w:val="24"/>
          <w:szCs w:val="24"/>
        </w:rPr>
        <w:t xml:space="preserve">a 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controlled atmosphere. a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, Before encapsulation, the laser threshold of the DFB in an oxygen environment is 15.5 W cm⁻</w:t>
      </w:r>
      <w:r w:rsidR="003F7840"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, After encapsulation, the DFB is in a nitrogen atmosphere, and the lasing</w:t>
      </w:r>
      <w:r w:rsidRPr="000D74F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completely disappears. </w:t>
      </w:r>
      <w:r w:rsidRPr="000D74F5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c</w:t>
      </w:r>
      <w:r w:rsidRPr="000D74F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 When the inert gas is removed and the DFB is returned to an oxygen environment, the lasing reappears.</w:t>
      </w:r>
    </w:p>
    <w:p w14:paraId="5849FCF6" w14:textId="77777777" w:rsidR="00F47D54" w:rsidRPr="000D74F5" w:rsidRDefault="000D1C41" w:rsidP="00F47D54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2643163A" wp14:editId="76B86F22">
            <wp:extent cx="1944494" cy="1563334"/>
            <wp:effectExtent l="0" t="0" r="0" b="0"/>
            <wp:docPr id="17" name="图片 3">
              <a:extLst xmlns:a="http://schemas.openxmlformats.org/drawingml/2006/main">
                <a:ext uri="{FF2B5EF4-FFF2-40B4-BE49-F238E27FC236}">
                  <a16:creationId xmlns:a16="http://schemas.microsoft.com/office/drawing/2014/main" id="{5E848496-7A5D-8A74-A6AE-67BDCD7910F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>
                      <a:extLst>
                        <a:ext uri="{FF2B5EF4-FFF2-40B4-BE49-F238E27FC236}">
                          <a16:creationId xmlns:a16="http://schemas.microsoft.com/office/drawing/2014/main" id="{5E848496-7A5D-8A74-A6AE-67BDCD7910F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55085" cy="1571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A55A4" w14:textId="77777777" w:rsidR="00FC6D0E" w:rsidRPr="000D74F5" w:rsidRDefault="000D1C41" w:rsidP="00FC6D0E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Extended Data Fig. 3 | Schematic of the </w:t>
      </w:r>
      <w:r w:rsidRPr="000D74F5">
        <w:rPr>
          <w:rFonts w:ascii="Times New Roman" w:eastAsia="等线" w:hAnsi="Times New Roman" w:cs="Times New Roman"/>
          <w:b/>
          <w:bCs/>
          <w:color w:val="000000" w:themeColor="text1"/>
          <w:sz w:val="24"/>
          <w:szCs w:val="24"/>
        </w:rPr>
        <w:t>semitransparent Fabry–Pérot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cavity structure</w:t>
      </w:r>
      <w:r w:rsidRPr="000D74F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P2F8 film is sandwiched between two silver (Ag) mirrors. A SiO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layer is deposited between each Ag mirror and the emissive layer to prevent direct contact between the P2F8 film and the Ag mirrors.</w:t>
      </w:r>
    </w:p>
    <w:p w14:paraId="55343A1C" w14:textId="05D80126" w:rsidR="00D03A2F" w:rsidRPr="000D74F5" w:rsidRDefault="000D1C41" w:rsidP="00D03A2F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D74F5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 xml:space="preserve">Extended Data Table 1 | Fitted exciton energy </w:t>
      </w:r>
      <w:r w:rsidRPr="000D74F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E</w:t>
      </w:r>
      <w:r w:rsidRPr="000D74F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vertAlign w:val="subscript"/>
        </w:rPr>
        <w:t>ex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and corresponding error </w:t>
      </w:r>
      <w:r w:rsidRPr="000D74F5">
        <w:rPr>
          <w:rFonts w:ascii="等线" w:eastAsia="等线" w:hAnsi="等线" w:cs="Times New Roman" w:hint="eastAsia"/>
          <w:b/>
          <w:bCs/>
          <w:color w:val="000000" w:themeColor="text1"/>
          <w:sz w:val="24"/>
          <w:szCs w:val="24"/>
        </w:rPr>
        <w:t>△</w:t>
      </w:r>
      <w:r w:rsidRPr="000D74F5">
        <w:rPr>
          <w:rFonts w:ascii="Times New Roman" w:hAnsi="Times New Roman" w:cs="Times New Roman" w:hint="eastAsia"/>
          <w:b/>
          <w:bCs/>
          <w:i/>
          <w:iCs/>
          <w:color w:val="000000" w:themeColor="text1"/>
          <w:sz w:val="24"/>
          <w:szCs w:val="24"/>
        </w:rPr>
        <w:t>R</w:t>
      </w:r>
      <w:r w:rsidRPr="000D74F5">
        <w:rPr>
          <w:rFonts w:ascii="Times New Roman" w:hAnsi="Times New Roman" w:cs="Times New Roman" w:hint="eastAsia"/>
          <w:b/>
          <w:bCs/>
          <w:i/>
          <w:iCs/>
          <w:color w:val="000000" w:themeColor="text1"/>
          <w:sz w:val="24"/>
          <w:szCs w:val="24"/>
          <w:vertAlign w:val="subscript"/>
        </w:rPr>
        <w:t>E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for Devices 1–4 at normal incidence (0°). 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To confirm the coupling between the microcavity mode and the singlet (S₁) excitonic state of the quasi</w:t>
      </w:r>
      <w:r w:rsidR="000D74F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2D perovskite, we performed energy-level fitting using the standard strong-coupling Hamiltonian for exciton–photon hybridization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fldChar w:fldCharType="begin"/>
      </w:r>
      <w:r w:rsidR="00A47687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instrText xml:space="preserve"> ADDIN EN.CITE &lt;EndNote&gt;&lt;Cite&gt;&lt;Author&gt;Tahir&lt;/Author&gt;&lt;Year&gt;2023&lt;/Year&gt;&lt;RecNum&gt;191&lt;/RecNum&gt;&lt;DisplayText&gt;&lt;style face="superscript"&gt;6&lt;/style&gt;&lt;/DisplayText&gt;&lt;record&gt;&lt;rec-number&gt;191&lt;/rec-number&gt;&lt;foreign-keys&gt;&lt;key app="EN" db-id="zzp02rvdi9trp8ex5scxrep8r0a0te02eze5" timestamp="1772531985"&gt;191&lt;/key&gt;&lt;/foreign-keys&gt;&lt;ref-type name="Journal Article"&gt;17&lt;/ref-type&gt;&lt;contributors&gt;&lt;authors&gt;&lt;author&gt;Tahir, Zeeshan&lt;/author&gt;&lt;author&gt;Jung, Jin-Woo&lt;/author&gt;&lt;author&gt;Rashid, Mamoon Ur&lt;/author&gt;&lt;author&gt;Kim, Sungdo&lt;/author&gt;&lt;author&gt;Dang, Dinh Khoi&lt;/author&gt;&lt;author&gt;Kang, Jang-Won&lt;/author&gt;&lt;author&gt;Cho, Chang-Hee&lt;/author&gt;&lt;author&gt;Jang, Joon I.&lt;/author&gt;&lt;author&gt;Kim, Yong Soo&lt;/author&gt;&lt;/authors&gt;&lt;/contributors&gt;&lt;titles&gt;&lt;title&gt;Strong exciton-photon coupling in self-hybridized organic–inorganic lead halide perovskite microcavities&lt;/title&gt;&lt;tertiary-title&gt;Nanophotonics&lt;/tertiary-title&gt;&lt;/titles&gt;&lt;pages&gt;4297-4306&lt;/pages&gt;&lt;volume&gt;12&lt;/volume&gt;&lt;number&gt;23&lt;/number&gt;&lt;dates&gt;&lt;year&gt;2023&lt;/year&gt;&lt;/dates&gt;&lt;urls&gt;&lt;related-urls&gt;&lt;url&gt;https://doi.org/10.1515/nanoph-2023-0366&lt;/url&gt;&lt;/related-urls&gt;&lt;/urls&gt;&lt;electronic-resource-num&gt;doi:10.1515/nanoph-2023-0366&lt;/electronic-resource-num&gt;&lt;access-date&gt;2026-03-03&lt;/access-date&gt;&lt;/record&gt;&lt;/Cite&gt;&lt;/EndNote&gt;</w:instrTex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fldChar w:fldCharType="separate"/>
      </w:r>
      <w:r w:rsidR="00A47687" w:rsidRPr="000D74F5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vertAlign w:val="superscript"/>
        </w:rPr>
        <w:t>6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  <w:r w:rsidRPr="000D74F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Here, </w:t>
      </w:r>
      <w:r w:rsidRPr="000D74F5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 xml:space="preserve">the </w:t>
      </w:r>
      <w:r w:rsidRPr="000D74F5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>E</w:t>
      </w:r>
      <w:r w:rsidRPr="000D74F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UP</w:t>
      </w:r>
      <w:r w:rsidRPr="000D74F5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  <w:vertAlign w:val="subscript"/>
        </w:rPr>
        <w:t>/</w:t>
      </w:r>
      <w:r w:rsidRPr="000D74F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LP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D74F5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>was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extracted from the angle-resolved reflectivity spectra, while the coupled-oscillator model was used to determine the exciton energy and coupling strength</w:t>
      </w:r>
      <w:r w:rsidRPr="000D74F5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>;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D74F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</w:t>
      </w:r>
      <w:r w:rsidRPr="000D74F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ex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the exciton energy, </w:t>
      </w:r>
      <w:r w:rsidRPr="000D74F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</w:t>
      </w:r>
      <w:r w:rsidRPr="000D74F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cav</w:t>
      </w:r>
      <w:r w:rsidRPr="000D74F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is the cavity photon energy, and 2</w:t>
      </w:r>
      <w:r w:rsidRPr="000D74F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V</w:t>
      </w:r>
      <w:r w:rsidRPr="000D74F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A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the vacuum Rabi splitting. </w:t>
      </w:r>
      <w:r w:rsidRPr="000D74F5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>E</w:t>
      </w:r>
      <w:r w:rsidRPr="000D74F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UP</w:t>
      </w:r>
      <w:r w:rsidRPr="000D74F5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  <w:vertAlign w:val="subscript"/>
        </w:rPr>
        <w:t>/</w:t>
      </w:r>
      <w:r w:rsidRPr="000D74F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LP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, </w:t>
      </w:r>
      <w:r w:rsidRPr="000D74F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</w:t>
      </w:r>
      <w:r w:rsidRPr="000D74F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 xml:space="preserve">cav 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Pr="000D74F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V</w:t>
      </w:r>
      <w:r w:rsidRPr="000D74F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A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determined directly from the angle-resolved reflectivity measurements before fitting, and </w:t>
      </w:r>
      <w:r w:rsidRPr="000D74F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</w:t>
      </w:r>
      <w:r w:rsidRPr="000D74F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ex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the only free parameter.</w:t>
      </w:r>
      <w:r w:rsidRPr="000D74F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Fitting was carried out for Devices 1–4 using data taken at normal incidence (0°), yielding the exciton energy </w:t>
      </w:r>
      <w:r w:rsidRPr="000D74F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</w:t>
      </w:r>
      <w:r w:rsidRPr="000D74F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ex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associated fitting errors </w:t>
      </w:r>
      <w:r w:rsidRPr="000D74F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△</w:t>
      </w:r>
      <w:r w:rsidRPr="000D74F5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>R</w:t>
      </w:r>
      <w:r w:rsidRPr="000D74F5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  <w:vertAlign w:val="subscript"/>
        </w:rPr>
        <w:t>E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(summarized in the table below)</w:t>
      </w:r>
      <w:r w:rsidRPr="000D74F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0D74F5" w:rsidRPr="000D74F5" w14:paraId="344536D7" w14:textId="77777777" w:rsidTr="00732107">
        <w:trPr>
          <w:trHeight w:val="284"/>
          <w:jc w:val="center"/>
        </w:trPr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</w:tcPr>
          <w:p w14:paraId="4FA63397" w14:textId="77777777" w:rsidR="00EC154C" w:rsidRPr="000D74F5" w:rsidRDefault="000D1C41" w:rsidP="00C24D2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Device</w:t>
            </w: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</w:tcPr>
          <w:p w14:paraId="36160584" w14:textId="77777777" w:rsidR="00EC154C" w:rsidRPr="000D74F5" w:rsidRDefault="000D1C41" w:rsidP="00C24D2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1</w:t>
            </w: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</w:tcPr>
          <w:p w14:paraId="05DE74BF" w14:textId="77777777" w:rsidR="00EC154C" w:rsidRPr="000D74F5" w:rsidRDefault="000D1C41" w:rsidP="00C24D2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2</w:t>
            </w: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</w:tcPr>
          <w:p w14:paraId="4231640E" w14:textId="77777777" w:rsidR="00EC154C" w:rsidRPr="000D74F5" w:rsidRDefault="000D1C41" w:rsidP="00C24D2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3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</w:tcPr>
          <w:p w14:paraId="7BD84E6A" w14:textId="77777777" w:rsidR="00EC154C" w:rsidRPr="000D74F5" w:rsidRDefault="000D1C41" w:rsidP="00C24D2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4</w:t>
            </w:r>
          </w:p>
        </w:tc>
      </w:tr>
      <w:tr w:rsidR="000D74F5" w:rsidRPr="000D74F5" w14:paraId="0EFD33F9" w14:textId="77777777" w:rsidTr="00732107">
        <w:trPr>
          <w:trHeight w:val="284"/>
          <w:jc w:val="center"/>
        </w:trPr>
        <w:tc>
          <w:tcPr>
            <w:tcW w:w="1659" w:type="dxa"/>
            <w:tcBorders>
              <w:top w:val="single" w:sz="4" w:space="0" w:color="auto"/>
            </w:tcBorders>
          </w:tcPr>
          <w:p w14:paraId="5E55932C" w14:textId="77777777" w:rsidR="00590199" w:rsidRPr="000D74F5" w:rsidRDefault="000D1C41" w:rsidP="00C24D2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E</w:t>
            </w:r>
            <w:r w:rsidR="00F32D64" w:rsidRPr="000D74F5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  <w:vertAlign w:val="subscript"/>
              </w:rPr>
              <w:t>ex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14:paraId="13FBDA40" w14:textId="77777777" w:rsidR="00590199" w:rsidRPr="000D74F5" w:rsidRDefault="000D1C41" w:rsidP="00C24D2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2.352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14:paraId="3FF085DE" w14:textId="77777777" w:rsidR="00590199" w:rsidRPr="000D74F5" w:rsidRDefault="000D1C41" w:rsidP="00C24D2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2.351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14:paraId="094C6D78" w14:textId="77777777" w:rsidR="00590199" w:rsidRPr="000D74F5" w:rsidRDefault="000D1C41" w:rsidP="00C24D2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2.355</w:t>
            </w:r>
          </w:p>
        </w:tc>
        <w:tc>
          <w:tcPr>
            <w:tcW w:w="1660" w:type="dxa"/>
            <w:tcBorders>
              <w:top w:val="single" w:sz="4" w:space="0" w:color="auto"/>
            </w:tcBorders>
          </w:tcPr>
          <w:p w14:paraId="54104393" w14:textId="77777777" w:rsidR="00590199" w:rsidRPr="000D74F5" w:rsidRDefault="000D1C41" w:rsidP="00C24D2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2.347</w:t>
            </w:r>
          </w:p>
        </w:tc>
      </w:tr>
      <w:tr w:rsidR="000D74F5" w:rsidRPr="000D74F5" w14:paraId="18DCDD3E" w14:textId="77777777" w:rsidTr="00732107">
        <w:trPr>
          <w:trHeight w:val="284"/>
          <w:jc w:val="center"/>
        </w:trPr>
        <w:tc>
          <w:tcPr>
            <w:tcW w:w="1659" w:type="dxa"/>
            <w:tcBorders>
              <w:bottom w:val="single" w:sz="4" w:space="0" w:color="auto"/>
            </w:tcBorders>
          </w:tcPr>
          <w:p w14:paraId="22BF9B92" w14:textId="77777777" w:rsidR="00590199" w:rsidRPr="000D74F5" w:rsidRDefault="000D1C41" w:rsidP="00C24D2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宋体" w:eastAsia="宋体" w:hAnsi="宋体" w:cs="宋体" w:hint="eastAsia"/>
                <w:b/>
                <w:bCs/>
                <w:color w:val="000000" w:themeColor="text1"/>
                <w:szCs w:val="21"/>
              </w:rPr>
              <w:t>△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>R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  <w:vertAlign w:val="subscript"/>
              </w:rPr>
              <w:t>E</w:t>
            </w:r>
          </w:p>
        </w:tc>
        <w:tc>
          <w:tcPr>
            <w:tcW w:w="1659" w:type="dxa"/>
            <w:tcBorders>
              <w:bottom w:val="single" w:sz="4" w:space="0" w:color="auto"/>
            </w:tcBorders>
          </w:tcPr>
          <w:p w14:paraId="2BBFE7CA" w14:textId="77777777" w:rsidR="00590199" w:rsidRPr="000D74F5" w:rsidRDefault="000D1C41" w:rsidP="00C24D2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0.004</w:t>
            </w:r>
          </w:p>
        </w:tc>
        <w:tc>
          <w:tcPr>
            <w:tcW w:w="1659" w:type="dxa"/>
            <w:tcBorders>
              <w:bottom w:val="single" w:sz="4" w:space="0" w:color="auto"/>
            </w:tcBorders>
          </w:tcPr>
          <w:p w14:paraId="7C2BE940" w14:textId="77777777" w:rsidR="00590199" w:rsidRPr="000D74F5" w:rsidRDefault="000D1C41" w:rsidP="00C24D2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0.003</w:t>
            </w:r>
          </w:p>
        </w:tc>
        <w:tc>
          <w:tcPr>
            <w:tcW w:w="1659" w:type="dxa"/>
            <w:tcBorders>
              <w:bottom w:val="single" w:sz="4" w:space="0" w:color="auto"/>
            </w:tcBorders>
          </w:tcPr>
          <w:p w14:paraId="3BA03748" w14:textId="77777777" w:rsidR="00590199" w:rsidRPr="000D74F5" w:rsidRDefault="000D1C41" w:rsidP="00C24D2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0.007</w:t>
            </w:r>
          </w:p>
        </w:tc>
        <w:tc>
          <w:tcPr>
            <w:tcW w:w="1660" w:type="dxa"/>
            <w:tcBorders>
              <w:bottom w:val="single" w:sz="4" w:space="0" w:color="auto"/>
            </w:tcBorders>
          </w:tcPr>
          <w:p w14:paraId="0C75A8E4" w14:textId="77777777" w:rsidR="00590199" w:rsidRPr="000D74F5" w:rsidRDefault="000D1C41" w:rsidP="00C24D2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0.001</w:t>
            </w:r>
          </w:p>
        </w:tc>
      </w:tr>
    </w:tbl>
    <w:p w14:paraId="6C203FA7" w14:textId="4AB0D16A" w:rsidR="00B433BA" w:rsidRPr="000D74F5" w:rsidRDefault="000D1C41" w:rsidP="006B0F9D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From these data, we determine a mean </w:t>
      </w:r>
      <w:r w:rsidRPr="000D74F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</w:t>
      </w:r>
      <w:r w:rsidRPr="000D74F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ex</w:t>
      </w:r>
      <w:r w:rsidR="00590199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2.351 eV with a standard deviation of 0.0035 eV. This value (2.351 ± 0.004 eV) is in excellent agreement with the singlet state energy (S₁ ≈ 2.348 eV) of the quasi</w:t>
      </w:r>
      <w:r w:rsidR="000D74F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590199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2D perovskite but differs substantially from the triplet state energy (T₁ ≈ 2.328 eV). All </w:t>
      </w:r>
      <w:r w:rsidRPr="000D74F5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 xml:space="preserve">the </w:t>
      </w:r>
      <w:r w:rsidR="00590199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fitting errors for </w:t>
      </w:r>
      <w:r w:rsidR="00590199" w:rsidRPr="000D74F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</w:t>
      </w:r>
      <w:r w:rsidR="00590199" w:rsidRPr="000D74F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ex</w:t>
      </w:r>
      <w:r w:rsidR="00590199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</w:t>
      </w:r>
      <w:r w:rsidRPr="000D74F5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>less than</w:t>
      </w:r>
      <w:r w:rsidR="00590199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0.007 eV, confirming the robustness of our fitting procedure. These results clearly establish that the microcavity mode couples to the singlet (S₁) state rather than the triplet (T₁) state, </w:t>
      </w:r>
      <w:r w:rsidR="00590199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supporting the central premise of our strong-coupling and triplet-management mechanism.</w:t>
      </w:r>
    </w:p>
    <w:p w14:paraId="2C36E959" w14:textId="77777777" w:rsidR="00684758" w:rsidRPr="000D74F5" w:rsidRDefault="000D1C41" w:rsidP="00684758">
      <w:pPr>
        <w:jc w:val="center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0D74F5">
        <w:rPr>
          <w:rFonts w:ascii="Times New Roman" w:eastAsia="宋体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C8C50CF" wp14:editId="4E04C694">
            <wp:extent cx="5274310" cy="1321435"/>
            <wp:effectExtent l="0" t="0" r="2540" b="0"/>
            <wp:docPr id="3" name="图片 1">
              <a:extLst xmlns:a="http://schemas.openxmlformats.org/drawingml/2006/main">
                <a:ext uri="{FF2B5EF4-FFF2-40B4-BE49-F238E27FC236}">
                  <a16:creationId xmlns:a16="http://schemas.microsoft.com/office/drawing/2014/main" id="{B45DCE07-7F3B-6127-A04C-F8BD6DC8363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>
                      <a:extLst>
                        <a:ext uri="{FF2B5EF4-FFF2-40B4-BE49-F238E27FC236}">
                          <a16:creationId xmlns:a16="http://schemas.microsoft.com/office/drawing/2014/main" id="{B45DCE07-7F3B-6127-A04C-F8BD6DC8363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2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2C297" w14:textId="77777777" w:rsidR="007C3C16" w:rsidRPr="000D74F5" w:rsidRDefault="000D1C41" w:rsidP="007C3C16">
      <w:pPr>
        <w:spacing w:line="480" w:lineRule="auto"/>
        <w:jc w:val="left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bookmarkStart w:id="23" w:name="_Hlk239184955"/>
      <w:bookmarkStart w:id="24" w:name="OLE_LINK15"/>
      <w:r w:rsidRPr="000D74F5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Extended Data Fig. 4</w:t>
      </w:r>
      <w:bookmarkEnd w:id="23"/>
      <w:r w:rsidR="00A5559A" w:rsidRPr="000D74F5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 xml:space="preserve"> |</w:t>
      </w:r>
      <w:bookmarkEnd w:id="24"/>
      <w:r w:rsidR="00684758" w:rsidRPr="000D74F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bookmarkStart w:id="25" w:name="OLE_LINK89"/>
      <w:r w:rsidR="00684758" w:rsidRPr="000D74F5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Transient absorption (TA) spectra of the polariton-enhanced triplet harvester.</w:t>
      </w:r>
      <w:bookmarkEnd w:id="25"/>
      <w:r w:rsidR="0024304D" w:rsidRPr="000D74F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="0024304D" w:rsidRPr="000D74F5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a</w:t>
      </w:r>
      <w:r w:rsidR="0024304D" w:rsidRPr="000D74F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, P2F8 in </w:t>
      </w:r>
      <w:r w:rsidRPr="000D74F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a </w:t>
      </w:r>
      <w:r w:rsidR="0024304D" w:rsidRPr="000D74F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Ag-FP cavity (Ω =</w:t>
      </w:r>
      <w:r w:rsidR="0024304D" w:rsidRPr="000D74F5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24304D" w:rsidRPr="000D74F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230 </w:t>
      </w:r>
      <w:r w:rsidR="003A7B26" w:rsidRPr="000D74F5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m</w:t>
      </w:r>
      <w:r w:rsidR="00A5559A" w:rsidRPr="000D74F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eV) and </w:t>
      </w:r>
      <w:r w:rsidRPr="000D74F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a </w:t>
      </w:r>
      <w:r w:rsidR="00A5559A" w:rsidRPr="000D74F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Ag-FP cavity (Ω = 36 meV). Photoexcitation at 380 nm (1 kHz repetition rate, 7.28 μJ cm</w:t>
      </w:r>
      <w:r w:rsidR="00A5559A" w:rsidRPr="000D74F5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-2</w:t>
      </w:r>
      <w:r w:rsidR="00C12C40" w:rsidRPr="000D74F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fluence) and probing via a broadband white-light continuum. The 380 nm pump light matches the intrinsic absorption of the perovskite with the STA for efficient exciton excitation, and the low pump fluence prevents high-density exciton‒exciton interactions from isolating triplet dynamics. Nanosecond transient absorption signals for the perovskite with STA and polariton-enhanced triplet harvesters.</w:t>
      </w:r>
    </w:p>
    <w:p w14:paraId="6C0FEABA" w14:textId="77777777" w:rsidR="009800D7" w:rsidRPr="000D74F5" w:rsidRDefault="000D1C41" w:rsidP="009800D7">
      <w:pPr>
        <w:spacing w:line="480" w:lineRule="auto"/>
        <w:jc w:val="left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bookmarkStart w:id="26" w:name="OLE_LINK2"/>
      <w:bookmarkStart w:id="27" w:name="OLE_LINK8"/>
      <w:r w:rsidRPr="000D74F5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 xml:space="preserve">Extended Data Table 2 | </w:t>
      </w:r>
      <w:bookmarkEnd w:id="26"/>
      <w:r w:rsidRPr="000D74F5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Parameters extracted using a coupled harmonic oscillator model and the Hopfield coefficients of LP.</w:t>
      </w:r>
    </w:p>
    <w:tbl>
      <w:tblPr>
        <w:tblStyle w:val="a7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2"/>
        <w:gridCol w:w="689"/>
        <w:gridCol w:w="717"/>
        <w:gridCol w:w="754"/>
        <w:gridCol w:w="851"/>
        <w:gridCol w:w="850"/>
        <w:gridCol w:w="992"/>
        <w:gridCol w:w="1134"/>
        <w:gridCol w:w="1276"/>
      </w:tblGrid>
      <w:tr w:rsidR="000D74F5" w:rsidRPr="000D74F5" w14:paraId="45860C18" w14:textId="77777777" w:rsidTr="00E81C63">
        <w:trPr>
          <w:trHeight w:val="284"/>
          <w:jc w:val="center"/>
        </w:trPr>
        <w:tc>
          <w:tcPr>
            <w:tcW w:w="812" w:type="dxa"/>
            <w:vAlign w:val="center"/>
          </w:tcPr>
          <w:p w14:paraId="39ACD389" w14:textId="77777777" w:rsidR="00C8737C" w:rsidRPr="000D74F5" w:rsidRDefault="000D1C41" w:rsidP="007B33BC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b/>
                <w:bCs/>
                <w:color w:val="000000" w:themeColor="text1"/>
                <w:szCs w:val="21"/>
              </w:rPr>
            </w:pPr>
            <w:bookmarkStart w:id="28" w:name="OLE_LINK1"/>
            <w:r w:rsidRPr="000D74F5">
              <w:rPr>
                <w:rFonts w:ascii="Times New Roman" w:eastAsia="黑体" w:hAnsi="Times New Roman" w:cs="Times New Roman"/>
                <w:b/>
                <w:bCs/>
                <w:color w:val="000000" w:themeColor="text1"/>
                <w:szCs w:val="21"/>
              </w:rPr>
              <w:t>Device</w:t>
            </w:r>
          </w:p>
        </w:tc>
        <w:tc>
          <w:tcPr>
            <w:tcW w:w="689" w:type="dxa"/>
            <w:vAlign w:val="center"/>
          </w:tcPr>
          <w:p w14:paraId="363C1340" w14:textId="77777777" w:rsidR="00C8737C" w:rsidRPr="000D74F5" w:rsidRDefault="000D1C41" w:rsidP="007B33BC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eastAsia="黑体" w:hAnsi="Times New Roman" w:cs="Times New Roman"/>
                <w:b/>
                <w:bCs/>
                <w:color w:val="000000" w:themeColor="text1"/>
                <w:szCs w:val="21"/>
              </w:rPr>
              <w:t>E</w:t>
            </w:r>
            <w:r w:rsidRPr="000D74F5">
              <w:rPr>
                <w:rFonts w:ascii="Times New Roman" w:eastAsia="黑体" w:hAnsi="Times New Roman" w:cs="Times New Roman" w:hint="eastAsia"/>
                <w:b/>
                <w:bCs/>
                <w:color w:val="000000" w:themeColor="text1"/>
                <w:szCs w:val="21"/>
                <w:vertAlign w:val="subscript"/>
              </w:rPr>
              <w:t>L</w:t>
            </w:r>
            <w:r w:rsidRPr="000D74F5">
              <w:rPr>
                <w:rFonts w:ascii="Times New Roman" w:eastAsia="黑体" w:hAnsi="Times New Roman" w:cs="Times New Roman"/>
                <w:b/>
                <w:bCs/>
                <w:color w:val="000000" w:themeColor="text1"/>
                <w:szCs w:val="21"/>
                <w:vertAlign w:val="subscript"/>
              </w:rPr>
              <w:t>P</w:t>
            </w:r>
          </w:p>
          <w:p w14:paraId="39BB47FB" w14:textId="77777777" w:rsidR="00C8737C" w:rsidRPr="000D74F5" w:rsidRDefault="000D1C41" w:rsidP="007B33BC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eastAsia="黑体" w:hAnsi="Times New Roman" w:cs="Times New Roman"/>
                <w:b/>
                <w:bCs/>
                <w:color w:val="000000" w:themeColor="text1"/>
                <w:szCs w:val="21"/>
              </w:rPr>
              <w:t>(eV)</w:t>
            </w:r>
          </w:p>
        </w:tc>
        <w:tc>
          <w:tcPr>
            <w:tcW w:w="717" w:type="dxa"/>
            <w:vAlign w:val="center"/>
          </w:tcPr>
          <w:p w14:paraId="60C537D5" w14:textId="77777777" w:rsidR="00C8737C" w:rsidRPr="000D74F5" w:rsidRDefault="000D1C41" w:rsidP="007B33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E</w:t>
            </w:r>
            <w:r w:rsidRPr="000D74F5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  <w:vertAlign w:val="subscript"/>
              </w:rPr>
              <w:t>U</w:t>
            </w: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:vertAlign w:val="subscript"/>
              </w:rPr>
              <w:t>P</w:t>
            </w:r>
          </w:p>
          <w:p w14:paraId="08FBC372" w14:textId="77777777" w:rsidR="00C8737C" w:rsidRPr="000D74F5" w:rsidRDefault="000D1C41" w:rsidP="007B33BC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(eV)</w:t>
            </w:r>
          </w:p>
        </w:tc>
        <w:tc>
          <w:tcPr>
            <w:tcW w:w="754" w:type="dxa"/>
            <w:vAlign w:val="center"/>
          </w:tcPr>
          <w:p w14:paraId="3D859074" w14:textId="77777777" w:rsidR="00C8737C" w:rsidRPr="000D74F5" w:rsidRDefault="000D1C41" w:rsidP="007B33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E</w:t>
            </w:r>
            <w:r w:rsidR="00D57A6B"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:vertAlign w:val="subscript"/>
              </w:rPr>
              <w:t>ex</w:t>
            </w:r>
          </w:p>
          <w:p w14:paraId="48039A24" w14:textId="77777777" w:rsidR="00C8737C" w:rsidRPr="000D74F5" w:rsidRDefault="000D1C41" w:rsidP="007B33BC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(eV)</w:t>
            </w:r>
          </w:p>
        </w:tc>
        <w:tc>
          <w:tcPr>
            <w:tcW w:w="851" w:type="dxa"/>
            <w:vAlign w:val="center"/>
          </w:tcPr>
          <w:p w14:paraId="4D3D356A" w14:textId="77777777" w:rsidR="00C8737C" w:rsidRPr="000D74F5" w:rsidRDefault="000D1C41" w:rsidP="007B33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:vertAlign w:val="subscript"/>
              </w:rPr>
            </w:pP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E</w:t>
            </w: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:vertAlign w:val="subscript"/>
              </w:rPr>
              <w:t>C</w:t>
            </w:r>
          </w:p>
          <w:p w14:paraId="4036F149" w14:textId="77777777" w:rsidR="00C8737C" w:rsidRPr="000D74F5" w:rsidRDefault="000D1C41" w:rsidP="007B33BC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(eV)</w:t>
            </w:r>
          </w:p>
        </w:tc>
        <w:tc>
          <w:tcPr>
            <w:tcW w:w="850" w:type="dxa"/>
            <w:vAlign w:val="center"/>
          </w:tcPr>
          <w:p w14:paraId="16D345D4" w14:textId="77777777" w:rsidR="00C8737C" w:rsidRPr="000D74F5" w:rsidRDefault="000D1C41" w:rsidP="007B33BC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ΔE</w:t>
            </w: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:vertAlign w:val="subscript"/>
              </w:rPr>
              <w:t xml:space="preserve"> </w:t>
            </w: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(eV)</w:t>
            </w:r>
          </w:p>
        </w:tc>
        <w:tc>
          <w:tcPr>
            <w:tcW w:w="992" w:type="dxa"/>
            <w:vAlign w:val="center"/>
          </w:tcPr>
          <w:p w14:paraId="422A945B" w14:textId="77777777" w:rsidR="00C8737C" w:rsidRPr="000D74F5" w:rsidRDefault="00A5559A" w:rsidP="007B33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2V</w:t>
            </w: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:vertAlign w:val="subscript"/>
              </w:rPr>
              <w:t>A</w:t>
            </w:r>
          </w:p>
          <w:p w14:paraId="768A45B1" w14:textId="77777777" w:rsidR="00C8737C" w:rsidRPr="000D74F5" w:rsidRDefault="000D1C41" w:rsidP="007B33BC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(eV)</w:t>
            </w:r>
          </w:p>
        </w:tc>
        <w:tc>
          <w:tcPr>
            <w:tcW w:w="1134" w:type="dxa"/>
            <w:vAlign w:val="center"/>
          </w:tcPr>
          <w:p w14:paraId="31A080F3" w14:textId="77777777" w:rsidR="00C8737C" w:rsidRPr="000D74F5" w:rsidRDefault="000D1C41" w:rsidP="007B33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Exciton fraction</w:t>
            </w:r>
          </w:p>
          <w:p w14:paraId="757FC89C" w14:textId="77777777" w:rsidR="00C8737C" w:rsidRPr="000D74F5" w:rsidRDefault="000D1C41" w:rsidP="007B33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(X</w:t>
            </w: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:vertAlign w:val="subscript"/>
              </w:rPr>
              <w:t>LP</w:t>
            </w: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) (%)</w:t>
            </w:r>
          </w:p>
        </w:tc>
        <w:tc>
          <w:tcPr>
            <w:tcW w:w="1276" w:type="dxa"/>
            <w:vAlign w:val="center"/>
          </w:tcPr>
          <w:p w14:paraId="423FFCD0" w14:textId="77777777" w:rsidR="00C8737C" w:rsidRPr="000D74F5" w:rsidRDefault="000D1C41" w:rsidP="007B33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photon fraction</w:t>
            </w:r>
          </w:p>
          <w:p w14:paraId="2BD28005" w14:textId="77777777" w:rsidR="00C8737C" w:rsidRPr="000D74F5" w:rsidRDefault="000D1C41" w:rsidP="007B33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(C</w:t>
            </w: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:vertAlign w:val="subscript"/>
              </w:rPr>
              <w:t>LP</w:t>
            </w: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) (%)</w:t>
            </w:r>
          </w:p>
        </w:tc>
      </w:tr>
      <w:tr w:rsidR="000D74F5" w:rsidRPr="000D74F5" w14:paraId="4E113200" w14:textId="77777777" w:rsidTr="00E81C63">
        <w:trPr>
          <w:trHeight w:val="284"/>
          <w:jc w:val="center"/>
        </w:trPr>
        <w:tc>
          <w:tcPr>
            <w:tcW w:w="812" w:type="dxa"/>
          </w:tcPr>
          <w:p w14:paraId="428ACB1C" w14:textId="77777777" w:rsidR="00165B2D" w:rsidRPr="000D74F5" w:rsidRDefault="000D1C41" w:rsidP="00165B2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689" w:type="dxa"/>
            <w:vAlign w:val="center"/>
          </w:tcPr>
          <w:p w14:paraId="619EDB91" w14:textId="77777777" w:rsidR="00165B2D" w:rsidRPr="000D74F5" w:rsidRDefault="000D1C41" w:rsidP="00165B2D">
            <w:pPr>
              <w:spacing w:line="360" w:lineRule="auto"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2.00</w:t>
            </w:r>
          </w:p>
        </w:tc>
        <w:tc>
          <w:tcPr>
            <w:tcW w:w="717" w:type="dxa"/>
            <w:vAlign w:val="center"/>
          </w:tcPr>
          <w:p w14:paraId="265A472F" w14:textId="77777777" w:rsidR="00165B2D" w:rsidRPr="000D74F5" w:rsidRDefault="000D1C41" w:rsidP="00165B2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</w:t>
            </w:r>
            <w:r w:rsidR="001A6344"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.47</w:t>
            </w:r>
          </w:p>
        </w:tc>
        <w:tc>
          <w:tcPr>
            <w:tcW w:w="754" w:type="dxa"/>
            <w:vAlign w:val="center"/>
          </w:tcPr>
          <w:p w14:paraId="70699310" w14:textId="77777777" w:rsidR="00165B2D" w:rsidRPr="000D74F5" w:rsidRDefault="000D1C41" w:rsidP="00165B2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</w:t>
            </w:r>
            <w:r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.35</w:t>
            </w:r>
          </w:p>
        </w:tc>
        <w:tc>
          <w:tcPr>
            <w:tcW w:w="851" w:type="dxa"/>
          </w:tcPr>
          <w:p w14:paraId="1D3BC779" w14:textId="77777777" w:rsidR="00165B2D" w:rsidRPr="000D74F5" w:rsidRDefault="000D1C41" w:rsidP="00165B2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</w:t>
            </w:r>
            <w:r w:rsidR="001A6344"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.12</w:t>
            </w:r>
          </w:p>
        </w:tc>
        <w:tc>
          <w:tcPr>
            <w:tcW w:w="850" w:type="dxa"/>
            <w:vAlign w:val="center"/>
          </w:tcPr>
          <w:p w14:paraId="19602DC6" w14:textId="77777777" w:rsidR="00165B2D" w:rsidRPr="000D74F5" w:rsidRDefault="000D1C41" w:rsidP="00165B2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  <w:r w:rsidR="0036432B"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0.230</w:t>
            </w:r>
          </w:p>
        </w:tc>
        <w:tc>
          <w:tcPr>
            <w:tcW w:w="992" w:type="dxa"/>
            <w:vAlign w:val="center"/>
          </w:tcPr>
          <w:p w14:paraId="19C8BCFB" w14:textId="77777777" w:rsidR="00165B2D" w:rsidRPr="000D74F5" w:rsidRDefault="00EF154A" w:rsidP="00165B2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0.410</w:t>
            </w:r>
          </w:p>
        </w:tc>
        <w:tc>
          <w:tcPr>
            <w:tcW w:w="1134" w:type="dxa"/>
          </w:tcPr>
          <w:p w14:paraId="45069790" w14:textId="77777777" w:rsidR="00165B2D" w:rsidRPr="000D74F5" w:rsidRDefault="000D1C41" w:rsidP="00165B2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</w:t>
            </w:r>
            <w:r w:rsidR="00B53F4F"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5.54</w:t>
            </w:r>
          </w:p>
        </w:tc>
        <w:tc>
          <w:tcPr>
            <w:tcW w:w="1276" w:type="dxa"/>
          </w:tcPr>
          <w:p w14:paraId="28F159DD" w14:textId="77777777" w:rsidR="00165B2D" w:rsidRPr="000D74F5" w:rsidRDefault="000D1C41" w:rsidP="00165B2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</w:t>
            </w:r>
            <w:r w:rsidR="00B53F4F"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4.46</w:t>
            </w:r>
          </w:p>
        </w:tc>
      </w:tr>
      <w:tr w:rsidR="000D74F5" w:rsidRPr="000D74F5" w14:paraId="48C66D2C" w14:textId="77777777" w:rsidTr="00E81C63">
        <w:trPr>
          <w:trHeight w:val="284"/>
          <w:jc w:val="center"/>
        </w:trPr>
        <w:tc>
          <w:tcPr>
            <w:tcW w:w="812" w:type="dxa"/>
          </w:tcPr>
          <w:p w14:paraId="04B8051E" w14:textId="77777777" w:rsidR="001A57C0" w:rsidRPr="000D74F5" w:rsidRDefault="000D1C41" w:rsidP="001A57C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689" w:type="dxa"/>
            <w:vAlign w:val="center"/>
          </w:tcPr>
          <w:p w14:paraId="22A8FE95" w14:textId="77777777" w:rsidR="001A57C0" w:rsidRPr="000D74F5" w:rsidRDefault="000D1C41" w:rsidP="001A57C0">
            <w:pPr>
              <w:spacing w:line="360" w:lineRule="auto"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</w:t>
            </w:r>
            <w:r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.04</w:t>
            </w:r>
          </w:p>
        </w:tc>
        <w:tc>
          <w:tcPr>
            <w:tcW w:w="717" w:type="dxa"/>
            <w:vAlign w:val="center"/>
          </w:tcPr>
          <w:p w14:paraId="483B53D3" w14:textId="77777777" w:rsidR="001A57C0" w:rsidRPr="000D74F5" w:rsidRDefault="000D1C41" w:rsidP="001A57C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</w:t>
            </w:r>
            <w:r w:rsidR="00B53F4F"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.44</w:t>
            </w:r>
          </w:p>
        </w:tc>
        <w:tc>
          <w:tcPr>
            <w:tcW w:w="754" w:type="dxa"/>
            <w:vAlign w:val="center"/>
          </w:tcPr>
          <w:p w14:paraId="270B9A40" w14:textId="77777777" w:rsidR="001A57C0" w:rsidRPr="000D74F5" w:rsidRDefault="000D1C41" w:rsidP="001A57C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</w:t>
            </w:r>
            <w:r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.35</w:t>
            </w:r>
          </w:p>
        </w:tc>
        <w:tc>
          <w:tcPr>
            <w:tcW w:w="851" w:type="dxa"/>
          </w:tcPr>
          <w:p w14:paraId="03293F81" w14:textId="77777777" w:rsidR="001A57C0" w:rsidRPr="000D74F5" w:rsidRDefault="000D1C41" w:rsidP="001A57C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</w:t>
            </w:r>
            <w:r w:rsidR="0036432B"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.14</w:t>
            </w:r>
          </w:p>
        </w:tc>
        <w:tc>
          <w:tcPr>
            <w:tcW w:w="850" w:type="dxa"/>
            <w:vAlign w:val="center"/>
          </w:tcPr>
          <w:p w14:paraId="6075D875" w14:textId="77777777" w:rsidR="001A57C0" w:rsidRPr="000D74F5" w:rsidRDefault="000D1C41" w:rsidP="001A57C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  <w:r w:rsidR="0036432B"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0.211</w:t>
            </w:r>
          </w:p>
        </w:tc>
        <w:tc>
          <w:tcPr>
            <w:tcW w:w="992" w:type="dxa"/>
            <w:vAlign w:val="center"/>
          </w:tcPr>
          <w:p w14:paraId="23FDDADF" w14:textId="77777777" w:rsidR="001A57C0" w:rsidRPr="000D74F5" w:rsidRDefault="00EF154A" w:rsidP="001A57C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0.336</w:t>
            </w:r>
          </w:p>
        </w:tc>
        <w:tc>
          <w:tcPr>
            <w:tcW w:w="1134" w:type="dxa"/>
          </w:tcPr>
          <w:p w14:paraId="5CC269BD" w14:textId="77777777" w:rsidR="001A57C0" w:rsidRPr="000D74F5" w:rsidRDefault="000D1C41" w:rsidP="001A57C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</w:t>
            </w:r>
            <w:r w:rsidR="0050098B"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3.42</w:t>
            </w:r>
          </w:p>
        </w:tc>
        <w:tc>
          <w:tcPr>
            <w:tcW w:w="1276" w:type="dxa"/>
          </w:tcPr>
          <w:p w14:paraId="295F5180" w14:textId="77777777" w:rsidR="001A57C0" w:rsidRPr="000D74F5" w:rsidRDefault="000D1C41" w:rsidP="001A57C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</w:t>
            </w:r>
            <w:r w:rsidR="0050098B"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6.58</w:t>
            </w:r>
          </w:p>
        </w:tc>
      </w:tr>
      <w:tr w:rsidR="000D74F5" w:rsidRPr="000D74F5" w14:paraId="43361ADA" w14:textId="77777777" w:rsidTr="00E81C63">
        <w:trPr>
          <w:trHeight w:val="284"/>
          <w:jc w:val="center"/>
        </w:trPr>
        <w:tc>
          <w:tcPr>
            <w:tcW w:w="812" w:type="dxa"/>
          </w:tcPr>
          <w:p w14:paraId="7F570A5F" w14:textId="77777777" w:rsidR="00C8737C" w:rsidRPr="000D74F5" w:rsidRDefault="000D1C41" w:rsidP="007B33B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689" w:type="dxa"/>
            <w:vAlign w:val="center"/>
          </w:tcPr>
          <w:p w14:paraId="4935D31A" w14:textId="77777777" w:rsidR="00C8737C" w:rsidRPr="000D74F5" w:rsidRDefault="000D1C41" w:rsidP="007B33BC">
            <w:pPr>
              <w:spacing w:line="360" w:lineRule="auto"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</w:t>
            </w:r>
            <w:r w:rsidR="00E845EE"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.98</w:t>
            </w:r>
          </w:p>
        </w:tc>
        <w:tc>
          <w:tcPr>
            <w:tcW w:w="717" w:type="dxa"/>
            <w:vAlign w:val="center"/>
          </w:tcPr>
          <w:p w14:paraId="30F05833" w14:textId="77777777" w:rsidR="00C8737C" w:rsidRPr="000D74F5" w:rsidRDefault="000D1C41" w:rsidP="007B33B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</w:t>
            </w:r>
            <w:r w:rsidR="00100FE8"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.49</w:t>
            </w:r>
          </w:p>
        </w:tc>
        <w:tc>
          <w:tcPr>
            <w:tcW w:w="754" w:type="dxa"/>
            <w:vAlign w:val="center"/>
          </w:tcPr>
          <w:p w14:paraId="0F746882" w14:textId="77777777" w:rsidR="00C8737C" w:rsidRPr="000D74F5" w:rsidRDefault="000D1C41" w:rsidP="007B33B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</w:t>
            </w:r>
            <w:r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.35</w:t>
            </w:r>
          </w:p>
        </w:tc>
        <w:tc>
          <w:tcPr>
            <w:tcW w:w="851" w:type="dxa"/>
          </w:tcPr>
          <w:p w14:paraId="7FD9FDBE" w14:textId="77777777" w:rsidR="00C8737C" w:rsidRPr="000D74F5" w:rsidRDefault="000D1C41" w:rsidP="007B33B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</w:t>
            </w:r>
            <w:r w:rsidR="0036432B"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.12</w:t>
            </w:r>
          </w:p>
        </w:tc>
        <w:tc>
          <w:tcPr>
            <w:tcW w:w="850" w:type="dxa"/>
            <w:vAlign w:val="center"/>
          </w:tcPr>
          <w:p w14:paraId="68E85CE7" w14:textId="77777777" w:rsidR="00C8737C" w:rsidRPr="000D74F5" w:rsidRDefault="000D1C41" w:rsidP="007B33B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  <w:r w:rsidR="0036432B"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0.227</w:t>
            </w:r>
          </w:p>
        </w:tc>
        <w:tc>
          <w:tcPr>
            <w:tcW w:w="992" w:type="dxa"/>
            <w:vAlign w:val="center"/>
          </w:tcPr>
          <w:p w14:paraId="354105ED" w14:textId="77777777" w:rsidR="00C8737C" w:rsidRPr="000D74F5" w:rsidRDefault="00EF154A" w:rsidP="007B33B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0.460</w:t>
            </w:r>
          </w:p>
        </w:tc>
        <w:tc>
          <w:tcPr>
            <w:tcW w:w="1134" w:type="dxa"/>
          </w:tcPr>
          <w:p w14:paraId="1A8D202E" w14:textId="77777777" w:rsidR="00C8737C" w:rsidRPr="000D74F5" w:rsidRDefault="000D1C41" w:rsidP="001A57C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</w:t>
            </w:r>
            <w:r w:rsidR="00B53F4F"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7.87</w:t>
            </w:r>
          </w:p>
        </w:tc>
        <w:tc>
          <w:tcPr>
            <w:tcW w:w="1276" w:type="dxa"/>
          </w:tcPr>
          <w:p w14:paraId="33183856" w14:textId="77777777" w:rsidR="00C8737C" w:rsidRPr="000D74F5" w:rsidRDefault="000D1C41" w:rsidP="001A57C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</w:t>
            </w:r>
            <w:r w:rsidR="00B53F4F"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2.13</w:t>
            </w:r>
          </w:p>
        </w:tc>
      </w:tr>
      <w:tr w:rsidR="000D74F5" w:rsidRPr="000D74F5" w14:paraId="15BEA4ED" w14:textId="77777777" w:rsidTr="00E81C63">
        <w:trPr>
          <w:trHeight w:val="284"/>
          <w:jc w:val="center"/>
        </w:trPr>
        <w:tc>
          <w:tcPr>
            <w:tcW w:w="812" w:type="dxa"/>
          </w:tcPr>
          <w:p w14:paraId="0DB0EE59" w14:textId="77777777" w:rsidR="00165B2D" w:rsidRPr="000D74F5" w:rsidRDefault="000D1C41" w:rsidP="00165B2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689" w:type="dxa"/>
            <w:vAlign w:val="center"/>
          </w:tcPr>
          <w:p w14:paraId="57B474F1" w14:textId="77777777" w:rsidR="00165B2D" w:rsidRPr="000D74F5" w:rsidRDefault="000D1C41" w:rsidP="00165B2D">
            <w:pPr>
              <w:spacing w:line="360" w:lineRule="auto"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2.25</w:t>
            </w:r>
          </w:p>
        </w:tc>
        <w:tc>
          <w:tcPr>
            <w:tcW w:w="717" w:type="dxa"/>
            <w:vAlign w:val="center"/>
          </w:tcPr>
          <w:p w14:paraId="40F72CA0" w14:textId="77777777" w:rsidR="00165B2D" w:rsidRPr="000D74F5" w:rsidRDefault="00264FB6" w:rsidP="00165B2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2.37</w:t>
            </w:r>
          </w:p>
        </w:tc>
        <w:tc>
          <w:tcPr>
            <w:tcW w:w="754" w:type="dxa"/>
            <w:vAlign w:val="center"/>
          </w:tcPr>
          <w:p w14:paraId="6577BF41" w14:textId="77777777" w:rsidR="00165B2D" w:rsidRPr="000D74F5" w:rsidRDefault="000D1C41" w:rsidP="00165B2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2.35</w:t>
            </w:r>
          </w:p>
        </w:tc>
        <w:tc>
          <w:tcPr>
            <w:tcW w:w="851" w:type="dxa"/>
          </w:tcPr>
          <w:p w14:paraId="3DF1053E" w14:textId="77777777" w:rsidR="00165B2D" w:rsidRPr="000D74F5" w:rsidRDefault="00EF154A" w:rsidP="00165B2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2.27</w:t>
            </w:r>
          </w:p>
        </w:tc>
        <w:tc>
          <w:tcPr>
            <w:tcW w:w="850" w:type="dxa"/>
            <w:vAlign w:val="center"/>
          </w:tcPr>
          <w:p w14:paraId="6262F330" w14:textId="77777777" w:rsidR="00165B2D" w:rsidRPr="000D74F5" w:rsidRDefault="000D1C41" w:rsidP="00165B2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-0.08</w:t>
            </w:r>
          </w:p>
        </w:tc>
        <w:tc>
          <w:tcPr>
            <w:tcW w:w="992" w:type="dxa"/>
            <w:vAlign w:val="center"/>
          </w:tcPr>
          <w:p w14:paraId="09186636" w14:textId="77777777" w:rsidR="00165B2D" w:rsidRPr="000D74F5" w:rsidRDefault="00EF154A" w:rsidP="00165B2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0.072</w:t>
            </w:r>
          </w:p>
        </w:tc>
        <w:tc>
          <w:tcPr>
            <w:tcW w:w="1134" w:type="dxa"/>
          </w:tcPr>
          <w:p w14:paraId="0815DD11" w14:textId="77777777" w:rsidR="00165B2D" w:rsidRPr="000D74F5" w:rsidRDefault="000D1C41" w:rsidP="00165B2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16.67</w:t>
            </w:r>
          </w:p>
        </w:tc>
        <w:tc>
          <w:tcPr>
            <w:tcW w:w="1276" w:type="dxa"/>
          </w:tcPr>
          <w:p w14:paraId="49CE9889" w14:textId="77777777" w:rsidR="00165B2D" w:rsidRPr="000D74F5" w:rsidRDefault="000D1C41" w:rsidP="00165B2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8</w:t>
            </w:r>
            <w:r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3.33</w:t>
            </w:r>
          </w:p>
        </w:tc>
      </w:tr>
    </w:tbl>
    <w:p w14:paraId="4DC9D3D1" w14:textId="77777777" w:rsidR="007D500A" w:rsidRPr="000D74F5" w:rsidRDefault="000D1C41" w:rsidP="007D500A">
      <w:pPr>
        <w:pStyle w:val="aa"/>
        <w:spacing w:line="480" w:lineRule="auto"/>
        <w:ind w:firstLineChars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9" w:name="OLE_LINK61"/>
      <w:bookmarkEnd w:id="27"/>
      <w:bookmarkEnd w:id="28"/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Extended Data</w:t>
      </w:r>
      <w:bookmarkStart w:id="30" w:name="OLE_LINK56"/>
      <w:r w:rsidRPr="000D74F5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 xml:space="preserve"> Table 3 |</w:t>
      </w:r>
      <w:bookmarkEnd w:id="30"/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Fitting parameters for </w:t>
      </w:r>
      <w:r w:rsidR="00EC10BC" w:rsidRPr="000D74F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P2F8</w:t>
      </w:r>
      <w:r w:rsidR="00EC10BC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C10BC" w:rsidRPr="000D74F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in</w:t>
      </w:r>
      <w:r w:rsidR="00EC10BC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EC10BC" w:rsidRPr="000D74F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Ag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-FP cavity (strong 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coupling). Triexponential analysis of the bleaching kinetics yields the singlet (A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, ultrafast radiative recombination of spatially localized bound multiexcitons constructed from singlet excitons; A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, originates from monomolecular radiative recombination of free band-edge singlet excitons) and triplet (A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="00B11137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) exciton recombination amplitudes, revealing the depletion of the triplet reservoir under strong light–matter coupling. The three components correspond to distinct processes: two associated with molecular singlet exciton recombination (A</w:t>
      </w:r>
      <w:r w:rsidR="00B11137"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</w:t>
      </w:r>
      <w:r w:rsidR="00B11137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, A</w:t>
      </w:r>
      <w:r w:rsidR="00B11137"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C851C9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) and one attributable to long-lived triplet exciton recombination (A</w:t>
      </w:r>
      <w:r w:rsidR="00C851C9"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="00403806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03"/>
        <w:gridCol w:w="1233"/>
        <w:gridCol w:w="1407"/>
        <w:gridCol w:w="1058"/>
        <w:gridCol w:w="1233"/>
        <w:gridCol w:w="1111"/>
        <w:gridCol w:w="1361"/>
      </w:tblGrid>
      <w:tr w:rsidR="000D74F5" w:rsidRPr="000D74F5" w14:paraId="28BD91A3" w14:textId="77777777" w:rsidTr="00566539">
        <w:trPr>
          <w:jc w:val="center"/>
        </w:trPr>
        <w:tc>
          <w:tcPr>
            <w:tcW w:w="544" w:type="pct"/>
            <w:vAlign w:val="center"/>
          </w:tcPr>
          <w:p w14:paraId="52CFC9D9" w14:textId="77777777" w:rsidR="007D500A" w:rsidRPr="000D74F5" w:rsidRDefault="007D500A" w:rsidP="00C24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bookmarkStart w:id="31" w:name="_Hlk225354345"/>
            <w:bookmarkEnd w:id="29"/>
          </w:p>
        </w:tc>
        <w:tc>
          <w:tcPr>
            <w:tcW w:w="742" w:type="pct"/>
            <w:vAlign w:val="center"/>
          </w:tcPr>
          <w:p w14:paraId="087F6A45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>A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  <w:vertAlign w:val="subscript"/>
              </w:rPr>
              <w:t>1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 xml:space="preserve"> (%)</w:t>
            </w:r>
          </w:p>
        </w:tc>
        <w:tc>
          <w:tcPr>
            <w:tcW w:w="847" w:type="pct"/>
            <w:vAlign w:val="center"/>
          </w:tcPr>
          <w:p w14:paraId="1B1C83C7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>τ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  <w:vertAlign w:val="subscript"/>
              </w:rPr>
              <w:t>1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 xml:space="preserve"> (ns)</w:t>
            </w:r>
          </w:p>
        </w:tc>
        <w:tc>
          <w:tcPr>
            <w:tcW w:w="637" w:type="pct"/>
            <w:vAlign w:val="center"/>
          </w:tcPr>
          <w:p w14:paraId="2FF8314D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A</w:t>
            </w: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:vertAlign w:val="subscript"/>
              </w:rPr>
              <w:t>2</w:t>
            </w: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 xml:space="preserve"> 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>(%)</w:t>
            </w:r>
          </w:p>
        </w:tc>
        <w:tc>
          <w:tcPr>
            <w:tcW w:w="742" w:type="pct"/>
            <w:vAlign w:val="center"/>
          </w:tcPr>
          <w:p w14:paraId="5F881FCD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>τ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  <w:vertAlign w:val="subscript"/>
              </w:rPr>
              <w:t>2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 xml:space="preserve"> (ns)</w:t>
            </w:r>
          </w:p>
        </w:tc>
        <w:tc>
          <w:tcPr>
            <w:tcW w:w="669" w:type="pct"/>
            <w:vAlign w:val="center"/>
          </w:tcPr>
          <w:p w14:paraId="0438EA98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>A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  <w:vertAlign w:val="subscript"/>
              </w:rPr>
              <w:t>3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 xml:space="preserve"> (%)</w:t>
            </w:r>
          </w:p>
        </w:tc>
        <w:tc>
          <w:tcPr>
            <w:tcW w:w="819" w:type="pct"/>
            <w:vAlign w:val="center"/>
          </w:tcPr>
          <w:p w14:paraId="168C8B02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>τ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  <w:vertAlign w:val="subscript"/>
              </w:rPr>
              <w:t>3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 xml:space="preserve"> (ns)</w:t>
            </w:r>
          </w:p>
        </w:tc>
      </w:tr>
      <w:tr w:rsidR="000D74F5" w:rsidRPr="000D74F5" w14:paraId="5EE75643" w14:textId="77777777" w:rsidTr="00566539">
        <w:trPr>
          <w:jc w:val="center"/>
        </w:trPr>
        <w:tc>
          <w:tcPr>
            <w:tcW w:w="544" w:type="pct"/>
            <w:vAlign w:val="center"/>
          </w:tcPr>
          <w:p w14:paraId="0B88DFC0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Vac</w:t>
            </w:r>
          </w:p>
        </w:tc>
        <w:tc>
          <w:tcPr>
            <w:tcW w:w="742" w:type="pct"/>
            <w:vAlign w:val="center"/>
          </w:tcPr>
          <w:p w14:paraId="1CFC91CF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bookmarkStart w:id="32" w:name="OLE_LINK3"/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51.1</w:t>
            </w:r>
            <w:bookmarkEnd w:id="32"/>
          </w:p>
        </w:tc>
        <w:tc>
          <w:tcPr>
            <w:tcW w:w="847" w:type="pct"/>
            <w:vAlign w:val="center"/>
          </w:tcPr>
          <w:p w14:paraId="20726980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2.60 ± 0.24</w:t>
            </w:r>
          </w:p>
        </w:tc>
        <w:tc>
          <w:tcPr>
            <w:tcW w:w="637" w:type="pct"/>
            <w:vAlign w:val="center"/>
          </w:tcPr>
          <w:p w14:paraId="604608EC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37.7</w:t>
            </w:r>
          </w:p>
        </w:tc>
        <w:tc>
          <w:tcPr>
            <w:tcW w:w="742" w:type="pct"/>
            <w:vAlign w:val="center"/>
          </w:tcPr>
          <w:p w14:paraId="79D13320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44</w:t>
            </w:r>
            <w:bookmarkStart w:id="33" w:name="_Hlk239250576"/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</w:t>
            </w:r>
            <w:bookmarkEnd w:id="33"/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669" w:type="pct"/>
            <w:vAlign w:val="center"/>
          </w:tcPr>
          <w:p w14:paraId="69A35A51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11.2</w:t>
            </w:r>
          </w:p>
        </w:tc>
        <w:tc>
          <w:tcPr>
            <w:tcW w:w="819" w:type="pct"/>
            <w:vAlign w:val="center"/>
          </w:tcPr>
          <w:p w14:paraId="3ACCD3D5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bookmarkStart w:id="34" w:name="OLE_LINK71"/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1312 ± 135</w:t>
            </w:r>
            <w:bookmarkEnd w:id="34"/>
          </w:p>
        </w:tc>
      </w:tr>
      <w:tr w:rsidR="000D74F5" w:rsidRPr="000D74F5" w14:paraId="660A10F4" w14:textId="77777777" w:rsidTr="00566539">
        <w:trPr>
          <w:jc w:val="center"/>
        </w:trPr>
        <w:tc>
          <w:tcPr>
            <w:tcW w:w="544" w:type="pct"/>
            <w:vAlign w:val="center"/>
          </w:tcPr>
          <w:p w14:paraId="6BE537E8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742" w:type="pct"/>
            <w:vAlign w:val="center"/>
          </w:tcPr>
          <w:p w14:paraId="539EAAE1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48.5</w:t>
            </w:r>
          </w:p>
        </w:tc>
        <w:tc>
          <w:tcPr>
            <w:tcW w:w="847" w:type="pct"/>
            <w:vAlign w:val="center"/>
          </w:tcPr>
          <w:p w14:paraId="090E4D49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0.93 ± 0.04</w:t>
            </w:r>
          </w:p>
        </w:tc>
        <w:tc>
          <w:tcPr>
            <w:tcW w:w="637" w:type="pct"/>
            <w:vAlign w:val="center"/>
          </w:tcPr>
          <w:p w14:paraId="04B7B14E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48.2</w:t>
            </w:r>
          </w:p>
        </w:tc>
        <w:tc>
          <w:tcPr>
            <w:tcW w:w="742" w:type="pct"/>
            <w:vAlign w:val="center"/>
          </w:tcPr>
          <w:p w14:paraId="1619B144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5 </w:t>
            </w:r>
            <w:bookmarkStart w:id="35" w:name="_Hlk239186046"/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±</w:t>
            </w:r>
            <w:bookmarkEnd w:id="35"/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0.1</w:t>
            </w:r>
          </w:p>
        </w:tc>
        <w:tc>
          <w:tcPr>
            <w:tcW w:w="669" w:type="pct"/>
            <w:vAlign w:val="center"/>
          </w:tcPr>
          <w:p w14:paraId="72B22C75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3.3</w:t>
            </w:r>
          </w:p>
        </w:tc>
        <w:tc>
          <w:tcPr>
            <w:tcW w:w="819" w:type="pct"/>
            <w:vAlign w:val="center"/>
          </w:tcPr>
          <w:p w14:paraId="38606B88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183 ± 16</w:t>
            </w:r>
          </w:p>
        </w:tc>
      </w:tr>
      <w:tr w:rsidR="000D74F5" w:rsidRPr="000D74F5" w14:paraId="14721F1E" w14:textId="77777777" w:rsidTr="00566539">
        <w:trPr>
          <w:jc w:val="center"/>
        </w:trPr>
        <w:tc>
          <w:tcPr>
            <w:tcW w:w="544" w:type="pct"/>
            <w:vAlign w:val="center"/>
          </w:tcPr>
          <w:p w14:paraId="2B394499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bookmarkStart w:id="36" w:name="_Hlk234832061"/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742" w:type="pct"/>
            <w:vAlign w:val="center"/>
          </w:tcPr>
          <w:p w14:paraId="4F0960E5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40.1</w:t>
            </w:r>
          </w:p>
        </w:tc>
        <w:tc>
          <w:tcPr>
            <w:tcW w:w="847" w:type="pct"/>
            <w:vAlign w:val="center"/>
          </w:tcPr>
          <w:p w14:paraId="35D71DB0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0.89 ± 0.09</w:t>
            </w:r>
          </w:p>
        </w:tc>
        <w:tc>
          <w:tcPr>
            <w:tcW w:w="637" w:type="pct"/>
            <w:vAlign w:val="center"/>
          </w:tcPr>
          <w:p w14:paraId="189AC361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54.2</w:t>
            </w:r>
          </w:p>
        </w:tc>
        <w:tc>
          <w:tcPr>
            <w:tcW w:w="742" w:type="pct"/>
            <w:vAlign w:val="center"/>
          </w:tcPr>
          <w:p w14:paraId="04461CEF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 ± 0.2</w:t>
            </w:r>
          </w:p>
        </w:tc>
        <w:tc>
          <w:tcPr>
            <w:tcW w:w="669" w:type="pct"/>
            <w:vAlign w:val="center"/>
          </w:tcPr>
          <w:p w14:paraId="10D0B540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5.7</w:t>
            </w:r>
          </w:p>
        </w:tc>
        <w:tc>
          <w:tcPr>
            <w:tcW w:w="819" w:type="pct"/>
            <w:vAlign w:val="center"/>
          </w:tcPr>
          <w:p w14:paraId="31C6031C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bookmarkStart w:id="37" w:name="OLE_LINK10"/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75 ± 8</w:t>
            </w:r>
            <w:bookmarkEnd w:id="37"/>
          </w:p>
        </w:tc>
      </w:tr>
      <w:bookmarkEnd w:id="36"/>
      <w:tr w:rsidR="000D74F5" w:rsidRPr="000D74F5" w14:paraId="7C90BE3F" w14:textId="77777777" w:rsidTr="00566539">
        <w:trPr>
          <w:jc w:val="center"/>
        </w:trPr>
        <w:tc>
          <w:tcPr>
            <w:tcW w:w="544" w:type="pct"/>
            <w:vAlign w:val="center"/>
          </w:tcPr>
          <w:p w14:paraId="7920827C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742" w:type="pct"/>
            <w:vAlign w:val="center"/>
          </w:tcPr>
          <w:p w14:paraId="6F3ABEEA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49.9</w:t>
            </w:r>
          </w:p>
        </w:tc>
        <w:tc>
          <w:tcPr>
            <w:tcW w:w="847" w:type="pct"/>
            <w:vAlign w:val="center"/>
          </w:tcPr>
          <w:p w14:paraId="3BBAF831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1.22 ± 0.09</w:t>
            </w:r>
          </w:p>
        </w:tc>
        <w:tc>
          <w:tcPr>
            <w:tcW w:w="637" w:type="pct"/>
            <w:vAlign w:val="center"/>
          </w:tcPr>
          <w:p w14:paraId="0ED039E8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33</w:t>
            </w:r>
          </w:p>
        </w:tc>
        <w:tc>
          <w:tcPr>
            <w:tcW w:w="742" w:type="pct"/>
            <w:vAlign w:val="center"/>
          </w:tcPr>
          <w:p w14:paraId="654A4568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27 ± 2</w:t>
            </w:r>
          </w:p>
        </w:tc>
        <w:tc>
          <w:tcPr>
            <w:tcW w:w="669" w:type="pct"/>
            <w:vAlign w:val="center"/>
          </w:tcPr>
          <w:p w14:paraId="6D559599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17.1</w:t>
            </w:r>
          </w:p>
        </w:tc>
        <w:tc>
          <w:tcPr>
            <w:tcW w:w="819" w:type="pct"/>
            <w:vAlign w:val="center"/>
          </w:tcPr>
          <w:p w14:paraId="0759013A" w14:textId="77777777" w:rsidR="007D500A" w:rsidRPr="000D74F5" w:rsidRDefault="000D1C41" w:rsidP="00393DA5">
            <w:pPr>
              <w:spacing w:line="360" w:lineRule="auto"/>
              <w:ind w:firstLineChars="100" w:firstLine="21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205 ± 18</w:t>
            </w:r>
          </w:p>
        </w:tc>
      </w:tr>
      <w:tr w:rsidR="000D74F5" w:rsidRPr="000D74F5" w14:paraId="6C409ED3" w14:textId="77777777" w:rsidTr="00566539">
        <w:trPr>
          <w:trHeight w:val="66"/>
          <w:jc w:val="center"/>
        </w:trPr>
        <w:tc>
          <w:tcPr>
            <w:tcW w:w="544" w:type="pct"/>
            <w:vAlign w:val="center"/>
          </w:tcPr>
          <w:p w14:paraId="57DF6F38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742" w:type="pct"/>
            <w:vAlign w:val="center"/>
          </w:tcPr>
          <w:p w14:paraId="31BAACC2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51.7</w:t>
            </w:r>
          </w:p>
        </w:tc>
        <w:tc>
          <w:tcPr>
            <w:tcW w:w="847" w:type="pct"/>
            <w:vAlign w:val="center"/>
          </w:tcPr>
          <w:p w14:paraId="61825A27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1.48 ± 0.07</w:t>
            </w:r>
          </w:p>
        </w:tc>
        <w:tc>
          <w:tcPr>
            <w:tcW w:w="637" w:type="pct"/>
            <w:vAlign w:val="center"/>
          </w:tcPr>
          <w:p w14:paraId="60C9758A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34.5</w:t>
            </w:r>
          </w:p>
        </w:tc>
        <w:tc>
          <w:tcPr>
            <w:tcW w:w="742" w:type="pct"/>
            <w:vAlign w:val="center"/>
          </w:tcPr>
          <w:p w14:paraId="2BAF1423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27 ± 1</w:t>
            </w:r>
          </w:p>
        </w:tc>
        <w:tc>
          <w:tcPr>
            <w:tcW w:w="669" w:type="pct"/>
            <w:vAlign w:val="center"/>
          </w:tcPr>
          <w:p w14:paraId="76A456DB" w14:textId="77777777" w:rsidR="007D500A" w:rsidRPr="000D74F5" w:rsidRDefault="000D1C41" w:rsidP="00C24D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13.8</w:t>
            </w:r>
          </w:p>
        </w:tc>
        <w:tc>
          <w:tcPr>
            <w:tcW w:w="819" w:type="pct"/>
            <w:vAlign w:val="center"/>
          </w:tcPr>
          <w:p w14:paraId="19A50F17" w14:textId="77777777" w:rsidR="007D500A" w:rsidRPr="000D74F5" w:rsidRDefault="000D1C41" w:rsidP="00393DA5">
            <w:pPr>
              <w:spacing w:line="360" w:lineRule="auto"/>
              <w:ind w:firstLineChars="100" w:firstLine="210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298 ± 16</w:t>
            </w:r>
          </w:p>
        </w:tc>
      </w:tr>
    </w:tbl>
    <w:p w14:paraId="0619EAB5" w14:textId="1A027A83" w:rsidR="00E24A02" w:rsidRPr="000D74F5" w:rsidRDefault="00B674F7" w:rsidP="004D5EE7">
      <w:pPr>
        <w:spacing w:line="480" w:lineRule="auto"/>
        <w:jc w:val="center"/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</w:rPr>
      </w:pPr>
      <w:bookmarkStart w:id="38" w:name="_Hlk226302475"/>
      <w:bookmarkEnd w:id="31"/>
      <w:r w:rsidRPr="00B674F7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</w:rPr>
        <w:drawing>
          <wp:inline distT="0" distB="0" distL="0" distR="0" wp14:anchorId="6C22A57D" wp14:editId="6C72ED7E">
            <wp:extent cx="3841295" cy="2399769"/>
            <wp:effectExtent l="0" t="0" r="0" b="635"/>
            <wp:docPr id="18" name="图片 2">
              <a:extLst xmlns:a="http://schemas.openxmlformats.org/drawingml/2006/main">
                <a:ext uri="{FF2B5EF4-FFF2-40B4-BE49-F238E27FC236}">
                  <a16:creationId xmlns:a16="http://schemas.microsoft.com/office/drawing/2014/main" id="{4F2BFB50-245F-F7D0-83F7-0DD79DC5D0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>
                      <a:extLst>
                        <a:ext uri="{FF2B5EF4-FFF2-40B4-BE49-F238E27FC236}">
                          <a16:creationId xmlns:a16="http://schemas.microsoft.com/office/drawing/2014/main" id="{4F2BFB50-245F-F7D0-83F7-0DD79DC5D0D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854899" cy="2408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DE484" w14:textId="77777777" w:rsidR="004621DA" w:rsidRPr="000D74F5" w:rsidRDefault="000D1C41" w:rsidP="00B12EF2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9" w:name="_Hlk236503598"/>
      <w:bookmarkStart w:id="40" w:name="OLE_LINK9"/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Extended Data Fig. </w:t>
      </w:r>
      <w:bookmarkEnd w:id="39"/>
      <w:r w:rsidR="00F344C0"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bookmarkStart w:id="41" w:name="OLE_LINK16"/>
      <w:bookmarkStart w:id="42" w:name="OLE_LINK13"/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43" w:name="_Hlk239412278"/>
      <w:r w:rsidR="0028222D"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| 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Characteristics of the CsPbBr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bscript"/>
        </w:rPr>
        <w:t xml:space="preserve">3 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film </w:t>
      </w:r>
      <w:r w:rsidRPr="000D74F5">
        <w:rPr>
          <w:rFonts w:ascii="Times New Roman" w:eastAsia="等线" w:hAnsi="Times New Roman" w:cs="Times New Roman"/>
          <w:b/>
          <w:bCs/>
          <w:color w:val="000000" w:themeColor="text1"/>
          <w:sz w:val="24"/>
          <w:szCs w:val="24"/>
        </w:rPr>
        <w:t>under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different conditions. a,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Schematic diagram of the cavity mode and exciton energy levels.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b, 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Signature of strong coupling in microcavities. Angle-resolved reflection spectra (-25° 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to 25°) for the CsPbBr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film in </w:t>
      </w:r>
      <w:r w:rsidRPr="000D74F5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 xml:space="preserve">the 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Ag-FP cavity (strong coupling), showing dispersion of the upper and lower polariton branches. </w:t>
      </w:r>
      <w:r w:rsidRPr="000D74F5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>The cavity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-mode linewidth Γ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C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Ag-FP is 48.36 meV. The bare-exciton linewidth </w:t>
      </w:r>
      <w:r w:rsidRPr="000D74F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(</w:t>
      </w:r>
      <w:r w:rsidRPr="000D74F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Γ</w:t>
      </w:r>
      <w:r w:rsidRPr="000D74F5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X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) of CsPbBr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97.12 meV, </w:t>
      </w:r>
      <w:r w:rsidRPr="000D74F5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>yielding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 effective zero-detuning polariton loss of (</w:t>
      </w:r>
      <w:r w:rsidRPr="000D74F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Γ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C 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+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 w:rsidRPr="000D74F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Γ</w:t>
      </w:r>
      <w:r w:rsidRPr="000D74F5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X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)/2 = 72.74 meV. </w:t>
      </w:r>
      <w:r w:rsidRPr="000D74F5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 xml:space="preserve">The 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Rabi splitting of the cavity is 192.3 meV.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c, 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Broadband nanosecond transient absorption heatmaps acquired via transmission-mode transient absorption spectroscopy of CsPbBr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films in O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r w:rsidRPr="000D74F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d,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0D74F5">
        <w:rPr>
          <w:rFonts w:ascii="Times New Roman" w:hAnsi="Times New Roman" w:cs="Times New Roman" w:hint="eastAsia"/>
          <w:iCs/>
          <w:color w:val="000000" w:themeColor="text1"/>
          <w:sz w:val="24"/>
          <w:szCs w:val="24"/>
        </w:rPr>
        <w:t>Pump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0D74F5">
        <w:rPr>
          <w:rFonts w:ascii="Times New Roman" w:hAnsi="Times New Roman" w:cs="Times New Roman" w:hint="eastAsia"/>
          <w:iCs/>
          <w:color w:val="000000" w:themeColor="text1"/>
          <w:sz w:val="24"/>
          <w:szCs w:val="24"/>
        </w:rPr>
        <w:t>fluence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-dependent pump probe measurements for </w:t>
      </w:r>
      <w:r w:rsidRPr="000D74F5">
        <w:rPr>
          <w:rFonts w:ascii="Times New Roman" w:hAnsi="Times New Roman" w:cs="Times New Roman" w:hint="eastAsia"/>
          <w:iCs/>
          <w:color w:val="000000" w:themeColor="text1"/>
          <w:sz w:val="24"/>
          <w:szCs w:val="24"/>
        </w:rPr>
        <w:t>CsPbBr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bscript"/>
        </w:rPr>
        <w:t xml:space="preserve">3 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in vacuum, O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bscript"/>
        </w:rPr>
        <w:t>2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and Ag-FP cavity (strong coupling).</w:t>
      </w:r>
    </w:p>
    <w:bookmarkEnd w:id="41"/>
    <w:bookmarkEnd w:id="42"/>
    <w:bookmarkEnd w:id="43"/>
    <w:p w14:paraId="66446FB9" w14:textId="313CE61C" w:rsidR="004F3891" w:rsidRPr="00B674F7" w:rsidRDefault="00B674F7" w:rsidP="00F36AB9">
      <w:pPr>
        <w:spacing w:line="480" w:lineRule="auto"/>
        <w:jc w:val="center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B674F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drawing>
          <wp:inline distT="0" distB="0" distL="0" distR="0" wp14:anchorId="0854A03C" wp14:editId="3543ABEE">
            <wp:extent cx="3604335" cy="2459592"/>
            <wp:effectExtent l="0" t="0" r="0" b="0"/>
            <wp:docPr id="4" name="图片 1">
              <a:extLst xmlns:a="http://schemas.openxmlformats.org/drawingml/2006/main">
                <a:ext uri="{FF2B5EF4-FFF2-40B4-BE49-F238E27FC236}">
                  <a16:creationId xmlns:a16="http://schemas.microsoft.com/office/drawing/2014/main" id="{B44322BB-E1A0-E97E-827E-05AB57C3B91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>
                      <a:extLst>
                        <a:ext uri="{FF2B5EF4-FFF2-40B4-BE49-F238E27FC236}">
                          <a16:creationId xmlns:a16="http://schemas.microsoft.com/office/drawing/2014/main" id="{B44322BB-E1A0-E97E-827E-05AB57C3B91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611987" cy="2464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EE8E4" w14:textId="77777777" w:rsidR="004621DA" w:rsidRPr="000D74F5" w:rsidRDefault="000D1C41" w:rsidP="004621DA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4" w:name="OLE_LINK60"/>
      <w:bookmarkEnd w:id="40"/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Extended Data Fig.</w:t>
      </w:r>
      <w:bookmarkEnd w:id="44"/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bookmarkStart w:id="45" w:name="OLE_LINK14"/>
      <w:r w:rsidR="00F344C0"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bookmarkStart w:id="46" w:name="_Hlk237463507"/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End w:id="45"/>
      <w:bookmarkEnd w:id="46"/>
      <w:r w:rsidR="00B12EF2"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| 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Characteristics of the </w:t>
      </w:r>
      <w:bookmarkStart w:id="47" w:name="_Hlk239412405"/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CsFAMA-IBr</w:t>
      </w:r>
      <w:bookmarkEnd w:id="47"/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(Cs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bscript"/>
        </w:rPr>
        <w:t>0.05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(FA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bscript"/>
        </w:rPr>
        <w:t>0.95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MA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bscript"/>
        </w:rPr>
        <w:t>0.05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)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bscript"/>
        </w:rPr>
        <w:t>0.95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Pb(I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bscript"/>
        </w:rPr>
        <w:t>0.95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Br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bscript"/>
        </w:rPr>
        <w:t>0.05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)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bscript"/>
        </w:rPr>
        <w:t>3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) film </w:t>
      </w:r>
      <w:r w:rsidRPr="000D74F5">
        <w:rPr>
          <w:rFonts w:ascii="Times New Roman" w:eastAsia="等线" w:hAnsi="Times New Roman" w:cs="Times New Roman"/>
          <w:b/>
          <w:bCs/>
          <w:color w:val="000000" w:themeColor="text1"/>
          <w:sz w:val="24"/>
          <w:szCs w:val="24"/>
        </w:rPr>
        <w:t>under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different conditions. a, 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Schematic diagram of the cavity mode and exciton energy levels.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b, 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Signature of strong coupling in microcavities. Angle-resolved reflection spectra (-25° to 25°) for the CsFAMA-IBr film in </w:t>
      </w:r>
      <w:r w:rsidRPr="000D74F5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 xml:space="preserve">the 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Ag-FP cavity (strong coupling), showing dispersion of the upper and lower polariton branches. </w:t>
      </w:r>
      <w:r w:rsidRPr="000D74F5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>The cavity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-mode linewidth Γ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C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Ag-FP is 48.36 meV. The bare-exciton linewidth </w:t>
      </w:r>
      <w:r w:rsidRPr="000D74F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(</w:t>
      </w:r>
      <w:r w:rsidRPr="000D74F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Γ</w:t>
      </w:r>
      <w:r w:rsidRPr="000D74F5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X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of CsFAMA-IBr is 76.80 meV, </w:t>
      </w:r>
      <w:r w:rsidRPr="000D74F5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>yielding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 effective zero-detuning polariton loss of (</w:t>
      </w:r>
      <w:r w:rsidRPr="000D74F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Γ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C 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+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 w:rsidRPr="000D74F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Γ</w:t>
      </w:r>
      <w:r w:rsidRPr="000D74F5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X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)/2 = 62.58 meV. </w:t>
      </w:r>
      <w:r w:rsidRPr="000D74F5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 xml:space="preserve">The 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Rabi 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splitting of the cavity is 99 meV. 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c, 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Broadband nanosecond transient absorption heatmaps acquired via transmission-mode transient absorption spectroscopy of CsFAMA-IBr films in O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  <w:r w:rsidRPr="000D74F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d, </w:t>
      </w:r>
      <w:r w:rsidRPr="000D74F5">
        <w:rPr>
          <w:rFonts w:ascii="Times New Roman" w:hAnsi="Times New Roman" w:cs="Times New Roman" w:hint="eastAsia"/>
          <w:iCs/>
          <w:color w:val="000000" w:themeColor="text1"/>
          <w:sz w:val="24"/>
          <w:szCs w:val="24"/>
        </w:rPr>
        <w:t>Pump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0D74F5">
        <w:rPr>
          <w:rFonts w:ascii="Times New Roman" w:hAnsi="Times New Roman" w:cs="Times New Roman" w:hint="eastAsia"/>
          <w:iCs/>
          <w:color w:val="000000" w:themeColor="text1"/>
          <w:sz w:val="24"/>
          <w:szCs w:val="24"/>
        </w:rPr>
        <w:t>fluence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-dependent pump probe measurements for CsFAMA-IBr in vacuum, CsFAMA-IBr in O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bscript"/>
        </w:rPr>
        <w:t>2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and CsFAMA-IBr in </w:t>
      </w:r>
      <w:r w:rsidRPr="000D74F5">
        <w:rPr>
          <w:rFonts w:ascii="Times New Roman" w:eastAsia="等线" w:hAnsi="Times New Roman" w:cs="Times New Roman"/>
          <w:iCs/>
          <w:color w:val="000000" w:themeColor="text1"/>
          <w:sz w:val="24"/>
          <w:szCs w:val="24"/>
        </w:rPr>
        <w:t xml:space="preserve">the 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Ag-FP cavity (strong coupling).</w:t>
      </w:r>
    </w:p>
    <w:p w14:paraId="21B9671E" w14:textId="77777777" w:rsidR="001D15EB" w:rsidRPr="000D74F5" w:rsidRDefault="000D1C41" w:rsidP="001D15EB">
      <w:pPr>
        <w:spacing w:line="480" w:lineRule="auto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b/>
          <w:bCs/>
          <w:iCs/>
          <w:noProof/>
          <w:color w:val="000000" w:themeColor="text1"/>
          <w:sz w:val="24"/>
          <w:szCs w:val="24"/>
        </w:rPr>
        <w:drawing>
          <wp:inline distT="0" distB="0" distL="0" distR="0" wp14:anchorId="028F77CA" wp14:editId="54F32CD0">
            <wp:extent cx="3533441" cy="1213689"/>
            <wp:effectExtent l="0" t="0" r="0" b="5715"/>
            <wp:docPr id="2" name="图片 7">
              <a:extLst xmlns:a="http://schemas.openxmlformats.org/drawingml/2006/main">
                <a:ext uri="{FF2B5EF4-FFF2-40B4-BE49-F238E27FC236}">
                  <a16:creationId xmlns:a16="http://schemas.microsoft.com/office/drawing/2014/main" id="{5647AAE1-81B4-9D59-6CE0-F8FBC01161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>
                      <a:extLst>
                        <a:ext uri="{FF2B5EF4-FFF2-40B4-BE49-F238E27FC236}">
                          <a16:creationId xmlns:a16="http://schemas.microsoft.com/office/drawing/2014/main" id="{5647AAE1-81B4-9D59-6CE0-F8FBC01161F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559714" cy="122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5C024" w14:textId="77777777" w:rsidR="001D15EB" w:rsidRPr="000D74F5" w:rsidRDefault="000D1C41" w:rsidP="001D15EB">
      <w:pPr>
        <w:spacing w:line="480" w:lineRule="auto"/>
        <w:jc w:val="left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Extended Data Fig. 7 | a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, Spectrum evolution under different pulsed pump fluences of the polariton-enhanced triplet harvester laser. </w:t>
      </w:r>
      <w:r w:rsidRPr="000D74F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b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, Pulse</w:t>
      </w:r>
      <w:r w:rsidRPr="000D74F5">
        <w:rPr>
          <w:rFonts w:ascii="Times New Roman" w:eastAsia="等线" w:hAnsi="Times New Roman" w:cs="Times New Roman"/>
          <w:iCs/>
          <w:color w:val="000000" w:themeColor="text1"/>
          <w:sz w:val="24"/>
          <w:szCs w:val="24"/>
        </w:rPr>
        <w:t>-</w:t>
      </w:r>
      <w:r w:rsidR="00CB09EC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pumped laser emission intensity and FWHM as a function of the </w:t>
      </w:r>
      <w:r w:rsidR="003729E4" w:rsidRPr="000D74F5">
        <w:rPr>
          <w:rFonts w:ascii="Times New Roman" w:hAnsi="Times New Roman" w:cs="Times New Roman" w:hint="eastAsia"/>
          <w:iCs/>
          <w:color w:val="000000" w:themeColor="text1"/>
          <w:sz w:val="24"/>
          <w:szCs w:val="24"/>
        </w:rPr>
        <w:t>pump fluence</w:t>
      </w:r>
      <w:r w:rsidR="00CB09EC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of the polariton-enhanced triplet harvester </w:t>
      </w:r>
      <w:r w:rsidR="00CB09EC" w:rsidRPr="000D74F5">
        <w:rPr>
          <w:rFonts w:ascii="Times New Roman" w:hAnsi="Times New Roman" w:cs="Times New Roman" w:hint="eastAsia"/>
          <w:iCs/>
          <w:color w:val="000000" w:themeColor="text1"/>
          <w:sz w:val="24"/>
          <w:szCs w:val="24"/>
        </w:rPr>
        <w:t>laser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3799018A" w14:textId="77777777" w:rsidR="002747D8" w:rsidRPr="000D74F5" w:rsidRDefault="000D1C41" w:rsidP="002747D8">
      <w:pPr>
        <w:spacing w:line="480" w:lineRule="auto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b/>
          <w:bCs/>
          <w:iCs/>
          <w:noProof/>
          <w:color w:val="000000" w:themeColor="text1"/>
          <w:sz w:val="24"/>
          <w:szCs w:val="24"/>
        </w:rPr>
        <w:drawing>
          <wp:inline distT="0" distB="0" distL="0" distR="0" wp14:anchorId="100B1CC2" wp14:editId="155AE5E4">
            <wp:extent cx="4794250" cy="3123247"/>
            <wp:effectExtent l="0" t="0" r="6350" b="1270"/>
            <wp:docPr id="48" name="图片 1">
              <a:extLst xmlns:a="http://schemas.openxmlformats.org/drawingml/2006/main">
                <a:ext uri="{FF2B5EF4-FFF2-40B4-BE49-F238E27FC236}">
                  <a16:creationId xmlns:a16="http://schemas.microsoft.com/office/drawing/2014/main" id="{2CA9059C-E658-5D9E-875B-0A65CBCA576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7">
                      <a:extLst>
                        <a:ext uri="{FF2B5EF4-FFF2-40B4-BE49-F238E27FC236}">
                          <a16:creationId xmlns:a16="http://schemas.microsoft.com/office/drawing/2014/main" id="{2CA9059C-E658-5D9E-875B-0A65CBCA576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801273" cy="3127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CEA85" w14:textId="77777777" w:rsidR="00292FCB" w:rsidRPr="000D74F5" w:rsidRDefault="000D1C41" w:rsidP="00292FCB">
      <w:pPr>
        <w:spacing w:line="480" w:lineRule="auto"/>
        <w:jc w:val="left"/>
        <w:rPr>
          <w:rFonts w:ascii="Times New Roman" w:hAnsi="Times New Roman" w:cs="Times New Roman"/>
          <w:iCs/>
          <w:color w:val="000000" w:themeColor="text1"/>
          <w:sz w:val="24"/>
          <w:szCs w:val="28"/>
        </w:rPr>
      </w:pP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Extended Data Fig. 8</w:t>
      </w:r>
      <w:bookmarkStart w:id="48" w:name="_Hlk239235915"/>
      <w:r w:rsidR="00A5559A"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559A" w:rsidRPr="000D74F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| </w:t>
      </w:r>
      <w:r w:rsidR="00EF4E0A" w:rsidRPr="000D74F5">
        <w:rPr>
          <w:rFonts w:ascii="Times New Roman" w:hAnsi="Times New Roman" w:cs="Times New Roman" w:hint="eastAsia"/>
          <w:b/>
          <w:bCs/>
          <w:iCs/>
          <w:color w:val="000000" w:themeColor="text1"/>
          <w:sz w:val="24"/>
          <w:szCs w:val="24"/>
        </w:rPr>
        <w:t>a</w:t>
      </w:r>
      <w:r w:rsidR="00A5559A" w:rsidRPr="000D74F5">
        <w:rPr>
          <w:rFonts w:ascii="Times New Roman" w:hAnsi="Times New Roman" w:cs="Times New Roman"/>
          <w:b/>
          <w:bCs/>
          <w:iCs/>
          <w:color w:val="000000" w:themeColor="text1"/>
        </w:rPr>
        <w:t>,</w:t>
      </w:r>
      <w:r w:rsidR="00A5559A" w:rsidRPr="000D74F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="00A5559A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Near-field images of a triplet-harvesting laser with pump energy densities below and above the threshold.</w:t>
      </w:r>
      <w:r w:rsidR="00A5559A" w:rsidRPr="000D74F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b, </w:t>
      </w:r>
      <w:r w:rsidR="00F14F3A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Photograph of the far-field pattern </w:t>
      </w:r>
      <w:r w:rsidR="00F14F3A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lastRenderedPageBreak/>
        <w:t xml:space="preserve">of the triplet-harvesting laser. The distance between the triplet-harvesting laser and the white paper is 30 cm. </w:t>
      </w:r>
      <w:r w:rsidR="00F14F3A" w:rsidRPr="000D74F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c</w:t>
      </w:r>
      <w:r w:rsidR="00F14F3A" w:rsidRPr="000D74F5">
        <w:rPr>
          <w:rFonts w:ascii="Times New Roman" w:hAnsi="Times New Roman" w:cs="Times New Roman"/>
          <w:iCs/>
          <w:color w:val="000000" w:themeColor="text1"/>
          <w:sz w:val="24"/>
          <w:szCs w:val="28"/>
        </w:rPr>
        <w:t>, Polarization characteristics of the CW lasing output. Measured lasing output intensity at polarizer angles of 0° and 90°. Polar plot of the laser emission above the threshold.</w:t>
      </w:r>
    </w:p>
    <w:p w14:paraId="4D1DAC8F" w14:textId="77777777" w:rsidR="00F14F3A" w:rsidRPr="000D74F5" w:rsidRDefault="000D1C41" w:rsidP="00F14F3A">
      <w:pPr>
        <w:spacing w:line="480" w:lineRule="auto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0D74F5">
        <w:rPr>
          <w:noProof/>
          <w:color w:val="000000" w:themeColor="text1"/>
        </w:rPr>
        <w:drawing>
          <wp:inline distT="0" distB="0" distL="0" distR="0" wp14:anchorId="5B322422" wp14:editId="2DA1110E">
            <wp:extent cx="1983682" cy="1506553"/>
            <wp:effectExtent l="0" t="0" r="0" b="3810"/>
            <wp:docPr id="35434466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344668" name=""/>
                    <pic:cNvPicPr/>
                  </pic:nvPicPr>
                  <pic:blipFill>
                    <a:blip r:embed="rId31"/>
                    <a:srcRect t="7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682" cy="1506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71C54A" w14:textId="77777777" w:rsidR="00F14F3A" w:rsidRPr="000D74F5" w:rsidRDefault="000D1C41" w:rsidP="00F14F3A">
      <w:pPr>
        <w:spacing w:line="480" w:lineRule="auto"/>
        <w:jc w:val="left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Extended Data Fig. 9 | </w:t>
      </w:r>
      <w:r w:rsidRPr="000D74F5">
        <w:rPr>
          <w:rFonts w:ascii="Times New Roman" w:eastAsia="等线" w:hAnsi="Times New Roman" w:cs="Times New Roman"/>
          <w:b/>
          <w:bCs/>
          <w:iCs/>
          <w:color w:val="000000" w:themeColor="text1"/>
          <w:sz w:val="24"/>
          <w:szCs w:val="24"/>
        </w:rPr>
        <w:t>Long-term storage stability of the polariton-enhanced triplet-harvesting laser. CW emission spectra measured after storage in air for 30, 180 and 300 days at a pump density of</w:t>
      </w:r>
      <w:r w:rsidRPr="000D74F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1.2P</w:t>
      </w:r>
      <w:r w:rsidRPr="000D74F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  <w:vertAlign w:val="subscript"/>
        </w:rPr>
        <w:t>th</w:t>
      </w:r>
      <w:r w:rsidRPr="000D74F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(P</w:t>
      </w:r>
      <w:r w:rsidRPr="000D74F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  <w:vertAlign w:val="subscript"/>
        </w:rPr>
        <w:t>th</w:t>
      </w:r>
      <w:r w:rsidRPr="000D74F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= 0.4</w:t>
      </w:r>
      <w:r w:rsidRPr="000D74F5">
        <w:rPr>
          <w:rFonts w:ascii="Times New Roman" w:hAnsi="Times New Roman" w:cs="Times New Roman" w:hint="eastAsia"/>
          <w:b/>
          <w:bCs/>
          <w:iCs/>
          <w:color w:val="000000" w:themeColor="text1"/>
          <w:sz w:val="24"/>
          <w:szCs w:val="24"/>
        </w:rPr>
        <w:t>5</w:t>
      </w:r>
      <w:r w:rsidRPr="000D74F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W cm</w:t>
      </w:r>
      <w:r w:rsidRPr="000D74F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  <w:vertAlign w:val="superscript"/>
        </w:rPr>
        <w:t>-2</w:t>
      </w:r>
      <w:r w:rsidRPr="000D74F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).</w:t>
      </w:r>
    </w:p>
    <w:p w14:paraId="55AA6B78" w14:textId="77777777" w:rsidR="00F14F3A" w:rsidRPr="000D74F5" w:rsidRDefault="00F14F3A" w:rsidP="00292FCB">
      <w:pPr>
        <w:spacing w:line="480" w:lineRule="auto"/>
        <w:jc w:val="left"/>
        <w:rPr>
          <w:b/>
          <w:bCs/>
          <w:iCs/>
          <w:color w:val="000000" w:themeColor="text1"/>
          <w:sz w:val="24"/>
          <w:szCs w:val="28"/>
        </w:rPr>
      </w:pPr>
    </w:p>
    <w:bookmarkEnd w:id="48"/>
    <w:p w14:paraId="05E9AE4B" w14:textId="77777777" w:rsidR="00FB0B71" w:rsidRPr="000D74F5" w:rsidRDefault="000D1C41" w:rsidP="00FB0B71">
      <w:pPr>
        <w:spacing w:line="480" w:lineRule="auto"/>
        <w:jc w:val="center"/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</w:rPr>
        <w:drawing>
          <wp:inline distT="0" distB="0" distL="0" distR="0" wp14:anchorId="171824B9" wp14:editId="1445907F">
            <wp:extent cx="2174229" cy="1585982"/>
            <wp:effectExtent l="0" t="0" r="0" b="0"/>
            <wp:docPr id="70726536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265366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94059" cy="1600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02299" w14:textId="77777777" w:rsidR="00FB0B71" w:rsidRPr="000D74F5" w:rsidRDefault="000D1C41" w:rsidP="00FB0B71">
      <w:pPr>
        <w:spacing w:line="480" w:lineRule="auto"/>
        <w:jc w:val="left"/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Extended Data Fig. 10 | Temporal coherence. </w:t>
      </w:r>
      <w:r w:rsidRPr="000D74F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he first-order coherence g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(τ) above the threshold was measured using a Michelson interferometer. </w:t>
      </w:r>
      <w:r w:rsidRPr="000D74F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he red solid line represents a Gaussian fit to the data. The inset shows the Michelson interference pattern at zero-time delay. Scale bar, 5 μm.</w:t>
      </w:r>
    </w:p>
    <w:p w14:paraId="7BCC3FFD" w14:textId="77777777" w:rsidR="0044427D" w:rsidRPr="000D74F5" w:rsidRDefault="000D1C41" w:rsidP="0044427D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BC50FF5" wp14:editId="62021034">
            <wp:extent cx="2586629" cy="1169059"/>
            <wp:effectExtent l="0" t="0" r="4445" b="0"/>
            <wp:docPr id="13" name="图片 11">
              <a:extLst xmlns:a="http://schemas.openxmlformats.org/drawingml/2006/main">
                <a:ext uri="{FF2B5EF4-FFF2-40B4-BE49-F238E27FC236}">
                  <a16:creationId xmlns:a16="http://schemas.microsoft.com/office/drawing/2014/main" id="{E3F0E9FE-6BA2-5912-BC7C-90AA8A27FC3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>
                      <a:extLst>
                        <a:ext uri="{FF2B5EF4-FFF2-40B4-BE49-F238E27FC236}">
                          <a16:creationId xmlns:a16="http://schemas.microsoft.com/office/drawing/2014/main" id="{E3F0E9FE-6BA2-5912-BC7C-90AA8A27FC3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600925" cy="117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FC937" w14:textId="77777777" w:rsidR="0044427D" w:rsidRPr="000D74F5" w:rsidRDefault="000D1C41" w:rsidP="00CB09EC">
      <w:pPr>
        <w:spacing w:line="480" w:lineRule="auto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bookmarkStart w:id="49" w:name="OLE_LINK46"/>
      <w:bookmarkStart w:id="50" w:name="OLE_LINK47"/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Extended Data Fig. </w:t>
      </w:r>
      <w:bookmarkEnd w:id="49"/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11 | </w:t>
      </w:r>
      <w:bookmarkEnd w:id="50"/>
      <w:r w:rsidRPr="000D74F5">
        <w:rPr>
          <w:rFonts w:ascii="Times New Roman" w:eastAsia="等线" w:hAnsi="Times New Roman" w:cs="Times New Roman"/>
          <w:b/>
          <w:bCs/>
          <w:iCs/>
          <w:color w:val="000000" w:themeColor="text1"/>
          <w:sz w:val="24"/>
          <w:szCs w:val="24"/>
        </w:rPr>
        <w:t>Photos</w:t>
      </w:r>
      <w:r w:rsidRPr="000D74F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of the polariton-enhanced triplet harvester laser</w:t>
      </w:r>
      <w:r w:rsidRPr="000D74F5">
        <w:rPr>
          <w:rFonts w:ascii="Times New Roman" w:hAnsi="Times New Roman" w:cs="Times New Roman" w:hint="eastAsia"/>
          <w:b/>
          <w:bCs/>
          <w:iCs/>
          <w:color w:val="000000" w:themeColor="text1"/>
          <w:sz w:val="24"/>
          <w:szCs w:val="24"/>
        </w:rPr>
        <w:t>.</w:t>
      </w:r>
    </w:p>
    <w:p w14:paraId="09972A03" w14:textId="77777777" w:rsidR="007F1271" w:rsidRPr="000D74F5" w:rsidRDefault="000D1C41" w:rsidP="004D1E03">
      <w:pPr>
        <w:spacing w:line="480" w:lineRule="auto"/>
        <w:jc w:val="left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bookmarkStart w:id="51" w:name="OLE_LINK6"/>
      <w:r w:rsidRPr="000D74F5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Extended Data Table </w:t>
      </w:r>
      <w:bookmarkEnd w:id="51"/>
      <w:r w:rsidRPr="000D74F5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4 |</w:t>
      </w:r>
      <w:bookmarkStart w:id="52" w:name="OLE_LINK57"/>
      <w:bookmarkStart w:id="53" w:name="OLE_LINK59"/>
      <w:r w:rsidR="00015194" w:rsidRPr="000D74F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Fitting parameters quantifying polariton-enhanced triplet depopulation.</w:t>
      </w:r>
      <w:bookmarkEnd w:id="52"/>
      <w:r w:rsidR="00653FAE" w:rsidRPr="000D74F5">
        <w:rPr>
          <w:rFonts w:ascii="Times New Roman" w:hAnsi="Times New Roman" w:cs="Times New Roman" w:hint="eastAsia"/>
          <w:iCs/>
          <w:color w:val="000000" w:themeColor="text1"/>
          <w:sz w:val="24"/>
          <w:szCs w:val="24"/>
        </w:rPr>
        <w:t xml:space="preserve"> Decay times of</w:t>
      </w:r>
      <w:bookmarkEnd w:id="53"/>
      <w:r w:rsidR="0001561A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P2F8 in vacuum, P2F8 in O</w:t>
      </w:r>
      <w:bookmarkStart w:id="54" w:name="OLE_LINK58"/>
      <w:r w:rsidR="0001561A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bscript"/>
        </w:rPr>
        <w:t>2</w:t>
      </w:r>
      <w:r w:rsidR="00015194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, P2F8 in </w:t>
      </w:r>
      <w:r w:rsidRPr="000D74F5">
        <w:rPr>
          <w:rFonts w:ascii="Times New Roman" w:eastAsia="等线" w:hAnsi="Times New Roman" w:cs="Times New Roman"/>
          <w:iCs/>
          <w:color w:val="000000" w:themeColor="text1"/>
          <w:sz w:val="24"/>
          <w:szCs w:val="24"/>
        </w:rPr>
        <w:t xml:space="preserve">the </w:t>
      </w:r>
      <w:r w:rsidR="00015194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Ag-mirror FP cavity (weak coupling), </w:t>
      </w:r>
      <w:r w:rsidRPr="000D74F5">
        <w:rPr>
          <w:rFonts w:ascii="Times New Roman" w:eastAsia="等线" w:hAnsi="Times New Roman" w:cs="Times New Roman"/>
          <w:iCs/>
          <w:color w:val="000000" w:themeColor="text1"/>
          <w:sz w:val="24"/>
          <w:szCs w:val="24"/>
        </w:rPr>
        <w:t xml:space="preserve">and </w:t>
      </w:r>
      <w:bookmarkEnd w:id="54"/>
      <w:r w:rsidR="00015194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P2F8 in </w:t>
      </w:r>
      <w:r w:rsidRPr="000D74F5">
        <w:rPr>
          <w:rFonts w:ascii="Times New Roman" w:eastAsia="等线" w:hAnsi="Times New Roman" w:cs="Times New Roman"/>
          <w:iCs/>
          <w:color w:val="000000" w:themeColor="text1"/>
          <w:sz w:val="24"/>
          <w:szCs w:val="24"/>
        </w:rPr>
        <w:t xml:space="preserve">the </w:t>
      </w:r>
      <w:r w:rsidR="00015194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Ag-mirror FP cavity (strong coupling).</w:t>
      </w:r>
    </w:p>
    <w:tbl>
      <w:tblPr>
        <w:tblW w:w="512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851"/>
        <w:gridCol w:w="1276"/>
        <w:gridCol w:w="851"/>
        <w:gridCol w:w="992"/>
        <w:gridCol w:w="852"/>
        <w:gridCol w:w="1274"/>
      </w:tblGrid>
      <w:tr w:rsidR="000D74F5" w:rsidRPr="000D74F5" w14:paraId="3003D96A" w14:textId="77777777" w:rsidTr="0001561A">
        <w:trPr>
          <w:jc w:val="center"/>
        </w:trPr>
        <w:tc>
          <w:tcPr>
            <w:tcW w:w="1417" w:type="pct"/>
            <w:tcBorders>
              <w:bottom w:val="single" w:sz="4" w:space="0" w:color="auto"/>
            </w:tcBorders>
          </w:tcPr>
          <w:p w14:paraId="07335F34" w14:textId="77777777" w:rsidR="004D1E03" w:rsidRPr="000D74F5" w:rsidRDefault="004D1E03" w:rsidP="00736546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500" w:type="pct"/>
            <w:tcBorders>
              <w:bottom w:val="single" w:sz="4" w:space="0" w:color="auto"/>
            </w:tcBorders>
            <w:vAlign w:val="center"/>
          </w:tcPr>
          <w:p w14:paraId="58D80483" w14:textId="77777777" w:rsidR="004D1E03" w:rsidRPr="000D74F5" w:rsidRDefault="000D1C41" w:rsidP="0073654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bookmarkStart w:id="55" w:name="OLE_LINK49"/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>A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  <w:vertAlign w:val="subscript"/>
              </w:rPr>
              <w:t>1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 xml:space="preserve"> (%)</w:t>
            </w:r>
          </w:p>
        </w:tc>
        <w:tc>
          <w:tcPr>
            <w:tcW w:w="750" w:type="pct"/>
            <w:tcBorders>
              <w:bottom w:val="single" w:sz="4" w:space="0" w:color="auto"/>
            </w:tcBorders>
            <w:vAlign w:val="center"/>
          </w:tcPr>
          <w:p w14:paraId="7231FF63" w14:textId="77777777" w:rsidR="004D1E03" w:rsidRPr="000D74F5" w:rsidRDefault="000D1C41" w:rsidP="00736546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>τ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  <w:vertAlign w:val="subscript"/>
              </w:rPr>
              <w:t>1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 xml:space="preserve"> (ns)</w:t>
            </w:r>
          </w:p>
        </w:tc>
        <w:tc>
          <w:tcPr>
            <w:tcW w:w="500" w:type="pct"/>
            <w:tcBorders>
              <w:bottom w:val="single" w:sz="4" w:space="0" w:color="auto"/>
            </w:tcBorders>
            <w:vAlign w:val="center"/>
          </w:tcPr>
          <w:p w14:paraId="031F6517" w14:textId="77777777" w:rsidR="004D1E03" w:rsidRPr="000D74F5" w:rsidRDefault="000D1C41" w:rsidP="00736546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A</w:t>
            </w: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:vertAlign w:val="subscript"/>
              </w:rPr>
              <w:t>2</w:t>
            </w: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 xml:space="preserve"> 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>(%)</w:t>
            </w:r>
          </w:p>
        </w:tc>
        <w:tc>
          <w:tcPr>
            <w:tcW w:w="583" w:type="pct"/>
            <w:tcBorders>
              <w:bottom w:val="single" w:sz="4" w:space="0" w:color="auto"/>
            </w:tcBorders>
            <w:vAlign w:val="center"/>
          </w:tcPr>
          <w:p w14:paraId="6675DB06" w14:textId="77777777" w:rsidR="004D1E03" w:rsidRPr="000D74F5" w:rsidRDefault="000D1C41" w:rsidP="00736546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>τ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  <w:vertAlign w:val="subscript"/>
              </w:rPr>
              <w:t>2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 xml:space="preserve"> (ns)</w:t>
            </w:r>
          </w:p>
        </w:tc>
        <w:tc>
          <w:tcPr>
            <w:tcW w:w="501" w:type="pct"/>
            <w:tcBorders>
              <w:bottom w:val="single" w:sz="4" w:space="0" w:color="auto"/>
            </w:tcBorders>
            <w:vAlign w:val="center"/>
          </w:tcPr>
          <w:p w14:paraId="526073CF" w14:textId="77777777" w:rsidR="004D1E03" w:rsidRPr="000D74F5" w:rsidRDefault="000D1C41" w:rsidP="00736546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>A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  <w:vertAlign w:val="subscript"/>
              </w:rPr>
              <w:t>3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 xml:space="preserve"> (%)</w:t>
            </w:r>
          </w:p>
        </w:tc>
        <w:tc>
          <w:tcPr>
            <w:tcW w:w="749" w:type="pct"/>
            <w:tcBorders>
              <w:bottom w:val="single" w:sz="4" w:space="0" w:color="auto"/>
            </w:tcBorders>
            <w:vAlign w:val="center"/>
          </w:tcPr>
          <w:p w14:paraId="5947BBFE" w14:textId="77777777" w:rsidR="004D1E03" w:rsidRPr="000D74F5" w:rsidRDefault="000D1C41" w:rsidP="00736546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>τ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  <w:vertAlign w:val="subscript"/>
              </w:rPr>
              <w:t>3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 xml:space="preserve"> (ns)</w:t>
            </w:r>
          </w:p>
        </w:tc>
      </w:tr>
      <w:tr w:rsidR="000D74F5" w:rsidRPr="000D74F5" w14:paraId="3F2F5EDB" w14:textId="77777777" w:rsidTr="0001561A">
        <w:trPr>
          <w:jc w:val="center"/>
        </w:trPr>
        <w:tc>
          <w:tcPr>
            <w:tcW w:w="1417" w:type="pct"/>
            <w:tcBorders>
              <w:top w:val="single" w:sz="4" w:space="0" w:color="auto"/>
            </w:tcBorders>
            <w:vAlign w:val="center"/>
          </w:tcPr>
          <w:p w14:paraId="1EB87EB1" w14:textId="77777777" w:rsidR="004D1E03" w:rsidRPr="000D74F5" w:rsidRDefault="0001561A" w:rsidP="004D1E0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bookmarkStart w:id="56" w:name="_Hlk234949308"/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P2F8 in vacuum</w:t>
            </w:r>
          </w:p>
        </w:tc>
        <w:tc>
          <w:tcPr>
            <w:tcW w:w="500" w:type="pct"/>
            <w:tcBorders>
              <w:top w:val="single" w:sz="4" w:space="0" w:color="auto"/>
            </w:tcBorders>
            <w:vAlign w:val="center"/>
          </w:tcPr>
          <w:p w14:paraId="26E11535" w14:textId="77777777" w:rsidR="004D1E03" w:rsidRPr="000D74F5" w:rsidRDefault="000D1C41" w:rsidP="004D1E0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51.1</w:t>
            </w:r>
          </w:p>
        </w:tc>
        <w:tc>
          <w:tcPr>
            <w:tcW w:w="750" w:type="pct"/>
            <w:tcBorders>
              <w:top w:val="single" w:sz="4" w:space="0" w:color="auto"/>
            </w:tcBorders>
            <w:vAlign w:val="center"/>
          </w:tcPr>
          <w:p w14:paraId="23F761FB" w14:textId="77777777" w:rsidR="004D1E03" w:rsidRPr="000D74F5" w:rsidRDefault="000D1C41" w:rsidP="004D1E0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2.60</w:t>
            </w:r>
            <w:bookmarkStart w:id="57" w:name="OLE_LINK53"/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</w:t>
            </w:r>
            <w:bookmarkEnd w:id="57"/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0.24</w:t>
            </w:r>
          </w:p>
        </w:tc>
        <w:tc>
          <w:tcPr>
            <w:tcW w:w="500" w:type="pct"/>
            <w:tcBorders>
              <w:top w:val="single" w:sz="4" w:space="0" w:color="auto"/>
            </w:tcBorders>
            <w:vAlign w:val="center"/>
          </w:tcPr>
          <w:p w14:paraId="647697D9" w14:textId="77777777" w:rsidR="004D1E03" w:rsidRPr="000D74F5" w:rsidRDefault="000D1C41" w:rsidP="004D1E0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3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7.7</w:t>
            </w:r>
          </w:p>
        </w:tc>
        <w:tc>
          <w:tcPr>
            <w:tcW w:w="583" w:type="pct"/>
            <w:tcBorders>
              <w:top w:val="single" w:sz="4" w:space="0" w:color="auto"/>
            </w:tcBorders>
            <w:vAlign w:val="center"/>
          </w:tcPr>
          <w:p w14:paraId="34AC4C7B" w14:textId="77777777" w:rsidR="004D1E03" w:rsidRPr="000D74F5" w:rsidRDefault="000D1C41" w:rsidP="004D1E0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bookmarkStart w:id="58" w:name="OLE_LINK55"/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44</w:t>
            </w:r>
            <w:bookmarkStart w:id="59" w:name="OLE_LINK52"/>
            <w:bookmarkEnd w:id="58"/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</w:t>
            </w:r>
            <w:bookmarkEnd w:id="59"/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501" w:type="pct"/>
            <w:tcBorders>
              <w:top w:val="single" w:sz="4" w:space="0" w:color="auto"/>
            </w:tcBorders>
            <w:vAlign w:val="center"/>
          </w:tcPr>
          <w:p w14:paraId="50FECCB2" w14:textId="77777777" w:rsidR="004D1E03" w:rsidRPr="000D74F5" w:rsidRDefault="000D1C41" w:rsidP="004D1E0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1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1.2</w:t>
            </w:r>
          </w:p>
        </w:tc>
        <w:tc>
          <w:tcPr>
            <w:tcW w:w="749" w:type="pct"/>
            <w:tcBorders>
              <w:top w:val="single" w:sz="4" w:space="0" w:color="auto"/>
            </w:tcBorders>
            <w:vAlign w:val="center"/>
          </w:tcPr>
          <w:p w14:paraId="59FFA37A" w14:textId="77777777" w:rsidR="004D1E03" w:rsidRPr="000D74F5" w:rsidRDefault="000D1C41" w:rsidP="004D1E0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1312 ± 135</w:t>
            </w:r>
          </w:p>
        </w:tc>
      </w:tr>
      <w:bookmarkEnd w:id="56"/>
      <w:tr w:rsidR="000D74F5" w:rsidRPr="000D74F5" w14:paraId="532DF80C" w14:textId="77777777" w:rsidTr="0001561A">
        <w:trPr>
          <w:jc w:val="center"/>
        </w:trPr>
        <w:tc>
          <w:tcPr>
            <w:tcW w:w="1417" w:type="pct"/>
            <w:vAlign w:val="center"/>
          </w:tcPr>
          <w:p w14:paraId="1756C1BE" w14:textId="77777777" w:rsidR="004D1E03" w:rsidRPr="000D74F5" w:rsidRDefault="000D1C41" w:rsidP="004D1E0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P2F8 in O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  <w:vertAlign w:val="subscript"/>
              </w:rPr>
              <w:t>2</w:t>
            </w:r>
          </w:p>
        </w:tc>
        <w:tc>
          <w:tcPr>
            <w:tcW w:w="500" w:type="pct"/>
            <w:vAlign w:val="center"/>
          </w:tcPr>
          <w:p w14:paraId="765342C1" w14:textId="77777777" w:rsidR="004D1E03" w:rsidRPr="000D74F5" w:rsidRDefault="000D1C41" w:rsidP="004D1E0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5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0.6</w:t>
            </w:r>
          </w:p>
        </w:tc>
        <w:tc>
          <w:tcPr>
            <w:tcW w:w="750" w:type="pct"/>
            <w:vAlign w:val="center"/>
          </w:tcPr>
          <w:p w14:paraId="7334D0CF" w14:textId="77777777" w:rsidR="004D1E03" w:rsidRPr="000D74F5" w:rsidRDefault="000D1C41" w:rsidP="004D1E0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1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6.6 ± 3</w:t>
            </w:r>
          </w:p>
        </w:tc>
        <w:tc>
          <w:tcPr>
            <w:tcW w:w="500" w:type="pct"/>
            <w:vAlign w:val="center"/>
          </w:tcPr>
          <w:p w14:paraId="4C3B8837" w14:textId="77777777" w:rsidR="004D1E03" w:rsidRPr="000D74F5" w:rsidRDefault="000D1C41" w:rsidP="004D1E0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3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9.0</w:t>
            </w:r>
          </w:p>
        </w:tc>
        <w:tc>
          <w:tcPr>
            <w:tcW w:w="583" w:type="pct"/>
            <w:vAlign w:val="center"/>
          </w:tcPr>
          <w:p w14:paraId="22E578EE" w14:textId="77777777" w:rsidR="004D1E03" w:rsidRPr="000D74F5" w:rsidRDefault="000D1C41" w:rsidP="004D1E0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9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 ± 7</w:t>
            </w:r>
          </w:p>
        </w:tc>
        <w:tc>
          <w:tcPr>
            <w:tcW w:w="501" w:type="pct"/>
            <w:vAlign w:val="center"/>
          </w:tcPr>
          <w:p w14:paraId="585CF8DC" w14:textId="77777777" w:rsidR="004D1E03" w:rsidRPr="000D74F5" w:rsidRDefault="000D1C41" w:rsidP="004D1E0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1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0.4</w:t>
            </w:r>
          </w:p>
        </w:tc>
        <w:tc>
          <w:tcPr>
            <w:tcW w:w="749" w:type="pct"/>
            <w:vAlign w:val="center"/>
          </w:tcPr>
          <w:p w14:paraId="01C3E4D2" w14:textId="77777777" w:rsidR="004D1E03" w:rsidRPr="000D74F5" w:rsidRDefault="000D1C41" w:rsidP="004D1E0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686</w:t>
            </w:r>
            <w:bookmarkStart w:id="60" w:name="OLE_LINK48"/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</w:t>
            </w:r>
            <w:bookmarkEnd w:id="60"/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10</w:t>
            </w:r>
          </w:p>
        </w:tc>
      </w:tr>
      <w:tr w:rsidR="000D74F5" w:rsidRPr="000D74F5" w14:paraId="2639B1CE" w14:textId="77777777" w:rsidTr="0001561A">
        <w:trPr>
          <w:jc w:val="center"/>
        </w:trPr>
        <w:tc>
          <w:tcPr>
            <w:tcW w:w="1417" w:type="pct"/>
            <w:vAlign w:val="center"/>
          </w:tcPr>
          <w:p w14:paraId="2591C133" w14:textId="77777777" w:rsidR="0001561A" w:rsidRPr="000D74F5" w:rsidRDefault="000D1C41" w:rsidP="004D1E0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P2F8 in Ag-FP</w:t>
            </w:r>
          </w:p>
          <w:p w14:paraId="63AD8E07" w14:textId="77777777" w:rsidR="004D1E03" w:rsidRPr="000D74F5" w:rsidRDefault="000D1C41" w:rsidP="004D1E0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(weak-coupling)</w:t>
            </w:r>
          </w:p>
        </w:tc>
        <w:tc>
          <w:tcPr>
            <w:tcW w:w="500" w:type="pct"/>
            <w:vAlign w:val="center"/>
          </w:tcPr>
          <w:p w14:paraId="142E8DD8" w14:textId="77777777" w:rsidR="004D1E03" w:rsidRPr="000D74F5" w:rsidRDefault="000D1C41" w:rsidP="004D1E0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4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9.6</w:t>
            </w:r>
          </w:p>
        </w:tc>
        <w:tc>
          <w:tcPr>
            <w:tcW w:w="750" w:type="pct"/>
            <w:vAlign w:val="center"/>
          </w:tcPr>
          <w:p w14:paraId="59044F24" w14:textId="77777777" w:rsidR="004D1E03" w:rsidRPr="000D74F5" w:rsidRDefault="000D1C41" w:rsidP="004D1E0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1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.98 ± 0.08</w:t>
            </w:r>
          </w:p>
        </w:tc>
        <w:tc>
          <w:tcPr>
            <w:tcW w:w="500" w:type="pct"/>
            <w:vAlign w:val="center"/>
          </w:tcPr>
          <w:p w14:paraId="155CF059" w14:textId="77777777" w:rsidR="004D1E03" w:rsidRPr="000D74F5" w:rsidRDefault="000D1C41" w:rsidP="004D1E0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4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0.1</w:t>
            </w:r>
          </w:p>
        </w:tc>
        <w:tc>
          <w:tcPr>
            <w:tcW w:w="583" w:type="pct"/>
            <w:vAlign w:val="center"/>
          </w:tcPr>
          <w:p w14:paraId="297D38C3" w14:textId="77777777" w:rsidR="004D1E03" w:rsidRPr="000D74F5" w:rsidRDefault="000D1C41" w:rsidP="004D1E0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6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</w:t>
            </w:r>
            <w:bookmarkStart w:id="61" w:name="OLE_LINK54"/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</w:t>
            </w:r>
            <w:bookmarkEnd w:id="61"/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501" w:type="pct"/>
            <w:vAlign w:val="center"/>
          </w:tcPr>
          <w:p w14:paraId="43F74DAF" w14:textId="77777777" w:rsidR="004D1E03" w:rsidRPr="000D74F5" w:rsidRDefault="000D1C41" w:rsidP="004D1E0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1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0.3</w:t>
            </w:r>
          </w:p>
        </w:tc>
        <w:tc>
          <w:tcPr>
            <w:tcW w:w="749" w:type="pct"/>
            <w:vAlign w:val="center"/>
          </w:tcPr>
          <w:p w14:paraId="016BF8F0" w14:textId="77777777" w:rsidR="004D1E03" w:rsidRPr="000D74F5" w:rsidRDefault="000D1C41" w:rsidP="004D1E0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1193 ± 95</w:t>
            </w:r>
          </w:p>
        </w:tc>
      </w:tr>
      <w:tr w:rsidR="000D74F5" w:rsidRPr="000D74F5" w14:paraId="151C5EBB" w14:textId="77777777" w:rsidTr="0001561A">
        <w:trPr>
          <w:trHeight w:val="66"/>
          <w:jc w:val="center"/>
        </w:trPr>
        <w:tc>
          <w:tcPr>
            <w:tcW w:w="1417" w:type="pct"/>
            <w:vAlign w:val="center"/>
          </w:tcPr>
          <w:p w14:paraId="0E670288" w14:textId="77777777" w:rsidR="0001561A" w:rsidRPr="000D74F5" w:rsidRDefault="000D1C41" w:rsidP="004D1E0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bookmarkStart w:id="62" w:name="_Hlk234949329"/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P2F8 in Ag-FP</w:t>
            </w:r>
          </w:p>
          <w:p w14:paraId="20D8E074" w14:textId="77777777" w:rsidR="004D1E03" w:rsidRPr="000D74F5" w:rsidRDefault="000D1C41" w:rsidP="004D1E0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(strong-coupling)</w:t>
            </w:r>
          </w:p>
        </w:tc>
        <w:tc>
          <w:tcPr>
            <w:tcW w:w="500" w:type="pct"/>
            <w:vAlign w:val="center"/>
          </w:tcPr>
          <w:p w14:paraId="3B279772" w14:textId="77777777" w:rsidR="004D1E03" w:rsidRPr="000D74F5" w:rsidRDefault="000D1C41" w:rsidP="004D1E0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4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0.1</w:t>
            </w:r>
          </w:p>
        </w:tc>
        <w:tc>
          <w:tcPr>
            <w:tcW w:w="750" w:type="pct"/>
            <w:vAlign w:val="center"/>
          </w:tcPr>
          <w:p w14:paraId="78E9D5AD" w14:textId="77777777" w:rsidR="004D1E03" w:rsidRPr="000D74F5" w:rsidRDefault="000D1C41" w:rsidP="004D1E0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0.89 ± 0.09</w:t>
            </w:r>
          </w:p>
        </w:tc>
        <w:tc>
          <w:tcPr>
            <w:tcW w:w="500" w:type="pct"/>
            <w:vAlign w:val="center"/>
          </w:tcPr>
          <w:p w14:paraId="3DB74D87" w14:textId="77777777" w:rsidR="004D1E03" w:rsidRPr="000D74F5" w:rsidRDefault="000D1C41" w:rsidP="004D1E0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5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4.2</w:t>
            </w:r>
          </w:p>
        </w:tc>
        <w:tc>
          <w:tcPr>
            <w:tcW w:w="583" w:type="pct"/>
            <w:vAlign w:val="center"/>
          </w:tcPr>
          <w:p w14:paraId="3C25FB4D" w14:textId="77777777" w:rsidR="004D1E03" w:rsidRPr="000D74F5" w:rsidRDefault="000D1C41" w:rsidP="004D1E0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 ± 0.2</w:t>
            </w:r>
          </w:p>
        </w:tc>
        <w:tc>
          <w:tcPr>
            <w:tcW w:w="501" w:type="pct"/>
            <w:vAlign w:val="center"/>
          </w:tcPr>
          <w:p w14:paraId="182688D9" w14:textId="77777777" w:rsidR="004D1E03" w:rsidRPr="000D74F5" w:rsidRDefault="000D1C41" w:rsidP="004D1E0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5.7</w:t>
            </w:r>
          </w:p>
        </w:tc>
        <w:tc>
          <w:tcPr>
            <w:tcW w:w="749" w:type="pct"/>
            <w:vAlign w:val="center"/>
          </w:tcPr>
          <w:p w14:paraId="195CB870" w14:textId="77777777" w:rsidR="004D1E03" w:rsidRPr="000D74F5" w:rsidRDefault="000D1C41" w:rsidP="004D1E0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75 ± 8</w:t>
            </w:r>
          </w:p>
        </w:tc>
      </w:tr>
    </w:tbl>
    <w:p w14:paraId="7C6AEEB1" w14:textId="77777777" w:rsidR="0001561A" w:rsidRPr="000D74F5" w:rsidRDefault="000D1C41" w:rsidP="00015194">
      <w:pPr>
        <w:spacing w:line="480" w:lineRule="auto"/>
        <w:jc w:val="left"/>
        <w:rPr>
          <w:rFonts w:ascii="Times New Roman" w:hAnsi="Times New Roman" w:cs="Times New Roman"/>
          <w:iCs/>
          <w:color w:val="000000" w:themeColor="text1"/>
          <w:sz w:val="24"/>
          <w:szCs w:val="28"/>
        </w:rPr>
      </w:pPr>
      <w:bookmarkStart w:id="63" w:name="_Hlk235007830"/>
      <w:bookmarkEnd w:id="55"/>
      <w:bookmarkEnd w:id="62"/>
      <w:r w:rsidRPr="000D74F5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Extended Data Table </w:t>
      </w:r>
      <w:bookmarkEnd w:id="63"/>
      <w:r w:rsidRPr="000D74F5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5 |</w:t>
      </w:r>
      <w:r w:rsidR="003729E4" w:rsidRPr="000D74F5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3729E4" w:rsidRPr="000D74F5">
        <w:rPr>
          <w:rFonts w:ascii="Times New Roman" w:hAnsi="Times New Roman" w:cs="Times New Roman" w:hint="eastAsia"/>
          <w:b/>
          <w:bCs/>
          <w:iCs/>
          <w:color w:val="000000" w:themeColor="text1"/>
          <w:sz w:val="24"/>
          <w:szCs w:val="28"/>
        </w:rPr>
        <w:t>Pump</w:t>
      </w:r>
      <w:r w:rsidRPr="000D74F5">
        <w:rPr>
          <w:rFonts w:ascii="Times New Roman" w:eastAsia="等线" w:hAnsi="Times New Roman" w:cs="Times New Roman"/>
          <w:b/>
          <w:bCs/>
          <w:iCs/>
          <w:color w:val="000000" w:themeColor="text1"/>
          <w:sz w:val="24"/>
          <w:szCs w:val="28"/>
        </w:rPr>
        <w:t xml:space="preserve"> </w:t>
      </w:r>
      <w:r w:rsidR="003729E4" w:rsidRPr="000D74F5">
        <w:rPr>
          <w:rFonts w:ascii="Times New Roman" w:hAnsi="Times New Roman" w:cs="Times New Roman" w:hint="eastAsia"/>
          <w:b/>
          <w:bCs/>
          <w:iCs/>
          <w:color w:val="000000" w:themeColor="text1"/>
          <w:sz w:val="24"/>
          <w:szCs w:val="28"/>
        </w:rPr>
        <w:t>fluence</w:t>
      </w:r>
      <w:r w:rsidRPr="000D74F5">
        <w:rPr>
          <w:rFonts w:ascii="Times New Roman" w:eastAsia="等线" w:hAnsi="Times New Roman" w:cs="Times New Roman"/>
          <w:b/>
          <w:bCs/>
          <w:iCs/>
          <w:color w:val="000000" w:themeColor="text1"/>
          <w:sz w:val="24"/>
          <w:szCs w:val="28"/>
        </w:rPr>
        <w:t>-</w:t>
      </w:r>
      <w:r w:rsidR="00015194" w:rsidRPr="000D74F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8"/>
        </w:rPr>
        <w:t>dependent pump probe measurements of strongly coupled P2</w:t>
      </w:r>
      <w:r w:rsidR="00D0630E" w:rsidRPr="000D74F5">
        <w:rPr>
          <w:rFonts w:ascii="Times New Roman" w:hAnsi="Times New Roman" w:cs="Times New Roman" w:hint="eastAsia"/>
          <w:b/>
          <w:bCs/>
          <w:iCs/>
          <w:color w:val="000000" w:themeColor="text1"/>
          <w:sz w:val="24"/>
          <w:szCs w:val="28"/>
        </w:rPr>
        <w:t>F</w:t>
      </w:r>
      <w:r w:rsidR="00D0630E" w:rsidRPr="000D74F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8"/>
        </w:rPr>
        <w:t xml:space="preserve">8 </w:t>
      </w:r>
      <w:r w:rsidR="00D0630E" w:rsidRPr="000D74F5">
        <w:rPr>
          <w:rFonts w:ascii="Times New Roman" w:hAnsi="Times New Roman" w:cs="Times New Roman" w:hint="eastAsia"/>
          <w:b/>
          <w:bCs/>
          <w:iCs/>
          <w:color w:val="000000" w:themeColor="text1"/>
          <w:sz w:val="24"/>
          <w:szCs w:val="28"/>
        </w:rPr>
        <w:t>in</w:t>
      </w:r>
      <w:r w:rsidR="00D0630E" w:rsidRPr="000D74F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8"/>
        </w:rPr>
        <w:t xml:space="preserve"> </w:t>
      </w:r>
      <w:r w:rsidRPr="000D74F5">
        <w:rPr>
          <w:rFonts w:ascii="Times New Roman" w:eastAsia="等线" w:hAnsi="Times New Roman" w:cs="Times New Roman"/>
          <w:b/>
          <w:bCs/>
          <w:iCs/>
          <w:color w:val="000000" w:themeColor="text1"/>
          <w:sz w:val="24"/>
          <w:szCs w:val="28"/>
        </w:rPr>
        <w:t xml:space="preserve">a </w:t>
      </w:r>
      <w:r w:rsidR="00D0630E" w:rsidRPr="000D74F5">
        <w:rPr>
          <w:rFonts w:ascii="Times New Roman" w:hAnsi="Times New Roman" w:cs="Times New Roman" w:hint="eastAsia"/>
          <w:b/>
          <w:bCs/>
          <w:iCs/>
          <w:color w:val="000000" w:themeColor="text1"/>
          <w:sz w:val="24"/>
          <w:szCs w:val="28"/>
        </w:rPr>
        <w:t>Ag</w:t>
      </w:r>
      <w:r w:rsidR="00D0630E" w:rsidRPr="000D74F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8"/>
        </w:rPr>
        <w:t xml:space="preserve"> FP cavity (Ω = 168 meV</w:t>
      </w:r>
      <w:r w:rsidR="00015194" w:rsidRPr="000D74F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8"/>
        </w:rPr>
        <w:t xml:space="preserve">) and corresponding vacuum bare film </w:t>
      </w:r>
      <w:r w:rsidRPr="000D74F5">
        <w:rPr>
          <w:rFonts w:ascii="Times New Roman" w:eastAsia="等线" w:hAnsi="Times New Roman" w:cs="Times New Roman"/>
          <w:b/>
          <w:bCs/>
          <w:iCs/>
          <w:color w:val="000000" w:themeColor="text1"/>
          <w:sz w:val="24"/>
          <w:szCs w:val="28"/>
        </w:rPr>
        <w:t>samples</w:t>
      </w:r>
      <w:r w:rsidR="00015194" w:rsidRPr="000D74F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8"/>
        </w:rPr>
        <w:t xml:space="preserve">. </w:t>
      </w:r>
      <w:r w:rsidR="003729E4" w:rsidRPr="000D74F5">
        <w:rPr>
          <w:rFonts w:ascii="Times New Roman" w:hAnsi="Times New Roman" w:cs="Times New Roman" w:hint="eastAsia"/>
          <w:iCs/>
          <w:color w:val="000000" w:themeColor="text1"/>
          <w:sz w:val="24"/>
          <w:szCs w:val="28"/>
        </w:rPr>
        <w:t>Pump</w:t>
      </w:r>
      <w:r w:rsidRPr="000D74F5">
        <w:rPr>
          <w:rFonts w:ascii="Times New Roman" w:eastAsia="等线" w:hAnsi="Times New Roman" w:cs="Times New Roman"/>
          <w:iCs/>
          <w:color w:val="000000" w:themeColor="text1"/>
          <w:sz w:val="24"/>
          <w:szCs w:val="28"/>
        </w:rPr>
        <w:t xml:space="preserve"> </w:t>
      </w:r>
      <w:r w:rsidR="003729E4" w:rsidRPr="000D74F5">
        <w:rPr>
          <w:rFonts w:ascii="Times New Roman" w:hAnsi="Times New Roman" w:cs="Times New Roman" w:hint="eastAsia"/>
          <w:iCs/>
          <w:color w:val="000000" w:themeColor="text1"/>
          <w:sz w:val="24"/>
          <w:szCs w:val="28"/>
        </w:rPr>
        <w:t>fluence</w:t>
      </w:r>
      <w:r w:rsidRPr="000D74F5">
        <w:rPr>
          <w:rFonts w:ascii="Times New Roman" w:eastAsia="等线" w:hAnsi="Times New Roman" w:cs="Times New Roman"/>
          <w:iCs/>
          <w:color w:val="000000" w:themeColor="text1"/>
          <w:sz w:val="24"/>
          <w:szCs w:val="28"/>
        </w:rPr>
        <w:t>-</w:t>
      </w:r>
      <w:r w:rsidR="00015194" w:rsidRPr="000D74F5">
        <w:rPr>
          <w:rFonts w:ascii="Times New Roman" w:hAnsi="Times New Roman" w:cs="Times New Roman"/>
          <w:iCs/>
          <w:color w:val="000000" w:themeColor="text1"/>
          <w:sz w:val="24"/>
          <w:szCs w:val="28"/>
        </w:rPr>
        <w:t xml:space="preserve">dependent pump probe kinetics at 380 nm (1 kHz) </w:t>
      </w:r>
      <w:r w:rsidRPr="000D74F5">
        <w:rPr>
          <w:rFonts w:ascii="Times New Roman" w:eastAsia="等线" w:hAnsi="Times New Roman" w:cs="Times New Roman"/>
          <w:iCs/>
          <w:color w:val="000000" w:themeColor="text1"/>
          <w:sz w:val="24"/>
          <w:szCs w:val="28"/>
        </w:rPr>
        <w:t>for</w:t>
      </w:r>
      <w:r w:rsidR="00015194" w:rsidRPr="000D74F5">
        <w:rPr>
          <w:rFonts w:ascii="Times New Roman" w:hAnsi="Times New Roman" w:cs="Times New Roman"/>
          <w:iCs/>
          <w:color w:val="000000" w:themeColor="text1"/>
          <w:sz w:val="24"/>
          <w:szCs w:val="28"/>
        </w:rPr>
        <w:t xml:space="preserve"> P2F8 in </w:t>
      </w:r>
      <w:r w:rsidRPr="000D74F5">
        <w:rPr>
          <w:rFonts w:ascii="Times New Roman" w:eastAsia="等线" w:hAnsi="Times New Roman" w:cs="Times New Roman"/>
          <w:iCs/>
          <w:color w:val="000000" w:themeColor="text1"/>
          <w:sz w:val="24"/>
          <w:szCs w:val="28"/>
        </w:rPr>
        <w:t xml:space="preserve">a </w:t>
      </w:r>
      <w:r w:rsidR="00015194" w:rsidRPr="000D74F5">
        <w:rPr>
          <w:rFonts w:ascii="Times New Roman" w:hAnsi="Times New Roman" w:cs="Times New Roman"/>
          <w:iCs/>
          <w:color w:val="000000" w:themeColor="text1"/>
          <w:sz w:val="24"/>
          <w:szCs w:val="28"/>
        </w:rPr>
        <w:t xml:space="preserve">Ag FP cavity (Ω = 168 meV) and P2F8 in vacuum. The average lifetimes at different pump fluences obtained from </w:t>
      </w:r>
      <w:r w:rsidRPr="000D74F5">
        <w:rPr>
          <w:rFonts w:ascii="Times New Roman" w:eastAsia="等线" w:hAnsi="Times New Roman" w:cs="Times New Roman"/>
          <w:iCs/>
          <w:color w:val="000000" w:themeColor="text1"/>
          <w:sz w:val="24"/>
          <w:szCs w:val="28"/>
        </w:rPr>
        <w:t xml:space="preserve">the </w:t>
      </w:r>
      <w:r w:rsidR="00015194" w:rsidRPr="000D74F5">
        <w:rPr>
          <w:rFonts w:ascii="Times New Roman" w:hAnsi="Times New Roman" w:cs="Times New Roman"/>
          <w:iCs/>
          <w:color w:val="000000" w:themeColor="text1"/>
          <w:sz w:val="24"/>
          <w:szCs w:val="28"/>
        </w:rPr>
        <w:t xml:space="preserve">three-exponential fit to </w:t>
      </w:r>
      <w:r w:rsidRPr="000D74F5">
        <w:rPr>
          <w:rFonts w:ascii="Times New Roman" w:eastAsia="等线" w:hAnsi="Times New Roman" w:cs="Times New Roman"/>
          <w:iCs/>
          <w:color w:val="000000" w:themeColor="text1"/>
          <w:sz w:val="24"/>
          <w:szCs w:val="28"/>
        </w:rPr>
        <w:t xml:space="preserve">the </w:t>
      </w:r>
      <w:r w:rsidR="00D0630E" w:rsidRPr="000D74F5">
        <w:rPr>
          <w:rFonts w:ascii="Times New Roman" w:hAnsi="Times New Roman" w:cs="Times New Roman"/>
          <w:iCs/>
          <w:color w:val="000000" w:themeColor="text1"/>
          <w:sz w:val="24"/>
          <w:szCs w:val="28"/>
        </w:rPr>
        <w:t>experimental decays.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1276"/>
        <w:gridCol w:w="142"/>
        <w:gridCol w:w="777"/>
        <w:gridCol w:w="73"/>
        <w:gridCol w:w="1132"/>
        <w:gridCol w:w="711"/>
        <w:gridCol w:w="113"/>
        <w:gridCol w:w="170"/>
        <w:gridCol w:w="781"/>
        <w:gridCol w:w="696"/>
        <w:gridCol w:w="224"/>
        <w:gridCol w:w="935"/>
      </w:tblGrid>
      <w:tr w:rsidR="000D74F5" w:rsidRPr="000D74F5" w14:paraId="41EC93A8" w14:textId="77777777" w:rsidTr="0001561A">
        <w:trPr>
          <w:jc w:val="center"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D53F66F" w14:textId="77777777" w:rsidR="004D1E03" w:rsidRPr="000D74F5" w:rsidRDefault="004D1E03" w:rsidP="00A76C3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0921DD2A" w14:textId="77777777" w:rsidR="004D1E03" w:rsidRPr="000D74F5" w:rsidRDefault="00A5559A" w:rsidP="008D34D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>pulse fluence</w:t>
            </w:r>
          </w:p>
          <w:p w14:paraId="732E49C1" w14:textId="77777777" w:rsidR="004D1E03" w:rsidRPr="000D74F5" w:rsidRDefault="000D1C41" w:rsidP="008D34D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>(μJ cm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  <w:vertAlign w:val="superscript"/>
              </w:rPr>
              <w:t>-2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>)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vAlign w:val="center"/>
          </w:tcPr>
          <w:p w14:paraId="51D0657A" w14:textId="77777777" w:rsidR="004D1E03" w:rsidRPr="000D74F5" w:rsidRDefault="000D1C41" w:rsidP="00A76C3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>A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  <w:vertAlign w:val="subscript"/>
              </w:rPr>
              <w:t>1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 xml:space="preserve"> (%)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vAlign w:val="center"/>
          </w:tcPr>
          <w:p w14:paraId="42D1D69B" w14:textId="77777777" w:rsidR="004D1E03" w:rsidRPr="000D74F5" w:rsidRDefault="000D1C41" w:rsidP="00A76C3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>τ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  <w:vertAlign w:val="subscript"/>
              </w:rPr>
              <w:t>1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 xml:space="preserve"> (ns)</w:t>
            </w:r>
          </w:p>
        </w:tc>
        <w:tc>
          <w:tcPr>
            <w:tcW w:w="994" w:type="dxa"/>
            <w:gridSpan w:val="3"/>
            <w:tcBorders>
              <w:bottom w:val="single" w:sz="4" w:space="0" w:color="auto"/>
            </w:tcBorders>
            <w:vAlign w:val="center"/>
          </w:tcPr>
          <w:p w14:paraId="0722D79F" w14:textId="77777777" w:rsidR="004D1E03" w:rsidRPr="000D74F5" w:rsidRDefault="000D1C41" w:rsidP="00A76C3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A</w:t>
            </w: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:vertAlign w:val="subscript"/>
              </w:rPr>
              <w:t>2</w:t>
            </w: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 xml:space="preserve"> 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>(%)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5EB6A409" w14:textId="77777777" w:rsidR="004D1E03" w:rsidRPr="000D74F5" w:rsidRDefault="000D1C41" w:rsidP="00A76C3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>τ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  <w:vertAlign w:val="subscript"/>
              </w:rPr>
              <w:t>2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 xml:space="preserve"> (ns)</w:t>
            </w:r>
          </w:p>
        </w:tc>
        <w:tc>
          <w:tcPr>
            <w:tcW w:w="920" w:type="dxa"/>
            <w:gridSpan w:val="2"/>
            <w:tcBorders>
              <w:bottom w:val="single" w:sz="4" w:space="0" w:color="auto"/>
            </w:tcBorders>
            <w:vAlign w:val="center"/>
          </w:tcPr>
          <w:p w14:paraId="1FBFCCBB" w14:textId="77777777" w:rsidR="004D1E03" w:rsidRPr="000D74F5" w:rsidRDefault="000D1C41" w:rsidP="00A76C3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>A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  <w:vertAlign w:val="subscript"/>
              </w:rPr>
              <w:t>3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 xml:space="preserve"> (%)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vAlign w:val="center"/>
          </w:tcPr>
          <w:p w14:paraId="1C1DE526" w14:textId="77777777" w:rsidR="004D1E03" w:rsidRPr="000D74F5" w:rsidRDefault="000D1C41" w:rsidP="00A76C3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>τ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  <w:vertAlign w:val="subscript"/>
              </w:rPr>
              <w:t>3</w:t>
            </w:r>
            <w:r w:rsidRPr="000D74F5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 xml:space="preserve"> (ns)</w:t>
            </w:r>
          </w:p>
        </w:tc>
      </w:tr>
      <w:tr w:rsidR="000D74F5" w:rsidRPr="000D74F5" w14:paraId="23EC6111" w14:textId="77777777" w:rsidTr="0001561A">
        <w:trPr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14:paraId="2BE97E5B" w14:textId="77777777" w:rsidR="004D1E03" w:rsidRPr="000D74F5" w:rsidRDefault="000D1C41" w:rsidP="00197A00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P</w:t>
            </w:r>
            <w:r w:rsidR="0001561A"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2F8 in vacuum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37A1393C" w14:textId="77777777" w:rsidR="004D1E03" w:rsidRPr="000D74F5" w:rsidRDefault="000D1C41" w:rsidP="008851CD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5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.38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bottom w:val="nil"/>
            </w:tcBorders>
          </w:tcPr>
          <w:p w14:paraId="3F1D73E9" w14:textId="77777777" w:rsidR="004D1E03" w:rsidRPr="000D74F5" w:rsidRDefault="000D1C41" w:rsidP="008851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</w:rPr>
              <w:t>5</w:t>
            </w:r>
            <w:r w:rsidRPr="000D74F5">
              <w:rPr>
                <w:rFonts w:ascii="Times New Roman" w:hAnsi="Times New Roman" w:cs="Times New Roman"/>
                <w:color w:val="000000" w:themeColor="text1"/>
              </w:rPr>
              <w:t>0.9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bottom w:val="nil"/>
            </w:tcBorders>
          </w:tcPr>
          <w:p w14:paraId="67F48590" w14:textId="77777777" w:rsidR="004D1E03" w:rsidRPr="000D74F5" w:rsidRDefault="000D1C41" w:rsidP="008851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</w:rPr>
              <w:t>3</w:t>
            </w:r>
            <w:r w:rsidRPr="000D74F5">
              <w:rPr>
                <w:rFonts w:ascii="Times New Roman" w:hAnsi="Times New Roman" w:cs="Times New Roman"/>
                <w:color w:val="000000" w:themeColor="text1"/>
              </w:rPr>
              <w:t>.11</w:t>
            </w:r>
            <w:r w:rsidR="00B210A1"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0.09</w:t>
            </w:r>
          </w:p>
        </w:tc>
        <w:tc>
          <w:tcPr>
            <w:tcW w:w="824" w:type="dxa"/>
            <w:gridSpan w:val="2"/>
            <w:tcBorders>
              <w:top w:val="single" w:sz="4" w:space="0" w:color="auto"/>
              <w:bottom w:val="nil"/>
            </w:tcBorders>
          </w:tcPr>
          <w:p w14:paraId="2AB4CFF0" w14:textId="77777777" w:rsidR="004D1E03" w:rsidRPr="000D74F5" w:rsidRDefault="000D1C41" w:rsidP="008851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</w:rPr>
              <w:t>3</w:t>
            </w:r>
            <w:r w:rsidRPr="000D74F5">
              <w:rPr>
                <w:rFonts w:ascii="Times New Roman" w:hAnsi="Times New Roman" w:cs="Times New Roman"/>
                <w:color w:val="000000" w:themeColor="text1"/>
              </w:rPr>
              <w:t>6.0</w:t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bottom w:val="nil"/>
            </w:tcBorders>
          </w:tcPr>
          <w:p w14:paraId="7599EFDE" w14:textId="77777777" w:rsidR="004D1E03" w:rsidRPr="000D74F5" w:rsidRDefault="000D1C41" w:rsidP="008851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</w:rPr>
              <w:t>4</w:t>
            </w:r>
            <w:r w:rsidRPr="000D74F5">
              <w:rPr>
                <w:rFonts w:ascii="Times New Roman" w:hAnsi="Times New Roman" w:cs="Times New Roman"/>
                <w:color w:val="000000" w:themeColor="text1"/>
              </w:rPr>
              <w:t>5.5</w:t>
            </w:r>
            <w:r w:rsidR="00B210A1"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2</w:t>
            </w:r>
          </w:p>
        </w:tc>
        <w:tc>
          <w:tcPr>
            <w:tcW w:w="696" w:type="dxa"/>
            <w:tcBorders>
              <w:top w:val="single" w:sz="4" w:space="0" w:color="auto"/>
              <w:bottom w:val="nil"/>
            </w:tcBorders>
          </w:tcPr>
          <w:p w14:paraId="2D941501" w14:textId="77777777" w:rsidR="004D1E03" w:rsidRPr="000D74F5" w:rsidRDefault="000D1C41" w:rsidP="008851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  <w:r w:rsidRPr="000D74F5">
              <w:rPr>
                <w:rFonts w:ascii="Times New Roman" w:hAnsi="Times New Roman" w:cs="Times New Roman"/>
                <w:color w:val="000000" w:themeColor="text1"/>
              </w:rPr>
              <w:t>3.1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</w:tcPr>
          <w:p w14:paraId="24F69CDC" w14:textId="77777777" w:rsidR="004D1E03" w:rsidRPr="000D74F5" w:rsidRDefault="000D1C41" w:rsidP="0001561A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</w:rPr>
              <w:t>1470</w:t>
            </w:r>
            <w:r w:rsidR="00B210A1"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148</w:t>
            </w:r>
          </w:p>
        </w:tc>
      </w:tr>
      <w:tr w:rsidR="000D74F5" w:rsidRPr="000D74F5" w14:paraId="7E9A6E96" w14:textId="77777777" w:rsidTr="0001561A">
        <w:trPr>
          <w:jc w:val="center"/>
        </w:trPr>
        <w:tc>
          <w:tcPr>
            <w:tcW w:w="1276" w:type="dxa"/>
            <w:vMerge/>
            <w:vAlign w:val="center"/>
          </w:tcPr>
          <w:p w14:paraId="3E54850B" w14:textId="77777777" w:rsidR="00B210A1" w:rsidRPr="000D74F5" w:rsidRDefault="00B210A1" w:rsidP="00B210A1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4B80D5DB" w14:textId="77777777" w:rsidR="00B210A1" w:rsidRPr="000D74F5" w:rsidRDefault="000D1C41" w:rsidP="00B210A1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7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.28</w:t>
            </w:r>
          </w:p>
        </w:tc>
        <w:tc>
          <w:tcPr>
            <w:tcW w:w="919" w:type="dxa"/>
            <w:gridSpan w:val="2"/>
            <w:tcBorders>
              <w:top w:val="nil"/>
            </w:tcBorders>
            <w:vAlign w:val="center"/>
          </w:tcPr>
          <w:p w14:paraId="28990AC0" w14:textId="77777777" w:rsidR="00B210A1" w:rsidRPr="000D74F5" w:rsidRDefault="000D1C41" w:rsidP="00B210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51.1</w:t>
            </w:r>
          </w:p>
        </w:tc>
        <w:tc>
          <w:tcPr>
            <w:tcW w:w="1205" w:type="dxa"/>
            <w:gridSpan w:val="2"/>
            <w:tcBorders>
              <w:top w:val="nil"/>
            </w:tcBorders>
            <w:vAlign w:val="center"/>
          </w:tcPr>
          <w:p w14:paraId="123E3993" w14:textId="77777777" w:rsidR="00B210A1" w:rsidRPr="000D74F5" w:rsidRDefault="000D1C41" w:rsidP="00B210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2.60 ± 0.24</w:t>
            </w:r>
          </w:p>
        </w:tc>
        <w:tc>
          <w:tcPr>
            <w:tcW w:w="824" w:type="dxa"/>
            <w:gridSpan w:val="2"/>
            <w:tcBorders>
              <w:top w:val="nil"/>
            </w:tcBorders>
            <w:vAlign w:val="center"/>
          </w:tcPr>
          <w:p w14:paraId="78337D5D" w14:textId="77777777" w:rsidR="00B210A1" w:rsidRPr="000D74F5" w:rsidRDefault="000D1C41" w:rsidP="00B210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74F5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3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7.7</w:t>
            </w:r>
          </w:p>
        </w:tc>
        <w:tc>
          <w:tcPr>
            <w:tcW w:w="951" w:type="dxa"/>
            <w:gridSpan w:val="2"/>
            <w:tcBorders>
              <w:top w:val="nil"/>
            </w:tcBorders>
            <w:vAlign w:val="center"/>
          </w:tcPr>
          <w:p w14:paraId="6A5D4521" w14:textId="77777777" w:rsidR="00B210A1" w:rsidRPr="000D74F5" w:rsidRDefault="000D1C41" w:rsidP="00B210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44</w:t>
            </w:r>
            <w:bookmarkStart w:id="64" w:name="OLE_LINK22"/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</w:t>
            </w:r>
            <w:bookmarkEnd w:id="64"/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696" w:type="dxa"/>
            <w:tcBorders>
              <w:top w:val="nil"/>
            </w:tcBorders>
            <w:vAlign w:val="center"/>
          </w:tcPr>
          <w:p w14:paraId="1731F602" w14:textId="77777777" w:rsidR="00B210A1" w:rsidRPr="000D74F5" w:rsidRDefault="000D1C41" w:rsidP="00B210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74F5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1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1.2</w:t>
            </w:r>
          </w:p>
        </w:tc>
        <w:tc>
          <w:tcPr>
            <w:tcW w:w="1159" w:type="dxa"/>
            <w:gridSpan w:val="2"/>
            <w:tcBorders>
              <w:top w:val="nil"/>
            </w:tcBorders>
          </w:tcPr>
          <w:p w14:paraId="72B7573B" w14:textId="77777777" w:rsidR="00B210A1" w:rsidRPr="000D74F5" w:rsidRDefault="000D1C41" w:rsidP="0001561A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1312 ± 135</w:t>
            </w:r>
          </w:p>
        </w:tc>
      </w:tr>
      <w:tr w:rsidR="000D74F5" w:rsidRPr="000D74F5" w14:paraId="38E98751" w14:textId="77777777" w:rsidTr="0001561A">
        <w:trPr>
          <w:jc w:val="center"/>
        </w:trPr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05916FF3" w14:textId="77777777" w:rsidR="004D1E03" w:rsidRPr="000D74F5" w:rsidRDefault="004D1E03" w:rsidP="008851CD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7806FB4" w14:textId="77777777" w:rsidR="004D1E03" w:rsidRPr="000D74F5" w:rsidRDefault="000D1C41" w:rsidP="008851CD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1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6.97</w:t>
            </w:r>
          </w:p>
        </w:tc>
        <w:tc>
          <w:tcPr>
            <w:tcW w:w="919" w:type="dxa"/>
            <w:gridSpan w:val="2"/>
            <w:tcBorders>
              <w:bottom w:val="single" w:sz="4" w:space="0" w:color="auto"/>
            </w:tcBorders>
          </w:tcPr>
          <w:p w14:paraId="554A2F98" w14:textId="77777777" w:rsidR="004D1E03" w:rsidRPr="000D74F5" w:rsidRDefault="000D1C41" w:rsidP="008851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</w:rPr>
              <w:t>54.0</w:t>
            </w:r>
          </w:p>
        </w:tc>
        <w:tc>
          <w:tcPr>
            <w:tcW w:w="1205" w:type="dxa"/>
            <w:gridSpan w:val="2"/>
            <w:tcBorders>
              <w:bottom w:val="single" w:sz="4" w:space="0" w:color="auto"/>
            </w:tcBorders>
          </w:tcPr>
          <w:p w14:paraId="1A10C6F1" w14:textId="77777777" w:rsidR="004D1E03" w:rsidRPr="000D74F5" w:rsidRDefault="000D1C41" w:rsidP="008851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  <w:r w:rsidRPr="000D74F5">
              <w:rPr>
                <w:rFonts w:ascii="Times New Roman" w:hAnsi="Times New Roman" w:cs="Times New Roman"/>
                <w:color w:val="000000" w:themeColor="text1"/>
              </w:rPr>
              <w:t>.73</w:t>
            </w:r>
            <w:r w:rsidR="00B210A1"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0.15</w:t>
            </w:r>
          </w:p>
        </w:tc>
        <w:tc>
          <w:tcPr>
            <w:tcW w:w="824" w:type="dxa"/>
            <w:gridSpan w:val="2"/>
            <w:tcBorders>
              <w:bottom w:val="single" w:sz="4" w:space="0" w:color="auto"/>
            </w:tcBorders>
          </w:tcPr>
          <w:p w14:paraId="10ACD489" w14:textId="77777777" w:rsidR="004D1E03" w:rsidRPr="000D74F5" w:rsidRDefault="000D1C41" w:rsidP="008851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</w:rPr>
              <w:t>3</w:t>
            </w:r>
            <w:r w:rsidRPr="000D74F5">
              <w:rPr>
                <w:rFonts w:ascii="Times New Roman" w:hAnsi="Times New Roman" w:cs="Times New Roman"/>
                <w:color w:val="000000" w:themeColor="text1"/>
              </w:rPr>
              <w:t>5.3</w:t>
            </w:r>
          </w:p>
        </w:tc>
        <w:tc>
          <w:tcPr>
            <w:tcW w:w="951" w:type="dxa"/>
            <w:gridSpan w:val="2"/>
            <w:tcBorders>
              <w:bottom w:val="single" w:sz="4" w:space="0" w:color="auto"/>
            </w:tcBorders>
          </w:tcPr>
          <w:p w14:paraId="51623C19" w14:textId="77777777" w:rsidR="004D1E03" w:rsidRPr="000D74F5" w:rsidRDefault="000D1C41" w:rsidP="008851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</w:rPr>
              <w:t>4</w:t>
            </w:r>
            <w:r w:rsidRPr="000D74F5">
              <w:rPr>
                <w:rFonts w:ascii="Times New Roman" w:hAnsi="Times New Roman" w:cs="Times New Roman"/>
                <w:color w:val="000000" w:themeColor="text1"/>
              </w:rPr>
              <w:t>6.2</w:t>
            </w:r>
            <w:r w:rsidR="00B210A1"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3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40A86AFE" w14:textId="77777777" w:rsidR="004D1E03" w:rsidRPr="000D74F5" w:rsidRDefault="000D1C41" w:rsidP="008851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  <w:r w:rsidRPr="000D74F5">
              <w:rPr>
                <w:rFonts w:ascii="Times New Roman" w:hAnsi="Times New Roman" w:cs="Times New Roman"/>
                <w:color w:val="000000" w:themeColor="text1"/>
              </w:rPr>
              <w:t>0.7</w:t>
            </w:r>
          </w:p>
        </w:tc>
        <w:tc>
          <w:tcPr>
            <w:tcW w:w="1159" w:type="dxa"/>
            <w:gridSpan w:val="2"/>
            <w:tcBorders>
              <w:bottom w:val="single" w:sz="4" w:space="0" w:color="auto"/>
            </w:tcBorders>
          </w:tcPr>
          <w:p w14:paraId="181D58EF" w14:textId="77777777" w:rsidR="004D1E03" w:rsidRPr="000D74F5" w:rsidRDefault="000D1C41" w:rsidP="0001561A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</w:rPr>
              <w:t>1186</w:t>
            </w:r>
            <w:r w:rsidR="00B210A1"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133</w:t>
            </w:r>
          </w:p>
        </w:tc>
      </w:tr>
      <w:tr w:rsidR="000D74F5" w:rsidRPr="000D74F5" w14:paraId="2F996B11" w14:textId="77777777" w:rsidTr="0001561A">
        <w:trPr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14:paraId="71F8F4A2" w14:textId="77777777" w:rsidR="004D1E03" w:rsidRPr="000D74F5" w:rsidRDefault="000D1C41" w:rsidP="0001561A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P2F8 in Ag-FP</w:t>
            </w:r>
            <w:r w:rsidRPr="000D74F5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 xml:space="preserve"> 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(strong-coupling)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6CDCC41" w14:textId="77777777" w:rsidR="004D1E03" w:rsidRPr="000D74F5" w:rsidRDefault="000D1C41" w:rsidP="008851CD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5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.38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</w:tcBorders>
          </w:tcPr>
          <w:p w14:paraId="5021DEE9" w14:textId="77777777" w:rsidR="004D1E03" w:rsidRPr="000D74F5" w:rsidRDefault="000D1C41" w:rsidP="008851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</w:rPr>
              <w:t>4</w:t>
            </w:r>
            <w:r w:rsidRPr="000D74F5">
              <w:rPr>
                <w:rFonts w:ascii="Times New Roman" w:hAnsi="Times New Roman" w:cs="Times New Roman"/>
                <w:color w:val="000000" w:themeColor="text1"/>
              </w:rPr>
              <w:t>4.9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</w:tcBorders>
          </w:tcPr>
          <w:p w14:paraId="3E716FE1" w14:textId="77777777" w:rsidR="004D1E03" w:rsidRPr="000D74F5" w:rsidRDefault="000D1C41" w:rsidP="008851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 w:rsidRPr="000D74F5">
              <w:rPr>
                <w:rFonts w:ascii="Times New Roman" w:hAnsi="Times New Roman" w:cs="Times New Roman"/>
                <w:color w:val="000000" w:themeColor="text1"/>
              </w:rPr>
              <w:t>.90</w:t>
            </w:r>
            <w:r w:rsidR="00B210A1"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0.03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14:paraId="20DDDF69" w14:textId="77777777" w:rsidR="004D1E03" w:rsidRPr="000D74F5" w:rsidRDefault="000D1C41" w:rsidP="008851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</w:rPr>
              <w:t>4</w:t>
            </w:r>
            <w:r w:rsidRPr="000D74F5">
              <w:rPr>
                <w:rFonts w:ascii="Times New Roman" w:hAnsi="Times New Roman" w:cs="Times New Roman"/>
                <w:color w:val="000000" w:themeColor="text1"/>
              </w:rPr>
              <w:t>6.8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</w:tcBorders>
          </w:tcPr>
          <w:p w14:paraId="7AD07C5C" w14:textId="77777777" w:rsidR="004D1E03" w:rsidRPr="000D74F5" w:rsidRDefault="000D1C41" w:rsidP="008851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</w:rPr>
              <w:t>7</w:t>
            </w:r>
            <w:r w:rsidRPr="000D74F5">
              <w:rPr>
                <w:rFonts w:ascii="Times New Roman" w:hAnsi="Times New Roman" w:cs="Times New Roman"/>
                <w:color w:val="000000" w:themeColor="text1"/>
              </w:rPr>
              <w:t>.3</w:t>
            </w:r>
            <w:r w:rsidR="00B210A1"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0.6</w:t>
            </w:r>
          </w:p>
        </w:tc>
        <w:tc>
          <w:tcPr>
            <w:tcW w:w="696" w:type="dxa"/>
            <w:tcBorders>
              <w:top w:val="single" w:sz="4" w:space="0" w:color="auto"/>
            </w:tcBorders>
          </w:tcPr>
          <w:p w14:paraId="2B3FBE9F" w14:textId="77777777" w:rsidR="004D1E03" w:rsidRPr="000D74F5" w:rsidRDefault="000D1C41" w:rsidP="008851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</w:rPr>
              <w:t>8</w:t>
            </w:r>
            <w:r w:rsidRPr="000D74F5">
              <w:rPr>
                <w:rFonts w:ascii="Times New Roman" w:hAnsi="Times New Roman" w:cs="Times New Roman"/>
                <w:color w:val="000000" w:themeColor="text1"/>
              </w:rPr>
              <w:t>.3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</w:tcBorders>
          </w:tcPr>
          <w:p w14:paraId="4780B480" w14:textId="77777777" w:rsidR="004D1E03" w:rsidRPr="000D74F5" w:rsidRDefault="000D1C41" w:rsidP="008851CD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</w:rPr>
              <w:t>84</w:t>
            </w:r>
            <w:r w:rsidR="00B210A1"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6</w:t>
            </w:r>
          </w:p>
        </w:tc>
      </w:tr>
      <w:tr w:rsidR="000D74F5" w:rsidRPr="000D74F5" w14:paraId="6AC04F12" w14:textId="77777777" w:rsidTr="0001561A">
        <w:trPr>
          <w:jc w:val="center"/>
        </w:trPr>
        <w:tc>
          <w:tcPr>
            <w:tcW w:w="1276" w:type="dxa"/>
            <w:vMerge/>
            <w:vAlign w:val="center"/>
          </w:tcPr>
          <w:p w14:paraId="2BAD397A" w14:textId="77777777" w:rsidR="00B210A1" w:rsidRPr="000D74F5" w:rsidRDefault="00B210A1" w:rsidP="00B210A1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76" w:type="dxa"/>
          </w:tcPr>
          <w:p w14:paraId="2F82D00B" w14:textId="77777777" w:rsidR="00B210A1" w:rsidRPr="000D74F5" w:rsidRDefault="000D1C41" w:rsidP="00B210A1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7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.28</w:t>
            </w:r>
          </w:p>
        </w:tc>
        <w:tc>
          <w:tcPr>
            <w:tcW w:w="919" w:type="dxa"/>
            <w:gridSpan w:val="2"/>
            <w:vAlign w:val="center"/>
          </w:tcPr>
          <w:p w14:paraId="4873FDDA" w14:textId="77777777" w:rsidR="00B210A1" w:rsidRPr="000D74F5" w:rsidRDefault="000D1C41" w:rsidP="00B210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74F5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4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0.1</w:t>
            </w:r>
          </w:p>
        </w:tc>
        <w:tc>
          <w:tcPr>
            <w:tcW w:w="1205" w:type="dxa"/>
            <w:gridSpan w:val="2"/>
            <w:vAlign w:val="center"/>
          </w:tcPr>
          <w:p w14:paraId="24DE7574" w14:textId="77777777" w:rsidR="00B210A1" w:rsidRPr="000D74F5" w:rsidRDefault="000D1C41" w:rsidP="00B210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0.89 ± 0.09</w:t>
            </w:r>
          </w:p>
        </w:tc>
        <w:tc>
          <w:tcPr>
            <w:tcW w:w="711" w:type="dxa"/>
            <w:vAlign w:val="center"/>
          </w:tcPr>
          <w:p w14:paraId="054CB424" w14:textId="77777777" w:rsidR="00B210A1" w:rsidRPr="000D74F5" w:rsidRDefault="000D1C41" w:rsidP="00B210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74F5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5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4.2</w:t>
            </w:r>
          </w:p>
        </w:tc>
        <w:tc>
          <w:tcPr>
            <w:tcW w:w="1064" w:type="dxa"/>
            <w:gridSpan w:val="3"/>
            <w:vAlign w:val="center"/>
          </w:tcPr>
          <w:p w14:paraId="6AA78A1D" w14:textId="77777777" w:rsidR="00B210A1" w:rsidRPr="000D74F5" w:rsidRDefault="000D1C41" w:rsidP="00B210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 ± 0.2</w:t>
            </w:r>
          </w:p>
        </w:tc>
        <w:tc>
          <w:tcPr>
            <w:tcW w:w="696" w:type="dxa"/>
            <w:vAlign w:val="center"/>
          </w:tcPr>
          <w:p w14:paraId="386A6DDA" w14:textId="77777777" w:rsidR="00B210A1" w:rsidRPr="000D74F5" w:rsidRDefault="000D1C41" w:rsidP="00B210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5.7</w:t>
            </w:r>
          </w:p>
        </w:tc>
        <w:tc>
          <w:tcPr>
            <w:tcW w:w="1159" w:type="dxa"/>
            <w:gridSpan w:val="2"/>
            <w:vAlign w:val="center"/>
          </w:tcPr>
          <w:p w14:paraId="66050C93" w14:textId="77777777" w:rsidR="00B210A1" w:rsidRPr="000D74F5" w:rsidRDefault="000D1C41" w:rsidP="00B210A1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75 ± 8</w:t>
            </w:r>
          </w:p>
        </w:tc>
      </w:tr>
      <w:tr w:rsidR="00E47922" w:rsidRPr="000D74F5" w14:paraId="5D0A105D" w14:textId="77777777" w:rsidTr="0001561A">
        <w:trPr>
          <w:trHeight w:val="66"/>
          <w:jc w:val="center"/>
        </w:trPr>
        <w:tc>
          <w:tcPr>
            <w:tcW w:w="1276" w:type="dxa"/>
            <w:vMerge/>
            <w:vAlign w:val="center"/>
          </w:tcPr>
          <w:p w14:paraId="6EA6666A" w14:textId="77777777" w:rsidR="004D1E03" w:rsidRPr="000D74F5" w:rsidRDefault="004D1E03" w:rsidP="008851CD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76" w:type="dxa"/>
          </w:tcPr>
          <w:p w14:paraId="00B3DA89" w14:textId="77777777" w:rsidR="004D1E03" w:rsidRPr="000D74F5" w:rsidRDefault="000D1C41" w:rsidP="008851CD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eastAsia="等线" w:hAnsi="Times New Roman" w:cs="Times New Roman" w:hint="eastAsia"/>
                <w:color w:val="000000" w:themeColor="text1"/>
                <w:szCs w:val="21"/>
              </w:rPr>
              <w:t>1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6.97</w:t>
            </w:r>
          </w:p>
        </w:tc>
        <w:tc>
          <w:tcPr>
            <w:tcW w:w="919" w:type="dxa"/>
            <w:gridSpan w:val="2"/>
          </w:tcPr>
          <w:p w14:paraId="0ED36E26" w14:textId="77777777" w:rsidR="004D1E03" w:rsidRPr="000D74F5" w:rsidRDefault="000D1C41" w:rsidP="008851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</w:rPr>
              <w:t>4</w:t>
            </w:r>
            <w:r w:rsidRPr="000D74F5">
              <w:rPr>
                <w:rFonts w:ascii="Times New Roman" w:hAnsi="Times New Roman" w:cs="Times New Roman"/>
                <w:color w:val="000000" w:themeColor="text1"/>
              </w:rPr>
              <w:t>3.9</w:t>
            </w:r>
          </w:p>
        </w:tc>
        <w:tc>
          <w:tcPr>
            <w:tcW w:w="1205" w:type="dxa"/>
            <w:gridSpan w:val="2"/>
          </w:tcPr>
          <w:p w14:paraId="60355A02" w14:textId="77777777" w:rsidR="004D1E03" w:rsidRPr="000D74F5" w:rsidRDefault="000D1C41" w:rsidP="008851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</w:rPr>
              <w:t>0.79</w:t>
            </w:r>
            <w:r w:rsidR="00B210A1"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0.02</w:t>
            </w:r>
          </w:p>
        </w:tc>
        <w:tc>
          <w:tcPr>
            <w:tcW w:w="711" w:type="dxa"/>
          </w:tcPr>
          <w:p w14:paraId="79CAD886" w14:textId="77777777" w:rsidR="004D1E03" w:rsidRPr="000D74F5" w:rsidRDefault="000D1C41" w:rsidP="008851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</w:rPr>
              <w:t>5</w:t>
            </w:r>
            <w:r w:rsidRPr="000D74F5">
              <w:rPr>
                <w:rFonts w:ascii="Times New Roman" w:hAnsi="Times New Roman" w:cs="Times New Roman"/>
                <w:color w:val="000000" w:themeColor="text1"/>
              </w:rPr>
              <w:t>1.0</w:t>
            </w:r>
          </w:p>
        </w:tc>
        <w:tc>
          <w:tcPr>
            <w:tcW w:w="1064" w:type="dxa"/>
            <w:gridSpan w:val="3"/>
          </w:tcPr>
          <w:p w14:paraId="75E19472" w14:textId="77777777" w:rsidR="004D1E03" w:rsidRPr="000D74F5" w:rsidRDefault="000D1C41" w:rsidP="008851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</w:rPr>
              <w:t>4.6</w:t>
            </w:r>
            <w:r w:rsidR="00B210A1"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0.2</w:t>
            </w:r>
          </w:p>
        </w:tc>
        <w:tc>
          <w:tcPr>
            <w:tcW w:w="696" w:type="dxa"/>
          </w:tcPr>
          <w:p w14:paraId="6A08DEB6" w14:textId="77777777" w:rsidR="004D1E03" w:rsidRPr="000D74F5" w:rsidRDefault="000D1C41" w:rsidP="008851C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</w:rPr>
              <w:t>5</w:t>
            </w:r>
            <w:r w:rsidRPr="000D74F5">
              <w:rPr>
                <w:rFonts w:ascii="Times New Roman" w:hAnsi="Times New Roman" w:cs="Times New Roman"/>
                <w:color w:val="000000" w:themeColor="text1"/>
              </w:rPr>
              <w:t>.1</w:t>
            </w:r>
          </w:p>
        </w:tc>
        <w:tc>
          <w:tcPr>
            <w:tcW w:w="1159" w:type="dxa"/>
            <w:gridSpan w:val="2"/>
          </w:tcPr>
          <w:p w14:paraId="7154CB59" w14:textId="77777777" w:rsidR="004D1E03" w:rsidRPr="000D74F5" w:rsidRDefault="000D1C41" w:rsidP="008851CD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</w:rPr>
              <w:t>46</w:t>
            </w:r>
            <w:r w:rsidR="00B210A1"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4</w:t>
            </w:r>
          </w:p>
        </w:tc>
      </w:tr>
    </w:tbl>
    <w:p w14:paraId="6622A383" w14:textId="77777777" w:rsidR="00E62E56" w:rsidRPr="000D74F5" w:rsidRDefault="00E62E56" w:rsidP="00830ED0">
      <w:pPr>
        <w:jc w:val="center"/>
        <w:rPr>
          <w:rFonts w:ascii="Arial" w:hAnsi="Arial" w:cs="Arial"/>
          <w:noProof/>
          <w:color w:val="000000" w:themeColor="text1"/>
          <w:sz w:val="24"/>
          <w:szCs w:val="24"/>
        </w:rPr>
      </w:pPr>
    </w:p>
    <w:p w14:paraId="59E7CFB9" w14:textId="77777777" w:rsidR="003F7840" w:rsidRPr="000D74F5" w:rsidRDefault="000D1C41" w:rsidP="003F7840">
      <w:pPr>
        <w:spacing w:line="480" w:lineRule="auto"/>
        <w:jc w:val="left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lastRenderedPageBreak/>
        <w:t>Extended Data Table 6 |</w:t>
      </w:r>
      <w:bookmarkStart w:id="65" w:name="OLE_LINK17"/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bookmarkEnd w:id="65"/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Pump fluence-dependent pump probe measurements of CsPbBr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bscript"/>
        </w:rPr>
        <w:t>3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and CsFAMA-IBr </w:t>
      </w:r>
      <w:r w:rsidR="001A2199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(Cs</w:t>
      </w:r>
      <w:r w:rsidR="001A2199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bscript"/>
        </w:rPr>
        <w:t>0.05</w:t>
      </w:r>
      <w:r w:rsidR="001A2199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(FA</w:t>
      </w:r>
      <w:r w:rsidR="001A2199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bscript"/>
        </w:rPr>
        <w:t>0.95</w:t>
      </w:r>
      <w:r w:rsidR="001A2199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MA</w:t>
      </w:r>
      <w:r w:rsidR="001A2199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bscript"/>
        </w:rPr>
        <w:t>0.05</w:t>
      </w:r>
      <w:r w:rsidR="001A2199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)</w:t>
      </w:r>
      <w:r w:rsidR="001A2199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bscript"/>
        </w:rPr>
        <w:t>0.95</w:t>
      </w:r>
      <w:r w:rsidR="001A2199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Pb(I</w:t>
      </w:r>
      <w:r w:rsidR="001A2199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bscript"/>
        </w:rPr>
        <w:t>0.95</w:t>
      </w:r>
      <w:r w:rsidR="001A2199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Br</w:t>
      </w:r>
      <w:r w:rsidR="001A2199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bscript"/>
        </w:rPr>
        <w:t>0.05</w:t>
      </w:r>
      <w:r w:rsidR="001A2199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)</w:t>
      </w:r>
      <w:r w:rsidR="001A2199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bscript"/>
        </w:rPr>
        <w:t>3</w:t>
      </w:r>
      <w:r w:rsidR="001A2199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)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samples. Pump fluence-dependent pump probe kinetics at 380 nm (1 kHz). </w:t>
      </w:r>
      <w:r w:rsidR="00653FAE" w:rsidRPr="000D74F5">
        <w:rPr>
          <w:rFonts w:ascii="Times New Roman" w:hAnsi="Times New Roman" w:cs="Times New Roman" w:hint="eastAsia"/>
          <w:iCs/>
          <w:color w:val="000000" w:themeColor="text1"/>
          <w:sz w:val="24"/>
          <w:szCs w:val="24"/>
        </w:rPr>
        <w:t>Extracted triplet exciton lifetimes for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0D74F5">
        <w:rPr>
          <w:rFonts w:ascii="Times New Roman" w:eastAsia="等线" w:hAnsi="Times New Roman" w:cs="Times New Roman"/>
          <w:iCs/>
          <w:color w:val="000000" w:themeColor="text1"/>
          <w:sz w:val="24"/>
          <w:szCs w:val="24"/>
        </w:rPr>
        <w:t xml:space="preserve">the 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CsPbBr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bscript"/>
        </w:rPr>
        <w:t>3</w:t>
      </w:r>
      <w:r w:rsidR="001A2199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/CsFAMA-IBr film in vacuum, CsPbBr</w:t>
      </w:r>
      <w:r w:rsidR="001A2199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bscript"/>
        </w:rPr>
        <w:t>3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/CsFAMA-IBr in oxygen, </w:t>
      </w:r>
      <w:r w:rsidRPr="000D74F5">
        <w:rPr>
          <w:rFonts w:ascii="Times New Roman" w:eastAsia="等线" w:hAnsi="Times New Roman" w:cs="Times New Roman"/>
          <w:iCs/>
          <w:color w:val="000000" w:themeColor="text1"/>
          <w:sz w:val="24"/>
          <w:szCs w:val="24"/>
        </w:rPr>
        <w:t xml:space="preserve">and </w:t>
      </w:r>
      <w:r w:rsidR="006D3890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CsPbBr3/CsFAMA-IBr in </w:t>
      </w:r>
      <w:r w:rsidRPr="000D74F5">
        <w:rPr>
          <w:rFonts w:ascii="Times New Roman" w:eastAsia="等线" w:hAnsi="Times New Roman" w:cs="Times New Roman"/>
          <w:iCs/>
          <w:color w:val="000000" w:themeColor="text1"/>
          <w:sz w:val="24"/>
          <w:szCs w:val="24"/>
        </w:rPr>
        <w:t xml:space="preserve">the </w:t>
      </w:r>
      <w:r w:rsidR="006D3890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Ag-mirror FP cavity (strong</w:t>
      </w:r>
      <w:r w:rsidRPr="000D74F5">
        <w:rPr>
          <w:rFonts w:ascii="Times New Roman" w:eastAsia="等线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6D3890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coupling).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417"/>
        <w:gridCol w:w="1418"/>
        <w:gridCol w:w="1417"/>
        <w:gridCol w:w="2626"/>
      </w:tblGrid>
      <w:tr w:rsidR="000D74F5" w:rsidRPr="000D74F5" w14:paraId="0C445162" w14:textId="77777777" w:rsidTr="006D3890">
        <w:tc>
          <w:tcPr>
            <w:tcW w:w="1418" w:type="dxa"/>
          </w:tcPr>
          <w:p w14:paraId="2D18E511" w14:textId="77777777" w:rsidR="00E62E56" w:rsidRPr="000D74F5" w:rsidRDefault="000D1C41" w:rsidP="00837B52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iCs/>
                <w:color w:val="000000" w:themeColor="text1"/>
                <w:szCs w:val="21"/>
              </w:rPr>
              <w:t>M</w:t>
            </w: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aterial</w:t>
            </w:r>
          </w:p>
        </w:tc>
        <w:tc>
          <w:tcPr>
            <w:tcW w:w="1417" w:type="dxa"/>
          </w:tcPr>
          <w:p w14:paraId="2F18967E" w14:textId="77777777" w:rsidR="00E62E56" w:rsidRPr="000D74F5" w:rsidRDefault="000D1C41" w:rsidP="00837B52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iCs/>
                <w:color w:val="000000" w:themeColor="text1"/>
                <w:szCs w:val="21"/>
              </w:rPr>
              <w:t>Pump fluence</w:t>
            </w: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 xml:space="preserve"> (</w:t>
            </w:r>
            <w:r w:rsidRPr="000D74F5">
              <w:rPr>
                <w:rFonts w:ascii="Times New Roman" w:eastAsia="等线" w:hAnsi="Times New Roman" w:cs="Times New Roman"/>
                <w:iCs/>
                <w:color w:val="000000" w:themeColor="text1"/>
                <w:szCs w:val="21"/>
              </w:rPr>
              <w:t>μ</w:t>
            </w: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J cm</w:t>
            </w: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perscript"/>
              </w:rPr>
              <w:t>-2</w:t>
            </w: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)</w:t>
            </w:r>
          </w:p>
        </w:tc>
        <w:tc>
          <w:tcPr>
            <w:tcW w:w="1418" w:type="dxa"/>
          </w:tcPr>
          <w:p w14:paraId="5D522707" w14:textId="77777777" w:rsidR="00E62E56" w:rsidRPr="000D74F5" w:rsidRDefault="00A5559A" w:rsidP="00837B52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PVK in vacuum (ns)</w:t>
            </w:r>
          </w:p>
        </w:tc>
        <w:tc>
          <w:tcPr>
            <w:tcW w:w="1417" w:type="dxa"/>
          </w:tcPr>
          <w:p w14:paraId="33B02DC8" w14:textId="77777777" w:rsidR="00E62E56" w:rsidRPr="000D74F5" w:rsidRDefault="006D3890" w:rsidP="00837B52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PVK in O</w:t>
            </w: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2</w:t>
            </w:r>
            <w:r w:rsidR="00A5559A"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 xml:space="preserve"> (ns)</w:t>
            </w:r>
          </w:p>
        </w:tc>
        <w:tc>
          <w:tcPr>
            <w:tcW w:w="2626" w:type="dxa"/>
          </w:tcPr>
          <w:p w14:paraId="08D91D43" w14:textId="77777777" w:rsidR="00E62E56" w:rsidRPr="000D74F5" w:rsidRDefault="00A5559A" w:rsidP="00837B52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PVK in Ag-mirror FP cavity (strong-coupling) (ns)</w:t>
            </w:r>
          </w:p>
        </w:tc>
      </w:tr>
      <w:tr w:rsidR="000D74F5" w:rsidRPr="000D74F5" w14:paraId="790A986E" w14:textId="77777777" w:rsidTr="006D3890">
        <w:tc>
          <w:tcPr>
            <w:tcW w:w="1418" w:type="dxa"/>
          </w:tcPr>
          <w:p w14:paraId="33F2DF5D" w14:textId="77777777" w:rsidR="00E62E56" w:rsidRPr="000D74F5" w:rsidRDefault="000D1C41" w:rsidP="00837B52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bookmarkStart w:id="66" w:name="_Hlk239079789"/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CsPbBr</w:t>
            </w: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3</w:t>
            </w:r>
          </w:p>
        </w:tc>
        <w:tc>
          <w:tcPr>
            <w:tcW w:w="1417" w:type="dxa"/>
          </w:tcPr>
          <w:p w14:paraId="076FC68F" w14:textId="77777777" w:rsidR="00E62E56" w:rsidRPr="000D74F5" w:rsidRDefault="000D1C41" w:rsidP="00837B52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iCs/>
                <w:color w:val="000000" w:themeColor="text1"/>
                <w:szCs w:val="21"/>
              </w:rPr>
              <w:t>2</w:t>
            </w:r>
            <w:r w:rsidR="00B210A1"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.36</w:t>
            </w:r>
          </w:p>
        </w:tc>
        <w:tc>
          <w:tcPr>
            <w:tcW w:w="1418" w:type="dxa"/>
          </w:tcPr>
          <w:p w14:paraId="66211245" w14:textId="77777777" w:rsidR="00E62E56" w:rsidRPr="000D74F5" w:rsidRDefault="000D1C41" w:rsidP="00837B52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bookmarkStart w:id="67" w:name="OLE_LINK84"/>
            <w:r w:rsidRPr="000D74F5">
              <w:rPr>
                <w:rFonts w:ascii="Times New Roman" w:hAnsi="Times New Roman" w:cs="Times New Roman" w:hint="eastAsia"/>
                <w:iCs/>
                <w:color w:val="000000" w:themeColor="text1"/>
                <w:szCs w:val="21"/>
              </w:rPr>
              <w:t>5</w:t>
            </w: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400</w:t>
            </w:r>
            <w:bookmarkStart w:id="68" w:name="_Hlk239186371"/>
            <w:r w:rsidR="00E57F4C"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791</w:t>
            </w:r>
            <w:bookmarkEnd w:id="67"/>
            <w:bookmarkEnd w:id="68"/>
          </w:p>
        </w:tc>
        <w:tc>
          <w:tcPr>
            <w:tcW w:w="1417" w:type="dxa"/>
          </w:tcPr>
          <w:p w14:paraId="1DC6D55C" w14:textId="77777777" w:rsidR="00E62E56" w:rsidRPr="000D74F5" w:rsidRDefault="000D1C41" w:rsidP="00837B52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iCs/>
                <w:color w:val="000000" w:themeColor="text1"/>
                <w:szCs w:val="21"/>
              </w:rPr>
              <w:t>3</w:t>
            </w: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668</w:t>
            </w:r>
            <w:r w:rsidR="00E57F4C"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863</w:t>
            </w:r>
          </w:p>
        </w:tc>
        <w:tc>
          <w:tcPr>
            <w:tcW w:w="2626" w:type="dxa"/>
          </w:tcPr>
          <w:p w14:paraId="6FF3DA4C" w14:textId="77777777" w:rsidR="00E62E56" w:rsidRPr="000D74F5" w:rsidRDefault="000D1C41" w:rsidP="00837B52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bookmarkStart w:id="69" w:name="_Hlk239348633"/>
            <w:r w:rsidRPr="000D74F5">
              <w:rPr>
                <w:rFonts w:ascii="Times New Roman" w:hAnsi="Times New Roman" w:cs="Times New Roman" w:hint="eastAsia"/>
                <w:iCs/>
                <w:color w:val="000000" w:themeColor="text1"/>
                <w:szCs w:val="21"/>
              </w:rPr>
              <w:t>3</w:t>
            </w: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65</w:t>
            </w:r>
            <w:r w:rsidR="00E57F4C"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53</w:t>
            </w:r>
            <w:bookmarkEnd w:id="69"/>
          </w:p>
        </w:tc>
      </w:tr>
      <w:tr w:rsidR="000D74F5" w:rsidRPr="000D74F5" w14:paraId="17E86327" w14:textId="77777777" w:rsidTr="006D3890">
        <w:tc>
          <w:tcPr>
            <w:tcW w:w="1418" w:type="dxa"/>
          </w:tcPr>
          <w:p w14:paraId="2686B9DC" w14:textId="77777777" w:rsidR="00E62E56" w:rsidRPr="000D74F5" w:rsidRDefault="000D1C41" w:rsidP="00837B52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CsPbBr</w:t>
            </w: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3</w:t>
            </w:r>
          </w:p>
        </w:tc>
        <w:tc>
          <w:tcPr>
            <w:tcW w:w="1417" w:type="dxa"/>
          </w:tcPr>
          <w:p w14:paraId="1994F72E" w14:textId="77777777" w:rsidR="00E62E56" w:rsidRPr="000D74F5" w:rsidRDefault="000D1C41" w:rsidP="00837B52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iCs/>
                <w:color w:val="000000" w:themeColor="text1"/>
                <w:szCs w:val="21"/>
              </w:rPr>
              <w:t>5</w:t>
            </w:r>
            <w:r w:rsidR="00B210A1"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.38</w:t>
            </w:r>
          </w:p>
        </w:tc>
        <w:tc>
          <w:tcPr>
            <w:tcW w:w="1418" w:type="dxa"/>
          </w:tcPr>
          <w:p w14:paraId="02DB536A" w14:textId="77777777" w:rsidR="00E62E56" w:rsidRPr="000D74F5" w:rsidRDefault="000D1C41" w:rsidP="00837B52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iCs/>
                <w:color w:val="000000" w:themeColor="text1"/>
                <w:szCs w:val="21"/>
              </w:rPr>
              <w:t>4</w:t>
            </w: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347</w:t>
            </w:r>
            <w:r w:rsidR="00E57F4C"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203</w:t>
            </w:r>
          </w:p>
        </w:tc>
        <w:tc>
          <w:tcPr>
            <w:tcW w:w="1417" w:type="dxa"/>
          </w:tcPr>
          <w:p w14:paraId="331BC9B9" w14:textId="77777777" w:rsidR="00E62E56" w:rsidRPr="000D74F5" w:rsidRDefault="000D1C41" w:rsidP="00837B52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iCs/>
                <w:color w:val="000000" w:themeColor="text1"/>
                <w:szCs w:val="21"/>
              </w:rPr>
              <w:t>3</w:t>
            </w: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353</w:t>
            </w:r>
            <w:r w:rsidR="00E57F4C"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667</w:t>
            </w:r>
          </w:p>
        </w:tc>
        <w:tc>
          <w:tcPr>
            <w:tcW w:w="2626" w:type="dxa"/>
          </w:tcPr>
          <w:p w14:paraId="4C168B3C" w14:textId="77777777" w:rsidR="00E62E56" w:rsidRPr="000D74F5" w:rsidRDefault="000D1C41" w:rsidP="00837B52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iCs/>
                <w:color w:val="000000" w:themeColor="text1"/>
                <w:szCs w:val="21"/>
              </w:rPr>
              <w:t>3</w:t>
            </w: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40</w:t>
            </w:r>
            <w:r w:rsidR="00E57F4C"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36</w:t>
            </w:r>
          </w:p>
        </w:tc>
      </w:tr>
      <w:tr w:rsidR="000D74F5" w:rsidRPr="000D74F5" w14:paraId="792047F4" w14:textId="77777777" w:rsidTr="006D3890">
        <w:tc>
          <w:tcPr>
            <w:tcW w:w="1418" w:type="dxa"/>
          </w:tcPr>
          <w:p w14:paraId="4930874A" w14:textId="77777777" w:rsidR="00E62E56" w:rsidRPr="000D74F5" w:rsidRDefault="000D1C41" w:rsidP="00837B52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CsPbBr</w:t>
            </w: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3</w:t>
            </w:r>
          </w:p>
        </w:tc>
        <w:tc>
          <w:tcPr>
            <w:tcW w:w="1417" w:type="dxa"/>
          </w:tcPr>
          <w:p w14:paraId="65C2FD98" w14:textId="77777777" w:rsidR="00E62E56" w:rsidRPr="000D74F5" w:rsidRDefault="000D1C41" w:rsidP="00837B52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iCs/>
                <w:color w:val="000000" w:themeColor="text1"/>
                <w:szCs w:val="21"/>
              </w:rPr>
              <w:t>8</w:t>
            </w:r>
            <w:r w:rsidR="00B210A1"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.58</w:t>
            </w:r>
          </w:p>
        </w:tc>
        <w:tc>
          <w:tcPr>
            <w:tcW w:w="1418" w:type="dxa"/>
          </w:tcPr>
          <w:p w14:paraId="048796A6" w14:textId="77777777" w:rsidR="00E62E56" w:rsidRPr="000D74F5" w:rsidRDefault="000D1C41" w:rsidP="00837B52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iCs/>
                <w:color w:val="000000" w:themeColor="text1"/>
                <w:szCs w:val="21"/>
              </w:rPr>
              <w:t>4</w:t>
            </w: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178</w:t>
            </w:r>
            <w:r w:rsidR="00E57F4C"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298</w:t>
            </w:r>
          </w:p>
        </w:tc>
        <w:tc>
          <w:tcPr>
            <w:tcW w:w="1417" w:type="dxa"/>
          </w:tcPr>
          <w:p w14:paraId="60AB1D65" w14:textId="77777777" w:rsidR="00E62E56" w:rsidRPr="000D74F5" w:rsidRDefault="000D1C41" w:rsidP="00837B52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iCs/>
                <w:color w:val="000000" w:themeColor="text1"/>
                <w:szCs w:val="21"/>
              </w:rPr>
              <w:t>2</w:t>
            </w: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559</w:t>
            </w:r>
            <w:r w:rsidR="00E57F4C"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824</w:t>
            </w:r>
          </w:p>
        </w:tc>
        <w:tc>
          <w:tcPr>
            <w:tcW w:w="2626" w:type="dxa"/>
          </w:tcPr>
          <w:p w14:paraId="1F938349" w14:textId="77777777" w:rsidR="00E62E56" w:rsidRPr="000D74F5" w:rsidRDefault="000D1C41" w:rsidP="00837B52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iCs/>
                <w:color w:val="000000" w:themeColor="text1"/>
                <w:szCs w:val="21"/>
              </w:rPr>
              <w:t>2</w:t>
            </w: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78</w:t>
            </w:r>
            <w:r w:rsidR="00E57F4C"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32</w:t>
            </w:r>
          </w:p>
        </w:tc>
      </w:tr>
      <w:bookmarkEnd w:id="66"/>
      <w:tr w:rsidR="000D74F5" w:rsidRPr="000D74F5" w14:paraId="3E09AD3D" w14:textId="77777777" w:rsidTr="006D3890">
        <w:tc>
          <w:tcPr>
            <w:tcW w:w="1418" w:type="dxa"/>
          </w:tcPr>
          <w:p w14:paraId="667563EF" w14:textId="77777777" w:rsidR="00B210A1" w:rsidRPr="000D74F5" w:rsidRDefault="000D1C41" w:rsidP="00B210A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CsFAMA-IBr</w:t>
            </w:r>
          </w:p>
        </w:tc>
        <w:tc>
          <w:tcPr>
            <w:tcW w:w="1417" w:type="dxa"/>
          </w:tcPr>
          <w:p w14:paraId="4087B140" w14:textId="77777777" w:rsidR="00B210A1" w:rsidRPr="000D74F5" w:rsidRDefault="000D1C41" w:rsidP="00B210A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2.36</w:t>
            </w:r>
          </w:p>
        </w:tc>
        <w:tc>
          <w:tcPr>
            <w:tcW w:w="1418" w:type="dxa"/>
          </w:tcPr>
          <w:p w14:paraId="30A7AD88" w14:textId="77777777" w:rsidR="00B210A1" w:rsidRPr="000D74F5" w:rsidRDefault="000D1C41" w:rsidP="00B210A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bookmarkStart w:id="70" w:name="_Hlk239348601"/>
            <w:r w:rsidRPr="000D74F5">
              <w:rPr>
                <w:rFonts w:ascii="Times New Roman" w:hAnsi="Times New Roman" w:cs="Times New Roman" w:hint="eastAsia"/>
                <w:iCs/>
                <w:color w:val="000000" w:themeColor="text1"/>
                <w:szCs w:val="21"/>
              </w:rPr>
              <w:t>1</w:t>
            </w: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0961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606</w:t>
            </w:r>
            <w:bookmarkEnd w:id="70"/>
          </w:p>
        </w:tc>
        <w:tc>
          <w:tcPr>
            <w:tcW w:w="1417" w:type="dxa"/>
          </w:tcPr>
          <w:p w14:paraId="2BB9069C" w14:textId="77777777" w:rsidR="00B210A1" w:rsidRPr="000D74F5" w:rsidRDefault="000D1C41" w:rsidP="00B210A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iCs/>
                <w:color w:val="000000" w:themeColor="text1"/>
                <w:szCs w:val="21"/>
              </w:rPr>
              <w:t>4</w:t>
            </w: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886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761</w:t>
            </w:r>
          </w:p>
        </w:tc>
        <w:tc>
          <w:tcPr>
            <w:tcW w:w="2626" w:type="dxa"/>
          </w:tcPr>
          <w:p w14:paraId="743F5E18" w14:textId="77777777" w:rsidR="00B210A1" w:rsidRPr="000D74F5" w:rsidRDefault="000D1C41" w:rsidP="00B210A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bookmarkStart w:id="71" w:name="_Hlk239348654"/>
            <w:r w:rsidRPr="000D74F5">
              <w:rPr>
                <w:rFonts w:ascii="Times New Roman" w:hAnsi="Times New Roman" w:cs="Times New Roman" w:hint="eastAsia"/>
                <w:iCs/>
                <w:color w:val="000000" w:themeColor="text1"/>
                <w:szCs w:val="21"/>
              </w:rPr>
              <w:t>4</w:t>
            </w: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73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71</w:t>
            </w:r>
            <w:bookmarkEnd w:id="71"/>
          </w:p>
        </w:tc>
      </w:tr>
      <w:tr w:rsidR="000D74F5" w:rsidRPr="000D74F5" w14:paraId="37C78BBF" w14:textId="77777777" w:rsidTr="006D3890">
        <w:tc>
          <w:tcPr>
            <w:tcW w:w="1418" w:type="dxa"/>
          </w:tcPr>
          <w:p w14:paraId="1447D401" w14:textId="77777777" w:rsidR="00B210A1" w:rsidRPr="000D74F5" w:rsidRDefault="000D1C41" w:rsidP="00B210A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CsFAMA-IBr</w:t>
            </w:r>
          </w:p>
        </w:tc>
        <w:tc>
          <w:tcPr>
            <w:tcW w:w="1417" w:type="dxa"/>
          </w:tcPr>
          <w:p w14:paraId="229CF1D9" w14:textId="77777777" w:rsidR="00B210A1" w:rsidRPr="000D74F5" w:rsidRDefault="000D1C41" w:rsidP="00B210A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5.38</w:t>
            </w:r>
          </w:p>
        </w:tc>
        <w:tc>
          <w:tcPr>
            <w:tcW w:w="1418" w:type="dxa"/>
          </w:tcPr>
          <w:p w14:paraId="79F6D03E" w14:textId="77777777" w:rsidR="00B210A1" w:rsidRPr="000D74F5" w:rsidRDefault="000D1C41" w:rsidP="00B210A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iCs/>
                <w:color w:val="000000" w:themeColor="text1"/>
                <w:szCs w:val="21"/>
              </w:rPr>
              <w:t>8</w:t>
            </w: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415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480</w:t>
            </w:r>
          </w:p>
        </w:tc>
        <w:tc>
          <w:tcPr>
            <w:tcW w:w="1417" w:type="dxa"/>
          </w:tcPr>
          <w:p w14:paraId="0C9FE67E" w14:textId="77777777" w:rsidR="00B210A1" w:rsidRPr="000D74F5" w:rsidRDefault="000D1C41" w:rsidP="00B210A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iCs/>
                <w:color w:val="000000" w:themeColor="text1"/>
                <w:szCs w:val="21"/>
              </w:rPr>
              <w:t>3</w:t>
            </w: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914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274</w:t>
            </w:r>
          </w:p>
        </w:tc>
        <w:tc>
          <w:tcPr>
            <w:tcW w:w="2626" w:type="dxa"/>
          </w:tcPr>
          <w:p w14:paraId="6D5A2EF0" w14:textId="77777777" w:rsidR="00B210A1" w:rsidRPr="000D74F5" w:rsidRDefault="000D1C41" w:rsidP="00B210A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iCs/>
                <w:color w:val="000000" w:themeColor="text1"/>
                <w:szCs w:val="21"/>
              </w:rPr>
              <w:t>4</w:t>
            </w: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41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41</w:t>
            </w:r>
          </w:p>
        </w:tc>
      </w:tr>
      <w:tr w:rsidR="00E47922" w:rsidRPr="000D74F5" w14:paraId="466EC1C5" w14:textId="77777777" w:rsidTr="006D3890">
        <w:tc>
          <w:tcPr>
            <w:tcW w:w="1418" w:type="dxa"/>
          </w:tcPr>
          <w:p w14:paraId="7D490137" w14:textId="77777777" w:rsidR="00B210A1" w:rsidRPr="000D74F5" w:rsidRDefault="000D1C41" w:rsidP="00B210A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CsFAMA-IBr</w:t>
            </w:r>
          </w:p>
        </w:tc>
        <w:tc>
          <w:tcPr>
            <w:tcW w:w="1417" w:type="dxa"/>
          </w:tcPr>
          <w:p w14:paraId="74C08B38" w14:textId="77777777" w:rsidR="00B210A1" w:rsidRPr="000D74F5" w:rsidRDefault="000D1C41" w:rsidP="00B210A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8.58</w:t>
            </w:r>
          </w:p>
        </w:tc>
        <w:tc>
          <w:tcPr>
            <w:tcW w:w="1418" w:type="dxa"/>
          </w:tcPr>
          <w:p w14:paraId="19A9E772" w14:textId="77777777" w:rsidR="00B210A1" w:rsidRPr="000D74F5" w:rsidRDefault="000D1C41" w:rsidP="00B210A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iCs/>
                <w:color w:val="000000" w:themeColor="text1"/>
                <w:szCs w:val="21"/>
              </w:rPr>
              <w:t>6</w:t>
            </w: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044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259</w:t>
            </w:r>
          </w:p>
        </w:tc>
        <w:tc>
          <w:tcPr>
            <w:tcW w:w="1417" w:type="dxa"/>
          </w:tcPr>
          <w:p w14:paraId="2620BCE2" w14:textId="77777777" w:rsidR="00B210A1" w:rsidRPr="000D74F5" w:rsidRDefault="000D1C41" w:rsidP="00B210A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iCs/>
                <w:color w:val="000000" w:themeColor="text1"/>
                <w:szCs w:val="21"/>
              </w:rPr>
              <w:t>3</w:t>
            </w: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521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821</w:t>
            </w:r>
          </w:p>
        </w:tc>
        <w:tc>
          <w:tcPr>
            <w:tcW w:w="2626" w:type="dxa"/>
          </w:tcPr>
          <w:p w14:paraId="50FAF3FB" w14:textId="77777777" w:rsidR="00B210A1" w:rsidRPr="000D74F5" w:rsidRDefault="000D1C41" w:rsidP="00B210A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 w:hint="eastAsia"/>
                <w:iCs/>
                <w:color w:val="000000" w:themeColor="text1"/>
                <w:szCs w:val="21"/>
              </w:rPr>
              <w:t>2</w:t>
            </w:r>
            <w:r w:rsidRPr="000D74F5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>17</w:t>
            </w:r>
            <w:r w:rsidRPr="000D74F5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 ± 13</w:t>
            </w:r>
          </w:p>
        </w:tc>
      </w:tr>
    </w:tbl>
    <w:p w14:paraId="220C7763" w14:textId="77777777" w:rsidR="00E62E56" w:rsidRPr="000D74F5" w:rsidRDefault="00E62E56" w:rsidP="00E62E56">
      <w:pPr>
        <w:rPr>
          <w:rFonts w:ascii="Arial" w:hAnsi="Arial" w:cs="Arial"/>
          <w:noProof/>
          <w:color w:val="000000" w:themeColor="text1"/>
          <w:sz w:val="24"/>
          <w:szCs w:val="24"/>
        </w:rPr>
      </w:pPr>
    </w:p>
    <w:p w14:paraId="534CDC1E" w14:textId="77777777" w:rsidR="0061727D" w:rsidRPr="000D74F5" w:rsidRDefault="000D1C41" w:rsidP="0061727D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D74F5">
        <w:rPr>
          <w:rFonts w:ascii="Arial" w:hAnsi="Arial" w:cs="Arial"/>
          <w:noProof/>
          <w:color w:val="000000" w:themeColor="text1"/>
          <w:sz w:val="24"/>
          <w:szCs w:val="24"/>
        </w:rPr>
        <w:drawing>
          <wp:inline distT="0" distB="0" distL="0" distR="0" wp14:anchorId="043491CE" wp14:editId="6FCA496D">
            <wp:extent cx="3874344" cy="3121025"/>
            <wp:effectExtent l="0" t="0" r="0" b="3175"/>
            <wp:docPr id="6" name="图片 13">
              <a:extLst xmlns:a="http://schemas.openxmlformats.org/drawingml/2006/main">
                <a:ext uri="{FF2B5EF4-FFF2-40B4-BE49-F238E27FC236}">
                  <a16:creationId xmlns:a16="http://schemas.microsoft.com/office/drawing/2014/main" id="{D1440977-D87B-3BC6-F34D-7E69F8211DF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>
                      <a:extLst>
                        <a:ext uri="{FF2B5EF4-FFF2-40B4-BE49-F238E27FC236}">
                          <a16:creationId xmlns:a16="http://schemas.microsoft.com/office/drawing/2014/main" id="{D1440977-D87B-3BC6-F34D-7E69F8211DF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878921" cy="3124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54BDB" w14:textId="77777777" w:rsidR="0061727D" w:rsidRPr="000D74F5" w:rsidRDefault="000D1C41" w:rsidP="0061727D">
      <w:pPr>
        <w:spacing w:line="480" w:lineRule="auto"/>
        <w:jc w:val="left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bookmarkStart w:id="72" w:name="_Hlk211009904"/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Extended Data Fig. 12 | </w:t>
      </w:r>
      <w:bookmarkEnd w:id="72"/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Tunability of the polariton-enhanced triplet harvester laser. a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D74F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E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mission spectra of pure phase lasers with three sets of structure parameters (marked in A, B and C).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0D74F5">
        <w:rPr>
          <w:rFonts w:ascii="Times New Roman" w:eastAsia="等线" w:hAnsi="Times New Roman" w:cs="Times New Roman"/>
          <w:b/>
          <w:bCs/>
          <w:color w:val="000000" w:themeColor="text1"/>
          <w:sz w:val="24"/>
          <w:szCs w:val="24"/>
        </w:rPr>
        <w:t>b–d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COMSOL </w:t>
      </w:r>
      <w:r w:rsidRPr="000D74F5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 xml:space="preserve">is used 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simulate the </w:t>
      </w:r>
      <w:r w:rsidRPr="000D74F5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>resonance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wavelengths under different cavity lengths. This tuning range is constrained primarily by the gain bandwidth of the P2F8 perovskite and is achieved by controlling the 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lastRenderedPageBreak/>
        <w:t>cavity length via the PMMA concentration (</w:t>
      </w:r>
      <w:r w:rsidRPr="000D74F5">
        <w:rPr>
          <w:rFonts w:ascii="Times New Roman" w:eastAsia="等线" w:hAnsi="Times New Roman" w:cs="Times New Roman"/>
          <w:iCs/>
          <w:color w:val="000000" w:themeColor="text1"/>
          <w:sz w:val="24"/>
          <w:szCs w:val="24"/>
        </w:rPr>
        <w:t>Extended Data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Table 7).</w:t>
      </w:r>
    </w:p>
    <w:p w14:paraId="4E5BEC0C" w14:textId="77777777" w:rsidR="00F14F3A" w:rsidRPr="000D74F5" w:rsidRDefault="000D1C41" w:rsidP="00F14F3A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3E6FC047" wp14:editId="60302A00">
            <wp:extent cx="3601597" cy="3198988"/>
            <wp:effectExtent l="0" t="0" r="0" b="1905"/>
            <wp:docPr id="16" name="图片 1">
              <a:extLst xmlns:a="http://schemas.openxmlformats.org/drawingml/2006/main">
                <a:ext uri="{FF2B5EF4-FFF2-40B4-BE49-F238E27FC236}">
                  <a16:creationId xmlns:a16="http://schemas.microsoft.com/office/drawing/2014/main" id="{0461AC22-751A-D471-D1EA-3AEF97C9A43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>
                      <a:extLst>
                        <a:ext uri="{FF2B5EF4-FFF2-40B4-BE49-F238E27FC236}">
                          <a16:creationId xmlns:a16="http://schemas.microsoft.com/office/drawing/2014/main" id="{0461AC22-751A-D471-D1EA-3AEF97C9A43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615547" cy="3211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B59E2" w14:textId="77777777" w:rsidR="00F14F3A" w:rsidRPr="000D74F5" w:rsidRDefault="000D1C41" w:rsidP="00F14F3A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73" w:name="OLE_LINK18"/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Extended Data Fig. 13 | Signature of strong coupling in microcavities.</w:t>
      </w:r>
      <w:r w:rsidRPr="000D74F5">
        <w:rPr>
          <w:rFonts w:ascii="Times New Roman" w:hAnsi="Times New Roman" w:cs="Times New Roman"/>
          <w:color w:val="000000" w:themeColor="text1"/>
        </w:rPr>
        <w:t xml:space="preserve"> 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Pump-fluence-dependent angle-resolved emission of the triplet-harvesting laser under pulse (343 nm, 60 kHz) excitation: (a) P = 0.2 P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th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, (b) P = P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th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, (c) P = 2 P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th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, and (d) P = 4 P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th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233FE8F" w14:textId="77777777" w:rsidR="00CB6BCA" w:rsidRPr="000D74F5" w:rsidRDefault="000D1C41" w:rsidP="00CB6BCA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74" w:name="_Hlk211284650"/>
      <w:bookmarkEnd w:id="73"/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Extended Data</w:t>
      </w:r>
      <w:r w:rsidRPr="000D74F5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Table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7 | Implementing cavity length control using PMMA.</w:t>
      </w:r>
    </w:p>
    <w:tbl>
      <w:tblPr>
        <w:tblStyle w:val="a7"/>
        <w:tblW w:w="5663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6"/>
        <w:gridCol w:w="1843"/>
        <w:gridCol w:w="1984"/>
      </w:tblGrid>
      <w:tr w:rsidR="000D74F5" w:rsidRPr="000D74F5" w14:paraId="24092F7A" w14:textId="77777777" w:rsidTr="002E3E50">
        <w:trPr>
          <w:trHeight w:val="284"/>
          <w:jc w:val="center"/>
        </w:trPr>
        <w:tc>
          <w:tcPr>
            <w:tcW w:w="1836" w:type="dxa"/>
            <w:vAlign w:val="center"/>
          </w:tcPr>
          <w:p w14:paraId="6FB9640D" w14:textId="77777777" w:rsidR="00CB6BCA" w:rsidRPr="000D74F5" w:rsidRDefault="000D1C41" w:rsidP="002E3E5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Concentration of PMMA (mg/mL)</w:t>
            </w:r>
          </w:p>
        </w:tc>
        <w:tc>
          <w:tcPr>
            <w:tcW w:w="1843" w:type="dxa"/>
            <w:vAlign w:val="center"/>
          </w:tcPr>
          <w:p w14:paraId="36403817" w14:textId="77777777" w:rsidR="00CB6BCA" w:rsidRPr="000D74F5" w:rsidRDefault="000D1C41" w:rsidP="002E3E5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Resonant Wavelength (nm)</w:t>
            </w:r>
          </w:p>
        </w:tc>
        <w:tc>
          <w:tcPr>
            <w:tcW w:w="1984" w:type="dxa"/>
            <w:vAlign w:val="center"/>
          </w:tcPr>
          <w:p w14:paraId="58B49D73" w14:textId="77777777" w:rsidR="00CB6BCA" w:rsidRPr="000D74F5" w:rsidRDefault="000D1C41" w:rsidP="002E3E5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szCs w:val="21"/>
              </w:rPr>
              <w:t>PMMA (nm)</w:t>
            </w:r>
          </w:p>
        </w:tc>
      </w:tr>
      <w:tr w:rsidR="000D74F5" w:rsidRPr="000D74F5" w14:paraId="7D3529B6" w14:textId="77777777" w:rsidTr="002E3E50">
        <w:trPr>
          <w:trHeight w:val="284"/>
          <w:jc w:val="center"/>
        </w:trPr>
        <w:tc>
          <w:tcPr>
            <w:tcW w:w="1836" w:type="dxa"/>
            <w:vAlign w:val="center"/>
          </w:tcPr>
          <w:p w14:paraId="0F6F27FA" w14:textId="77777777" w:rsidR="00CB6BCA" w:rsidRPr="000D74F5" w:rsidRDefault="000D1C41" w:rsidP="002E3E50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  <w:t>5</w:t>
            </w:r>
          </w:p>
        </w:tc>
        <w:tc>
          <w:tcPr>
            <w:tcW w:w="1843" w:type="dxa"/>
            <w:vAlign w:val="center"/>
          </w:tcPr>
          <w:p w14:paraId="365D4E54" w14:textId="77777777" w:rsidR="00CB6BCA" w:rsidRPr="000D74F5" w:rsidRDefault="000D1C41" w:rsidP="002E3E50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  <w:t>541</w:t>
            </w:r>
          </w:p>
        </w:tc>
        <w:tc>
          <w:tcPr>
            <w:tcW w:w="1984" w:type="dxa"/>
            <w:vAlign w:val="center"/>
          </w:tcPr>
          <w:p w14:paraId="3492C24F" w14:textId="77777777" w:rsidR="00CB6BCA" w:rsidRPr="000D74F5" w:rsidRDefault="000D1C41" w:rsidP="002E3E50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  <w:t>71.39</w:t>
            </w:r>
          </w:p>
        </w:tc>
      </w:tr>
      <w:tr w:rsidR="000D74F5" w:rsidRPr="000D74F5" w14:paraId="68799810" w14:textId="77777777" w:rsidTr="002E3E50">
        <w:trPr>
          <w:trHeight w:val="284"/>
          <w:jc w:val="center"/>
        </w:trPr>
        <w:tc>
          <w:tcPr>
            <w:tcW w:w="1836" w:type="dxa"/>
            <w:vAlign w:val="center"/>
          </w:tcPr>
          <w:p w14:paraId="7B8E2339" w14:textId="77777777" w:rsidR="00CB6BCA" w:rsidRPr="000D74F5" w:rsidRDefault="000D1C41" w:rsidP="002E3E50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  <w:t>6</w:t>
            </w:r>
          </w:p>
        </w:tc>
        <w:tc>
          <w:tcPr>
            <w:tcW w:w="1843" w:type="dxa"/>
            <w:vAlign w:val="center"/>
          </w:tcPr>
          <w:p w14:paraId="16EA4882" w14:textId="77777777" w:rsidR="00CB6BCA" w:rsidRPr="000D74F5" w:rsidRDefault="000D1C41" w:rsidP="002E3E50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  <w:t>544</w:t>
            </w:r>
          </w:p>
        </w:tc>
        <w:tc>
          <w:tcPr>
            <w:tcW w:w="1984" w:type="dxa"/>
            <w:vAlign w:val="center"/>
          </w:tcPr>
          <w:p w14:paraId="34EC4E03" w14:textId="77777777" w:rsidR="00CB6BCA" w:rsidRPr="000D74F5" w:rsidRDefault="000D1C41" w:rsidP="002E3E50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  <w:t>71.94</w:t>
            </w:r>
          </w:p>
        </w:tc>
      </w:tr>
      <w:tr w:rsidR="000D74F5" w:rsidRPr="000D74F5" w14:paraId="3FD61880" w14:textId="77777777" w:rsidTr="002E3E50">
        <w:trPr>
          <w:trHeight w:val="284"/>
          <w:jc w:val="center"/>
        </w:trPr>
        <w:tc>
          <w:tcPr>
            <w:tcW w:w="1836" w:type="dxa"/>
            <w:vAlign w:val="center"/>
          </w:tcPr>
          <w:p w14:paraId="1BCB88E3" w14:textId="77777777" w:rsidR="00CB6BCA" w:rsidRPr="000D74F5" w:rsidRDefault="000D1C41" w:rsidP="002E3E50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  <w:t>7</w:t>
            </w:r>
          </w:p>
        </w:tc>
        <w:tc>
          <w:tcPr>
            <w:tcW w:w="1843" w:type="dxa"/>
            <w:vAlign w:val="center"/>
          </w:tcPr>
          <w:p w14:paraId="6A4F3598" w14:textId="77777777" w:rsidR="00CB6BCA" w:rsidRPr="000D74F5" w:rsidRDefault="000D1C41" w:rsidP="002E3E50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  <w:t>549</w:t>
            </w:r>
          </w:p>
        </w:tc>
        <w:tc>
          <w:tcPr>
            <w:tcW w:w="1984" w:type="dxa"/>
            <w:vAlign w:val="center"/>
          </w:tcPr>
          <w:p w14:paraId="7BC7ECD8" w14:textId="77777777" w:rsidR="00CB6BCA" w:rsidRPr="000D74F5" w:rsidRDefault="000D1C41" w:rsidP="002E3E50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  <w:t>73.21</w:t>
            </w:r>
          </w:p>
        </w:tc>
      </w:tr>
      <w:tr w:rsidR="000D74F5" w:rsidRPr="000D74F5" w14:paraId="74BB83D2" w14:textId="77777777" w:rsidTr="002E3E50">
        <w:trPr>
          <w:trHeight w:val="284"/>
          <w:jc w:val="center"/>
        </w:trPr>
        <w:tc>
          <w:tcPr>
            <w:tcW w:w="1836" w:type="dxa"/>
            <w:vAlign w:val="center"/>
          </w:tcPr>
          <w:p w14:paraId="1376AE0F" w14:textId="77777777" w:rsidR="00CB6BCA" w:rsidRPr="000D74F5" w:rsidRDefault="000D1C41" w:rsidP="002E3E50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  <w:t>8</w:t>
            </w:r>
          </w:p>
        </w:tc>
        <w:tc>
          <w:tcPr>
            <w:tcW w:w="1843" w:type="dxa"/>
            <w:vAlign w:val="center"/>
          </w:tcPr>
          <w:p w14:paraId="4B003AD5" w14:textId="77777777" w:rsidR="00CB6BCA" w:rsidRPr="000D74F5" w:rsidRDefault="000D1C41" w:rsidP="002E3E50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  <w:t>554</w:t>
            </w:r>
          </w:p>
        </w:tc>
        <w:tc>
          <w:tcPr>
            <w:tcW w:w="1984" w:type="dxa"/>
            <w:vAlign w:val="center"/>
          </w:tcPr>
          <w:p w14:paraId="62DDDEDC" w14:textId="77777777" w:rsidR="00CB6BCA" w:rsidRPr="000D74F5" w:rsidRDefault="000D1C41" w:rsidP="002E3E50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  <w:t>74.38</w:t>
            </w:r>
          </w:p>
        </w:tc>
      </w:tr>
      <w:tr w:rsidR="000D74F5" w:rsidRPr="000D74F5" w14:paraId="15DE6633" w14:textId="77777777" w:rsidTr="002E3E50">
        <w:trPr>
          <w:trHeight w:val="284"/>
          <w:jc w:val="center"/>
        </w:trPr>
        <w:tc>
          <w:tcPr>
            <w:tcW w:w="1836" w:type="dxa"/>
            <w:vAlign w:val="center"/>
          </w:tcPr>
          <w:p w14:paraId="58BD10B0" w14:textId="77777777" w:rsidR="00CB6BCA" w:rsidRPr="000D74F5" w:rsidRDefault="000D1C41" w:rsidP="002E3E50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  <w:t>9</w:t>
            </w:r>
          </w:p>
        </w:tc>
        <w:tc>
          <w:tcPr>
            <w:tcW w:w="1843" w:type="dxa"/>
            <w:vAlign w:val="center"/>
          </w:tcPr>
          <w:p w14:paraId="68362473" w14:textId="77777777" w:rsidR="00CB6BCA" w:rsidRPr="000D74F5" w:rsidRDefault="000D1C41" w:rsidP="002E3E50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  <w:t>561</w:t>
            </w:r>
          </w:p>
        </w:tc>
        <w:tc>
          <w:tcPr>
            <w:tcW w:w="1984" w:type="dxa"/>
            <w:vAlign w:val="center"/>
          </w:tcPr>
          <w:p w14:paraId="00213AEE" w14:textId="77777777" w:rsidR="00CB6BCA" w:rsidRPr="000D74F5" w:rsidRDefault="000D1C41" w:rsidP="002E3E50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  <w:t>75.96</w:t>
            </w:r>
          </w:p>
        </w:tc>
      </w:tr>
      <w:tr w:rsidR="000D74F5" w:rsidRPr="000D74F5" w14:paraId="2B87B439" w14:textId="77777777" w:rsidTr="002E3E50">
        <w:trPr>
          <w:trHeight w:val="284"/>
          <w:jc w:val="center"/>
        </w:trPr>
        <w:tc>
          <w:tcPr>
            <w:tcW w:w="1836" w:type="dxa"/>
            <w:vAlign w:val="center"/>
          </w:tcPr>
          <w:p w14:paraId="10036CAD" w14:textId="77777777" w:rsidR="00CB6BCA" w:rsidRPr="000D74F5" w:rsidRDefault="000D1C41" w:rsidP="002E3E50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  <w:t>10</w:t>
            </w:r>
          </w:p>
        </w:tc>
        <w:tc>
          <w:tcPr>
            <w:tcW w:w="1843" w:type="dxa"/>
            <w:vAlign w:val="center"/>
          </w:tcPr>
          <w:p w14:paraId="6E6CE8E4" w14:textId="77777777" w:rsidR="00CB6BCA" w:rsidRPr="000D74F5" w:rsidRDefault="000D1C41" w:rsidP="002E3E50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  <w:t>567</w:t>
            </w:r>
          </w:p>
        </w:tc>
        <w:tc>
          <w:tcPr>
            <w:tcW w:w="1984" w:type="dxa"/>
            <w:vAlign w:val="center"/>
          </w:tcPr>
          <w:p w14:paraId="632F6021" w14:textId="77777777" w:rsidR="00CB6BCA" w:rsidRPr="000D74F5" w:rsidRDefault="000D1C41" w:rsidP="002E3E50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</w:pPr>
            <w:r w:rsidRPr="000D74F5">
              <w:rPr>
                <w:rFonts w:ascii="Times New Roman" w:hAnsi="Times New Roman" w:cs="Times New Roman"/>
                <w:color w:val="000000" w:themeColor="text1"/>
                <w:kern w:val="24"/>
                <w:szCs w:val="21"/>
              </w:rPr>
              <w:t>77.20</w:t>
            </w:r>
          </w:p>
        </w:tc>
      </w:tr>
    </w:tbl>
    <w:p w14:paraId="1019A735" w14:textId="77777777" w:rsidR="00CB6BCA" w:rsidRPr="000D74F5" w:rsidRDefault="000D1C41" w:rsidP="00CB6BCA">
      <w:pPr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bookmarkStart w:id="75" w:name="_Hlk211010022"/>
      <w:bookmarkEnd w:id="74"/>
      <w:r w:rsidRPr="000D74F5">
        <w:rPr>
          <w:rFonts w:ascii="Times New Roman" w:hAnsi="Times New Roman" w:cs="Times New Roman"/>
          <w:b/>
          <w:bCs/>
          <w:iCs/>
          <w:noProof/>
          <w:color w:val="000000" w:themeColor="text1"/>
          <w:sz w:val="24"/>
          <w:szCs w:val="24"/>
        </w:rPr>
        <w:drawing>
          <wp:inline distT="0" distB="0" distL="0" distR="0" wp14:anchorId="32C82368" wp14:editId="43032BB7">
            <wp:extent cx="3554392" cy="1269242"/>
            <wp:effectExtent l="0" t="0" r="8255" b="7620"/>
            <wp:docPr id="1559797015" name="图片 14">
              <a:extLst xmlns:a="http://schemas.openxmlformats.org/drawingml/2006/main">
                <a:ext uri="{FF2B5EF4-FFF2-40B4-BE49-F238E27FC236}">
                  <a16:creationId xmlns:a16="http://schemas.microsoft.com/office/drawing/2014/main" id="{BDE42AB7-07AF-A6C0-7DFF-E00B42738F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797015" name="图片 11">
                      <a:extLst>
                        <a:ext uri="{FF2B5EF4-FFF2-40B4-BE49-F238E27FC236}">
                          <a16:creationId xmlns:a16="http://schemas.microsoft.com/office/drawing/2014/main" id="{BDE42AB7-07AF-A6C0-7DFF-E00B42738F9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584710" cy="1280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04E15" w14:textId="77777777" w:rsidR="00CB6BCA" w:rsidRPr="000D74F5" w:rsidRDefault="000D1C41" w:rsidP="00CB6BCA">
      <w:pPr>
        <w:spacing w:line="480" w:lineRule="auto"/>
        <w:jc w:val="left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Extended Data Fig. 14 | Continuous-wave </w:t>
      </w:r>
      <w:r w:rsidRPr="000D74F5">
        <w:rPr>
          <w:rFonts w:ascii="Times New Roman" w:eastAsia="等线" w:hAnsi="Times New Roman" w:cs="Times New Roman"/>
          <w:b/>
          <w:bCs/>
          <w:color w:val="000000" w:themeColor="text1"/>
          <w:sz w:val="24"/>
          <w:szCs w:val="24"/>
        </w:rPr>
        <w:t>spectral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characteristics of the mixed-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phase laser. a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Evolution of </w:t>
      </w:r>
      <w:r w:rsidRPr="000D74F5">
        <w:rPr>
          <w:rFonts w:ascii="Times New Roman" w:eastAsia="等线" w:hAnsi="Times New Roman" w:cs="Times New Roman"/>
          <w:iCs/>
          <w:color w:val="000000" w:themeColor="text1"/>
          <w:sz w:val="24"/>
          <w:szCs w:val="24"/>
        </w:rPr>
        <w:t xml:space="preserve">the 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emission spectra under CW excitation at different pump intensities of the mixed-phase device. </w:t>
      </w:r>
      <w:r w:rsidRPr="000D74F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b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, Emission intensity and FWHM as a function of the </w:t>
      </w:r>
      <w:r w:rsidR="003729E4" w:rsidRPr="000D74F5">
        <w:rPr>
          <w:rFonts w:ascii="Times New Roman" w:hAnsi="Times New Roman" w:cs="Times New Roman" w:hint="eastAsia"/>
          <w:iCs/>
          <w:color w:val="000000" w:themeColor="text1"/>
          <w:sz w:val="24"/>
          <w:szCs w:val="24"/>
        </w:rPr>
        <w:t xml:space="preserve">pump 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density of the </w:t>
      </w:r>
      <w:r w:rsidRPr="000D74F5">
        <w:rPr>
          <w:rFonts w:ascii="Times New Roman" w:eastAsia="等线" w:hAnsi="Times New Roman" w:cs="Times New Roman"/>
          <w:iCs/>
          <w:color w:val="000000" w:themeColor="text1"/>
          <w:sz w:val="24"/>
          <w:szCs w:val="24"/>
        </w:rPr>
        <w:t>mixed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-phase device, yielding </w:t>
      </w:r>
      <w:r w:rsidRPr="000D74F5">
        <w:rPr>
          <w:rFonts w:ascii="Times New Roman" w:eastAsia="等线" w:hAnsi="Times New Roman" w:cs="Times New Roman"/>
          <w:iCs/>
          <w:color w:val="000000" w:themeColor="text1"/>
          <w:sz w:val="24"/>
          <w:szCs w:val="24"/>
        </w:rPr>
        <w:t xml:space="preserve">a 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threshold power density of 2.1 W cm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perscript"/>
        </w:rPr>
        <w:t>−2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2F304D74" w14:textId="77777777" w:rsidR="00CB6BCA" w:rsidRPr="000D74F5" w:rsidRDefault="000D1C41" w:rsidP="00F333ED">
      <w:pPr>
        <w:jc w:val="center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</w:rPr>
        <w:drawing>
          <wp:inline distT="0" distB="0" distL="0" distR="0" wp14:anchorId="6BB0EAA3" wp14:editId="7D266346">
            <wp:extent cx="5274310" cy="1345565"/>
            <wp:effectExtent l="0" t="0" r="2540" b="6985"/>
            <wp:docPr id="1853974875" name="图片 15">
              <a:extLst xmlns:a="http://schemas.openxmlformats.org/drawingml/2006/main">
                <a:ext uri="{FF2B5EF4-FFF2-40B4-BE49-F238E27FC236}">
                  <a16:creationId xmlns:a16="http://schemas.microsoft.com/office/drawing/2014/main" id="{061D6D9D-DC6A-B141-58D9-C428EFBB510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974875" name="图片 12">
                      <a:extLst>
                        <a:ext uri="{FF2B5EF4-FFF2-40B4-BE49-F238E27FC236}">
                          <a16:creationId xmlns:a16="http://schemas.microsoft.com/office/drawing/2014/main" id="{061D6D9D-DC6A-B141-58D9-C428EFBB510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4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81C1A" w14:textId="77777777" w:rsidR="00CB6BCA" w:rsidRPr="000D74F5" w:rsidRDefault="000D1C41" w:rsidP="00CB6BCA">
      <w:pPr>
        <w:spacing w:line="480" w:lineRule="auto"/>
        <w:jc w:val="left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9818A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Extended Data Fig. 15</w:t>
      </w:r>
      <w:r w:rsidR="00A5559A" w:rsidRPr="009818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559A" w:rsidRPr="009818A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| Pulsed spectral characteristics of the mixed-phase laser.</w:t>
      </w:r>
      <w:r w:rsidR="00A5559A" w:rsidRPr="009818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559A" w:rsidRPr="009818A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="00A5559A" w:rsidRPr="009818A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5559A" w:rsidRPr="009818A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A5559A" w:rsidRPr="009818A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Evolution of </w:t>
      </w:r>
      <w:r w:rsidR="00A5559A" w:rsidRPr="009818AD">
        <w:rPr>
          <w:rFonts w:ascii="Times New Roman" w:eastAsia="等线" w:hAnsi="Times New Roman" w:cs="Times New Roman"/>
          <w:iCs/>
          <w:color w:val="000000" w:themeColor="text1"/>
          <w:sz w:val="24"/>
          <w:szCs w:val="24"/>
        </w:rPr>
        <w:t xml:space="preserve">the </w:t>
      </w:r>
      <w:r w:rsidR="00A5559A" w:rsidRPr="009818A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emission spectra under pulsed excitation at different pump fluences of the mixed-phase device. </w:t>
      </w:r>
      <w:r w:rsidR="00A5559A" w:rsidRPr="009818AD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b</w:t>
      </w:r>
      <w:r w:rsidR="00A5559A" w:rsidRPr="009818A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, Emission intensity and FWHM as a function of the </w:t>
      </w:r>
      <w:r w:rsidR="003729E4" w:rsidRPr="009818AD">
        <w:rPr>
          <w:rFonts w:ascii="Times New Roman" w:hAnsi="Times New Roman" w:cs="Times New Roman" w:hint="eastAsia"/>
          <w:iCs/>
          <w:color w:val="000000" w:themeColor="text1"/>
          <w:sz w:val="24"/>
          <w:szCs w:val="24"/>
        </w:rPr>
        <w:t>pump fluence</w:t>
      </w:r>
      <w:r w:rsidR="00A5559A" w:rsidRPr="009818A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of the </w:t>
      </w:r>
      <w:r w:rsidR="00A5559A" w:rsidRPr="009818AD">
        <w:rPr>
          <w:rFonts w:ascii="Times New Roman" w:eastAsia="等线" w:hAnsi="Times New Roman" w:cs="Times New Roman"/>
          <w:iCs/>
          <w:color w:val="000000" w:themeColor="text1"/>
          <w:sz w:val="24"/>
          <w:szCs w:val="24"/>
        </w:rPr>
        <w:t>mixed</w:t>
      </w:r>
      <w:r w:rsidR="00A5559A" w:rsidRPr="009818A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-phase device, yielding </w:t>
      </w:r>
      <w:r w:rsidR="00A5559A" w:rsidRPr="009818AD">
        <w:rPr>
          <w:rFonts w:ascii="Times New Roman" w:eastAsia="等线" w:hAnsi="Times New Roman" w:cs="Times New Roman"/>
          <w:iCs/>
          <w:color w:val="000000" w:themeColor="text1"/>
          <w:sz w:val="24"/>
          <w:szCs w:val="24"/>
        </w:rPr>
        <w:t xml:space="preserve">a </w:t>
      </w:r>
      <w:r w:rsidR="00A5559A" w:rsidRPr="009818A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threshold pump fluence of 21.56 </w:t>
      </w:r>
      <w:r w:rsidR="00A5559A" w:rsidRPr="009818AD">
        <w:rPr>
          <w:rFonts w:ascii="Times New Roman" w:eastAsia="等线" w:hAnsi="Times New Roman" w:cs="Times New Roman"/>
          <w:iCs/>
          <w:color w:val="000000" w:themeColor="text1"/>
          <w:sz w:val="24"/>
          <w:szCs w:val="24"/>
        </w:rPr>
        <w:t>μ</w:t>
      </w:r>
      <w:r w:rsidR="00A5559A" w:rsidRPr="009818A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J cm</w:t>
      </w:r>
      <w:r w:rsidR="00A5559A" w:rsidRPr="009818AD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perscript"/>
        </w:rPr>
        <w:t>−2</w:t>
      </w:r>
      <w:r w:rsidR="00A5559A" w:rsidRPr="009818A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r w:rsidR="00A5559A" w:rsidRPr="009818AD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c</w:t>
      </w:r>
      <w:r w:rsidR="00A5559A" w:rsidRPr="009818A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, Reflectance spectra of DBRs with </w:t>
      </w:r>
      <w:r w:rsidR="00A5559A" w:rsidRPr="009818AD">
        <w:rPr>
          <w:rFonts w:ascii="Times New Roman" w:eastAsia="等线" w:hAnsi="Times New Roman" w:cs="Times New Roman"/>
          <w:iCs/>
          <w:color w:val="000000" w:themeColor="text1"/>
          <w:sz w:val="24"/>
          <w:szCs w:val="24"/>
        </w:rPr>
        <w:t>a</w:t>
      </w:r>
      <w:r w:rsidR="00D669B4" w:rsidRPr="009818A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mixed-phase film </w:t>
      </w:r>
      <w:r w:rsidR="00D669B4" w:rsidRPr="009818AD">
        <w:rPr>
          <w:rFonts w:ascii="Times New Roman" w:hAnsi="Times New Roman" w:cs="Times New Roman" w:hint="eastAsia"/>
          <w:iCs/>
          <w:color w:val="000000" w:themeColor="text1"/>
          <w:sz w:val="24"/>
          <w:szCs w:val="24"/>
        </w:rPr>
        <w:t>(</w:t>
      </w:r>
      <w:r w:rsidR="00A5559A" w:rsidRPr="009818A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COMSOL).</w:t>
      </w:r>
    </w:p>
    <w:p w14:paraId="16FAFDCB" w14:textId="77777777" w:rsidR="00CB6BCA" w:rsidRPr="000D74F5" w:rsidRDefault="000D1C41" w:rsidP="00CB6BCA">
      <w:pPr>
        <w:jc w:val="center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</w:rPr>
        <w:drawing>
          <wp:inline distT="0" distB="0" distL="0" distR="0" wp14:anchorId="44BB8292" wp14:editId="688CE48B">
            <wp:extent cx="3619947" cy="1380252"/>
            <wp:effectExtent l="0" t="0" r="0" b="0"/>
            <wp:docPr id="12" name="图片 16">
              <a:extLst xmlns:a="http://schemas.openxmlformats.org/drawingml/2006/main">
                <a:ext uri="{FF2B5EF4-FFF2-40B4-BE49-F238E27FC236}">
                  <a16:creationId xmlns:a16="http://schemas.microsoft.com/office/drawing/2014/main" id="{E0669750-9138-280B-1254-E197782C2D1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>
                      <a:extLst>
                        <a:ext uri="{FF2B5EF4-FFF2-40B4-BE49-F238E27FC236}">
                          <a16:creationId xmlns:a16="http://schemas.microsoft.com/office/drawing/2014/main" id="{E0669750-9138-280B-1254-E197782C2D1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673743" cy="1400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72166" w14:textId="77777777" w:rsidR="002A49B7" w:rsidRPr="000D74F5" w:rsidRDefault="000D1C41" w:rsidP="00CB6BCA">
      <w:pPr>
        <w:spacing w:line="480" w:lineRule="auto"/>
        <w:jc w:val="left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Extended Data Fig. 1</w:t>
      </w:r>
      <w:bookmarkStart w:id="76" w:name="_Hlk226466080"/>
      <w:r w:rsidR="00F344C0"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bookmarkEnd w:id="76"/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D74F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| Characteristics of the mixed-phase laser.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0D74F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a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, Lasing spectrum of the mixed-phase laser at P = 28.33 μJ cm⁻</w:t>
      </w:r>
      <w:r w:rsidR="00F445A7"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perscript"/>
        </w:rPr>
        <w:t>2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(above the threshold), showing an FWHM of 0.5 nm with a Lorentzian fit, corresponding to a Q factor of 1100. </w:t>
      </w:r>
      <w:r w:rsidRPr="000D74F5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b</w:t>
      </w:r>
      <w:r w:rsidRPr="000D7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, Tunability of the DBR laser. The uppe</w:t>
      </w:r>
      <w:r w:rsidRPr="000D74F5">
        <w:rPr>
          <w:rFonts w:ascii="Times New Roman" w:hAnsi="Times New Roman" w:cs="Times New Roman" w:hint="eastAsia"/>
          <w:iCs/>
          <w:color w:val="000000" w:themeColor="text1"/>
          <w:sz w:val="24"/>
          <w:szCs w:val="24"/>
        </w:rPr>
        <w:t>r figure shows the characterized emission spectra of a mixed-phase laser with three sets of structural parameters (marked as A, B, and C).</w:t>
      </w:r>
    </w:p>
    <w:p w14:paraId="7EF918EC" w14:textId="77777777" w:rsidR="00E13A6C" w:rsidRPr="000D74F5" w:rsidRDefault="000D1C41" w:rsidP="00DC2884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77" w:name="_Hlk226734434"/>
      <w:bookmarkStart w:id="78" w:name="_Hlk224304170"/>
      <w:bookmarkEnd w:id="38"/>
      <w:bookmarkEnd w:id="75"/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Extended Data</w:t>
      </w:r>
      <w:bookmarkEnd w:id="77"/>
      <w:r w:rsidR="000D342E"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Table 8 |</w:t>
      </w:r>
      <w:r w:rsidRPr="000D74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CW lasing characteristics of perovskite semiconductors.</w:t>
      </w:r>
    </w:p>
    <w:tbl>
      <w:tblPr>
        <w:tblStyle w:val="a7"/>
        <w:tblW w:w="82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6"/>
        <w:gridCol w:w="850"/>
        <w:gridCol w:w="851"/>
        <w:gridCol w:w="702"/>
        <w:gridCol w:w="998"/>
        <w:gridCol w:w="850"/>
        <w:gridCol w:w="704"/>
        <w:gridCol w:w="992"/>
        <w:gridCol w:w="142"/>
        <w:gridCol w:w="510"/>
        <w:gridCol w:w="57"/>
      </w:tblGrid>
      <w:tr w:rsidR="000D74F5" w:rsidRPr="000D74F5" w14:paraId="59DF6E7B" w14:textId="77777777" w:rsidTr="001E10E8">
        <w:tc>
          <w:tcPr>
            <w:tcW w:w="1566" w:type="dxa"/>
            <w:vAlign w:val="center"/>
          </w:tcPr>
          <w:p w14:paraId="353E11E4" w14:textId="77777777" w:rsidR="001E10E8" w:rsidRPr="000D74F5" w:rsidRDefault="000D1C41" w:rsidP="001E10E8">
            <w:pPr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b/>
                <w:bCs/>
                <w:color w:val="000000" w:themeColor="text1"/>
                <w:kern w:val="24"/>
                <w:sz w:val="15"/>
                <w:szCs w:val="15"/>
              </w:rPr>
              <w:t>M</w:t>
            </w:r>
            <w:r w:rsidRPr="000D74F5"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  <w:t>aterial</w:t>
            </w:r>
          </w:p>
        </w:tc>
        <w:tc>
          <w:tcPr>
            <w:tcW w:w="850" w:type="dxa"/>
            <w:vAlign w:val="center"/>
          </w:tcPr>
          <w:p w14:paraId="294130EB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  <w:t>Cavity</w:t>
            </w:r>
          </w:p>
        </w:tc>
        <w:tc>
          <w:tcPr>
            <w:tcW w:w="851" w:type="dxa"/>
            <w:vAlign w:val="center"/>
          </w:tcPr>
          <w:p w14:paraId="44FE8016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b/>
                <w:bCs/>
                <w:color w:val="000000" w:themeColor="text1"/>
                <w:kern w:val="24"/>
                <w:sz w:val="15"/>
                <w:szCs w:val="15"/>
              </w:rPr>
              <w:t>P</w:t>
            </w:r>
            <w:r w:rsidRPr="000D74F5"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  <w:t>ump</w:t>
            </w:r>
          </w:p>
          <w:p w14:paraId="7284A83A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  <w:t>(CW)</w:t>
            </w:r>
          </w:p>
        </w:tc>
        <w:tc>
          <w:tcPr>
            <w:tcW w:w="702" w:type="dxa"/>
            <w:vAlign w:val="center"/>
          </w:tcPr>
          <w:p w14:paraId="6636A9E9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b/>
                <w:bCs/>
                <w:color w:val="000000" w:themeColor="text1"/>
                <w:kern w:val="24"/>
                <w:sz w:val="15"/>
                <w:szCs w:val="15"/>
              </w:rPr>
              <w:t>Q</w:t>
            </w:r>
          </w:p>
        </w:tc>
        <w:tc>
          <w:tcPr>
            <w:tcW w:w="998" w:type="dxa"/>
            <w:vAlign w:val="center"/>
          </w:tcPr>
          <w:p w14:paraId="5A213EC3" w14:textId="77777777" w:rsidR="001E10E8" w:rsidRPr="000D74F5" w:rsidRDefault="000D1C41" w:rsidP="001E10E8">
            <w:pPr>
              <w:ind w:left="75" w:hangingChars="50" w:hanging="75"/>
              <w:jc w:val="center"/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b/>
                <w:bCs/>
                <w:color w:val="000000" w:themeColor="text1"/>
                <w:kern w:val="24"/>
                <w:sz w:val="15"/>
                <w:szCs w:val="15"/>
              </w:rPr>
              <w:t>T</w:t>
            </w:r>
            <w:r w:rsidRPr="000D74F5"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  <w:t>hreshold</w:t>
            </w:r>
          </w:p>
          <w:p w14:paraId="4871A6FD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  <w:t>(W cm</w:t>
            </w:r>
            <w:r w:rsidRPr="000D74F5"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  <w:vertAlign w:val="superscript"/>
              </w:rPr>
              <w:t>-2</w:t>
            </w:r>
            <w:r w:rsidRPr="000D74F5"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  <w:t>)</w:t>
            </w:r>
          </w:p>
        </w:tc>
        <w:tc>
          <w:tcPr>
            <w:tcW w:w="850" w:type="dxa"/>
            <w:vAlign w:val="center"/>
          </w:tcPr>
          <w:p w14:paraId="4B20242E" w14:textId="77777777" w:rsidR="001E10E8" w:rsidRPr="000D74F5" w:rsidRDefault="000D1C41" w:rsidP="001E10E8">
            <w:pPr>
              <w:ind w:left="75" w:hangingChars="50" w:hanging="75"/>
              <w:jc w:val="center"/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  <w:t>Duration</w:t>
            </w:r>
          </w:p>
          <w:p w14:paraId="2B18E49C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  <w:t>(min)</w:t>
            </w:r>
          </w:p>
        </w:tc>
        <w:tc>
          <w:tcPr>
            <w:tcW w:w="704" w:type="dxa"/>
            <w:vAlign w:val="center"/>
          </w:tcPr>
          <w:p w14:paraId="7506FDB9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Temp</w:t>
            </w:r>
          </w:p>
        </w:tc>
        <w:tc>
          <w:tcPr>
            <w:tcW w:w="1134" w:type="dxa"/>
            <w:gridSpan w:val="2"/>
            <w:vAlign w:val="center"/>
          </w:tcPr>
          <w:p w14:paraId="2840A63C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  <w:t>Atmosphere</w:t>
            </w:r>
          </w:p>
        </w:tc>
        <w:tc>
          <w:tcPr>
            <w:tcW w:w="567" w:type="dxa"/>
            <w:gridSpan w:val="2"/>
            <w:vAlign w:val="center"/>
          </w:tcPr>
          <w:p w14:paraId="5336015F" w14:textId="77777777" w:rsidR="001E10E8" w:rsidRPr="000D74F5" w:rsidRDefault="000D1C41" w:rsidP="001E10E8">
            <w:pPr>
              <w:jc w:val="left"/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b/>
                <w:bCs/>
                <w:color w:val="000000" w:themeColor="text1"/>
                <w:kern w:val="24"/>
                <w:sz w:val="15"/>
                <w:szCs w:val="15"/>
              </w:rPr>
              <w:t>Y</w:t>
            </w:r>
            <w:r w:rsidRPr="000D74F5"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  <w:t>ear</w:t>
            </w:r>
          </w:p>
        </w:tc>
      </w:tr>
      <w:tr w:rsidR="000D74F5" w:rsidRPr="000D74F5" w14:paraId="332E6F5A" w14:textId="77777777" w:rsidTr="001E10E8">
        <w:trPr>
          <w:gridAfter w:val="1"/>
          <w:wAfter w:w="57" w:type="dxa"/>
        </w:trPr>
        <w:tc>
          <w:tcPr>
            <w:tcW w:w="1566" w:type="dxa"/>
            <w:vAlign w:val="center"/>
          </w:tcPr>
          <w:p w14:paraId="6B9E3DC5" w14:textId="77777777" w:rsidR="001E10E8" w:rsidRPr="000D74F5" w:rsidRDefault="000D1C41" w:rsidP="001E10E8">
            <w:pPr>
              <w:jc w:val="left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CsPbBr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  <w:vertAlign w:val="subscript"/>
              </w:rPr>
              <w:t>3</w:t>
            </w:r>
          </w:p>
        </w:tc>
        <w:tc>
          <w:tcPr>
            <w:tcW w:w="850" w:type="dxa"/>
            <w:vAlign w:val="center"/>
          </w:tcPr>
          <w:p w14:paraId="30B4ADA5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D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BR</w:t>
            </w:r>
          </w:p>
        </w:tc>
        <w:tc>
          <w:tcPr>
            <w:tcW w:w="851" w:type="dxa"/>
            <w:vAlign w:val="center"/>
          </w:tcPr>
          <w:p w14:paraId="1E766F2E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4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05 nm</w:t>
            </w:r>
          </w:p>
        </w:tc>
        <w:tc>
          <w:tcPr>
            <w:tcW w:w="702" w:type="dxa"/>
            <w:vAlign w:val="center"/>
          </w:tcPr>
          <w:p w14:paraId="40940231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-</w:t>
            </w:r>
          </w:p>
        </w:tc>
        <w:tc>
          <w:tcPr>
            <w:tcW w:w="998" w:type="dxa"/>
            <w:vAlign w:val="center"/>
          </w:tcPr>
          <w:p w14:paraId="0924DA69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6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000</w:t>
            </w:r>
          </w:p>
        </w:tc>
        <w:tc>
          <w:tcPr>
            <w:tcW w:w="850" w:type="dxa"/>
            <w:vAlign w:val="center"/>
          </w:tcPr>
          <w:p w14:paraId="65DBA1FE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-</w:t>
            </w:r>
          </w:p>
        </w:tc>
        <w:tc>
          <w:tcPr>
            <w:tcW w:w="704" w:type="dxa"/>
            <w:vAlign w:val="center"/>
          </w:tcPr>
          <w:p w14:paraId="35E281CA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7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7K</w:t>
            </w:r>
          </w:p>
        </w:tc>
        <w:tc>
          <w:tcPr>
            <w:tcW w:w="992" w:type="dxa"/>
            <w:vAlign w:val="center"/>
          </w:tcPr>
          <w:p w14:paraId="4D99E72B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not specified</w:t>
            </w:r>
          </w:p>
        </w:tc>
        <w:tc>
          <w:tcPr>
            <w:tcW w:w="652" w:type="dxa"/>
            <w:gridSpan w:val="2"/>
            <w:vAlign w:val="center"/>
          </w:tcPr>
          <w:p w14:paraId="24462CB9" w14:textId="77777777" w:rsidR="001E10E8" w:rsidRPr="000D74F5" w:rsidRDefault="000D1C41" w:rsidP="001E10E8">
            <w:pPr>
              <w:jc w:val="left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2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020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fldChar w:fldCharType="begin"/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instrText xml:space="preserve"> ADDIN EN.CITE &lt;EndNote&gt;&lt;Cite&gt;&lt;Author&gt;Shang&lt;/Author&gt;&lt;Year&gt;2020&lt;/Year&gt;&lt;RecNum&gt;162&lt;/RecNum&gt;&lt;DisplayText&gt;&lt;style face="superscript"&gt;7&lt;/style&gt;&lt;/DisplayText&gt;&lt;record&gt;&lt;rec-number&gt;162&lt;/rec-number&gt;&lt;foreign-keys&gt;&lt;key app="EN" db-id="zzp02rvdi9trp8ex5scxrep8r0a0te02eze5" timestamp="1772438614"&gt;162&lt;/key&gt;&lt;/foreign-keys&gt;&lt;ref-type name="Journal Article"&gt;17&lt;/ref-type&gt;&lt;contributors&gt;&lt;authors&gt;&lt;author&gt;Shang, Qiuyu&lt;/author&gt;&lt;author&gt;Li, Meili&lt;/author&gt;&lt;author&gt;Zhao, Liyun&lt;/author&gt;&lt;author&gt;Chen, Dingwei&lt;/author&gt;&lt;author&gt;Zhang, Shuai&lt;/author&gt;&lt;author&gt;Chen, Shulin&lt;/author&gt;&lt;author&gt;Gao, Peng&lt;/author&gt;&lt;author&gt;Shen, Chao&lt;/author&gt;&lt;author&gt;Xing, Jun&lt;/author&gt;&lt;author&gt;Xing, Guichuan&lt;/author&gt;&lt;author&gt;Shen, Bo&lt;/author&gt;&lt;author&gt;Liu, Xinfeng&lt;/author&gt;&lt;author&gt;Zhang, Qing&lt;/author&gt;&lt;/authors&gt;&lt;/contributors&gt;&lt;titles&gt;&lt;title&gt;Role of the Exciton–Polariton in a Continuous-Wave Optically Pumped CsPbBr3 Perovskite Laser&lt;/title&gt;&lt;secondary-title&gt;Nano Letters&lt;/secondary-title&gt;&lt;/titles&gt;&lt;periodical&gt;&lt;full-title&gt;NANO LETTERS&lt;/full-title&gt;&lt;/periodical&gt;&lt;pages&gt;6636-6643&lt;/pages&gt;&lt;volume&gt;20&lt;/volume&gt;&lt;number&gt;9&lt;/number&gt;&lt;dates&gt;&lt;year&gt;2020&lt;/year&gt;&lt;pub-dates&gt;&lt;date&gt;2020/09/09&lt;/date&gt;&lt;/pub-dates&gt;&lt;/dates&gt;&lt;publisher&gt;American Chemical Society&lt;/publisher&gt;&lt;isbn&gt;1530-6984&lt;/isbn&gt;&lt;urls&gt;&lt;related-urls&gt;&lt;url&gt;https://doi.org/10.1021/acs.nanolett.0c02462&lt;/url&gt;&lt;/related-urls&gt;&lt;/urls&gt;&lt;electronic-resource-num&gt;10.1021/acs.nanolett.0c02462&lt;/electronic-resource-num&gt;&lt;/record&gt;&lt;/Cite&gt;&lt;/EndNote&gt;</w:instrTex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fldChar w:fldCharType="separate"/>
            </w:r>
            <w:r w:rsidRPr="000D74F5">
              <w:rPr>
                <w:rFonts w:ascii="Times New Roman" w:eastAsia="仿宋" w:hAnsi="Times New Roman" w:cs="Times New Roman"/>
                <w:noProof/>
                <w:color w:val="000000" w:themeColor="text1"/>
                <w:kern w:val="24"/>
                <w:sz w:val="15"/>
                <w:szCs w:val="15"/>
                <w:vertAlign w:val="superscript"/>
              </w:rPr>
              <w:t>7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fldChar w:fldCharType="end"/>
            </w:r>
          </w:p>
        </w:tc>
      </w:tr>
      <w:tr w:rsidR="000D74F5" w:rsidRPr="000D74F5" w14:paraId="4B841560" w14:textId="77777777" w:rsidTr="001E10E8">
        <w:trPr>
          <w:gridAfter w:val="1"/>
          <w:wAfter w:w="57" w:type="dxa"/>
        </w:trPr>
        <w:tc>
          <w:tcPr>
            <w:tcW w:w="1566" w:type="dxa"/>
            <w:vAlign w:val="center"/>
          </w:tcPr>
          <w:p w14:paraId="1772A7BD" w14:textId="77777777" w:rsidR="001E10E8" w:rsidRPr="000D74F5" w:rsidRDefault="000D1C41" w:rsidP="001E10E8">
            <w:pPr>
              <w:jc w:val="left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(NMA)</w:t>
            </w: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F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APbBr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  <w:vertAlign w:val="subscript"/>
              </w:rPr>
              <w:t>3</w:t>
            </w:r>
          </w:p>
        </w:tc>
        <w:tc>
          <w:tcPr>
            <w:tcW w:w="850" w:type="dxa"/>
            <w:vAlign w:val="center"/>
          </w:tcPr>
          <w:p w14:paraId="2499C18C" w14:textId="77777777" w:rsidR="001E10E8" w:rsidRPr="000D74F5" w:rsidRDefault="000D1C41" w:rsidP="001E10E8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DFB</w:t>
            </w:r>
          </w:p>
        </w:tc>
        <w:tc>
          <w:tcPr>
            <w:tcW w:w="851" w:type="dxa"/>
            <w:vAlign w:val="center"/>
          </w:tcPr>
          <w:p w14:paraId="39A2E111" w14:textId="77777777" w:rsidR="001E10E8" w:rsidRPr="000D74F5" w:rsidRDefault="000D1C41" w:rsidP="001E10E8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3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 xml:space="preserve">25 </w:t>
            </w: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nm</w:t>
            </w:r>
          </w:p>
        </w:tc>
        <w:tc>
          <w:tcPr>
            <w:tcW w:w="702" w:type="dxa"/>
            <w:vAlign w:val="center"/>
          </w:tcPr>
          <w:p w14:paraId="38A10E69" w14:textId="77777777" w:rsidR="001E10E8" w:rsidRPr="000D74F5" w:rsidRDefault="000D1C41" w:rsidP="001E10E8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1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222</w:t>
            </w:r>
          </w:p>
        </w:tc>
        <w:tc>
          <w:tcPr>
            <w:tcW w:w="998" w:type="dxa"/>
            <w:vAlign w:val="center"/>
          </w:tcPr>
          <w:p w14:paraId="15B2A5B1" w14:textId="77777777" w:rsidR="001E10E8" w:rsidRPr="000D74F5" w:rsidRDefault="000D1C41" w:rsidP="001E10E8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4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5</w:t>
            </w:r>
          </w:p>
        </w:tc>
        <w:tc>
          <w:tcPr>
            <w:tcW w:w="850" w:type="dxa"/>
            <w:vAlign w:val="center"/>
          </w:tcPr>
          <w:p w14:paraId="018B3F16" w14:textId="77777777" w:rsidR="001E10E8" w:rsidRPr="000D74F5" w:rsidRDefault="000D1C41" w:rsidP="001E10E8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3</w:t>
            </w:r>
            <w:r w:rsidRPr="000D74F5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704" w:type="dxa"/>
          </w:tcPr>
          <w:p w14:paraId="55FFE2EB" w14:textId="77777777" w:rsidR="001E10E8" w:rsidRPr="000D74F5" w:rsidRDefault="000D1C41" w:rsidP="001E10E8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R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T</w:t>
            </w:r>
          </w:p>
        </w:tc>
        <w:tc>
          <w:tcPr>
            <w:tcW w:w="992" w:type="dxa"/>
            <w:vAlign w:val="center"/>
          </w:tcPr>
          <w:p w14:paraId="54B1267D" w14:textId="77777777" w:rsidR="001E10E8" w:rsidRPr="000D74F5" w:rsidRDefault="000D1C41" w:rsidP="001E10E8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air</w:t>
            </w:r>
          </w:p>
        </w:tc>
        <w:tc>
          <w:tcPr>
            <w:tcW w:w="652" w:type="dxa"/>
            <w:gridSpan w:val="2"/>
            <w:vAlign w:val="center"/>
          </w:tcPr>
          <w:p w14:paraId="2B1E7BE7" w14:textId="77777777" w:rsidR="001E10E8" w:rsidRPr="000D74F5" w:rsidRDefault="000D1C41" w:rsidP="001E10E8">
            <w:pPr>
              <w:jc w:val="left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2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020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fldChar w:fldCharType="begin"/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instrText xml:space="preserve"> ADDIN EN.CITE &lt;EndNote&gt;&lt;Cite&gt;&lt;Author&gt;Qin&lt;/Author&gt;&lt;Year&gt;2020&lt;/Year&gt;&lt;RecNum&gt;135&lt;/RecNum&gt;&lt;DisplayText&gt;&lt;style face="superscript"&gt;8&lt;/style&gt;&lt;/DisplayText&gt;&lt;record&gt;&lt;rec-number&gt;135&lt;/rec-number&gt;&lt;foreign-keys&gt;&lt;key app="EN" db-id="zzp02rvdi9trp8ex5scxrep8r0a0te02eze5" timestamp="1769738602"&gt;135&lt;/key&gt;&lt;/foreign-keys&gt;&lt;ref-type name="Journal Article"&gt;17&lt;/ref-type&gt;&lt;contributors&gt;&lt;authors&gt;&lt;author&gt;Qin, Chuanjiang&lt;/author&gt;&lt;author&gt;Sandanayaka, Atula S. D.&lt;/author&gt;&lt;author&gt;Zhao, Chenyang&lt;/author&gt;&lt;author&gt;Matsushima, Toshinori&lt;/author&gt;&lt;author&gt;Zhang, Dezhong&lt;/author&gt;&lt;author&gt;Fujihara, Takashi&lt;/author&gt;&lt;author&gt;Adachi, Chihaya&lt;/author&gt;&lt;/authors&gt;&lt;/contributors&gt;&lt;titles&gt;&lt;title&gt;Stable room-temperature continuous-wave lasing in quasi-2D perovskite films&lt;/title&gt;&lt;secondary-title&gt;Nature&lt;/secondary-title&gt;&lt;/titles&gt;&lt;periodical&gt;&lt;full-title&gt;NATURE&lt;/full-title&gt;&lt;/periodical&gt;&lt;pages&gt;53-57&lt;/pages&gt;&lt;volume&gt;585&lt;/volume&gt;&lt;number&gt;7823&lt;/number&gt;&lt;dates&gt;&lt;year&gt;2020&lt;/year&gt;&lt;pub-dates&gt;&lt;date&gt;2020/09/01&lt;/date&gt;&lt;/pub-dates&gt;&lt;/dates&gt;&lt;isbn&gt;1476-4687&lt;/isbn&gt;&lt;urls&gt;&lt;related-urls&gt;&lt;url&gt;https://doi.org/10.1038/s41586-020-2621-1&lt;/url&gt;&lt;/related-urls&gt;&lt;/urls&gt;&lt;electronic-resource-num&gt;10.1038/s41586-020-2621-1&lt;/electronic-resource-num&gt;&lt;/record&gt;&lt;/Cite&gt;&lt;/EndNote&gt;</w:instrTex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fldChar w:fldCharType="separate"/>
            </w:r>
            <w:r w:rsidRPr="000D74F5">
              <w:rPr>
                <w:rFonts w:ascii="Times New Roman" w:eastAsia="仿宋" w:hAnsi="Times New Roman" w:cs="Times New Roman"/>
                <w:noProof/>
                <w:color w:val="000000" w:themeColor="text1"/>
                <w:kern w:val="24"/>
                <w:sz w:val="15"/>
                <w:szCs w:val="15"/>
                <w:vertAlign w:val="superscript"/>
              </w:rPr>
              <w:t>8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fldChar w:fldCharType="end"/>
            </w:r>
          </w:p>
        </w:tc>
      </w:tr>
      <w:tr w:rsidR="000D74F5" w:rsidRPr="000D74F5" w14:paraId="7148ACFB" w14:textId="77777777" w:rsidTr="001E10E8">
        <w:trPr>
          <w:gridAfter w:val="1"/>
          <w:wAfter w:w="57" w:type="dxa"/>
        </w:trPr>
        <w:tc>
          <w:tcPr>
            <w:tcW w:w="1566" w:type="dxa"/>
            <w:vAlign w:val="center"/>
          </w:tcPr>
          <w:p w14:paraId="2534D027" w14:textId="77777777" w:rsidR="001E10E8" w:rsidRPr="000D74F5" w:rsidRDefault="000D1C41" w:rsidP="001E10E8">
            <w:pPr>
              <w:jc w:val="left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(PEA)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  <w:vertAlign w:val="subscript"/>
              </w:rPr>
              <w:t>2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PbI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  <w:vertAlign w:val="subscript"/>
              </w:rPr>
              <w:t>4</w:t>
            </w:r>
          </w:p>
        </w:tc>
        <w:tc>
          <w:tcPr>
            <w:tcW w:w="850" w:type="dxa"/>
            <w:vAlign w:val="center"/>
          </w:tcPr>
          <w:p w14:paraId="76223E8F" w14:textId="77777777" w:rsidR="001E10E8" w:rsidRPr="000D74F5" w:rsidRDefault="000D1C41" w:rsidP="001E10E8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D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BR</w:t>
            </w:r>
          </w:p>
        </w:tc>
        <w:tc>
          <w:tcPr>
            <w:tcW w:w="851" w:type="dxa"/>
            <w:vAlign w:val="center"/>
          </w:tcPr>
          <w:p w14:paraId="1AC6DE5A" w14:textId="77777777" w:rsidR="001E10E8" w:rsidRPr="000D74F5" w:rsidRDefault="000D1C41" w:rsidP="001E10E8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4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88 nm</w:t>
            </w:r>
          </w:p>
        </w:tc>
        <w:tc>
          <w:tcPr>
            <w:tcW w:w="702" w:type="dxa"/>
            <w:vAlign w:val="center"/>
          </w:tcPr>
          <w:p w14:paraId="5A4CD379" w14:textId="77777777" w:rsidR="001E10E8" w:rsidRPr="000D74F5" w:rsidRDefault="000D1C41" w:rsidP="001E10E8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1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194</w:t>
            </w:r>
          </w:p>
        </w:tc>
        <w:tc>
          <w:tcPr>
            <w:tcW w:w="998" w:type="dxa"/>
            <w:vAlign w:val="center"/>
          </w:tcPr>
          <w:p w14:paraId="5059AC50" w14:textId="77777777" w:rsidR="001E10E8" w:rsidRPr="000D74F5" w:rsidRDefault="000D1C41" w:rsidP="001E10E8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5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.7</w:t>
            </w:r>
          </w:p>
        </w:tc>
        <w:tc>
          <w:tcPr>
            <w:tcW w:w="850" w:type="dxa"/>
            <w:vAlign w:val="center"/>
          </w:tcPr>
          <w:p w14:paraId="1B344D5C" w14:textId="77777777" w:rsidR="001E10E8" w:rsidRPr="000D74F5" w:rsidRDefault="000D1C41" w:rsidP="001E10E8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5</w:t>
            </w:r>
          </w:p>
        </w:tc>
        <w:tc>
          <w:tcPr>
            <w:tcW w:w="704" w:type="dxa"/>
            <w:vAlign w:val="center"/>
          </w:tcPr>
          <w:p w14:paraId="40888329" w14:textId="77777777" w:rsidR="001E10E8" w:rsidRPr="000D74F5" w:rsidRDefault="000D1C41" w:rsidP="001E10E8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R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T</w:t>
            </w:r>
          </w:p>
        </w:tc>
        <w:tc>
          <w:tcPr>
            <w:tcW w:w="992" w:type="dxa"/>
            <w:vAlign w:val="center"/>
          </w:tcPr>
          <w:p w14:paraId="501C9356" w14:textId="77777777" w:rsidR="001E10E8" w:rsidRPr="000D74F5" w:rsidRDefault="000D1C41" w:rsidP="001E10E8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a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ir</w:t>
            </w:r>
          </w:p>
        </w:tc>
        <w:tc>
          <w:tcPr>
            <w:tcW w:w="652" w:type="dxa"/>
            <w:gridSpan w:val="2"/>
            <w:vAlign w:val="center"/>
          </w:tcPr>
          <w:p w14:paraId="734D231B" w14:textId="77777777" w:rsidR="001E10E8" w:rsidRPr="000D74F5" w:rsidRDefault="000D1C41" w:rsidP="001E10E8">
            <w:pPr>
              <w:jc w:val="left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2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021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fldChar w:fldCharType="begin"/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instrText xml:space="preserve"> ADDIN EN.CITE &lt;EndNote&gt;&lt;Cite&gt;&lt;Author&gt;Zhang&lt;/Author&gt;&lt;Year&gt;2021&lt;/Year&gt;&lt;RecNum&gt;119&lt;/RecNum&gt;&lt;DisplayText&gt;&lt;style face="superscript"&gt;9&lt;/style&gt;&lt;/DisplayText&gt;&lt;record&gt;&lt;rec-number&gt;119&lt;/rec-number&gt;&lt;foreign-keys&gt;&lt;key app="EN" db-id="zzp02rvdi9trp8ex5scxrep8r0a0te02eze5" timestamp="1766818680"&gt;119&lt;/key&gt;&lt;/foreign-keys&gt;&lt;ref-type name="Journal Article"&gt;17&lt;/ref-type&gt;&lt;contributors&gt;&lt;authors&gt;&lt;author&gt;Zhang, Hongbo&lt;/author&gt;&lt;author&gt;Hu, Yuzhong&lt;/author&gt;&lt;author&gt;Wen, Wen&lt;/author&gt;&lt;author&gt;Du, Bowen&lt;/author&gt;&lt;author&gt;Wu, Lishu&lt;/author&gt;&lt;author&gt;Chen, Yu&lt;/author&gt;&lt;author&gt;Feng, Shun&lt;/author&gt;&lt;author&gt;Zou, Chenji&lt;/author&gt;&lt;author&gt;Shang, Jingzhi&lt;/author&gt;&lt;author&gt;Fan, Hong Jin&lt;/author&gt;&lt;author&gt;Yu, Ting&lt;/author&gt;&lt;/authors&gt;&lt;/contributors&gt;&lt;titles&gt;&lt;title&gt;Room-temperature continuous-wave vertical-cavity surface-emitting lasers based on 2D layered organic–inorganic hybrid perovskites&lt;/title&gt;&lt;secondary-title&gt;APL Materials&lt;/secondary-title&gt;&lt;/titles&gt;&lt;periodical&gt;&lt;full-title&gt;APL Materials&lt;/full-title&gt;&lt;/periodical&gt;&lt;volume&gt;9&lt;/volume&gt;&lt;number&gt;7&lt;/number&gt;&lt;dates&gt;&lt;year&gt;2021&lt;/year&gt;&lt;/dates&gt;&lt;isbn&gt;2166-532X&lt;/isbn&gt;&lt;urls&gt;&lt;related-urls&gt;&lt;url&gt;https://doi.org/10.1063/5.0052458&lt;/url&gt;&lt;/related-urls&gt;&lt;/urls&gt;&lt;custom1&gt;071106&lt;/custom1&gt;&lt;electronic-resource-num&gt;10.1063/5.0052458&lt;/electronic-resource-num&gt;&lt;access-date&gt;12/27/2025&lt;/access-date&gt;&lt;/record&gt;&lt;/Cite&gt;&lt;/EndNote&gt;</w:instrTex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fldChar w:fldCharType="separate"/>
            </w:r>
            <w:r w:rsidRPr="000D74F5">
              <w:rPr>
                <w:rFonts w:ascii="Times New Roman" w:eastAsia="仿宋" w:hAnsi="Times New Roman" w:cs="Times New Roman"/>
                <w:noProof/>
                <w:color w:val="000000" w:themeColor="text1"/>
                <w:kern w:val="24"/>
                <w:sz w:val="15"/>
                <w:szCs w:val="15"/>
                <w:vertAlign w:val="superscript"/>
              </w:rPr>
              <w:t>9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fldChar w:fldCharType="end"/>
            </w:r>
          </w:p>
        </w:tc>
      </w:tr>
      <w:tr w:rsidR="000D74F5" w:rsidRPr="000D74F5" w14:paraId="0A9F9A8A" w14:textId="77777777" w:rsidTr="001E10E8">
        <w:trPr>
          <w:gridAfter w:val="1"/>
          <w:wAfter w:w="57" w:type="dxa"/>
        </w:trPr>
        <w:tc>
          <w:tcPr>
            <w:tcW w:w="1566" w:type="dxa"/>
            <w:vAlign w:val="center"/>
          </w:tcPr>
          <w:p w14:paraId="0C2101DD" w14:textId="77777777" w:rsidR="001E10E8" w:rsidRPr="000D74F5" w:rsidRDefault="000D1C41" w:rsidP="001E10E8">
            <w:pPr>
              <w:jc w:val="left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MAPbBr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  <w:vertAlign w:val="subscript"/>
              </w:rPr>
              <w:t>3</w:t>
            </w:r>
          </w:p>
        </w:tc>
        <w:tc>
          <w:tcPr>
            <w:tcW w:w="850" w:type="dxa"/>
            <w:vAlign w:val="center"/>
          </w:tcPr>
          <w:p w14:paraId="69512551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D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BR</w:t>
            </w:r>
          </w:p>
        </w:tc>
        <w:tc>
          <w:tcPr>
            <w:tcW w:w="851" w:type="dxa"/>
            <w:vAlign w:val="center"/>
          </w:tcPr>
          <w:p w14:paraId="691190CE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4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88 nm</w:t>
            </w:r>
          </w:p>
        </w:tc>
        <w:tc>
          <w:tcPr>
            <w:tcW w:w="702" w:type="dxa"/>
            <w:vAlign w:val="center"/>
          </w:tcPr>
          <w:p w14:paraId="61ED1CC1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1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140</w:t>
            </w:r>
          </w:p>
        </w:tc>
        <w:tc>
          <w:tcPr>
            <w:tcW w:w="998" w:type="dxa"/>
            <w:vAlign w:val="center"/>
          </w:tcPr>
          <w:p w14:paraId="607503DC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5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5.2</w:t>
            </w:r>
          </w:p>
        </w:tc>
        <w:tc>
          <w:tcPr>
            <w:tcW w:w="850" w:type="dxa"/>
            <w:vAlign w:val="center"/>
          </w:tcPr>
          <w:p w14:paraId="0421F068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-</w:t>
            </w:r>
          </w:p>
        </w:tc>
        <w:tc>
          <w:tcPr>
            <w:tcW w:w="704" w:type="dxa"/>
          </w:tcPr>
          <w:p w14:paraId="25108553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80K</w:t>
            </w:r>
          </w:p>
        </w:tc>
        <w:tc>
          <w:tcPr>
            <w:tcW w:w="992" w:type="dxa"/>
            <w:vAlign w:val="center"/>
          </w:tcPr>
          <w:p w14:paraId="05D775D5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not specified</w:t>
            </w:r>
          </w:p>
        </w:tc>
        <w:tc>
          <w:tcPr>
            <w:tcW w:w="652" w:type="dxa"/>
            <w:gridSpan w:val="2"/>
            <w:vAlign w:val="center"/>
          </w:tcPr>
          <w:p w14:paraId="35D01418" w14:textId="77777777" w:rsidR="001E10E8" w:rsidRPr="000D74F5" w:rsidRDefault="000D1C41" w:rsidP="001E10E8">
            <w:pPr>
              <w:jc w:val="left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2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021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fldChar w:fldCharType="begin"/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instrText xml:space="preserve"> ADDIN EN.CITE &lt;EndNote&gt;&lt;Cite&gt;&lt;Author&gt;Zhang&lt;/Author&gt;&lt;Year&gt;2021&lt;/Year&gt;&lt;RecNum&gt;323&lt;/RecNum&gt;&lt;DisplayText&gt;&lt;style face="superscript"&gt;10&lt;/style&gt;&lt;/DisplayText&gt;&lt;record&gt;&lt;rec-number&gt;323&lt;/rec-number&gt;&lt;foreign-keys&gt;&lt;key app="EN" db-id="zzp02rvdi9trp8ex5scxrep8r0a0te02eze5" timestamp="1775634135"&gt;323&lt;/key&gt;&lt;/foreign-keys&gt;&lt;ref-type name="Journal Article"&gt;17&lt;/ref-type&gt;&lt;contributors&gt;&lt;authors&gt;&lt;author&gt;Zhang, Hongbo&lt;/author&gt;&lt;author&gt;Zou, Chenji&lt;/author&gt;&lt;author&gt;Chen, Yu&lt;/author&gt;&lt;author&gt;Wu, Lishu&lt;/author&gt;&lt;author&gt;Wen, Wen&lt;/author&gt;&lt;author&gt;Du, Bowen&lt;/author&gt;&lt;author&gt;Feng, Shun&lt;/author&gt;&lt;author&gt;Shang, Jingzhi&lt;/author&gt;&lt;author&gt;Cong, Chunxiao&lt;/author&gt;&lt;author&gt;Yu, Ting&lt;/author&gt;&lt;/authors&gt;&lt;/contributors&gt;&lt;titles&gt;&lt;title&gt;Continuous-Wave Vertical Cavity Surface-Emitting Lasers based on Single Crystalline Lead Halide Perovskites&lt;/title&gt;&lt;secondary-title&gt;Advanced Optical Materials&lt;/secondary-title&gt;&lt;/titles&gt;&lt;periodical&gt;&lt;full-title&gt;ADVANCED OPTICAL MATERIALS&lt;/full-title&gt;&lt;/periodical&gt;&lt;pages&gt;2001982&lt;/pages&gt;&lt;volume&gt;9&lt;/volume&gt;&lt;number&gt;13&lt;/number&gt;&lt;keywords&gt;&lt;keyword&gt;continuous-wave lasing&lt;/keyword&gt;&lt;keyword&gt;lead halide perovskites&lt;/keyword&gt;&lt;keyword&gt;phase transitions&lt;/keyword&gt;&lt;keyword&gt;Raman spectroscopy&lt;/keyword&gt;&lt;keyword&gt;VCSEL&lt;/keyword&gt;&lt;/keywords&gt;&lt;dates&gt;&lt;year&gt;2021&lt;/year&gt;&lt;pub-dates&gt;&lt;date&gt;2021/07/01&lt;/date&gt;&lt;/pub-dates&gt;&lt;/dates&gt;&lt;publisher&gt;John Wiley &amp;amp; Sons, Ltd&lt;/publisher&gt;&lt;isbn&gt;2195-1071&lt;/isbn&gt;&lt;urls&gt;&lt;related-urls&gt;&lt;url&gt;https://doi.org/10.1002/adom.202001982&lt;/url&gt;&lt;/related-urls&gt;&lt;/urls&gt;&lt;electronic-resource-num&gt;https://doi.org/10.1002/adom.202001982&lt;/electronic-resource-num&gt;&lt;access-date&gt;2026/04/08&lt;/access-date&gt;&lt;/record&gt;&lt;/Cite&gt;&lt;/EndNote&gt;</w:instrTex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fldChar w:fldCharType="separate"/>
            </w:r>
            <w:r w:rsidRPr="000D74F5">
              <w:rPr>
                <w:rFonts w:ascii="Times New Roman" w:eastAsia="仿宋" w:hAnsi="Times New Roman" w:cs="Times New Roman"/>
                <w:noProof/>
                <w:color w:val="000000" w:themeColor="text1"/>
                <w:kern w:val="24"/>
                <w:sz w:val="15"/>
                <w:szCs w:val="15"/>
                <w:vertAlign w:val="superscript"/>
              </w:rPr>
              <w:t>10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fldChar w:fldCharType="end"/>
            </w:r>
          </w:p>
        </w:tc>
      </w:tr>
      <w:tr w:rsidR="000D74F5" w:rsidRPr="000D74F5" w14:paraId="217C6081" w14:textId="77777777" w:rsidTr="001E10E8">
        <w:trPr>
          <w:gridAfter w:val="1"/>
          <w:wAfter w:w="57" w:type="dxa"/>
        </w:trPr>
        <w:tc>
          <w:tcPr>
            <w:tcW w:w="1566" w:type="dxa"/>
            <w:vAlign w:val="center"/>
          </w:tcPr>
          <w:p w14:paraId="27F84DFE" w14:textId="77777777" w:rsidR="001E10E8" w:rsidRPr="000D74F5" w:rsidRDefault="000D1C41" w:rsidP="001E10E8">
            <w:pPr>
              <w:jc w:val="left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NMA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  <w:vertAlign w:val="subscript"/>
              </w:rPr>
              <w:t>2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FA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  <w:vertAlign w:val="subscript"/>
              </w:rPr>
              <w:t>4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Pb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  <w:vertAlign w:val="subscript"/>
              </w:rPr>
              <w:t>5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Br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  <w:vertAlign w:val="subscript"/>
              </w:rPr>
              <w:t>16</w:t>
            </w:r>
          </w:p>
        </w:tc>
        <w:tc>
          <w:tcPr>
            <w:tcW w:w="850" w:type="dxa"/>
            <w:vAlign w:val="center"/>
          </w:tcPr>
          <w:p w14:paraId="7BD4C30A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D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BR</w:t>
            </w:r>
          </w:p>
        </w:tc>
        <w:tc>
          <w:tcPr>
            <w:tcW w:w="851" w:type="dxa"/>
            <w:vAlign w:val="center"/>
          </w:tcPr>
          <w:p w14:paraId="2C4B588F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3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55 nm</w:t>
            </w:r>
          </w:p>
        </w:tc>
        <w:tc>
          <w:tcPr>
            <w:tcW w:w="702" w:type="dxa"/>
            <w:vAlign w:val="center"/>
          </w:tcPr>
          <w:p w14:paraId="61913E96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5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68</w:t>
            </w:r>
          </w:p>
        </w:tc>
        <w:tc>
          <w:tcPr>
            <w:tcW w:w="998" w:type="dxa"/>
            <w:vAlign w:val="center"/>
          </w:tcPr>
          <w:p w14:paraId="1C1AFC20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1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.4</w:t>
            </w:r>
          </w:p>
        </w:tc>
        <w:tc>
          <w:tcPr>
            <w:tcW w:w="850" w:type="dxa"/>
            <w:vAlign w:val="center"/>
          </w:tcPr>
          <w:p w14:paraId="52472639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-</w:t>
            </w:r>
          </w:p>
        </w:tc>
        <w:tc>
          <w:tcPr>
            <w:tcW w:w="704" w:type="dxa"/>
          </w:tcPr>
          <w:p w14:paraId="0E92474E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R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T</w:t>
            </w:r>
          </w:p>
        </w:tc>
        <w:tc>
          <w:tcPr>
            <w:tcW w:w="992" w:type="dxa"/>
            <w:vAlign w:val="center"/>
          </w:tcPr>
          <w:p w14:paraId="1CC632B6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a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ir</w:t>
            </w:r>
          </w:p>
        </w:tc>
        <w:tc>
          <w:tcPr>
            <w:tcW w:w="652" w:type="dxa"/>
            <w:gridSpan w:val="2"/>
            <w:vAlign w:val="center"/>
          </w:tcPr>
          <w:p w14:paraId="7A942C82" w14:textId="77777777" w:rsidR="001E10E8" w:rsidRPr="000D74F5" w:rsidRDefault="000D1C41" w:rsidP="001E10E8">
            <w:pPr>
              <w:jc w:val="left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2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023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  <w:vertAlign w:val="superscript"/>
              </w:rPr>
              <w:t>2</w:t>
            </w:r>
          </w:p>
        </w:tc>
      </w:tr>
      <w:tr w:rsidR="000D74F5" w:rsidRPr="000D74F5" w14:paraId="0CEDD9B5" w14:textId="77777777" w:rsidTr="001E10E8">
        <w:trPr>
          <w:gridAfter w:val="1"/>
          <w:wAfter w:w="57" w:type="dxa"/>
        </w:trPr>
        <w:tc>
          <w:tcPr>
            <w:tcW w:w="1566" w:type="dxa"/>
            <w:vAlign w:val="center"/>
          </w:tcPr>
          <w:p w14:paraId="3B8EF048" w14:textId="77777777" w:rsidR="001E10E8" w:rsidRPr="000D74F5" w:rsidRDefault="000D1C41" w:rsidP="001E10E8">
            <w:pPr>
              <w:jc w:val="left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CsPb(Cl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  <w:vertAlign w:val="subscript"/>
              </w:rPr>
              <w:t>1-x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Brₓ)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  <w:vertAlign w:val="subscript"/>
              </w:rPr>
              <w:t>3</w:t>
            </w:r>
          </w:p>
        </w:tc>
        <w:tc>
          <w:tcPr>
            <w:tcW w:w="850" w:type="dxa"/>
            <w:vAlign w:val="center"/>
          </w:tcPr>
          <w:p w14:paraId="75A4D591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-</w:t>
            </w:r>
          </w:p>
        </w:tc>
        <w:tc>
          <w:tcPr>
            <w:tcW w:w="851" w:type="dxa"/>
            <w:vAlign w:val="center"/>
          </w:tcPr>
          <w:p w14:paraId="4FA20C98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4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05 nm</w:t>
            </w:r>
          </w:p>
        </w:tc>
        <w:tc>
          <w:tcPr>
            <w:tcW w:w="702" w:type="dxa"/>
            <w:vAlign w:val="center"/>
          </w:tcPr>
          <w:p w14:paraId="16C9F2DF" w14:textId="77777777" w:rsidR="001E10E8" w:rsidRPr="000D74F5" w:rsidRDefault="001E10E8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</w:p>
        </w:tc>
        <w:tc>
          <w:tcPr>
            <w:tcW w:w="998" w:type="dxa"/>
            <w:vAlign w:val="center"/>
          </w:tcPr>
          <w:p w14:paraId="5C770BB5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0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.0526</w:t>
            </w:r>
          </w:p>
        </w:tc>
        <w:tc>
          <w:tcPr>
            <w:tcW w:w="850" w:type="dxa"/>
            <w:vAlign w:val="center"/>
          </w:tcPr>
          <w:p w14:paraId="5E090F85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-</w:t>
            </w:r>
          </w:p>
        </w:tc>
        <w:tc>
          <w:tcPr>
            <w:tcW w:w="704" w:type="dxa"/>
          </w:tcPr>
          <w:p w14:paraId="1CA54952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8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3K</w:t>
            </w:r>
          </w:p>
        </w:tc>
        <w:tc>
          <w:tcPr>
            <w:tcW w:w="992" w:type="dxa"/>
            <w:vAlign w:val="center"/>
          </w:tcPr>
          <w:p w14:paraId="0BFA86C4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not specified</w:t>
            </w:r>
          </w:p>
        </w:tc>
        <w:tc>
          <w:tcPr>
            <w:tcW w:w="652" w:type="dxa"/>
            <w:gridSpan w:val="2"/>
            <w:vAlign w:val="center"/>
          </w:tcPr>
          <w:p w14:paraId="2510B49E" w14:textId="77777777" w:rsidR="001E10E8" w:rsidRPr="000D74F5" w:rsidRDefault="000D1C41" w:rsidP="001E10E8">
            <w:pPr>
              <w:jc w:val="left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2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026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fldChar w:fldCharType="begin"/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instrText xml:space="preserve"> ADDIN EN.CITE &lt;EndNote&gt;&lt;Cite&gt;&lt;Author&gt;Li&lt;/Author&gt;&lt;RecNum&gt;325&lt;/RecNum&gt;&lt;DisplayText&gt;&lt;style face="superscript"&gt;11&lt;/style&gt;&lt;/DisplayText&gt;&lt;record&gt;&lt;rec-number&gt;325&lt;/rec-number&gt;&lt;foreign-keys&gt;&lt;key app="EN" db-id="zzp02rvdi9trp8ex5scxrep8r0a0te02eze5" timestamp="1775634648"&gt;325&lt;/key&gt;&lt;/foreign-keys&gt;&lt;ref-type name="Journal Article"&gt;17&lt;/ref-type&gt;&lt;contributors&gt;&lt;authors&gt;&lt;author&gt;Li, Xinkuo&lt;/author&gt;&lt;author&gt;Chen, Chenduan&lt;/author&gt;&lt;author&gt;Sun, Ke&lt;/author&gt;&lt;author&gt;Li, Linhan&lt;/author&gt;&lt;author&gt;Xiao, Zhu&lt;/author&gt;&lt;author&gt;Li, Zhou&lt;/author&gt;&lt;author&gt;Yue, Yuanzheng&lt;/author&gt;&lt;author&gt;Qiu, Jianrong&lt;/author&gt;&lt;author&gt;Tan, Dezhi&lt;/author&gt;&lt;/authors&gt;&lt;/contributors&gt;&lt;titles&gt;&lt;title&gt;Perovskite nanocrystals-in-glass hierarchical structures enable stable continuous-wave random lasers&lt;/title&gt;&lt;secondary-title&gt;Science Advances&lt;/secondary-title&gt;&lt;/titles&gt;&lt;periodical&gt;&lt;full-title&gt;Science Advances&lt;/full-title&gt;&lt;/periodical&gt;&lt;pages&gt;eadz8460&lt;/pages&gt;&lt;volume&gt;12&lt;/volume&gt;&lt;number&gt;3&lt;/number&gt;&lt;dates&gt;&lt;/dates&gt;&lt;publisher&gt;American Association for the Advancement of Science&lt;/publisher&gt;&lt;urls&gt;&lt;related-urls&gt;&lt;url&gt;https://doi.org/10.1126/sciadv.adz8460&lt;/url&gt;&lt;/related-urls&gt;&lt;/urls&gt;&lt;electronic-resource-num&gt;10.1126/sciadv.adz8460&lt;/electronic-resource-num&gt;&lt;access-date&gt;2026/04/08&lt;/access-date&gt;&lt;/record&gt;&lt;/Cite&gt;&lt;/EndNote&gt;</w:instrTex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fldChar w:fldCharType="separate"/>
            </w:r>
            <w:r w:rsidRPr="000D74F5">
              <w:rPr>
                <w:rFonts w:ascii="Times New Roman" w:eastAsia="仿宋" w:hAnsi="Times New Roman" w:cs="Times New Roman"/>
                <w:noProof/>
                <w:color w:val="000000" w:themeColor="text1"/>
                <w:kern w:val="24"/>
                <w:sz w:val="15"/>
                <w:szCs w:val="15"/>
                <w:vertAlign w:val="superscript"/>
              </w:rPr>
              <w:t>11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fldChar w:fldCharType="end"/>
            </w:r>
          </w:p>
        </w:tc>
      </w:tr>
      <w:tr w:rsidR="000D74F5" w:rsidRPr="000D74F5" w14:paraId="72CC526B" w14:textId="77777777" w:rsidTr="001E10E8">
        <w:trPr>
          <w:gridAfter w:val="1"/>
          <w:wAfter w:w="57" w:type="dxa"/>
        </w:trPr>
        <w:tc>
          <w:tcPr>
            <w:tcW w:w="1566" w:type="dxa"/>
            <w:vAlign w:val="center"/>
          </w:tcPr>
          <w:p w14:paraId="1BC5B319" w14:textId="77777777" w:rsidR="001E10E8" w:rsidRPr="000D74F5" w:rsidRDefault="000D1C41" w:rsidP="001E10E8">
            <w:pPr>
              <w:jc w:val="left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CsPbBr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  <w:vertAlign w:val="subscript"/>
              </w:rPr>
              <w:t>3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 xml:space="preserve"> PQDs</w:t>
            </w:r>
          </w:p>
        </w:tc>
        <w:tc>
          <w:tcPr>
            <w:tcW w:w="850" w:type="dxa"/>
            <w:vAlign w:val="center"/>
          </w:tcPr>
          <w:p w14:paraId="0A747E5B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D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BR</w:t>
            </w:r>
          </w:p>
        </w:tc>
        <w:tc>
          <w:tcPr>
            <w:tcW w:w="851" w:type="dxa"/>
            <w:vAlign w:val="center"/>
          </w:tcPr>
          <w:p w14:paraId="32202C58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4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05 nm</w:t>
            </w:r>
          </w:p>
        </w:tc>
        <w:tc>
          <w:tcPr>
            <w:tcW w:w="702" w:type="dxa"/>
            <w:vAlign w:val="center"/>
          </w:tcPr>
          <w:p w14:paraId="17520A28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2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590</w:t>
            </w:r>
          </w:p>
        </w:tc>
        <w:tc>
          <w:tcPr>
            <w:tcW w:w="998" w:type="dxa"/>
            <w:vAlign w:val="center"/>
          </w:tcPr>
          <w:p w14:paraId="415C605F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1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52</w:t>
            </w:r>
          </w:p>
        </w:tc>
        <w:tc>
          <w:tcPr>
            <w:tcW w:w="850" w:type="dxa"/>
            <w:vAlign w:val="center"/>
          </w:tcPr>
          <w:p w14:paraId="0FE9ED10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7</w:t>
            </w:r>
            <w:r w:rsidRPr="000D74F5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.5</w:t>
            </w:r>
          </w:p>
        </w:tc>
        <w:tc>
          <w:tcPr>
            <w:tcW w:w="704" w:type="dxa"/>
          </w:tcPr>
          <w:p w14:paraId="1C383C68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R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T</w:t>
            </w:r>
          </w:p>
        </w:tc>
        <w:tc>
          <w:tcPr>
            <w:tcW w:w="992" w:type="dxa"/>
            <w:vAlign w:val="center"/>
          </w:tcPr>
          <w:p w14:paraId="34722119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air</w:t>
            </w:r>
          </w:p>
        </w:tc>
        <w:tc>
          <w:tcPr>
            <w:tcW w:w="652" w:type="dxa"/>
            <w:gridSpan w:val="2"/>
            <w:vAlign w:val="center"/>
          </w:tcPr>
          <w:p w14:paraId="196C8238" w14:textId="77777777" w:rsidR="001E10E8" w:rsidRPr="000D74F5" w:rsidRDefault="000D1C41" w:rsidP="001E10E8">
            <w:pPr>
              <w:jc w:val="left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2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026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fldChar w:fldCharType="begin"/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instrText xml:space="preserve"> ADDIN EN.CITE &lt;EndNote&gt;&lt;Cite&gt;&lt;Author&gt;Tiwari&lt;/Author&gt;&lt;Year&gt;2026&lt;/Year&gt;&lt;RecNum&gt;324&lt;/RecNum&gt;&lt;DisplayText&gt;&lt;style face="superscript"&gt;12&lt;/style&gt;&lt;/DisplayText&gt;&lt;record&gt;&lt;rec-number&gt;324&lt;/rec-number&gt;&lt;foreign-keys&gt;&lt;key app="EN" db-id="zzp02rvdi9trp8ex5scxrep8r0a0te02eze5" timestamp="1775634291"&gt;324&lt;/key&gt;&lt;/foreign-keys&gt;&lt;ref-type name="Journal Article"&gt;17&lt;/ref-type&gt;&lt;contributors&gt;&lt;authors&gt;&lt;author&gt;Tiwari, Sunny&lt;/author&gt;&lt;author&gt;Dhawan, Amit R.&lt;/author&gt;&lt;author&gt;Park, SangHyuk&lt;/author&gt;&lt;author&gt;Cho, Sangeun&lt;/author&gt;&lt;author&gt;Jones, Gareth S.&lt;/author&gt;&lt;author&gt;Smith, Jason M.&lt;/author&gt;&lt;author&gt;Taylor, Robert A.&lt;/author&gt;&lt;author&gt;Farrow, Tristan&lt;/author&gt;&lt;/authors&gt;&lt;/contributors&gt;&lt;titles&gt;&lt;title&gt;Narrow Linewidth Spontaneous and Lasing Emissions from Open-Access Microcavity-Embedded Perovskite Quantum Dots&lt;/title&gt;&lt;secondary-title&gt;Advanced Optical Materials&lt;/secondary-title&gt;&lt;/titles&gt;&lt;periodical&gt;&lt;full-title&gt;ADVANCED OPTICAL MATERIALS&lt;/full-title&gt;&lt;/periodical&gt;&lt;pages&gt;e01918&lt;/pages&gt;&lt;volume&gt;14&lt;/volume&gt;&lt;number&gt;1&lt;/number&gt;&lt;keywords&gt;&lt;keyword&gt;dielectric cavities&lt;/keyword&gt;&lt;keyword&gt;lasing&lt;/keyword&gt;&lt;keyword&gt;narrow linewidth emission&lt;/keyword&gt;&lt;keyword&gt;perovskites&lt;/keyword&gt;&lt;/keywords&gt;&lt;dates&gt;&lt;year&gt;2026&lt;/year&gt;&lt;pub-dates&gt;&lt;date&gt;2026/01/01&lt;/date&gt;&lt;/pub-dates&gt;&lt;/dates&gt;&lt;publisher&gt;John Wiley &amp;amp; Sons, Ltd&lt;/publisher&gt;&lt;isbn&gt;2195-1071&lt;/isbn&gt;&lt;urls&gt;&lt;related-urls&gt;&lt;url&gt;https://doi.org/10.1002/adom.202501918&lt;/url&gt;&lt;/related-urls&gt;&lt;/urls&gt;&lt;electronic-resource-num&gt;https://doi.org/10.1002/adom.202501918&lt;/electronic-resource-num&gt;&lt;access-date&gt;2026/04/08&lt;/access-date&gt;&lt;/record&gt;&lt;/Cite&gt;&lt;/EndNote&gt;</w:instrTex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fldChar w:fldCharType="separate"/>
            </w:r>
            <w:r w:rsidRPr="000D74F5">
              <w:rPr>
                <w:rFonts w:ascii="Times New Roman" w:eastAsia="仿宋" w:hAnsi="Times New Roman" w:cs="Times New Roman"/>
                <w:noProof/>
                <w:color w:val="000000" w:themeColor="text1"/>
                <w:kern w:val="24"/>
                <w:sz w:val="15"/>
                <w:szCs w:val="15"/>
                <w:vertAlign w:val="superscript"/>
              </w:rPr>
              <w:t>12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fldChar w:fldCharType="end"/>
            </w:r>
          </w:p>
        </w:tc>
      </w:tr>
      <w:tr w:rsidR="000D74F5" w:rsidRPr="000D74F5" w14:paraId="011FC39E" w14:textId="77777777" w:rsidTr="001E10E8">
        <w:trPr>
          <w:gridAfter w:val="1"/>
          <w:wAfter w:w="57" w:type="dxa"/>
        </w:trPr>
        <w:tc>
          <w:tcPr>
            <w:tcW w:w="1566" w:type="dxa"/>
            <w:vAlign w:val="center"/>
          </w:tcPr>
          <w:p w14:paraId="2382B5EE" w14:textId="77777777" w:rsidR="001E10E8" w:rsidRPr="000D74F5" w:rsidRDefault="000D1C41" w:rsidP="001E10E8">
            <w:pPr>
              <w:jc w:val="left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(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S/Rac-X-MBA</w:t>
            </w: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)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  <w:vertAlign w:val="subscript"/>
              </w:rPr>
              <w:t>2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FA Pb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  <w:vertAlign w:val="subscript"/>
              </w:rPr>
              <w:t>2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Br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  <w:vertAlign w:val="subscript"/>
              </w:rPr>
              <w:t>7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(X=F,</w:t>
            </w: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 xml:space="preserve"> 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Cl,</w:t>
            </w: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 xml:space="preserve"> 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Br)</w:t>
            </w:r>
          </w:p>
        </w:tc>
        <w:tc>
          <w:tcPr>
            <w:tcW w:w="850" w:type="dxa"/>
            <w:vAlign w:val="center"/>
          </w:tcPr>
          <w:p w14:paraId="688A2408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DBR-Ag</w:t>
            </w:r>
          </w:p>
        </w:tc>
        <w:tc>
          <w:tcPr>
            <w:tcW w:w="851" w:type="dxa"/>
            <w:vAlign w:val="center"/>
          </w:tcPr>
          <w:p w14:paraId="16952611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4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05 nm</w:t>
            </w:r>
          </w:p>
        </w:tc>
        <w:tc>
          <w:tcPr>
            <w:tcW w:w="702" w:type="dxa"/>
            <w:vAlign w:val="center"/>
          </w:tcPr>
          <w:p w14:paraId="72E227E0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1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800</w:t>
            </w:r>
          </w:p>
        </w:tc>
        <w:tc>
          <w:tcPr>
            <w:tcW w:w="998" w:type="dxa"/>
            <w:vAlign w:val="center"/>
          </w:tcPr>
          <w:p w14:paraId="6920A413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1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.57</w:t>
            </w:r>
          </w:p>
        </w:tc>
        <w:tc>
          <w:tcPr>
            <w:tcW w:w="850" w:type="dxa"/>
            <w:vAlign w:val="center"/>
          </w:tcPr>
          <w:p w14:paraId="244355BB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3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0</w:t>
            </w:r>
          </w:p>
        </w:tc>
        <w:tc>
          <w:tcPr>
            <w:tcW w:w="704" w:type="dxa"/>
            <w:vAlign w:val="center"/>
          </w:tcPr>
          <w:p w14:paraId="463C9ED4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R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T</w:t>
            </w:r>
          </w:p>
        </w:tc>
        <w:tc>
          <w:tcPr>
            <w:tcW w:w="992" w:type="dxa"/>
            <w:vAlign w:val="center"/>
          </w:tcPr>
          <w:p w14:paraId="1EA61830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a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ir</w:t>
            </w:r>
          </w:p>
        </w:tc>
        <w:tc>
          <w:tcPr>
            <w:tcW w:w="652" w:type="dxa"/>
            <w:gridSpan w:val="2"/>
            <w:vAlign w:val="center"/>
          </w:tcPr>
          <w:p w14:paraId="64FAB5DD" w14:textId="77777777" w:rsidR="001E10E8" w:rsidRPr="000D74F5" w:rsidRDefault="000D1C41" w:rsidP="001E10E8">
            <w:pPr>
              <w:jc w:val="left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2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026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fldChar w:fldCharType="begin"/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instrText xml:space="preserve"> ADDIN EN.CITE &lt;EndNote&gt;&lt;Cite&gt;&lt;Author&gt;Li&lt;/Author&gt;&lt;Year&gt;2026&lt;/Year&gt;&lt;RecNum&gt;322&lt;/RecNum&gt;&lt;DisplayText&gt;&lt;style face="superscript"&gt;13&lt;/style&gt;&lt;/DisplayText&gt;&lt;record&gt;&lt;rec-number&gt;322&lt;/rec-number&gt;&lt;foreign-keys&gt;&lt;key app="EN" db-id="zzp02rvdi9trp8ex5scxrep8r0a0te02eze5" timestamp="1775633862"&gt;322&lt;/key&gt;&lt;/foreign-keys&gt;&lt;ref-type name="Journal Article"&gt;17&lt;/ref-type&gt;&lt;contributors&gt;&lt;authors&gt;&lt;author&gt;Li, Zicheng&lt;/author&gt;&lt;author&gt;Duan, Xinyu&lt;/author&gt;&lt;author&gt;Meng, Hanting&lt;/author&gt;&lt;author&gt;Man, Tao&lt;/author&gt;&lt;author&gt;Gong, Nan&lt;/author&gt;&lt;author&gt;Li, Lin-Han&lt;/author&gt;&lt;author&gt;Zhou, Zehui&lt;/author&gt;&lt;author&gt;Wang, Can&lt;/author&gt;&lt;author&gt;Bai, Gongxun&lt;/author&gt;&lt;author&gt;Chen, Zhi&lt;/author&gt;&lt;author&gt;Su, Zhenhuang&lt;/author&gt;&lt;author&gt;Gao, Xingyu&lt;/author&gt;&lt;author&gt;Liu, Xiaofeng&lt;/author&gt;&lt;author&gt;Shen, Weidong&lt;/author&gt;&lt;author&gt;Qin, Wei&lt;/author&gt;&lt;author&gt;Gao, Peng&lt;/author&gt;&lt;author&gt;Wang, YuHuang&lt;/author&gt;&lt;author&gt;Zhang, Lijun&lt;/author&gt;&lt;author&gt;Tan, Ping-Heng&lt;/author&gt;&lt;author&gt;Chen, Hailong&lt;/author&gt;&lt;author&gt;Qiu, Jianrong&lt;/author&gt;&lt;author&gt;Sun, Yuanhui&lt;/author&gt;&lt;author&gt;Xu, Beibei&lt;/author&gt;&lt;/authors&gt;&lt;/contributors&gt;&lt;titles&gt;&lt;title&gt;Abnormal Chiral Coupling for Efficient and Stable Reduced-Dimensional Perovskite Emitters&lt;/title&gt;&lt;secondary-title&gt;ACS Nano&lt;/secondary-title&gt;&lt;/titles&gt;&lt;periodical&gt;&lt;full-title&gt;ACS NANO&lt;/full-title&gt;&lt;/periodical&gt;&lt;pages&gt;9192-9204&lt;/pages&gt;&lt;volume&gt;20&lt;/volume&gt;&lt;number&gt;11&lt;/number&gt;&lt;dates&gt;&lt;year&gt;2026&lt;/year&gt;&lt;pub-dates&gt;&lt;date&gt;2026/03/24&lt;/date&gt;&lt;/pub-dates&gt;&lt;/dates&gt;&lt;publisher&gt;American Chemical Society&lt;/publisher&gt;&lt;isbn&gt;1936-0851&lt;/isbn&gt;&lt;urls&gt;&lt;related-urls&gt;&lt;url&gt;https://doi.org/10.1021/acsnano.5c18306&lt;/url&gt;&lt;/related-urls&gt;&lt;/urls&gt;&lt;electronic-resource-num&gt;10.1021/acsnano.5c18306&lt;/electronic-resource-num&gt;&lt;/record&gt;&lt;/Cite&gt;&lt;/EndNote&gt;</w:instrTex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fldChar w:fldCharType="separate"/>
            </w:r>
            <w:r w:rsidRPr="000D74F5">
              <w:rPr>
                <w:rFonts w:ascii="Times New Roman" w:eastAsia="仿宋" w:hAnsi="Times New Roman" w:cs="Times New Roman"/>
                <w:noProof/>
                <w:color w:val="000000" w:themeColor="text1"/>
                <w:kern w:val="24"/>
                <w:sz w:val="15"/>
                <w:szCs w:val="15"/>
                <w:vertAlign w:val="superscript"/>
              </w:rPr>
              <w:t>13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fldChar w:fldCharType="end"/>
            </w:r>
          </w:p>
        </w:tc>
      </w:tr>
      <w:tr w:rsidR="000D74F5" w:rsidRPr="000D74F5" w14:paraId="06D29F0F" w14:textId="77777777" w:rsidTr="001E10E8">
        <w:trPr>
          <w:gridAfter w:val="1"/>
          <w:wAfter w:w="57" w:type="dxa"/>
        </w:trPr>
        <w:tc>
          <w:tcPr>
            <w:tcW w:w="1566" w:type="dxa"/>
            <w:vAlign w:val="center"/>
          </w:tcPr>
          <w:p w14:paraId="3AA04031" w14:textId="77777777" w:rsidR="001E10E8" w:rsidRPr="000D74F5" w:rsidRDefault="000D1C41" w:rsidP="001E10E8">
            <w:pPr>
              <w:jc w:val="left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Type-(I+II) QDs</w:t>
            </w:r>
          </w:p>
        </w:tc>
        <w:tc>
          <w:tcPr>
            <w:tcW w:w="850" w:type="dxa"/>
            <w:vAlign w:val="center"/>
          </w:tcPr>
          <w:p w14:paraId="30CB6FB2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DFB</w:t>
            </w:r>
          </w:p>
        </w:tc>
        <w:tc>
          <w:tcPr>
            <w:tcW w:w="851" w:type="dxa"/>
            <w:vAlign w:val="center"/>
          </w:tcPr>
          <w:p w14:paraId="0788C115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3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45 nm</w:t>
            </w:r>
          </w:p>
        </w:tc>
        <w:tc>
          <w:tcPr>
            <w:tcW w:w="702" w:type="dxa"/>
            <w:vAlign w:val="center"/>
          </w:tcPr>
          <w:p w14:paraId="2463E5B3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8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00</w:t>
            </w:r>
          </w:p>
        </w:tc>
        <w:tc>
          <w:tcPr>
            <w:tcW w:w="998" w:type="dxa"/>
            <w:vAlign w:val="center"/>
          </w:tcPr>
          <w:p w14:paraId="276FB7CE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3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.6k</w:t>
            </w:r>
          </w:p>
        </w:tc>
        <w:tc>
          <w:tcPr>
            <w:tcW w:w="850" w:type="dxa"/>
            <w:vAlign w:val="center"/>
          </w:tcPr>
          <w:p w14:paraId="03EB2106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-</w:t>
            </w:r>
          </w:p>
        </w:tc>
        <w:tc>
          <w:tcPr>
            <w:tcW w:w="704" w:type="dxa"/>
          </w:tcPr>
          <w:p w14:paraId="6E5E85B8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R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T</w:t>
            </w:r>
          </w:p>
        </w:tc>
        <w:tc>
          <w:tcPr>
            <w:tcW w:w="992" w:type="dxa"/>
            <w:vAlign w:val="center"/>
          </w:tcPr>
          <w:p w14:paraId="3B3CD9EE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air</w:t>
            </w:r>
          </w:p>
        </w:tc>
        <w:tc>
          <w:tcPr>
            <w:tcW w:w="652" w:type="dxa"/>
            <w:gridSpan w:val="2"/>
            <w:vAlign w:val="center"/>
          </w:tcPr>
          <w:p w14:paraId="2881637E" w14:textId="77777777" w:rsidR="001E10E8" w:rsidRPr="000D74F5" w:rsidRDefault="000D1C41" w:rsidP="001E10E8">
            <w:pPr>
              <w:jc w:val="left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2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026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fldChar w:fldCharType="begin"/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instrText xml:space="preserve"> ADDIN EN.CITE &lt;EndNote&gt;&lt;Cite&gt;&lt;Author&gt;Hahm&lt;/Author&gt;&lt;Year&gt;2026&lt;/Year&gt;&lt;RecNum&gt;161&lt;/RecNum&gt;&lt;DisplayText&gt;&lt;style face="superscript"&gt;14&lt;/style&gt;&lt;/DisplayText&gt;&lt;record&gt;&lt;rec-number&gt;161&lt;/rec-number&gt;&lt;foreign-keys&gt;&lt;key app="EN" db-id="zzp02rvdi9trp8ex5scxrep8r0a0te02eze5" timestamp="1772438079"&gt;161&lt;/key&gt;&lt;/foreign-keys&gt;&lt;ref-type name="Journal Article"&gt;17&lt;/ref-type&gt;&lt;contributors&gt;&lt;authors&gt;&lt;author&gt;Hahm, Donghyo&lt;/author&gt;&lt;author&gt;Kim, Changjo&lt;/author&gt;&lt;author&gt;Dang, Tung H.&lt;/author&gt;&lt;author&gt;Pinchetti, Valerio&lt;/author&gt;&lt;author&gt;Livache, Clément&lt;/author&gt;&lt;author&gt;Klimov, Victor I.&lt;/author&gt;&lt;/authors&gt;&lt;/contributors&gt;&lt;titles&gt;&lt;title&gt;Low-threshold lasing from colloidal quantum dots under quasi-continuous-wave excitation&lt;/title&gt;&lt;secondary-title&gt;Nature Photonics&lt;/secondary-title&gt;&lt;/titles&gt;&lt;periodical&gt;&lt;full-title&gt;NATURE PHOTONICS&lt;/full-title&gt;&lt;/periodical&gt;&lt;pages&gt;208-215&lt;/pages&gt;&lt;volume&gt;20&lt;/volume&gt;&lt;number&gt;2&lt;/number&gt;&lt;dates&gt;&lt;year&gt;2026&lt;/year&gt;&lt;pub-dates&gt;&lt;date&gt;2026/02/01&lt;/date&gt;&lt;/pub-dates&gt;&lt;/dates&gt;&lt;isbn&gt;1749-4893&lt;/isbn&gt;&lt;urls&gt;&lt;related-urls&gt;&lt;url&gt;https://doi.org/10.1038/s41566-025-01807-w&lt;/url&gt;&lt;/related-urls&gt;&lt;/urls&gt;&lt;electronic-resource-num&gt;10.1038/s41566-025-01807-w&lt;/electronic-resource-num&gt;&lt;/record&gt;&lt;/Cite&gt;&lt;/EndNote&gt;</w:instrTex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fldChar w:fldCharType="separate"/>
            </w:r>
            <w:r w:rsidRPr="000D74F5">
              <w:rPr>
                <w:rFonts w:ascii="Times New Roman" w:eastAsia="仿宋" w:hAnsi="Times New Roman" w:cs="Times New Roman"/>
                <w:noProof/>
                <w:color w:val="000000" w:themeColor="text1"/>
                <w:kern w:val="24"/>
                <w:sz w:val="15"/>
                <w:szCs w:val="15"/>
                <w:vertAlign w:val="superscript"/>
              </w:rPr>
              <w:t>14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fldChar w:fldCharType="end"/>
            </w:r>
          </w:p>
        </w:tc>
      </w:tr>
      <w:tr w:rsidR="00E47922" w:rsidRPr="000D74F5" w14:paraId="67BE3F84" w14:textId="77777777" w:rsidTr="001E10E8">
        <w:trPr>
          <w:gridAfter w:val="1"/>
          <w:wAfter w:w="57" w:type="dxa"/>
        </w:trPr>
        <w:tc>
          <w:tcPr>
            <w:tcW w:w="1566" w:type="dxa"/>
            <w:vAlign w:val="center"/>
          </w:tcPr>
          <w:p w14:paraId="592CC476" w14:textId="77777777" w:rsidR="001E10E8" w:rsidRPr="000D74F5" w:rsidRDefault="000D1C41" w:rsidP="001E10E8">
            <w:pPr>
              <w:jc w:val="left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b/>
                <w:bCs/>
                <w:color w:val="000000" w:themeColor="text1"/>
                <w:kern w:val="24"/>
                <w:sz w:val="15"/>
                <w:szCs w:val="15"/>
              </w:rPr>
              <w:t>This</w:t>
            </w:r>
            <w:r w:rsidRPr="000D74F5"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  <w:t xml:space="preserve"> </w:t>
            </w:r>
            <w:r w:rsidRPr="000D74F5">
              <w:rPr>
                <w:rFonts w:ascii="Times New Roman" w:eastAsia="仿宋" w:hAnsi="Times New Roman" w:cs="Times New Roman" w:hint="eastAsia"/>
                <w:b/>
                <w:bCs/>
                <w:color w:val="000000" w:themeColor="text1"/>
                <w:kern w:val="24"/>
                <w:sz w:val="15"/>
                <w:szCs w:val="15"/>
              </w:rPr>
              <w:t>work</w:t>
            </w:r>
          </w:p>
        </w:tc>
        <w:tc>
          <w:tcPr>
            <w:tcW w:w="850" w:type="dxa"/>
            <w:vAlign w:val="center"/>
          </w:tcPr>
          <w:p w14:paraId="2579BDAF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  <w:t>DBR</w:t>
            </w:r>
          </w:p>
        </w:tc>
        <w:tc>
          <w:tcPr>
            <w:tcW w:w="851" w:type="dxa"/>
            <w:vAlign w:val="center"/>
          </w:tcPr>
          <w:p w14:paraId="4A6E9BBF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  <w:t>325 nm</w:t>
            </w:r>
          </w:p>
        </w:tc>
        <w:tc>
          <w:tcPr>
            <w:tcW w:w="702" w:type="dxa"/>
            <w:vAlign w:val="center"/>
          </w:tcPr>
          <w:p w14:paraId="1059B892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b/>
                <w:bCs/>
                <w:color w:val="000000" w:themeColor="text1"/>
                <w:kern w:val="24"/>
                <w:sz w:val="15"/>
                <w:szCs w:val="15"/>
              </w:rPr>
              <w:t>4</w:t>
            </w:r>
            <w:r w:rsidRPr="000D74F5"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  <w:t>583</w:t>
            </w:r>
          </w:p>
        </w:tc>
        <w:tc>
          <w:tcPr>
            <w:tcW w:w="998" w:type="dxa"/>
            <w:vAlign w:val="center"/>
          </w:tcPr>
          <w:p w14:paraId="5D0A65C5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  <w:t>0.45</w:t>
            </w:r>
          </w:p>
        </w:tc>
        <w:tc>
          <w:tcPr>
            <w:tcW w:w="850" w:type="dxa"/>
            <w:vAlign w:val="center"/>
          </w:tcPr>
          <w:p w14:paraId="72EF2143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60</w:t>
            </w:r>
          </w:p>
        </w:tc>
        <w:tc>
          <w:tcPr>
            <w:tcW w:w="704" w:type="dxa"/>
          </w:tcPr>
          <w:p w14:paraId="5ADBFA5A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b/>
                <w:bCs/>
                <w:color w:val="000000" w:themeColor="text1"/>
                <w:kern w:val="24"/>
                <w:sz w:val="15"/>
                <w:szCs w:val="15"/>
              </w:rPr>
              <w:t>R</w:t>
            </w:r>
            <w:r w:rsidRPr="000D74F5"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  <w:t>T</w:t>
            </w:r>
          </w:p>
        </w:tc>
        <w:tc>
          <w:tcPr>
            <w:tcW w:w="992" w:type="dxa"/>
            <w:vAlign w:val="center"/>
          </w:tcPr>
          <w:p w14:paraId="44204801" w14:textId="77777777" w:rsidR="001E10E8" w:rsidRPr="000D74F5" w:rsidRDefault="000D1C41" w:rsidP="001E10E8">
            <w:pPr>
              <w:jc w:val="center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 w:hint="eastAsia"/>
                <w:color w:val="000000" w:themeColor="text1"/>
                <w:kern w:val="24"/>
                <w:sz w:val="15"/>
                <w:szCs w:val="15"/>
              </w:rPr>
              <w:t>v</w:t>
            </w:r>
            <w:r w:rsidRPr="000D74F5"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  <w:t>acuum</w:t>
            </w:r>
          </w:p>
        </w:tc>
        <w:tc>
          <w:tcPr>
            <w:tcW w:w="652" w:type="dxa"/>
            <w:gridSpan w:val="2"/>
            <w:vAlign w:val="center"/>
          </w:tcPr>
          <w:p w14:paraId="25772B20" w14:textId="77777777" w:rsidR="001E10E8" w:rsidRPr="000D74F5" w:rsidRDefault="000D1C41" w:rsidP="001E10E8">
            <w:pPr>
              <w:jc w:val="left"/>
              <w:rPr>
                <w:rFonts w:ascii="Times New Roman" w:eastAsia="仿宋" w:hAnsi="Times New Roman" w:cs="Times New Roman"/>
                <w:color w:val="000000" w:themeColor="text1"/>
                <w:kern w:val="24"/>
                <w:sz w:val="15"/>
                <w:szCs w:val="15"/>
              </w:rPr>
            </w:pPr>
            <w:r w:rsidRPr="000D74F5">
              <w:rPr>
                <w:rFonts w:ascii="Times New Roman" w:eastAsia="仿宋" w:hAnsi="Times New Roman" w:cs="Times New Roman"/>
                <w:b/>
                <w:bCs/>
                <w:color w:val="000000" w:themeColor="text1"/>
                <w:kern w:val="24"/>
                <w:sz w:val="15"/>
                <w:szCs w:val="15"/>
              </w:rPr>
              <w:t>2026</w:t>
            </w:r>
          </w:p>
        </w:tc>
      </w:tr>
    </w:tbl>
    <w:p w14:paraId="0897A371" w14:textId="77777777" w:rsidR="00422B47" w:rsidRPr="000D74F5" w:rsidRDefault="00422B47" w:rsidP="00010AFD">
      <w:pPr>
        <w:pStyle w:val="EndNoteBibliography"/>
        <w:ind w:left="720" w:hanging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C65DC86" w14:textId="77777777" w:rsidR="00422B47" w:rsidRPr="000D74F5" w:rsidRDefault="000D1C41" w:rsidP="00010AFD">
      <w:pPr>
        <w:pStyle w:val="EndNoteBibliography"/>
        <w:ind w:left="720" w:hanging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References</w:t>
      </w:r>
    </w:p>
    <w:p w14:paraId="2AC9DC8B" w14:textId="77777777" w:rsidR="00D57A6B" w:rsidRPr="000D74F5" w:rsidRDefault="000D1C41" w:rsidP="00D57A6B">
      <w:pPr>
        <w:pStyle w:val="EndNoteBibliography"/>
        <w:ind w:left="720" w:hanging="720"/>
        <w:rPr>
          <w:rFonts w:ascii="Times New Roman" w:hAnsi="Times New Roman" w:cs="Times New Roman"/>
          <w:color w:val="000000" w:themeColor="text1"/>
        </w:rPr>
      </w:pPr>
      <w:r w:rsidRPr="000D74F5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fldChar w:fldCharType="begin"/>
      </w:r>
      <w:r w:rsidRPr="000D74F5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instrText xml:space="preserve"> ADDIN EN.REFLIST </w:instrText>
      </w:r>
      <w:r w:rsidRPr="000D74F5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fldChar w:fldCharType="separate"/>
      </w:r>
      <w:r w:rsidRPr="000D74F5">
        <w:rPr>
          <w:rFonts w:ascii="Times New Roman" w:hAnsi="Times New Roman" w:cs="Times New Roman"/>
          <w:color w:val="000000" w:themeColor="text1"/>
        </w:rPr>
        <w:t>1</w:t>
      </w:r>
      <w:r w:rsidRPr="000D74F5">
        <w:rPr>
          <w:rFonts w:ascii="Times New Roman" w:hAnsi="Times New Roman" w:cs="Times New Roman"/>
          <w:color w:val="000000" w:themeColor="text1"/>
        </w:rPr>
        <w:tab/>
        <w:t xml:space="preserve">Mukherjee, A., Feist, J. &amp; Börjesson, K. Quantitative Investigation of the Rate of Intersystem Crossing in the Strong Exciton–Photon Coupling Regime. </w:t>
      </w:r>
      <w:r w:rsidR="00A44D4A" w:rsidRPr="000D74F5">
        <w:rPr>
          <w:rFonts w:ascii="Times New Roman" w:hAnsi="Times New Roman" w:cs="Times New Roman"/>
          <w:i/>
          <w:color w:val="000000" w:themeColor="text1"/>
        </w:rPr>
        <w:t xml:space="preserve">J. Am. Chem. Soc. </w:t>
      </w:r>
      <w:r w:rsidRPr="000D74F5">
        <w:rPr>
          <w:rFonts w:ascii="Times New Roman" w:hAnsi="Times New Roman" w:cs="Times New Roman"/>
          <w:b/>
          <w:color w:val="000000" w:themeColor="text1"/>
        </w:rPr>
        <w:t>145</w:t>
      </w:r>
      <w:r w:rsidRPr="000D74F5">
        <w:rPr>
          <w:rFonts w:ascii="Times New Roman" w:hAnsi="Times New Roman" w:cs="Times New Roman"/>
          <w:color w:val="000000" w:themeColor="text1"/>
        </w:rPr>
        <w:t>, 5155-5162 (2023).</w:t>
      </w:r>
    </w:p>
    <w:p w14:paraId="1D1E8E80" w14:textId="7C5EBBB3" w:rsidR="00D57A6B" w:rsidRPr="000D74F5" w:rsidRDefault="000D1C41" w:rsidP="00D57A6B">
      <w:pPr>
        <w:pStyle w:val="EndNoteBibliography"/>
        <w:ind w:left="720" w:hanging="720"/>
        <w:rPr>
          <w:rFonts w:ascii="Times New Roman" w:hAnsi="Times New Roman" w:cs="Times New Roman"/>
          <w:color w:val="000000" w:themeColor="text1"/>
        </w:rPr>
      </w:pPr>
      <w:r w:rsidRPr="000D74F5">
        <w:rPr>
          <w:rFonts w:ascii="Times New Roman" w:hAnsi="Times New Roman" w:cs="Times New Roman"/>
          <w:color w:val="000000" w:themeColor="text1"/>
        </w:rPr>
        <w:t>2</w:t>
      </w:r>
      <w:r w:rsidRPr="000D74F5">
        <w:rPr>
          <w:rFonts w:ascii="Times New Roman" w:hAnsi="Times New Roman" w:cs="Times New Roman"/>
          <w:color w:val="000000" w:themeColor="text1"/>
        </w:rPr>
        <w:tab/>
        <w:t>Gao, X.</w:t>
      </w:r>
      <w:r w:rsidRPr="000D74F5">
        <w:rPr>
          <w:rFonts w:ascii="Times New Roman" w:hAnsi="Times New Roman" w:cs="Times New Roman"/>
          <w:i/>
          <w:color w:val="000000" w:themeColor="text1"/>
        </w:rPr>
        <w:t xml:space="preserve"> et al.</w:t>
      </w:r>
      <w:r w:rsidRPr="000D74F5">
        <w:rPr>
          <w:rFonts w:ascii="Times New Roman" w:hAnsi="Times New Roman" w:cs="Times New Roman"/>
          <w:color w:val="000000" w:themeColor="text1"/>
        </w:rPr>
        <w:t xml:space="preserve"> Room-Temperature Continuous-Wave Microcavity Lasers from Solution-Processed Smooth Quasi</w:t>
      </w:r>
      <w:r w:rsidR="000D74F5">
        <w:rPr>
          <w:rFonts w:ascii="Times New Roman" w:hAnsi="Times New Roman" w:cs="Times New Roman"/>
          <w:color w:val="000000" w:themeColor="text1"/>
        </w:rPr>
        <w:t>-</w:t>
      </w:r>
      <w:r w:rsidRPr="000D74F5">
        <w:rPr>
          <w:rFonts w:ascii="Times New Roman" w:hAnsi="Times New Roman" w:cs="Times New Roman"/>
          <w:color w:val="000000" w:themeColor="text1"/>
        </w:rPr>
        <w:t xml:space="preserve">2D Perovskite Films with Low Thresholds. </w:t>
      </w:r>
      <w:r w:rsidR="00A44D4A" w:rsidRPr="000D74F5">
        <w:rPr>
          <w:rFonts w:ascii="Times New Roman" w:hAnsi="Times New Roman" w:cs="Times New Roman"/>
          <w:i/>
          <w:color w:val="000000" w:themeColor="text1"/>
        </w:rPr>
        <w:t>J. Phys. Chem. Lett.</w:t>
      </w:r>
      <w:r w:rsidRPr="000D74F5">
        <w:rPr>
          <w:rFonts w:ascii="Times New Roman" w:hAnsi="Times New Roman" w:cs="Times New Roman"/>
          <w:color w:val="000000" w:themeColor="text1"/>
        </w:rPr>
        <w:t xml:space="preserve"> </w:t>
      </w:r>
      <w:r w:rsidRPr="000D74F5">
        <w:rPr>
          <w:rFonts w:ascii="Times New Roman" w:hAnsi="Times New Roman" w:cs="Times New Roman"/>
          <w:b/>
          <w:color w:val="000000" w:themeColor="text1"/>
        </w:rPr>
        <w:t>14</w:t>
      </w:r>
      <w:r w:rsidRPr="000D74F5">
        <w:rPr>
          <w:rFonts w:ascii="Times New Roman" w:hAnsi="Times New Roman" w:cs="Times New Roman"/>
          <w:color w:val="000000" w:themeColor="text1"/>
        </w:rPr>
        <w:t>, 2493-2500 (2023).</w:t>
      </w:r>
    </w:p>
    <w:p w14:paraId="384D7B59" w14:textId="77777777" w:rsidR="00D57A6B" w:rsidRPr="000D74F5" w:rsidRDefault="000D1C41" w:rsidP="00D57A6B">
      <w:pPr>
        <w:pStyle w:val="EndNoteBibliography"/>
        <w:ind w:left="720" w:hanging="720"/>
        <w:rPr>
          <w:rFonts w:ascii="Times New Roman" w:hAnsi="Times New Roman" w:cs="Times New Roman"/>
          <w:color w:val="000000" w:themeColor="text1"/>
        </w:rPr>
      </w:pPr>
      <w:r w:rsidRPr="000D74F5">
        <w:rPr>
          <w:rFonts w:ascii="Times New Roman" w:hAnsi="Times New Roman" w:cs="Times New Roman"/>
          <w:color w:val="000000" w:themeColor="text1"/>
        </w:rPr>
        <w:t>3</w:t>
      </w:r>
      <w:r w:rsidRPr="000D74F5">
        <w:rPr>
          <w:rFonts w:ascii="Times New Roman" w:hAnsi="Times New Roman" w:cs="Times New Roman"/>
          <w:color w:val="000000" w:themeColor="text1"/>
        </w:rPr>
        <w:tab/>
        <w:t>Mhibik, O.</w:t>
      </w:r>
      <w:r w:rsidRPr="000D74F5">
        <w:rPr>
          <w:rFonts w:ascii="Times New Roman" w:hAnsi="Times New Roman" w:cs="Times New Roman"/>
          <w:i/>
          <w:color w:val="000000" w:themeColor="text1"/>
        </w:rPr>
        <w:t xml:space="preserve"> et al.</w:t>
      </w:r>
      <w:r w:rsidRPr="000D74F5">
        <w:rPr>
          <w:rFonts w:ascii="Times New Roman" w:hAnsi="Times New Roman" w:cs="Times New Roman"/>
          <w:color w:val="000000" w:themeColor="text1"/>
        </w:rPr>
        <w:t xml:space="preserve"> An ultranarrow linewidth solution-processed organic laser. </w:t>
      </w:r>
      <w:r w:rsidR="00A44D4A" w:rsidRPr="000D74F5">
        <w:rPr>
          <w:rFonts w:ascii="Times New Roman" w:hAnsi="Times New Roman" w:cs="Times New Roman"/>
          <w:i/>
          <w:color w:val="000000" w:themeColor="text1"/>
        </w:rPr>
        <w:t>Light Sci. Appl.</w:t>
      </w:r>
      <w:r w:rsidRPr="000D74F5">
        <w:rPr>
          <w:rFonts w:ascii="Times New Roman" w:hAnsi="Times New Roman" w:cs="Times New Roman"/>
          <w:color w:val="000000" w:themeColor="text1"/>
        </w:rPr>
        <w:t xml:space="preserve"> </w:t>
      </w:r>
      <w:r w:rsidRPr="000D74F5">
        <w:rPr>
          <w:rFonts w:ascii="Times New Roman" w:hAnsi="Times New Roman" w:cs="Times New Roman"/>
          <w:b/>
          <w:color w:val="000000" w:themeColor="text1"/>
        </w:rPr>
        <w:t>5</w:t>
      </w:r>
      <w:r w:rsidRPr="000D74F5">
        <w:rPr>
          <w:rFonts w:ascii="Times New Roman" w:hAnsi="Times New Roman" w:cs="Times New Roman"/>
          <w:color w:val="000000" w:themeColor="text1"/>
        </w:rPr>
        <w:t>, e16026-e16026 (2016).</w:t>
      </w:r>
    </w:p>
    <w:p w14:paraId="0F81DDAD" w14:textId="77777777" w:rsidR="00D57A6B" w:rsidRPr="000D74F5" w:rsidRDefault="000D1C41" w:rsidP="00D57A6B">
      <w:pPr>
        <w:pStyle w:val="EndNoteBibliography"/>
        <w:ind w:left="720" w:hanging="720"/>
        <w:rPr>
          <w:rFonts w:ascii="Times New Roman" w:hAnsi="Times New Roman" w:cs="Times New Roman"/>
          <w:color w:val="000000" w:themeColor="text1"/>
        </w:rPr>
      </w:pPr>
      <w:r w:rsidRPr="000D74F5">
        <w:rPr>
          <w:rFonts w:ascii="Times New Roman" w:hAnsi="Times New Roman" w:cs="Times New Roman"/>
          <w:color w:val="000000" w:themeColor="text1"/>
        </w:rPr>
        <w:t>4</w:t>
      </w:r>
      <w:r w:rsidRPr="000D74F5">
        <w:rPr>
          <w:rFonts w:ascii="Times New Roman" w:hAnsi="Times New Roman" w:cs="Times New Roman"/>
          <w:color w:val="000000" w:themeColor="text1"/>
        </w:rPr>
        <w:tab/>
        <w:t>Xu, D.</w:t>
      </w:r>
      <w:r w:rsidRPr="000D74F5">
        <w:rPr>
          <w:rFonts w:ascii="Times New Roman" w:hAnsi="Times New Roman" w:cs="Times New Roman"/>
          <w:i/>
          <w:color w:val="000000" w:themeColor="text1"/>
        </w:rPr>
        <w:t xml:space="preserve"> et al.</w:t>
      </w:r>
      <w:r w:rsidRPr="000D74F5">
        <w:rPr>
          <w:rFonts w:ascii="Times New Roman" w:hAnsi="Times New Roman" w:cs="Times New Roman"/>
          <w:color w:val="000000" w:themeColor="text1"/>
        </w:rPr>
        <w:t xml:space="preserve"> Polariton lasing in a ZnO microwire above 450</w:t>
      </w:r>
      <w:r w:rsidRPr="000D74F5">
        <w:rPr>
          <w:rFonts w:ascii="Times New Roman" w:eastAsia="MS Gothic" w:hAnsi="Times New Roman" w:cs="Times New Roman"/>
          <w:color w:val="000000" w:themeColor="text1"/>
        </w:rPr>
        <w:t> </w:t>
      </w:r>
      <w:r w:rsidRPr="000D74F5">
        <w:rPr>
          <w:rFonts w:ascii="Times New Roman" w:hAnsi="Times New Roman" w:cs="Times New Roman"/>
          <w:color w:val="000000" w:themeColor="text1"/>
        </w:rPr>
        <w:t xml:space="preserve">K. </w:t>
      </w:r>
      <w:r w:rsidR="00A44D4A" w:rsidRPr="000D74F5">
        <w:rPr>
          <w:rFonts w:ascii="Times New Roman" w:hAnsi="Times New Roman" w:cs="Times New Roman"/>
          <w:i/>
          <w:color w:val="000000" w:themeColor="text1"/>
        </w:rPr>
        <w:t>Appl. Phys. Lett.</w:t>
      </w:r>
      <w:r w:rsidRPr="000D74F5">
        <w:rPr>
          <w:rFonts w:ascii="Times New Roman" w:hAnsi="Times New Roman" w:cs="Times New Roman"/>
          <w:color w:val="000000" w:themeColor="text1"/>
        </w:rPr>
        <w:t xml:space="preserve"> </w:t>
      </w:r>
      <w:r w:rsidRPr="000D74F5">
        <w:rPr>
          <w:rFonts w:ascii="Times New Roman" w:hAnsi="Times New Roman" w:cs="Times New Roman"/>
          <w:b/>
          <w:color w:val="000000" w:themeColor="text1"/>
        </w:rPr>
        <w:t>104</w:t>
      </w:r>
      <w:r w:rsidRPr="000D74F5">
        <w:rPr>
          <w:rFonts w:ascii="Times New Roman" w:hAnsi="Times New Roman" w:cs="Times New Roman"/>
          <w:color w:val="000000" w:themeColor="text1"/>
        </w:rPr>
        <w:t>, 082101 (2014).</w:t>
      </w:r>
    </w:p>
    <w:p w14:paraId="0421EF3F" w14:textId="77777777" w:rsidR="00D57A6B" w:rsidRPr="000D74F5" w:rsidRDefault="000D1C41" w:rsidP="00D57A6B">
      <w:pPr>
        <w:pStyle w:val="EndNoteBibliography"/>
        <w:ind w:left="720" w:hanging="720"/>
        <w:rPr>
          <w:rFonts w:ascii="Times New Roman" w:hAnsi="Times New Roman" w:cs="Times New Roman"/>
          <w:color w:val="000000" w:themeColor="text1"/>
        </w:rPr>
      </w:pPr>
      <w:r w:rsidRPr="000D74F5">
        <w:rPr>
          <w:rFonts w:ascii="Times New Roman" w:hAnsi="Times New Roman" w:cs="Times New Roman"/>
          <w:color w:val="000000" w:themeColor="text1"/>
        </w:rPr>
        <w:t>5</w:t>
      </w:r>
      <w:r w:rsidRPr="000D74F5">
        <w:rPr>
          <w:rFonts w:ascii="Times New Roman" w:hAnsi="Times New Roman" w:cs="Times New Roman"/>
          <w:color w:val="000000" w:themeColor="text1"/>
        </w:rPr>
        <w:tab/>
        <w:t>Shi, Y.</w:t>
      </w:r>
      <w:r w:rsidRPr="000D74F5">
        <w:rPr>
          <w:rFonts w:ascii="Times New Roman" w:hAnsi="Times New Roman" w:cs="Times New Roman"/>
          <w:i/>
          <w:color w:val="000000" w:themeColor="text1"/>
        </w:rPr>
        <w:t xml:space="preserve"> et al.</w:t>
      </w:r>
      <w:r w:rsidRPr="000D74F5">
        <w:rPr>
          <w:rFonts w:ascii="Times New Roman" w:hAnsi="Times New Roman" w:cs="Times New Roman"/>
          <w:color w:val="000000" w:themeColor="text1"/>
        </w:rPr>
        <w:t xml:space="preserve"> Coherent optical spin Hall transport for polaritonics at room temperature. </w:t>
      </w:r>
      <w:r w:rsidR="00A44D4A" w:rsidRPr="000D74F5">
        <w:rPr>
          <w:rFonts w:ascii="Times New Roman" w:hAnsi="Times New Roman" w:cs="Times New Roman"/>
          <w:i/>
          <w:color w:val="000000" w:themeColor="text1"/>
        </w:rPr>
        <w:t>Nat. Mater.</w:t>
      </w:r>
      <w:r w:rsidRPr="000D74F5">
        <w:rPr>
          <w:rFonts w:ascii="Times New Roman" w:hAnsi="Times New Roman" w:cs="Times New Roman"/>
          <w:color w:val="000000" w:themeColor="text1"/>
        </w:rPr>
        <w:t xml:space="preserve"> </w:t>
      </w:r>
      <w:r w:rsidRPr="000D74F5">
        <w:rPr>
          <w:rFonts w:ascii="Times New Roman" w:hAnsi="Times New Roman" w:cs="Times New Roman"/>
          <w:b/>
          <w:color w:val="000000" w:themeColor="text1"/>
        </w:rPr>
        <w:t>24</w:t>
      </w:r>
      <w:r w:rsidRPr="000D74F5">
        <w:rPr>
          <w:rFonts w:ascii="Times New Roman" w:hAnsi="Times New Roman" w:cs="Times New Roman"/>
          <w:color w:val="000000" w:themeColor="text1"/>
        </w:rPr>
        <w:t>, 56-62 (2025).</w:t>
      </w:r>
    </w:p>
    <w:p w14:paraId="24E3FC9C" w14:textId="77777777" w:rsidR="00D57A6B" w:rsidRPr="000D74F5" w:rsidRDefault="000D1C41" w:rsidP="00D57A6B">
      <w:pPr>
        <w:pStyle w:val="EndNoteBibliography"/>
        <w:ind w:left="720" w:hanging="720"/>
        <w:rPr>
          <w:rFonts w:ascii="Times New Roman" w:hAnsi="Times New Roman" w:cs="Times New Roman"/>
          <w:color w:val="000000" w:themeColor="text1"/>
        </w:rPr>
      </w:pPr>
      <w:r w:rsidRPr="000D74F5">
        <w:rPr>
          <w:rFonts w:ascii="Times New Roman" w:hAnsi="Times New Roman" w:cs="Times New Roman"/>
          <w:color w:val="000000" w:themeColor="text1"/>
        </w:rPr>
        <w:t>6</w:t>
      </w:r>
      <w:r w:rsidRPr="000D74F5">
        <w:rPr>
          <w:rFonts w:ascii="Times New Roman" w:hAnsi="Times New Roman" w:cs="Times New Roman"/>
          <w:color w:val="000000" w:themeColor="text1"/>
        </w:rPr>
        <w:tab/>
        <w:t>Tahir, Z.</w:t>
      </w:r>
      <w:r w:rsidRPr="000D74F5">
        <w:rPr>
          <w:rFonts w:ascii="Times New Roman" w:hAnsi="Times New Roman" w:cs="Times New Roman"/>
          <w:i/>
          <w:color w:val="000000" w:themeColor="text1"/>
        </w:rPr>
        <w:t xml:space="preserve"> et al.</w:t>
      </w:r>
      <w:r w:rsidRPr="000D74F5">
        <w:rPr>
          <w:rFonts w:ascii="Times New Roman" w:hAnsi="Times New Roman" w:cs="Times New Roman"/>
          <w:color w:val="000000" w:themeColor="text1"/>
        </w:rPr>
        <w:t xml:space="preserve"> Strong exciton-photon coupling in self-hybridized organic–inorganic lead halide perovskite microcavities. </w:t>
      </w:r>
      <w:r w:rsidR="00FC4A9D" w:rsidRPr="000D74F5">
        <w:rPr>
          <w:rFonts w:ascii="Times New Roman" w:hAnsi="Times New Roman" w:cs="Times New Roman"/>
          <w:i/>
          <w:iCs/>
          <w:color w:val="000000" w:themeColor="text1"/>
        </w:rPr>
        <w:t>Nanophotonics</w:t>
      </w:r>
      <w:r w:rsidR="00A44D4A" w:rsidRPr="000D74F5">
        <w:rPr>
          <w:rFonts w:ascii="Times New Roman" w:hAnsi="Times New Roman" w:cs="Times New Roman"/>
          <w:color w:val="000000" w:themeColor="text1"/>
        </w:rPr>
        <w:t xml:space="preserve"> </w:t>
      </w:r>
      <w:r w:rsidRPr="000D74F5">
        <w:rPr>
          <w:rFonts w:ascii="Times New Roman" w:hAnsi="Times New Roman" w:cs="Times New Roman"/>
          <w:b/>
          <w:color w:val="000000" w:themeColor="text1"/>
        </w:rPr>
        <w:t>12</w:t>
      </w:r>
      <w:r w:rsidRPr="000D74F5">
        <w:rPr>
          <w:rFonts w:ascii="Times New Roman" w:hAnsi="Times New Roman" w:cs="Times New Roman"/>
          <w:color w:val="000000" w:themeColor="text1"/>
        </w:rPr>
        <w:t>, 4297-4306 (2023).</w:t>
      </w:r>
    </w:p>
    <w:p w14:paraId="595EB367" w14:textId="77777777" w:rsidR="00D57A6B" w:rsidRPr="000D74F5" w:rsidRDefault="000D1C41" w:rsidP="00D57A6B">
      <w:pPr>
        <w:pStyle w:val="EndNoteBibliography"/>
        <w:ind w:left="720" w:hanging="720"/>
        <w:rPr>
          <w:rFonts w:ascii="Times New Roman" w:hAnsi="Times New Roman" w:cs="Times New Roman"/>
          <w:color w:val="000000" w:themeColor="text1"/>
        </w:rPr>
      </w:pPr>
      <w:r w:rsidRPr="000D74F5">
        <w:rPr>
          <w:rFonts w:ascii="Times New Roman" w:hAnsi="Times New Roman" w:cs="Times New Roman"/>
          <w:color w:val="000000" w:themeColor="text1"/>
        </w:rPr>
        <w:t>7</w:t>
      </w:r>
      <w:r w:rsidRPr="000D74F5">
        <w:rPr>
          <w:rFonts w:ascii="Times New Roman" w:hAnsi="Times New Roman" w:cs="Times New Roman"/>
          <w:color w:val="000000" w:themeColor="text1"/>
        </w:rPr>
        <w:tab/>
        <w:t>Shang, Q.</w:t>
      </w:r>
      <w:r w:rsidRPr="000D74F5">
        <w:rPr>
          <w:rFonts w:ascii="Times New Roman" w:hAnsi="Times New Roman" w:cs="Times New Roman"/>
          <w:i/>
          <w:color w:val="000000" w:themeColor="text1"/>
        </w:rPr>
        <w:t xml:space="preserve"> et al.</w:t>
      </w:r>
      <w:r w:rsidRPr="000D74F5">
        <w:rPr>
          <w:rFonts w:ascii="Times New Roman" w:hAnsi="Times New Roman" w:cs="Times New Roman"/>
          <w:color w:val="000000" w:themeColor="text1"/>
        </w:rPr>
        <w:t xml:space="preserve"> Role of the Exciton–Polariton in a Continuous-Wave Optically Pumped CsPbBr3 Perovskite Laser. </w:t>
      </w:r>
      <w:r w:rsidRPr="000D74F5">
        <w:rPr>
          <w:rFonts w:ascii="Times New Roman" w:hAnsi="Times New Roman" w:cs="Times New Roman"/>
          <w:i/>
          <w:color w:val="000000" w:themeColor="text1"/>
        </w:rPr>
        <w:t>Nano Letters</w:t>
      </w:r>
      <w:r w:rsidRPr="000D74F5">
        <w:rPr>
          <w:rFonts w:ascii="Times New Roman" w:hAnsi="Times New Roman" w:cs="Times New Roman"/>
          <w:color w:val="000000" w:themeColor="text1"/>
        </w:rPr>
        <w:t xml:space="preserve"> </w:t>
      </w:r>
      <w:r w:rsidRPr="000D74F5">
        <w:rPr>
          <w:rFonts w:ascii="Times New Roman" w:hAnsi="Times New Roman" w:cs="Times New Roman"/>
          <w:b/>
          <w:color w:val="000000" w:themeColor="text1"/>
        </w:rPr>
        <w:t>20</w:t>
      </w:r>
      <w:r w:rsidRPr="000D74F5">
        <w:rPr>
          <w:rFonts w:ascii="Times New Roman" w:hAnsi="Times New Roman" w:cs="Times New Roman"/>
          <w:color w:val="000000" w:themeColor="text1"/>
        </w:rPr>
        <w:t>, 6636-6643 (2020).</w:t>
      </w:r>
    </w:p>
    <w:p w14:paraId="2115623E" w14:textId="5953CD51" w:rsidR="00D57A6B" w:rsidRPr="000D74F5" w:rsidRDefault="000D1C41" w:rsidP="00D57A6B">
      <w:pPr>
        <w:pStyle w:val="EndNoteBibliography"/>
        <w:ind w:left="720" w:hanging="720"/>
        <w:rPr>
          <w:rFonts w:ascii="Times New Roman" w:hAnsi="Times New Roman" w:cs="Times New Roman"/>
          <w:color w:val="000000" w:themeColor="text1"/>
        </w:rPr>
      </w:pPr>
      <w:r w:rsidRPr="000D74F5">
        <w:rPr>
          <w:rFonts w:ascii="Times New Roman" w:hAnsi="Times New Roman" w:cs="Times New Roman"/>
          <w:color w:val="000000" w:themeColor="text1"/>
        </w:rPr>
        <w:t>8</w:t>
      </w:r>
      <w:r w:rsidRPr="000D74F5">
        <w:rPr>
          <w:rFonts w:ascii="Times New Roman" w:hAnsi="Times New Roman" w:cs="Times New Roman"/>
          <w:color w:val="000000" w:themeColor="text1"/>
        </w:rPr>
        <w:tab/>
        <w:t>Qin, C.</w:t>
      </w:r>
      <w:r w:rsidRPr="000D74F5">
        <w:rPr>
          <w:rFonts w:ascii="Times New Roman" w:hAnsi="Times New Roman" w:cs="Times New Roman"/>
          <w:i/>
          <w:color w:val="000000" w:themeColor="text1"/>
        </w:rPr>
        <w:t xml:space="preserve"> et al.</w:t>
      </w:r>
      <w:r w:rsidRPr="000D74F5">
        <w:rPr>
          <w:rFonts w:ascii="Times New Roman" w:hAnsi="Times New Roman" w:cs="Times New Roman"/>
          <w:color w:val="000000" w:themeColor="text1"/>
        </w:rPr>
        <w:t xml:space="preserve"> Stable room-temperature continuous-wave lasing in quasi</w:t>
      </w:r>
      <w:r w:rsidR="000D74F5">
        <w:rPr>
          <w:rFonts w:ascii="Times New Roman" w:hAnsi="Times New Roman" w:cs="Times New Roman"/>
          <w:color w:val="000000" w:themeColor="text1"/>
        </w:rPr>
        <w:t>-</w:t>
      </w:r>
      <w:r w:rsidRPr="000D74F5">
        <w:rPr>
          <w:rFonts w:ascii="Times New Roman" w:hAnsi="Times New Roman" w:cs="Times New Roman"/>
          <w:color w:val="000000" w:themeColor="text1"/>
        </w:rPr>
        <w:t xml:space="preserve">2D perovskite films. </w:t>
      </w:r>
      <w:r w:rsidRPr="000D74F5">
        <w:rPr>
          <w:rFonts w:ascii="Times New Roman" w:hAnsi="Times New Roman" w:cs="Times New Roman"/>
          <w:i/>
          <w:color w:val="000000" w:themeColor="text1"/>
        </w:rPr>
        <w:t>Nature</w:t>
      </w:r>
      <w:r w:rsidRPr="000D74F5">
        <w:rPr>
          <w:rFonts w:ascii="Times New Roman" w:hAnsi="Times New Roman" w:cs="Times New Roman"/>
          <w:color w:val="000000" w:themeColor="text1"/>
        </w:rPr>
        <w:t xml:space="preserve"> </w:t>
      </w:r>
      <w:r w:rsidRPr="000D74F5">
        <w:rPr>
          <w:rFonts w:ascii="Times New Roman" w:hAnsi="Times New Roman" w:cs="Times New Roman"/>
          <w:b/>
          <w:color w:val="000000" w:themeColor="text1"/>
        </w:rPr>
        <w:t>585</w:t>
      </w:r>
      <w:r w:rsidRPr="000D74F5">
        <w:rPr>
          <w:rFonts w:ascii="Times New Roman" w:hAnsi="Times New Roman" w:cs="Times New Roman"/>
          <w:color w:val="000000" w:themeColor="text1"/>
        </w:rPr>
        <w:t>, 53-57 (2020).</w:t>
      </w:r>
    </w:p>
    <w:p w14:paraId="4C66A69C" w14:textId="77777777" w:rsidR="00D57A6B" w:rsidRPr="000D74F5" w:rsidRDefault="000D1C41" w:rsidP="00D57A6B">
      <w:pPr>
        <w:pStyle w:val="EndNoteBibliography"/>
        <w:ind w:left="720" w:hanging="720"/>
        <w:rPr>
          <w:rFonts w:ascii="Times New Roman" w:hAnsi="Times New Roman" w:cs="Times New Roman"/>
          <w:color w:val="000000" w:themeColor="text1"/>
        </w:rPr>
      </w:pPr>
      <w:r w:rsidRPr="000D74F5">
        <w:rPr>
          <w:rFonts w:ascii="Times New Roman" w:hAnsi="Times New Roman" w:cs="Times New Roman"/>
          <w:color w:val="000000" w:themeColor="text1"/>
        </w:rPr>
        <w:t>9</w:t>
      </w:r>
      <w:r w:rsidRPr="000D74F5">
        <w:rPr>
          <w:rFonts w:ascii="Times New Roman" w:hAnsi="Times New Roman" w:cs="Times New Roman"/>
          <w:color w:val="000000" w:themeColor="text1"/>
        </w:rPr>
        <w:tab/>
        <w:t>Zhang, H.</w:t>
      </w:r>
      <w:r w:rsidRPr="000D74F5">
        <w:rPr>
          <w:rFonts w:ascii="Times New Roman" w:hAnsi="Times New Roman" w:cs="Times New Roman"/>
          <w:i/>
          <w:color w:val="000000" w:themeColor="text1"/>
        </w:rPr>
        <w:t xml:space="preserve"> et al.</w:t>
      </w:r>
      <w:r w:rsidRPr="000D74F5">
        <w:rPr>
          <w:rFonts w:ascii="Times New Roman" w:hAnsi="Times New Roman" w:cs="Times New Roman"/>
          <w:color w:val="000000" w:themeColor="text1"/>
        </w:rPr>
        <w:t xml:space="preserve"> Room-temperature continuous-wave vertical-cavity surface-emitting lasers based on 2D layered organic–inorganic hybrid perovskites. </w:t>
      </w:r>
      <w:r w:rsidR="00A44D4A" w:rsidRPr="000D74F5">
        <w:rPr>
          <w:rFonts w:ascii="Times New Roman" w:hAnsi="Times New Roman" w:cs="Times New Roman"/>
          <w:i/>
          <w:color w:val="000000" w:themeColor="text1"/>
        </w:rPr>
        <w:t>APL Mater.</w:t>
      </w:r>
      <w:r w:rsidRPr="000D74F5">
        <w:rPr>
          <w:rFonts w:ascii="Times New Roman" w:hAnsi="Times New Roman" w:cs="Times New Roman"/>
          <w:color w:val="000000" w:themeColor="text1"/>
        </w:rPr>
        <w:t xml:space="preserve"> </w:t>
      </w:r>
      <w:r w:rsidR="00FC4A9D" w:rsidRPr="000D74F5">
        <w:rPr>
          <w:rFonts w:ascii="Times New Roman" w:hAnsi="Times New Roman" w:cs="Times New Roman"/>
          <w:b/>
          <w:color w:val="000000" w:themeColor="text1"/>
        </w:rPr>
        <w:t>9</w:t>
      </w:r>
      <w:r w:rsidRPr="000D74F5">
        <w:rPr>
          <w:rFonts w:ascii="Times New Roman" w:hAnsi="Times New Roman" w:cs="Times New Roman"/>
          <w:color w:val="000000" w:themeColor="text1"/>
        </w:rPr>
        <w:t>, 071106 (2021).</w:t>
      </w:r>
    </w:p>
    <w:p w14:paraId="19129075" w14:textId="77777777" w:rsidR="00D57A6B" w:rsidRPr="000D74F5" w:rsidRDefault="000D1C41" w:rsidP="00D57A6B">
      <w:pPr>
        <w:pStyle w:val="EndNoteBibliography"/>
        <w:ind w:left="720" w:hanging="720"/>
        <w:rPr>
          <w:rFonts w:ascii="Times New Roman" w:hAnsi="Times New Roman" w:cs="Times New Roman"/>
          <w:color w:val="000000" w:themeColor="text1"/>
        </w:rPr>
      </w:pPr>
      <w:r w:rsidRPr="000D74F5">
        <w:rPr>
          <w:rFonts w:ascii="Times New Roman" w:hAnsi="Times New Roman" w:cs="Times New Roman"/>
          <w:color w:val="000000" w:themeColor="text1"/>
        </w:rPr>
        <w:t>10</w:t>
      </w:r>
      <w:r w:rsidRPr="000D74F5">
        <w:rPr>
          <w:rFonts w:ascii="Times New Roman" w:hAnsi="Times New Roman" w:cs="Times New Roman"/>
          <w:color w:val="000000" w:themeColor="text1"/>
        </w:rPr>
        <w:tab/>
        <w:t>Zhang, H.</w:t>
      </w:r>
      <w:r w:rsidRPr="000D74F5">
        <w:rPr>
          <w:rFonts w:ascii="Times New Roman" w:hAnsi="Times New Roman" w:cs="Times New Roman"/>
          <w:i/>
          <w:color w:val="000000" w:themeColor="text1"/>
        </w:rPr>
        <w:t xml:space="preserve"> et al.</w:t>
      </w:r>
      <w:r w:rsidRPr="000D74F5">
        <w:rPr>
          <w:rFonts w:ascii="Times New Roman" w:hAnsi="Times New Roman" w:cs="Times New Roman"/>
          <w:color w:val="000000" w:themeColor="text1"/>
        </w:rPr>
        <w:t xml:space="preserve"> Continuous-Wave Vertical Cavity Surface-Emitting Lasers based on Single Crystalline Lead Halide Perovskites. </w:t>
      </w:r>
      <w:r w:rsidR="00A44D4A" w:rsidRPr="000D74F5">
        <w:rPr>
          <w:rFonts w:ascii="Times New Roman" w:hAnsi="Times New Roman" w:cs="Times New Roman"/>
          <w:i/>
          <w:color w:val="000000" w:themeColor="text1"/>
        </w:rPr>
        <w:t>Adv. Opt. Mater.</w:t>
      </w:r>
      <w:r w:rsidRPr="000D74F5">
        <w:rPr>
          <w:rFonts w:ascii="Times New Roman" w:hAnsi="Times New Roman" w:cs="Times New Roman"/>
          <w:color w:val="000000" w:themeColor="text1"/>
        </w:rPr>
        <w:t xml:space="preserve"> </w:t>
      </w:r>
      <w:r w:rsidRPr="000D74F5">
        <w:rPr>
          <w:rFonts w:ascii="Times New Roman" w:hAnsi="Times New Roman" w:cs="Times New Roman"/>
          <w:b/>
          <w:color w:val="000000" w:themeColor="text1"/>
        </w:rPr>
        <w:t>9</w:t>
      </w:r>
      <w:r w:rsidRPr="000D74F5">
        <w:rPr>
          <w:rFonts w:ascii="Times New Roman" w:hAnsi="Times New Roman" w:cs="Times New Roman"/>
          <w:color w:val="000000" w:themeColor="text1"/>
        </w:rPr>
        <w:t>, 2001982 (2021).</w:t>
      </w:r>
    </w:p>
    <w:p w14:paraId="783C8D8D" w14:textId="77777777" w:rsidR="00D57A6B" w:rsidRPr="000D74F5" w:rsidRDefault="000D1C41" w:rsidP="00D57A6B">
      <w:pPr>
        <w:pStyle w:val="EndNoteBibliography"/>
        <w:ind w:left="720" w:hanging="720"/>
        <w:rPr>
          <w:rFonts w:ascii="Times New Roman" w:hAnsi="Times New Roman" w:cs="Times New Roman"/>
          <w:color w:val="000000" w:themeColor="text1"/>
        </w:rPr>
      </w:pPr>
      <w:r w:rsidRPr="000D74F5">
        <w:rPr>
          <w:rFonts w:ascii="Times New Roman" w:hAnsi="Times New Roman" w:cs="Times New Roman"/>
          <w:color w:val="000000" w:themeColor="text1"/>
        </w:rPr>
        <w:t>11</w:t>
      </w:r>
      <w:r w:rsidRPr="000D74F5">
        <w:rPr>
          <w:rFonts w:ascii="Times New Roman" w:hAnsi="Times New Roman" w:cs="Times New Roman"/>
          <w:color w:val="000000" w:themeColor="text1"/>
        </w:rPr>
        <w:tab/>
        <w:t>Li, X.</w:t>
      </w:r>
      <w:r w:rsidRPr="000D74F5">
        <w:rPr>
          <w:rFonts w:ascii="Times New Roman" w:hAnsi="Times New Roman" w:cs="Times New Roman"/>
          <w:i/>
          <w:color w:val="000000" w:themeColor="text1"/>
        </w:rPr>
        <w:t xml:space="preserve"> et al.</w:t>
      </w:r>
      <w:r w:rsidRPr="000D74F5">
        <w:rPr>
          <w:rFonts w:ascii="Times New Roman" w:hAnsi="Times New Roman" w:cs="Times New Roman"/>
          <w:color w:val="000000" w:themeColor="text1"/>
        </w:rPr>
        <w:t xml:space="preserve"> Perovskite nanocrystals-in-glass hierarchical structures enable stable continuous-wave random lasers. </w:t>
      </w:r>
      <w:r w:rsidR="00A44D4A" w:rsidRPr="000D74F5">
        <w:rPr>
          <w:rFonts w:ascii="Times New Roman" w:hAnsi="Times New Roman" w:cs="Times New Roman"/>
          <w:i/>
          <w:color w:val="000000" w:themeColor="text1"/>
        </w:rPr>
        <w:t>Sci. Adv.</w:t>
      </w:r>
      <w:r w:rsidRPr="000D74F5">
        <w:rPr>
          <w:rFonts w:ascii="Times New Roman" w:hAnsi="Times New Roman" w:cs="Times New Roman"/>
          <w:color w:val="000000" w:themeColor="text1"/>
        </w:rPr>
        <w:t xml:space="preserve"> </w:t>
      </w:r>
      <w:r w:rsidRPr="000D74F5">
        <w:rPr>
          <w:rFonts w:ascii="Times New Roman" w:hAnsi="Times New Roman" w:cs="Times New Roman"/>
          <w:b/>
          <w:color w:val="000000" w:themeColor="text1"/>
        </w:rPr>
        <w:t>12</w:t>
      </w:r>
      <w:r w:rsidRPr="000D74F5">
        <w:rPr>
          <w:rFonts w:ascii="Times New Roman" w:hAnsi="Times New Roman" w:cs="Times New Roman"/>
          <w:color w:val="000000" w:themeColor="text1"/>
        </w:rPr>
        <w:t>, eadz8460 (2026).</w:t>
      </w:r>
    </w:p>
    <w:p w14:paraId="460F4B24" w14:textId="77777777" w:rsidR="00D57A6B" w:rsidRPr="000D74F5" w:rsidRDefault="000D1C41" w:rsidP="00D57A6B">
      <w:pPr>
        <w:pStyle w:val="EndNoteBibliography"/>
        <w:ind w:left="720" w:hanging="720"/>
        <w:rPr>
          <w:rFonts w:ascii="Times New Roman" w:hAnsi="Times New Roman" w:cs="Times New Roman"/>
          <w:color w:val="000000" w:themeColor="text1"/>
        </w:rPr>
      </w:pPr>
      <w:r w:rsidRPr="000D74F5">
        <w:rPr>
          <w:rFonts w:ascii="Times New Roman" w:hAnsi="Times New Roman" w:cs="Times New Roman"/>
          <w:color w:val="000000" w:themeColor="text1"/>
        </w:rPr>
        <w:t>12</w:t>
      </w:r>
      <w:r w:rsidRPr="000D74F5">
        <w:rPr>
          <w:rFonts w:ascii="Times New Roman" w:hAnsi="Times New Roman" w:cs="Times New Roman"/>
          <w:color w:val="000000" w:themeColor="text1"/>
        </w:rPr>
        <w:tab/>
        <w:t>Tiwari, S.</w:t>
      </w:r>
      <w:r w:rsidRPr="000D74F5">
        <w:rPr>
          <w:rFonts w:ascii="Times New Roman" w:hAnsi="Times New Roman" w:cs="Times New Roman"/>
          <w:i/>
          <w:color w:val="000000" w:themeColor="text1"/>
        </w:rPr>
        <w:t xml:space="preserve"> et al.</w:t>
      </w:r>
      <w:r w:rsidRPr="000D74F5">
        <w:rPr>
          <w:rFonts w:ascii="Times New Roman" w:hAnsi="Times New Roman" w:cs="Times New Roman"/>
          <w:color w:val="000000" w:themeColor="text1"/>
        </w:rPr>
        <w:t xml:space="preserve"> Narrow Linewidth Spontaneous and Lasing Emissions from Open-Access Microcavity-Embedded Perovskite Quantum Dots. </w:t>
      </w:r>
      <w:r w:rsidR="00A44D4A" w:rsidRPr="000D74F5">
        <w:rPr>
          <w:rFonts w:ascii="Times New Roman" w:hAnsi="Times New Roman" w:cs="Times New Roman"/>
          <w:i/>
          <w:color w:val="000000" w:themeColor="text1"/>
        </w:rPr>
        <w:t>Adv. Opt. Mater.</w:t>
      </w:r>
      <w:r w:rsidRPr="000D74F5">
        <w:rPr>
          <w:rFonts w:ascii="Times New Roman" w:hAnsi="Times New Roman" w:cs="Times New Roman"/>
          <w:color w:val="000000" w:themeColor="text1"/>
        </w:rPr>
        <w:t xml:space="preserve"> </w:t>
      </w:r>
      <w:r w:rsidRPr="000D74F5">
        <w:rPr>
          <w:rFonts w:ascii="Times New Roman" w:hAnsi="Times New Roman" w:cs="Times New Roman"/>
          <w:b/>
          <w:color w:val="000000" w:themeColor="text1"/>
        </w:rPr>
        <w:t>14</w:t>
      </w:r>
      <w:r w:rsidRPr="000D74F5">
        <w:rPr>
          <w:rFonts w:ascii="Times New Roman" w:hAnsi="Times New Roman" w:cs="Times New Roman"/>
          <w:color w:val="000000" w:themeColor="text1"/>
        </w:rPr>
        <w:t>, e01918 (2026).</w:t>
      </w:r>
    </w:p>
    <w:p w14:paraId="53C273BA" w14:textId="77777777" w:rsidR="00D57A6B" w:rsidRPr="000D74F5" w:rsidRDefault="000D1C41" w:rsidP="00D57A6B">
      <w:pPr>
        <w:pStyle w:val="EndNoteBibliography"/>
        <w:ind w:left="720" w:hanging="720"/>
        <w:rPr>
          <w:rFonts w:ascii="Times New Roman" w:hAnsi="Times New Roman" w:cs="Times New Roman"/>
          <w:color w:val="000000" w:themeColor="text1"/>
        </w:rPr>
      </w:pPr>
      <w:r w:rsidRPr="000D74F5">
        <w:rPr>
          <w:rFonts w:ascii="Times New Roman" w:hAnsi="Times New Roman" w:cs="Times New Roman"/>
          <w:color w:val="000000" w:themeColor="text1"/>
        </w:rPr>
        <w:t>13</w:t>
      </w:r>
      <w:r w:rsidRPr="000D74F5">
        <w:rPr>
          <w:rFonts w:ascii="Times New Roman" w:hAnsi="Times New Roman" w:cs="Times New Roman"/>
          <w:color w:val="000000" w:themeColor="text1"/>
        </w:rPr>
        <w:tab/>
        <w:t>Li, Z.</w:t>
      </w:r>
      <w:r w:rsidRPr="000D74F5">
        <w:rPr>
          <w:rFonts w:ascii="Times New Roman" w:hAnsi="Times New Roman" w:cs="Times New Roman"/>
          <w:i/>
          <w:color w:val="000000" w:themeColor="text1"/>
        </w:rPr>
        <w:t xml:space="preserve"> et al.</w:t>
      </w:r>
      <w:r w:rsidRPr="000D74F5">
        <w:rPr>
          <w:rFonts w:ascii="Times New Roman" w:hAnsi="Times New Roman" w:cs="Times New Roman"/>
          <w:color w:val="000000" w:themeColor="text1"/>
        </w:rPr>
        <w:t xml:space="preserve"> Abnormal Chiral Coupling for Efficient and Stable Reduced-Dimensional </w:t>
      </w:r>
      <w:r w:rsidRPr="000D74F5">
        <w:rPr>
          <w:rFonts w:ascii="Times New Roman" w:hAnsi="Times New Roman" w:cs="Times New Roman"/>
          <w:color w:val="000000" w:themeColor="text1"/>
        </w:rPr>
        <w:lastRenderedPageBreak/>
        <w:t xml:space="preserve">Perovskite Emitters. </w:t>
      </w:r>
      <w:r w:rsidRPr="000D74F5">
        <w:rPr>
          <w:rFonts w:ascii="Times New Roman" w:hAnsi="Times New Roman" w:cs="Times New Roman"/>
          <w:i/>
          <w:color w:val="000000" w:themeColor="text1"/>
        </w:rPr>
        <w:t>ACS Nano</w:t>
      </w:r>
      <w:r w:rsidRPr="000D74F5">
        <w:rPr>
          <w:rFonts w:ascii="Times New Roman" w:hAnsi="Times New Roman" w:cs="Times New Roman"/>
          <w:color w:val="000000" w:themeColor="text1"/>
        </w:rPr>
        <w:t xml:space="preserve"> </w:t>
      </w:r>
      <w:r w:rsidRPr="000D74F5">
        <w:rPr>
          <w:rFonts w:ascii="Times New Roman" w:hAnsi="Times New Roman" w:cs="Times New Roman"/>
          <w:b/>
          <w:color w:val="000000" w:themeColor="text1"/>
        </w:rPr>
        <w:t>20</w:t>
      </w:r>
      <w:r w:rsidRPr="000D74F5">
        <w:rPr>
          <w:rFonts w:ascii="Times New Roman" w:hAnsi="Times New Roman" w:cs="Times New Roman"/>
          <w:color w:val="000000" w:themeColor="text1"/>
        </w:rPr>
        <w:t>, 9192-9204 (2026).</w:t>
      </w:r>
    </w:p>
    <w:p w14:paraId="65DE83A1" w14:textId="04A5B8C3" w:rsidR="00D57A6B" w:rsidRPr="000D74F5" w:rsidRDefault="000D1C41" w:rsidP="00D57A6B">
      <w:pPr>
        <w:pStyle w:val="EndNoteBibliography"/>
        <w:ind w:left="720" w:hanging="720"/>
        <w:rPr>
          <w:rFonts w:ascii="Times New Roman" w:hAnsi="Times New Roman" w:cs="Times New Roman"/>
          <w:color w:val="000000" w:themeColor="text1"/>
        </w:rPr>
      </w:pPr>
      <w:r w:rsidRPr="000D74F5">
        <w:rPr>
          <w:rFonts w:ascii="Times New Roman" w:hAnsi="Times New Roman" w:cs="Times New Roman"/>
          <w:color w:val="000000" w:themeColor="text1"/>
        </w:rPr>
        <w:t>14</w:t>
      </w:r>
      <w:r w:rsidRPr="000D74F5">
        <w:rPr>
          <w:rFonts w:ascii="Times New Roman" w:hAnsi="Times New Roman" w:cs="Times New Roman"/>
          <w:color w:val="000000" w:themeColor="text1"/>
        </w:rPr>
        <w:tab/>
        <w:t>Hahm, D.</w:t>
      </w:r>
      <w:r w:rsidRPr="000D74F5">
        <w:rPr>
          <w:rFonts w:ascii="Times New Roman" w:hAnsi="Times New Roman" w:cs="Times New Roman"/>
          <w:i/>
          <w:color w:val="000000" w:themeColor="text1"/>
        </w:rPr>
        <w:t xml:space="preserve"> et al.</w:t>
      </w:r>
      <w:r w:rsidRPr="000D74F5">
        <w:rPr>
          <w:rFonts w:ascii="Times New Roman" w:hAnsi="Times New Roman" w:cs="Times New Roman"/>
          <w:color w:val="000000" w:themeColor="text1"/>
        </w:rPr>
        <w:t xml:space="preserve"> Low-threshold lasing from colloidal quantum dots under quasi</w:t>
      </w:r>
      <w:r w:rsidR="0093060A">
        <w:rPr>
          <w:rFonts w:ascii="Times New Roman" w:hAnsi="Times New Roman" w:cs="Times New Roman"/>
          <w:color w:val="000000" w:themeColor="text1"/>
        </w:rPr>
        <w:t>-</w:t>
      </w:r>
      <w:r w:rsidRPr="000D74F5">
        <w:rPr>
          <w:rFonts w:ascii="Times New Roman" w:hAnsi="Times New Roman" w:cs="Times New Roman"/>
          <w:color w:val="000000" w:themeColor="text1"/>
        </w:rPr>
        <w:t xml:space="preserve">continuous-wave excitation. </w:t>
      </w:r>
      <w:r w:rsidR="00A44D4A" w:rsidRPr="000D74F5">
        <w:rPr>
          <w:rFonts w:ascii="Times New Roman" w:hAnsi="Times New Roman" w:cs="Times New Roman"/>
          <w:i/>
          <w:color w:val="000000" w:themeColor="text1"/>
        </w:rPr>
        <w:t>Nat. Photon.</w:t>
      </w:r>
      <w:r w:rsidRPr="000D74F5">
        <w:rPr>
          <w:rFonts w:ascii="Times New Roman" w:hAnsi="Times New Roman" w:cs="Times New Roman"/>
          <w:color w:val="000000" w:themeColor="text1"/>
        </w:rPr>
        <w:t xml:space="preserve"> </w:t>
      </w:r>
      <w:r w:rsidRPr="000D74F5">
        <w:rPr>
          <w:rFonts w:ascii="Times New Roman" w:hAnsi="Times New Roman" w:cs="Times New Roman"/>
          <w:b/>
          <w:color w:val="000000" w:themeColor="text1"/>
        </w:rPr>
        <w:t>20</w:t>
      </w:r>
      <w:r w:rsidRPr="000D74F5">
        <w:rPr>
          <w:rFonts w:ascii="Times New Roman" w:hAnsi="Times New Roman" w:cs="Times New Roman"/>
          <w:color w:val="000000" w:themeColor="text1"/>
        </w:rPr>
        <w:t>, 208-215 (2026).</w:t>
      </w:r>
    </w:p>
    <w:p w14:paraId="246CA842" w14:textId="565DE70B" w:rsidR="00A36340" w:rsidRPr="000D74F5" w:rsidRDefault="000D1C41" w:rsidP="00DD2E57">
      <w:pPr>
        <w:spacing w:line="360" w:lineRule="auto"/>
        <w:rPr>
          <w:b/>
          <w:bCs/>
          <w:color w:val="000000" w:themeColor="text1"/>
          <w:sz w:val="24"/>
          <w:szCs w:val="24"/>
        </w:rPr>
      </w:pPr>
      <w:r w:rsidRPr="000D74F5">
        <w:rPr>
          <w:rFonts w:ascii="Times New Roman" w:hAnsi="Times New Roman" w:cs="Times New Roman"/>
          <w:b/>
          <w:bCs/>
          <w:color w:val="000000" w:themeColor="text1"/>
          <w:szCs w:val="21"/>
        </w:rPr>
        <w:fldChar w:fldCharType="end"/>
      </w:r>
      <w:bookmarkEnd w:id="0"/>
      <w:bookmarkEnd w:id="78"/>
    </w:p>
    <w:sectPr w:rsidR="00A36340" w:rsidRPr="000D74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D5DD4" w14:textId="77777777" w:rsidR="00083264" w:rsidRDefault="00083264" w:rsidP="009818AD">
      <w:r>
        <w:separator/>
      </w:r>
    </w:p>
  </w:endnote>
  <w:endnote w:type="continuationSeparator" w:id="0">
    <w:p w14:paraId="3B043FF3" w14:textId="77777777" w:rsidR="00083264" w:rsidRDefault="00083264" w:rsidP="00981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46428" w14:textId="77777777" w:rsidR="00083264" w:rsidRDefault="00083264" w:rsidP="009818AD">
      <w:r>
        <w:separator/>
      </w:r>
    </w:p>
  </w:footnote>
  <w:footnote w:type="continuationSeparator" w:id="0">
    <w:p w14:paraId="7D7FC3C5" w14:textId="77777777" w:rsidR="00083264" w:rsidRDefault="00083264" w:rsidP="009818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zp02rvdi9trp8ex5scxrep8r0a0te02eze5&quot;&gt;article Library&lt;record-ids&gt;&lt;item&gt;104&lt;/item&gt;&lt;item&gt;119&lt;/item&gt;&lt;item&gt;135&lt;/item&gt;&lt;item&gt;161&lt;/item&gt;&lt;item&gt;162&lt;/item&gt;&lt;item&gt;191&lt;/item&gt;&lt;item&gt;226&lt;/item&gt;&lt;item&gt;322&lt;/item&gt;&lt;item&gt;323&lt;/item&gt;&lt;item&gt;324&lt;/item&gt;&lt;item&gt;325&lt;/item&gt;&lt;item&gt;434&lt;/item&gt;&lt;/record-ids&gt;&lt;/item&gt;&lt;/Libraries&gt;"/>
  </w:docVars>
  <w:rsids>
    <w:rsidRoot w:val="0066130E"/>
    <w:rsid w:val="00001B5D"/>
    <w:rsid w:val="00003288"/>
    <w:rsid w:val="000041E0"/>
    <w:rsid w:val="00010AFD"/>
    <w:rsid w:val="00012D99"/>
    <w:rsid w:val="000130E4"/>
    <w:rsid w:val="00013679"/>
    <w:rsid w:val="0001427A"/>
    <w:rsid w:val="00014C3F"/>
    <w:rsid w:val="00015194"/>
    <w:rsid w:val="0001538B"/>
    <w:rsid w:val="0001561A"/>
    <w:rsid w:val="00023866"/>
    <w:rsid w:val="000240B2"/>
    <w:rsid w:val="00027015"/>
    <w:rsid w:val="00031FA6"/>
    <w:rsid w:val="000522AC"/>
    <w:rsid w:val="00052EA9"/>
    <w:rsid w:val="00053833"/>
    <w:rsid w:val="0005527A"/>
    <w:rsid w:val="0005577B"/>
    <w:rsid w:val="0006001A"/>
    <w:rsid w:val="00061B23"/>
    <w:rsid w:val="000636AB"/>
    <w:rsid w:val="0006489A"/>
    <w:rsid w:val="00065021"/>
    <w:rsid w:val="00065B38"/>
    <w:rsid w:val="00067A49"/>
    <w:rsid w:val="00072037"/>
    <w:rsid w:val="000734E8"/>
    <w:rsid w:val="00080E8B"/>
    <w:rsid w:val="00083264"/>
    <w:rsid w:val="0008436E"/>
    <w:rsid w:val="00085047"/>
    <w:rsid w:val="0009429A"/>
    <w:rsid w:val="0009601F"/>
    <w:rsid w:val="000964E3"/>
    <w:rsid w:val="000A1B3C"/>
    <w:rsid w:val="000A2204"/>
    <w:rsid w:val="000A2697"/>
    <w:rsid w:val="000B0FCD"/>
    <w:rsid w:val="000B1DE1"/>
    <w:rsid w:val="000B6172"/>
    <w:rsid w:val="000B654C"/>
    <w:rsid w:val="000B77AF"/>
    <w:rsid w:val="000C0DC5"/>
    <w:rsid w:val="000C467E"/>
    <w:rsid w:val="000C4B46"/>
    <w:rsid w:val="000C5C19"/>
    <w:rsid w:val="000D1C41"/>
    <w:rsid w:val="000D342E"/>
    <w:rsid w:val="000D3570"/>
    <w:rsid w:val="000D6325"/>
    <w:rsid w:val="000D74F5"/>
    <w:rsid w:val="000E0B48"/>
    <w:rsid w:val="000F0631"/>
    <w:rsid w:val="000F7A4B"/>
    <w:rsid w:val="001005AA"/>
    <w:rsid w:val="00100FE8"/>
    <w:rsid w:val="00101EB6"/>
    <w:rsid w:val="0010725E"/>
    <w:rsid w:val="00107D2C"/>
    <w:rsid w:val="00116067"/>
    <w:rsid w:val="00121CD4"/>
    <w:rsid w:val="001236E4"/>
    <w:rsid w:val="0012394A"/>
    <w:rsid w:val="00123E83"/>
    <w:rsid w:val="00134D7A"/>
    <w:rsid w:val="0013771D"/>
    <w:rsid w:val="00137D90"/>
    <w:rsid w:val="00137F6B"/>
    <w:rsid w:val="0014033A"/>
    <w:rsid w:val="00144CC3"/>
    <w:rsid w:val="00147D4D"/>
    <w:rsid w:val="00153C08"/>
    <w:rsid w:val="00157C0D"/>
    <w:rsid w:val="00165B2D"/>
    <w:rsid w:val="001703DD"/>
    <w:rsid w:val="0017063B"/>
    <w:rsid w:val="00172888"/>
    <w:rsid w:val="001742C5"/>
    <w:rsid w:val="00175980"/>
    <w:rsid w:val="0018406F"/>
    <w:rsid w:val="00184449"/>
    <w:rsid w:val="001853C9"/>
    <w:rsid w:val="001857B9"/>
    <w:rsid w:val="001859AB"/>
    <w:rsid w:val="00187347"/>
    <w:rsid w:val="00187A63"/>
    <w:rsid w:val="00194DFD"/>
    <w:rsid w:val="00197A00"/>
    <w:rsid w:val="001A1C8D"/>
    <w:rsid w:val="001A2199"/>
    <w:rsid w:val="001A2FAA"/>
    <w:rsid w:val="001A57C0"/>
    <w:rsid w:val="001A6344"/>
    <w:rsid w:val="001A6449"/>
    <w:rsid w:val="001A6E4E"/>
    <w:rsid w:val="001B0160"/>
    <w:rsid w:val="001B6A37"/>
    <w:rsid w:val="001C0212"/>
    <w:rsid w:val="001C043F"/>
    <w:rsid w:val="001C4966"/>
    <w:rsid w:val="001C6DC7"/>
    <w:rsid w:val="001C7A84"/>
    <w:rsid w:val="001D15EB"/>
    <w:rsid w:val="001D28A6"/>
    <w:rsid w:val="001D5193"/>
    <w:rsid w:val="001D73CA"/>
    <w:rsid w:val="001E10E8"/>
    <w:rsid w:val="001E2AA1"/>
    <w:rsid w:val="001F146F"/>
    <w:rsid w:val="001F3288"/>
    <w:rsid w:val="001F4D01"/>
    <w:rsid w:val="001F6034"/>
    <w:rsid w:val="001F67FF"/>
    <w:rsid w:val="001F6D45"/>
    <w:rsid w:val="002000B7"/>
    <w:rsid w:val="002014A4"/>
    <w:rsid w:val="00201A81"/>
    <w:rsid w:val="00204E49"/>
    <w:rsid w:val="0020789B"/>
    <w:rsid w:val="00207ED1"/>
    <w:rsid w:val="0021136F"/>
    <w:rsid w:val="00213543"/>
    <w:rsid w:val="00215D29"/>
    <w:rsid w:val="002162EA"/>
    <w:rsid w:val="00220949"/>
    <w:rsid w:val="0022201B"/>
    <w:rsid w:val="002269C8"/>
    <w:rsid w:val="00227686"/>
    <w:rsid w:val="0022796E"/>
    <w:rsid w:val="00227A7F"/>
    <w:rsid w:val="00230D0E"/>
    <w:rsid w:val="00232270"/>
    <w:rsid w:val="00233870"/>
    <w:rsid w:val="00240019"/>
    <w:rsid w:val="002409F4"/>
    <w:rsid w:val="00242165"/>
    <w:rsid w:val="0024304D"/>
    <w:rsid w:val="00246499"/>
    <w:rsid w:val="002509B9"/>
    <w:rsid w:val="0025760C"/>
    <w:rsid w:val="00260B27"/>
    <w:rsid w:val="00261934"/>
    <w:rsid w:val="00262EBE"/>
    <w:rsid w:val="00264FB6"/>
    <w:rsid w:val="002703DC"/>
    <w:rsid w:val="00271C6D"/>
    <w:rsid w:val="002747D8"/>
    <w:rsid w:val="00277373"/>
    <w:rsid w:val="002804A8"/>
    <w:rsid w:val="002805DF"/>
    <w:rsid w:val="00281A1D"/>
    <w:rsid w:val="00281A31"/>
    <w:rsid w:val="0028222D"/>
    <w:rsid w:val="00285939"/>
    <w:rsid w:val="00292499"/>
    <w:rsid w:val="00292FCB"/>
    <w:rsid w:val="002A2996"/>
    <w:rsid w:val="002A34F8"/>
    <w:rsid w:val="002A49B7"/>
    <w:rsid w:val="002A5849"/>
    <w:rsid w:val="002A6B4F"/>
    <w:rsid w:val="002B2E39"/>
    <w:rsid w:val="002B64F8"/>
    <w:rsid w:val="002B669F"/>
    <w:rsid w:val="002C1250"/>
    <w:rsid w:val="002C1911"/>
    <w:rsid w:val="002C2D24"/>
    <w:rsid w:val="002C3806"/>
    <w:rsid w:val="002E3E50"/>
    <w:rsid w:val="0030091D"/>
    <w:rsid w:val="00301591"/>
    <w:rsid w:val="00301ED6"/>
    <w:rsid w:val="00303E36"/>
    <w:rsid w:val="00303E90"/>
    <w:rsid w:val="003046ED"/>
    <w:rsid w:val="0030510C"/>
    <w:rsid w:val="00306306"/>
    <w:rsid w:val="003069E2"/>
    <w:rsid w:val="003100B9"/>
    <w:rsid w:val="003145C9"/>
    <w:rsid w:val="00317FBD"/>
    <w:rsid w:val="003245F4"/>
    <w:rsid w:val="00330C52"/>
    <w:rsid w:val="003314D7"/>
    <w:rsid w:val="00331B3C"/>
    <w:rsid w:val="00333639"/>
    <w:rsid w:val="00335F20"/>
    <w:rsid w:val="0033610C"/>
    <w:rsid w:val="00347BF1"/>
    <w:rsid w:val="003563B4"/>
    <w:rsid w:val="0036432B"/>
    <w:rsid w:val="003729E4"/>
    <w:rsid w:val="003760C6"/>
    <w:rsid w:val="003800EA"/>
    <w:rsid w:val="00381CAF"/>
    <w:rsid w:val="00386465"/>
    <w:rsid w:val="00387B62"/>
    <w:rsid w:val="003938A7"/>
    <w:rsid w:val="00393DA5"/>
    <w:rsid w:val="00395263"/>
    <w:rsid w:val="00395875"/>
    <w:rsid w:val="00396AA4"/>
    <w:rsid w:val="003978A6"/>
    <w:rsid w:val="003A0D36"/>
    <w:rsid w:val="003A2099"/>
    <w:rsid w:val="003A2C45"/>
    <w:rsid w:val="003A6FB0"/>
    <w:rsid w:val="003A7B26"/>
    <w:rsid w:val="003B070F"/>
    <w:rsid w:val="003B1C23"/>
    <w:rsid w:val="003B3364"/>
    <w:rsid w:val="003B4A6B"/>
    <w:rsid w:val="003B6A98"/>
    <w:rsid w:val="003C2D9E"/>
    <w:rsid w:val="003C5141"/>
    <w:rsid w:val="003C55A7"/>
    <w:rsid w:val="003D6096"/>
    <w:rsid w:val="003E6B65"/>
    <w:rsid w:val="003F1084"/>
    <w:rsid w:val="003F10C4"/>
    <w:rsid w:val="003F146E"/>
    <w:rsid w:val="003F2465"/>
    <w:rsid w:val="003F391E"/>
    <w:rsid w:val="003F57FB"/>
    <w:rsid w:val="003F7840"/>
    <w:rsid w:val="004022C5"/>
    <w:rsid w:val="004027C0"/>
    <w:rsid w:val="00402B4E"/>
    <w:rsid w:val="00403806"/>
    <w:rsid w:val="00405F61"/>
    <w:rsid w:val="00406F11"/>
    <w:rsid w:val="00411C3F"/>
    <w:rsid w:val="00411FDD"/>
    <w:rsid w:val="0041389C"/>
    <w:rsid w:val="00416606"/>
    <w:rsid w:val="00420146"/>
    <w:rsid w:val="00420630"/>
    <w:rsid w:val="00420998"/>
    <w:rsid w:val="004228F0"/>
    <w:rsid w:val="00422B47"/>
    <w:rsid w:val="00427AB3"/>
    <w:rsid w:val="00431200"/>
    <w:rsid w:val="004436B0"/>
    <w:rsid w:val="0044427D"/>
    <w:rsid w:val="00444928"/>
    <w:rsid w:val="0044530B"/>
    <w:rsid w:val="00446130"/>
    <w:rsid w:val="0045117B"/>
    <w:rsid w:val="00460155"/>
    <w:rsid w:val="00460D5C"/>
    <w:rsid w:val="004617AB"/>
    <w:rsid w:val="004621DA"/>
    <w:rsid w:val="00462E37"/>
    <w:rsid w:val="00464DAE"/>
    <w:rsid w:val="00465C26"/>
    <w:rsid w:val="0046601D"/>
    <w:rsid w:val="00466CE8"/>
    <w:rsid w:val="004675E2"/>
    <w:rsid w:val="00475C00"/>
    <w:rsid w:val="00475DDA"/>
    <w:rsid w:val="004915EF"/>
    <w:rsid w:val="00491981"/>
    <w:rsid w:val="00492236"/>
    <w:rsid w:val="004923E0"/>
    <w:rsid w:val="004931E8"/>
    <w:rsid w:val="004965DA"/>
    <w:rsid w:val="004A1BF2"/>
    <w:rsid w:val="004A22E6"/>
    <w:rsid w:val="004A56EA"/>
    <w:rsid w:val="004B196A"/>
    <w:rsid w:val="004B3151"/>
    <w:rsid w:val="004B5257"/>
    <w:rsid w:val="004B6619"/>
    <w:rsid w:val="004B73B7"/>
    <w:rsid w:val="004C02B0"/>
    <w:rsid w:val="004C677F"/>
    <w:rsid w:val="004D1AE6"/>
    <w:rsid w:val="004D1DC6"/>
    <w:rsid w:val="004D1E03"/>
    <w:rsid w:val="004D5EE7"/>
    <w:rsid w:val="004D70CE"/>
    <w:rsid w:val="004E3080"/>
    <w:rsid w:val="004F00BA"/>
    <w:rsid w:val="004F3891"/>
    <w:rsid w:val="004F6010"/>
    <w:rsid w:val="0050098B"/>
    <w:rsid w:val="00505BFE"/>
    <w:rsid w:val="0051068A"/>
    <w:rsid w:val="00511475"/>
    <w:rsid w:val="00520A5A"/>
    <w:rsid w:val="00521C6E"/>
    <w:rsid w:val="00522337"/>
    <w:rsid w:val="005259AC"/>
    <w:rsid w:val="005260CF"/>
    <w:rsid w:val="005331BB"/>
    <w:rsid w:val="00537C23"/>
    <w:rsid w:val="00553939"/>
    <w:rsid w:val="00554E14"/>
    <w:rsid w:val="0055554B"/>
    <w:rsid w:val="00562710"/>
    <w:rsid w:val="00566539"/>
    <w:rsid w:val="00572A48"/>
    <w:rsid w:val="005740B4"/>
    <w:rsid w:val="00575D36"/>
    <w:rsid w:val="00581866"/>
    <w:rsid w:val="00582139"/>
    <w:rsid w:val="00582196"/>
    <w:rsid w:val="00582791"/>
    <w:rsid w:val="00583061"/>
    <w:rsid w:val="005838DB"/>
    <w:rsid w:val="00584017"/>
    <w:rsid w:val="00590199"/>
    <w:rsid w:val="00593643"/>
    <w:rsid w:val="005947A5"/>
    <w:rsid w:val="005A04AA"/>
    <w:rsid w:val="005A2115"/>
    <w:rsid w:val="005A309A"/>
    <w:rsid w:val="005A40A0"/>
    <w:rsid w:val="005A6A49"/>
    <w:rsid w:val="005B391E"/>
    <w:rsid w:val="005B4363"/>
    <w:rsid w:val="005B6B08"/>
    <w:rsid w:val="005C0A75"/>
    <w:rsid w:val="005C73A4"/>
    <w:rsid w:val="005C7DEB"/>
    <w:rsid w:val="005D0F19"/>
    <w:rsid w:val="005D4578"/>
    <w:rsid w:val="005D6C87"/>
    <w:rsid w:val="005E1F53"/>
    <w:rsid w:val="005E31D0"/>
    <w:rsid w:val="005E472A"/>
    <w:rsid w:val="005E797A"/>
    <w:rsid w:val="005F2BEF"/>
    <w:rsid w:val="005F2C4D"/>
    <w:rsid w:val="005F3474"/>
    <w:rsid w:val="00612BD9"/>
    <w:rsid w:val="0061727D"/>
    <w:rsid w:val="00623ED1"/>
    <w:rsid w:val="00625C38"/>
    <w:rsid w:val="0062720A"/>
    <w:rsid w:val="0063060B"/>
    <w:rsid w:val="006323C5"/>
    <w:rsid w:val="006331C3"/>
    <w:rsid w:val="006416FF"/>
    <w:rsid w:val="006418B7"/>
    <w:rsid w:val="00645291"/>
    <w:rsid w:val="0064648F"/>
    <w:rsid w:val="00653FAE"/>
    <w:rsid w:val="0066130E"/>
    <w:rsid w:val="00662182"/>
    <w:rsid w:val="00665B6B"/>
    <w:rsid w:val="0067110A"/>
    <w:rsid w:val="006758F1"/>
    <w:rsid w:val="006800C4"/>
    <w:rsid w:val="006814C4"/>
    <w:rsid w:val="00681CC3"/>
    <w:rsid w:val="006826EA"/>
    <w:rsid w:val="00684553"/>
    <w:rsid w:val="00684758"/>
    <w:rsid w:val="00686906"/>
    <w:rsid w:val="00687A62"/>
    <w:rsid w:val="00691253"/>
    <w:rsid w:val="00691D3E"/>
    <w:rsid w:val="00692F88"/>
    <w:rsid w:val="00697A0B"/>
    <w:rsid w:val="006A1EE3"/>
    <w:rsid w:val="006A3A91"/>
    <w:rsid w:val="006B0F9D"/>
    <w:rsid w:val="006B130F"/>
    <w:rsid w:val="006B2A1D"/>
    <w:rsid w:val="006C0759"/>
    <w:rsid w:val="006C28D1"/>
    <w:rsid w:val="006C3D85"/>
    <w:rsid w:val="006C7935"/>
    <w:rsid w:val="006D2517"/>
    <w:rsid w:val="006D3290"/>
    <w:rsid w:val="006D3890"/>
    <w:rsid w:val="006E233A"/>
    <w:rsid w:val="006E7AC8"/>
    <w:rsid w:val="006F2541"/>
    <w:rsid w:val="006F2637"/>
    <w:rsid w:val="006F3084"/>
    <w:rsid w:val="006F4532"/>
    <w:rsid w:val="006F59C6"/>
    <w:rsid w:val="006F7BCA"/>
    <w:rsid w:val="0070111E"/>
    <w:rsid w:val="007033D9"/>
    <w:rsid w:val="00704144"/>
    <w:rsid w:val="0072187E"/>
    <w:rsid w:val="00722524"/>
    <w:rsid w:val="00722654"/>
    <w:rsid w:val="00724B4A"/>
    <w:rsid w:val="00731F67"/>
    <w:rsid w:val="00732107"/>
    <w:rsid w:val="00736546"/>
    <w:rsid w:val="00742EF5"/>
    <w:rsid w:val="00743AB0"/>
    <w:rsid w:val="007441A9"/>
    <w:rsid w:val="00751DC3"/>
    <w:rsid w:val="00753CFA"/>
    <w:rsid w:val="007600B7"/>
    <w:rsid w:val="00765393"/>
    <w:rsid w:val="0076694A"/>
    <w:rsid w:val="00770EA0"/>
    <w:rsid w:val="00774926"/>
    <w:rsid w:val="00782968"/>
    <w:rsid w:val="0078636B"/>
    <w:rsid w:val="00792309"/>
    <w:rsid w:val="00793FBD"/>
    <w:rsid w:val="0079645D"/>
    <w:rsid w:val="00796945"/>
    <w:rsid w:val="007972C4"/>
    <w:rsid w:val="007A3A4C"/>
    <w:rsid w:val="007A7245"/>
    <w:rsid w:val="007B0B6C"/>
    <w:rsid w:val="007B2A41"/>
    <w:rsid w:val="007B33BC"/>
    <w:rsid w:val="007B384F"/>
    <w:rsid w:val="007B462A"/>
    <w:rsid w:val="007B547B"/>
    <w:rsid w:val="007C1F41"/>
    <w:rsid w:val="007C3111"/>
    <w:rsid w:val="007C3C16"/>
    <w:rsid w:val="007C6F16"/>
    <w:rsid w:val="007D19D1"/>
    <w:rsid w:val="007D40CC"/>
    <w:rsid w:val="007D495D"/>
    <w:rsid w:val="007D500A"/>
    <w:rsid w:val="007D5044"/>
    <w:rsid w:val="007E0FB3"/>
    <w:rsid w:val="007F1271"/>
    <w:rsid w:val="007F3CEF"/>
    <w:rsid w:val="007F4A77"/>
    <w:rsid w:val="00802A15"/>
    <w:rsid w:val="00802C66"/>
    <w:rsid w:val="008046EB"/>
    <w:rsid w:val="00805B57"/>
    <w:rsid w:val="00805FC9"/>
    <w:rsid w:val="008145C2"/>
    <w:rsid w:val="00815B6B"/>
    <w:rsid w:val="0082275C"/>
    <w:rsid w:val="00822882"/>
    <w:rsid w:val="008235B9"/>
    <w:rsid w:val="00824782"/>
    <w:rsid w:val="00830ED0"/>
    <w:rsid w:val="00834A5D"/>
    <w:rsid w:val="00837B52"/>
    <w:rsid w:val="00844305"/>
    <w:rsid w:val="00844CE1"/>
    <w:rsid w:val="00844FFF"/>
    <w:rsid w:val="00850DE6"/>
    <w:rsid w:val="0085355B"/>
    <w:rsid w:val="00854D78"/>
    <w:rsid w:val="00857236"/>
    <w:rsid w:val="00857528"/>
    <w:rsid w:val="00864230"/>
    <w:rsid w:val="008717DB"/>
    <w:rsid w:val="00873051"/>
    <w:rsid w:val="00877E52"/>
    <w:rsid w:val="008851CD"/>
    <w:rsid w:val="00885869"/>
    <w:rsid w:val="00887CE6"/>
    <w:rsid w:val="00890426"/>
    <w:rsid w:val="008A22A3"/>
    <w:rsid w:val="008A2E61"/>
    <w:rsid w:val="008A470F"/>
    <w:rsid w:val="008A63EE"/>
    <w:rsid w:val="008A7BF4"/>
    <w:rsid w:val="008A7CE1"/>
    <w:rsid w:val="008B0EAE"/>
    <w:rsid w:val="008B7689"/>
    <w:rsid w:val="008C6900"/>
    <w:rsid w:val="008D2ADF"/>
    <w:rsid w:val="008D3339"/>
    <w:rsid w:val="008D34DC"/>
    <w:rsid w:val="008D3D65"/>
    <w:rsid w:val="008E0580"/>
    <w:rsid w:val="008E16AB"/>
    <w:rsid w:val="008E1CAE"/>
    <w:rsid w:val="008F2FE8"/>
    <w:rsid w:val="00900E87"/>
    <w:rsid w:val="00901ADB"/>
    <w:rsid w:val="00904086"/>
    <w:rsid w:val="0090496D"/>
    <w:rsid w:val="00906B32"/>
    <w:rsid w:val="00907112"/>
    <w:rsid w:val="009138D5"/>
    <w:rsid w:val="00914C4F"/>
    <w:rsid w:val="00915831"/>
    <w:rsid w:val="00916AFF"/>
    <w:rsid w:val="0091764F"/>
    <w:rsid w:val="00921207"/>
    <w:rsid w:val="00922B56"/>
    <w:rsid w:val="00926A7A"/>
    <w:rsid w:val="0093060A"/>
    <w:rsid w:val="00943856"/>
    <w:rsid w:val="00944A2C"/>
    <w:rsid w:val="0095012B"/>
    <w:rsid w:val="0095150E"/>
    <w:rsid w:val="00951A82"/>
    <w:rsid w:val="00954223"/>
    <w:rsid w:val="0095631C"/>
    <w:rsid w:val="00960856"/>
    <w:rsid w:val="009624DC"/>
    <w:rsid w:val="009637DE"/>
    <w:rsid w:val="00964B06"/>
    <w:rsid w:val="00970043"/>
    <w:rsid w:val="009800D7"/>
    <w:rsid w:val="00980173"/>
    <w:rsid w:val="00980715"/>
    <w:rsid w:val="00980FF3"/>
    <w:rsid w:val="009818AD"/>
    <w:rsid w:val="0098792E"/>
    <w:rsid w:val="00987D6D"/>
    <w:rsid w:val="00992734"/>
    <w:rsid w:val="00993F81"/>
    <w:rsid w:val="00994C96"/>
    <w:rsid w:val="009A2B50"/>
    <w:rsid w:val="009A7F8C"/>
    <w:rsid w:val="009B06B4"/>
    <w:rsid w:val="009B2B15"/>
    <w:rsid w:val="009B5F9E"/>
    <w:rsid w:val="009B6ED9"/>
    <w:rsid w:val="009C2953"/>
    <w:rsid w:val="009C2D91"/>
    <w:rsid w:val="009C4A7B"/>
    <w:rsid w:val="009C6A00"/>
    <w:rsid w:val="009C78A8"/>
    <w:rsid w:val="009E15F5"/>
    <w:rsid w:val="009E395E"/>
    <w:rsid w:val="009E4937"/>
    <w:rsid w:val="009E763B"/>
    <w:rsid w:val="009F4ADB"/>
    <w:rsid w:val="00A1404D"/>
    <w:rsid w:val="00A14232"/>
    <w:rsid w:val="00A15746"/>
    <w:rsid w:val="00A209AB"/>
    <w:rsid w:val="00A2198B"/>
    <w:rsid w:val="00A219B7"/>
    <w:rsid w:val="00A30A70"/>
    <w:rsid w:val="00A31FF6"/>
    <w:rsid w:val="00A32252"/>
    <w:rsid w:val="00A36340"/>
    <w:rsid w:val="00A40C34"/>
    <w:rsid w:val="00A423D8"/>
    <w:rsid w:val="00A44D4A"/>
    <w:rsid w:val="00A44DC8"/>
    <w:rsid w:val="00A47687"/>
    <w:rsid w:val="00A509ED"/>
    <w:rsid w:val="00A517A1"/>
    <w:rsid w:val="00A536EE"/>
    <w:rsid w:val="00A54180"/>
    <w:rsid w:val="00A547EC"/>
    <w:rsid w:val="00A5559A"/>
    <w:rsid w:val="00A62BAC"/>
    <w:rsid w:val="00A6399B"/>
    <w:rsid w:val="00A744BC"/>
    <w:rsid w:val="00A752B7"/>
    <w:rsid w:val="00A76C3E"/>
    <w:rsid w:val="00A81380"/>
    <w:rsid w:val="00A8161C"/>
    <w:rsid w:val="00A83A5F"/>
    <w:rsid w:val="00A842A7"/>
    <w:rsid w:val="00A9408D"/>
    <w:rsid w:val="00A943D0"/>
    <w:rsid w:val="00A9514A"/>
    <w:rsid w:val="00AA102C"/>
    <w:rsid w:val="00AA324F"/>
    <w:rsid w:val="00AA43C2"/>
    <w:rsid w:val="00AA4EFC"/>
    <w:rsid w:val="00AA5CDB"/>
    <w:rsid w:val="00AB1916"/>
    <w:rsid w:val="00AB3D39"/>
    <w:rsid w:val="00AB59D2"/>
    <w:rsid w:val="00AB63E2"/>
    <w:rsid w:val="00AB705A"/>
    <w:rsid w:val="00AC16E1"/>
    <w:rsid w:val="00AC3406"/>
    <w:rsid w:val="00AC4983"/>
    <w:rsid w:val="00AC5DAF"/>
    <w:rsid w:val="00AC7F8D"/>
    <w:rsid w:val="00AD4269"/>
    <w:rsid w:val="00AD4E4D"/>
    <w:rsid w:val="00AD628B"/>
    <w:rsid w:val="00AE2FD8"/>
    <w:rsid w:val="00AE7E17"/>
    <w:rsid w:val="00AF006B"/>
    <w:rsid w:val="00AF0E52"/>
    <w:rsid w:val="00AF4B53"/>
    <w:rsid w:val="00AF5A14"/>
    <w:rsid w:val="00B027CC"/>
    <w:rsid w:val="00B03806"/>
    <w:rsid w:val="00B05858"/>
    <w:rsid w:val="00B07079"/>
    <w:rsid w:val="00B07C1B"/>
    <w:rsid w:val="00B11137"/>
    <w:rsid w:val="00B12EF2"/>
    <w:rsid w:val="00B13024"/>
    <w:rsid w:val="00B14574"/>
    <w:rsid w:val="00B15DF3"/>
    <w:rsid w:val="00B1612C"/>
    <w:rsid w:val="00B16B7B"/>
    <w:rsid w:val="00B210A1"/>
    <w:rsid w:val="00B239B4"/>
    <w:rsid w:val="00B433BA"/>
    <w:rsid w:val="00B44770"/>
    <w:rsid w:val="00B46E76"/>
    <w:rsid w:val="00B53F4F"/>
    <w:rsid w:val="00B57789"/>
    <w:rsid w:val="00B60317"/>
    <w:rsid w:val="00B613E0"/>
    <w:rsid w:val="00B624C6"/>
    <w:rsid w:val="00B674F7"/>
    <w:rsid w:val="00B7341B"/>
    <w:rsid w:val="00B7462D"/>
    <w:rsid w:val="00B871DA"/>
    <w:rsid w:val="00B8789A"/>
    <w:rsid w:val="00B93CC1"/>
    <w:rsid w:val="00B942F1"/>
    <w:rsid w:val="00BA05B4"/>
    <w:rsid w:val="00BA57C6"/>
    <w:rsid w:val="00BA7979"/>
    <w:rsid w:val="00BB58D1"/>
    <w:rsid w:val="00BB6EF9"/>
    <w:rsid w:val="00BC13F2"/>
    <w:rsid w:val="00BC1E21"/>
    <w:rsid w:val="00BC494F"/>
    <w:rsid w:val="00BC71CC"/>
    <w:rsid w:val="00BD3632"/>
    <w:rsid w:val="00BD5210"/>
    <w:rsid w:val="00BE0AB7"/>
    <w:rsid w:val="00BE1325"/>
    <w:rsid w:val="00BE3372"/>
    <w:rsid w:val="00BE56D6"/>
    <w:rsid w:val="00BE5E2C"/>
    <w:rsid w:val="00BE60AD"/>
    <w:rsid w:val="00BF2825"/>
    <w:rsid w:val="00BF4944"/>
    <w:rsid w:val="00BF4F7A"/>
    <w:rsid w:val="00BF541A"/>
    <w:rsid w:val="00BF7703"/>
    <w:rsid w:val="00C0000A"/>
    <w:rsid w:val="00C1243C"/>
    <w:rsid w:val="00C12C40"/>
    <w:rsid w:val="00C1439C"/>
    <w:rsid w:val="00C14662"/>
    <w:rsid w:val="00C152D4"/>
    <w:rsid w:val="00C22FC2"/>
    <w:rsid w:val="00C232BA"/>
    <w:rsid w:val="00C24D24"/>
    <w:rsid w:val="00C314F4"/>
    <w:rsid w:val="00C321FC"/>
    <w:rsid w:val="00C43A13"/>
    <w:rsid w:val="00C45412"/>
    <w:rsid w:val="00C45D15"/>
    <w:rsid w:val="00C45F4A"/>
    <w:rsid w:val="00C541C9"/>
    <w:rsid w:val="00C545F3"/>
    <w:rsid w:val="00C5777C"/>
    <w:rsid w:val="00C601E9"/>
    <w:rsid w:val="00C61B85"/>
    <w:rsid w:val="00C630C5"/>
    <w:rsid w:val="00C650FA"/>
    <w:rsid w:val="00C6638C"/>
    <w:rsid w:val="00C703FB"/>
    <w:rsid w:val="00C717F4"/>
    <w:rsid w:val="00C812DB"/>
    <w:rsid w:val="00C823FB"/>
    <w:rsid w:val="00C851C9"/>
    <w:rsid w:val="00C86108"/>
    <w:rsid w:val="00C8737C"/>
    <w:rsid w:val="00C9246C"/>
    <w:rsid w:val="00C9734A"/>
    <w:rsid w:val="00CA2E83"/>
    <w:rsid w:val="00CA2F9D"/>
    <w:rsid w:val="00CB0886"/>
    <w:rsid w:val="00CB09EC"/>
    <w:rsid w:val="00CB1706"/>
    <w:rsid w:val="00CB6BCA"/>
    <w:rsid w:val="00CC1BAF"/>
    <w:rsid w:val="00CD3C9C"/>
    <w:rsid w:val="00CD4375"/>
    <w:rsid w:val="00CD6F5A"/>
    <w:rsid w:val="00CE00FD"/>
    <w:rsid w:val="00CE0F39"/>
    <w:rsid w:val="00CE1E4E"/>
    <w:rsid w:val="00CE7033"/>
    <w:rsid w:val="00CF3626"/>
    <w:rsid w:val="00CF4C42"/>
    <w:rsid w:val="00CF60FE"/>
    <w:rsid w:val="00D00AC1"/>
    <w:rsid w:val="00D026E7"/>
    <w:rsid w:val="00D03576"/>
    <w:rsid w:val="00D03A2F"/>
    <w:rsid w:val="00D04F3E"/>
    <w:rsid w:val="00D0630E"/>
    <w:rsid w:val="00D07B09"/>
    <w:rsid w:val="00D148ED"/>
    <w:rsid w:val="00D1708A"/>
    <w:rsid w:val="00D2594D"/>
    <w:rsid w:val="00D273D0"/>
    <w:rsid w:val="00D4751A"/>
    <w:rsid w:val="00D50B0E"/>
    <w:rsid w:val="00D51A70"/>
    <w:rsid w:val="00D51D7F"/>
    <w:rsid w:val="00D55A4A"/>
    <w:rsid w:val="00D57A6B"/>
    <w:rsid w:val="00D62BB9"/>
    <w:rsid w:val="00D640AC"/>
    <w:rsid w:val="00D654FB"/>
    <w:rsid w:val="00D669B4"/>
    <w:rsid w:val="00D66A6C"/>
    <w:rsid w:val="00D7430A"/>
    <w:rsid w:val="00D74727"/>
    <w:rsid w:val="00D83986"/>
    <w:rsid w:val="00D841A6"/>
    <w:rsid w:val="00D93CAC"/>
    <w:rsid w:val="00D94E99"/>
    <w:rsid w:val="00D9787D"/>
    <w:rsid w:val="00DA0233"/>
    <w:rsid w:val="00DB1E9E"/>
    <w:rsid w:val="00DB3C98"/>
    <w:rsid w:val="00DB4178"/>
    <w:rsid w:val="00DB4DB3"/>
    <w:rsid w:val="00DB7D48"/>
    <w:rsid w:val="00DC15EF"/>
    <w:rsid w:val="00DC1E43"/>
    <w:rsid w:val="00DC2884"/>
    <w:rsid w:val="00DC36B7"/>
    <w:rsid w:val="00DC426C"/>
    <w:rsid w:val="00DC79F6"/>
    <w:rsid w:val="00DD2435"/>
    <w:rsid w:val="00DD2E57"/>
    <w:rsid w:val="00DD472A"/>
    <w:rsid w:val="00DE1F7F"/>
    <w:rsid w:val="00DE4547"/>
    <w:rsid w:val="00DF0A19"/>
    <w:rsid w:val="00DF2985"/>
    <w:rsid w:val="00DF6146"/>
    <w:rsid w:val="00E0289A"/>
    <w:rsid w:val="00E05480"/>
    <w:rsid w:val="00E061CF"/>
    <w:rsid w:val="00E07EBF"/>
    <w:rsid w:val="00E13A6C"/>
    <w:rsid w:val="00E14E21"/>
    <w:rsid w:val="00E20468"/>
    <w:rsid w:val="00E20EA3"/>
    <w:rsid w:val="00E212FC"/>
    <w:rsid w:val="00E24A02"/>
    <w:rsid w:val="00E256C4"/>
    <w:rsid w:val="00E26E02"/>
    <w:rsid w:val="00E27286"/>
    <w:rsid w:val="00E279C5"/>
    <w:rsid w:val="00E34E0B"/>
    <w:rsid w:val="00E35825"/>
    <w:rsid w:val="00E358C6"/>
    <w:rsid w:val="00E365A6"/>
    <w:rsid w:val="00E40A0C"/>
    <w:rsid w:val="00E47922"/>
    <w:rsid w:val="00E5060D"/>
    <w:rsid w:val="00E546AB"/>
    <w:rsid w:val="00E56D91"/>
    <w:rsid w:val="00E57F4C"/>
    <w:rsid w:val="00E609D9"/>
    <w:rsid w:val="00E62E56"/>
    <w:rsid w:val="00E6610C"/>
    <w:rsid w:val="00E7311A"/>
    <w:rsid w:val="00E77388"/>
    <w:rsid w:val="00E77B05"/>
    <w:rsid w:val="00E812F6"/>
    <w:rsid w:val="00E81C63"/>
    <w:rsid w:val="00E845EE"/>
    <w:rsid w:val="00E866A3"/>
    <w:rsid w:val="00E9120F"/>
    <w:rsid w:val="00EA13E1"/>
    <w:rsid w:val="00EA1BB2"/>
    <w:rsid w:val="00EB5454"/>
    <w:rsid w:val="00EB611F"/>
    <w:rsid w:val="00EB77F0"/>
    <w:rsid w:val="00EB7F01"/>
    <w:rsid w:val="00EC10BC"/>
    <w:rsid w:val="00EC154C"/>
    <w:rsid w:val="00EC2BA3"/>
    <w:rsid w:val="00EC3253"/>
    <w:rsid w:val="00EC4991"/>
    <w:rsid w:val="00ED4912"/>
    <w:rsid w:val="00ED5F87"/>
    <w:rsid w:val="00ED6EF9"/>
    <w:rsid w:val="00EF0AE3"/>
    <w:rsid w:val="00EF154A"/>
    <w:rsid w:val="00EF4496"/>
    <w:rsid w:val="00EF4587"/>
    <w:rsid w:val="00EF4A53"/>
    <w:rsid w:val="00EF4E0A"/>
    <w:rsid w:val="00EF4F8F"/>
    <w:rsid w:val="00EF66C5"/>
    <w:rsid w:val="00F00045"/>
    <w:rsid w:val="00F02F07"/>
    <w:rsid w:val="00F03181"/>
    <w:rsid w:val="00F14F3A"/>
    <w:rsid w:val="00F159AC"/>
    <w:rsid w:val="00F20AC7"/>
    <w:rsid w:val="00F22EA9"/>
    <w:rsid w:val="00F32D64"/>
    <w:rsid w:val="00F333ED"/>
    <w:rsid w:val="00F344C0"/>
    <w:rsid w:val="00F35141"/>
    <w:rsid w:val="00F351FE"/>
    <w:rsid w:val="00F36AB9"/>
    <w:rsid w:val="00F445A7"/>
    <w:rsid w:val="00F4771A"/>
    <w:rsid w:val="00F47D54"/>
    <w:rsid w:val="00F61A74"/>
    <w:rsid w:val="00F72C65"/>
    <w:rsid w:val="00F82AA1"/>
    <w:rsid w:val="00F8465F"/>
    <w:rsid w:val="00F86A85"/>
    <w:rsid w:val="00F903B7"/>
    <w:rsid w:val="00F90642"/>
    <w:rsid w:val="00F963A8"/>
    <w:rsid w:val="00F9715E"/>
    <w:rsid w:val="00F9798C"/>
    <w:rsid w:val="00FA1D76"/>
    <w:rsid w:val="00FA24DD"/>
    <w:rsid w:val="00FA556B"/>
    <w:rsid w:val="00FA6E82"/>
    <w:rsid w:val="00FB0B71"/>
    <w:rsid w:val="00FB469A"/>
    <w:rsid w:val="00FC0175"/>
    <w:rsid w:val="00FC0EEA"/>
    <w:rsid w:val="00FC4A9D"/>
    <w:rsid w:val="00FC6D0E"/>
    <w:rsid w:val="00FC7D56"/>
    <w:rsid w:val="00FD080E"/>
    <w:rsid w:val="00FD68CB"/>
    <w:rsid w:val="00FD73E0"/>
    <w:rsid w:val="00FE0F38"/>
    <w:rsid w:val="00FE2958"/>
    <w:rsid w:val="00FE2A88"/>
    <w:rsid w:val="00FE5FE4"/>
    <w:rsid w:val="00FF1325"/>
    <w:rsid w:val="00FF2A27"/>
    <w:rsid w:val="00FF700C"/>
    <w:rsid w:val="00FF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33C25F"/>
  <w15:chartTrackingRefBased/>
  <w15:docId w15:val="{1BEDECA8-3E28-4CDA-932B-811AB345C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3A6C"/>
    <w:pPr>
      <w:widowControl w:val="0"/>
      <w:jc w:val="both"/>
    </w:pPr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17063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0"/>
    <w:uiPriority w:val="9"/>
    <w:unhideWhenUsed/>
    <w:qFormat/>
    <w:rsid w:val="00E13A6C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3A6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13A6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13A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13A6C"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E13A6C"/>
    <w:rPr>
      <w:b/>
      <w:bCs/>
      <w:sz w:val="32"/>
      <w:szCs w:val="32"/>
    </w:rPr>
  </w:style>
  <w:style w:type="table" w:styleId="a7">
    <w:name w:val="Table Grid"/>
    <w:basedOn w:val="a1"/>
    <w:uiPriority w:val="39"/>
    <w:qFormat/>
    <w:rsid w:val="00E13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031FA6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031FA6"/>
    <w:rPr>
      <w:rFonts w:ascii="等线" w:eastAsia="等线" w:hAnsi="等线"/>
      <w:noProof/>
      <w:sz w:val="20"/>
      <w:lang w:val="en-GB"/>
    </w:rPr>
  </w:style>
  <w:style w:type="paragraph" w:customStyle="1" w:styleId="EndNoteBibliography">
    <w:name w:val="EndNote Bibliography"/>
    <w:basedOn w:val="a"/>
    <w:link w:val="EndNoteBibliography0"/>
    <w:rsid w:val="00031FA6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031FA6"/>
    <w:rPr>
      <w:rFonts w:ascii="等线" w:eastAsia="等线" w:hAnsi="等线"/>
      <w:noProof/>
      <w:sz w:val="20"/>
      <w:lang w:val="en-GB"/>
    </w:rPr>
  </w:style>
  <w:style w:type="character" w:styleId="a8">
    <w:name w:val="Hyperlink"/>
    <w:basedOn w:val="a0"/>
    <w:uiPriority w:val="99"/>
    <w:unhideWhenUsed/>
    <w:rsid w:val="00C541C9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C541C9"/>
    <w:rPr>
      <w:color w:val="605E5C"/>
      <w:shd w:val="clear" w:color="auto" w:fill="E1DFDD"/>
    </w:rPr>
  </w:style>
  <w:style w:type="paragraph" w:styleId="aa">
    <w:name w:val="caption"/>
    <w:basedOn w:val="a"/>
    <w:next w:val="a"/>
    <w:uiPriority w:val="35"/>
    <w:unhideWhenUsed/>
    <w:qFormat/>
    <w:rsid w:val="005A04AA"/>
    <w:pPr>
      <w:ind w:firstLineChars="200" w:firstLine="200"/>
    </w:pPr>
    <w:rPr>
      <w:rFonts w:asciiTheme="majorHAnsi" w:eastAsia="黑体" w:hAnsiTheme="majorHAnsi" w:cstheme="majorBidi"/>
      <w:sz w:val="20"/>
      <w:szCs w:val="20"/>
    </w:rPr>
  </w:style>
  <w:style w:type="character" w:customStyle="1" w:styleId="10">
    <w:name w:val="标题 1 字符"/>
    <w:basedOn w:val="a0"/>
    <w:link w:val="1"/>
    <w:uiPriority w:val="9"/>
    <w:rsid w:val="0017063B"/>
    <w:rPr>
      <w:b/>
      <w:bCs/>
      <w:kern w:val="44"/>
      <w:sz w:val="44"/>
      <w:szCs w:val="44"/>
    </w:rPr>
  </w:style>
  <w:style w:type="paragraph" w:styleId="ab">
    <w:name w:val="endnote text"/>
    <w:basedOn w:val="a"/>
    <w:link w:val="ac"/>
    <w:uiPriority w:val="99"/>
    <w:semiHidden/>
    <w:unhideWhenUsed/>
    <w:rsid w:val="00F02F07"/>
    <w:pPr>
      <w:snapToGrid w:val="0"/>
      <w:jc w:val="left"/>
    </w:pPr>
  </w:style>
  <w:style w:type="character" w:customStyle="1" w:styleId="ac">
    <w:name w:val="尾注文本 字符"/>
    <w:basedOn w:val="a0"/>
    <w:link w:val="ab"/>
    <w:uiPriority w:val="99"/>
    <w:semiHidden/>
    <w:rsid w:val="00F02F07"/>
  </w:style>
  <w:style w:type="character" w:styleId="ad">
    <w:name w:val="endnote reference"/>
    <w:basedOn w:val="a0"/>
    <w:uiPriority w:val="99"/>
    <w:semiHidden/>
    <w:unhideWhenUsed/>
    <w:rsid w:val="00F02F07"/>
    <w:rPr>
      <w:vertAlign w:val="superscript"/>
    </w:rPr>
  </w:style>
  <w:style w:type="paragraph" w:styleId="ae">
    <w:name w:val="Normal (Web)"/>
    <w:basedOn w:val="a"/>
    <w:uiPriority w:val="99"/>
    <w:semiHidden/>
    <w:unhideWhenUsed/>
    <w:rsid w:val="0091764F"/>
    <w:rPr>
      <w:rFonts w:ascii="Times New Roman" w:hAnsi="Times New Roman" w:cs="Times New Roman"/>
      <w:sz w:val="24"/>
      <w:szCs w:val="24"/>
    </w:rPr>
  </w:style>
  <w:style w:type="paragraph" w:styleId="af">
    <w:name w:val="Body Text"/>
    <w:basedOn w:val="a"/>
    <w:link w:val="af0"/>
    <w:semiHidden/>
    <w:qFormat/>
    <w:rsid w:val="000F0631"/>
    <w:pPr>
      <w:spacing w:after="120"/>
    </w:pPr>
    <w:rPr>
      <w:rFonts w:ascii="Times New Roman" w:eastAsia="宋体" w:hAnsi="Times New Roman" w:cs="Times New Roman"/>
      <w:szCs w:val="24"/>
    </w:rPr>
  </w:style>
  <w:style w:type="character" w:customStyle="1" w:styleId="af0">
    <w:name w:val="正文文本 字符"/>
    <w:basedOn w:val="a0"/>
    <w:link w:val="af"/>
    <w:semiHidden/>
    <w:qFormat/>
    <w:rsid w:val="000F0631"/>
    <w:rPr>
      <w:rFonts w:ascii="Times New Roman" w:eastAsia="宋体" w:hAnsi="Times New Roman" w:cs="Times New Roman"/>
      <w:szCs w:val="24"/>
      <w:lang w:val="en-GB"/>
    </w:rPr>
  </w:style>
  <w:style w:type="paragraph" w:styleId="af1">
    <w:name w:val="Revision"/>
    <w:hidden/>
    <w:uiPriority w:val="99"/>
    <w:semiHidden/>
    <w:rsid w:val="00014C3F"/>
  </w:style>
  <w:style w:type="character" w:styleId="af2">
    <w:name w:val="annotation reference"/>
    <w:basedOn w:val="a0"/>
    <w:uiPriority w:val="99"/>
    <w:semiHidden/>
    <w:unhideWhenUsed/>
    <w:rsid w:val="00014C3F"/>
    <w:rPr>
      <w:sz w:val="21"/>
      <w:szCs w:val="21"/>
    </w:rPr>
  </w:style>
  <w:style w:type="paragraph" w:styleId="af3">
    <w:name w:val="annotation text"/>
    <w:basedOn w:val="a"/>
    <w:link w:val="af4"/>
    <w:uiPriority w:val="99"/>
    <w:unhideWhenUsed/>
    <w:rsid w:val="00014C3F"/>
    <w:pPr>
      <w:jc w:val="left"/>
    </w:pPr>
  </w:style>
  <w:style w:type="character" w:customStyle="1" w:styleId="af4">
    <w:name w:val="批注文字 字符"/>
    <w:basedOn w:val="a0"/>
    <w:link w:val="af3"/>
    <w:uiPriority w:val="99"/>
    <w:rsid w:val="00014C3F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014C3F"/>
    <w:rPr>
      <w:b/>
      <w:bCs/>
    </w:rPr>
  </w:style>
  <w:style w:type="character" w:customStyle="1" w:styleId="af6">
    <w:name w:val="批注主题 字符"/>
    <w:basedOn w:val="af4"/>
    <w:link w:val="af5"/>
    <w:uiPriority w:val="99"/>
    <w:semiHidden/>
    <w:rsid w:val="00014C3F"/>
    <w:rPr>
      <w:b/>
      <w:bCs/>
    </w:rPr>
  </w:style>
  <w:style w:type="character" w:styleId="af7">
    <w:name w:val="Placeholder Text"/>
    <w:basedOn w:val="a0"/>
    <w:uiPriority w:val="99"/>
    <w:semiHidden/>
    <w:rsid w:val="00E773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image" Target="media/image11.png"/><Relationship Id="rId39" Type="http://schemas.openxmlformats.org/officeDocument/2006/relationships/fontTable" Target="fontTable.xml"/><Relationship Id="rId21" Type="http://schemas.openxmlformats.org/officeDocument/2006/relationships/image" Target="media/image7.wmf"/><Relationship Id="rId34" Type="http://schemas.openxmlformats.org/officeDocument/2006/relationships/image" Target="media/image19.png"/><Relationship Id="rId7" Type="http://schemas.openxmlformats.org/officeDocument/2006/relationships/hyperlink" Target="mailto:liguohui@tyut.edu.cn" TargetMode="Externa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10.png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wmf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31" Type="http://schemas.openxmlformats.org/officeDocument/2006/relationships/image" Target="media/image16.png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8" Type="http://schemas.openxmlformats.org/officeDocument/2006/relationships/hyperlink" Target="mailto:yanxiacui@hit.edu.cn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84DE6-7ABC-42D3-BB81-72D7256B0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1835</TotalTime>
  <Pages>17</Pages>
  <Words>5561</Words>
  <Characters>31701</Characters>
  <Application>Microsoft Office Word</Application>
  <DocSecurity>0</DocSecurity>
  <Lines>264</Lines>
  <Paragraphs>74</Paragraphs>
  <ScaleCrop>false</ScaleCrop>
  <Company/>
  <LinksUpToDate>false</LinksUpToDate>
  <CharactersWithSpaces>37188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</dc:creator>
  <cp:lastModifiedBy>wh</cp:lastModifiedBy>
  <cp:revision>23</cp:revision>
  <dcterms:created xsi:type="dcterms:W3CDTF">2026-09-03T08:50:00Z</dcterms:created>
  <dcterms:modified xsi:type="dcterms:W3CDTF">2026-09-06T11:43:00Z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2026-09-06T08:16:35Z</vt:filetime>
  </property>
  <property fmtid="{D5CDD505-2E9C-101B-9397-08002B2CF9AE}" pid="3" name="MTWinEqns">
    <vt:bool>true</vt:bool>
  </property>
</Properties>
</file>