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OLE_LINK19"/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Flame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R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etardancy and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echanical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roperties of Chitosan and DOPO with Different Mass Ratios in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poxy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R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esin</w:t>
      </w:r>
      <w:bookmarkStart w:id="1" w:name="_GoBack"/>
      <w:bookmarkEnd w:id="1"/>
    </w:p>
    <w:bookmarkEnd w:id="0"/>
    <w:p>
      <w:pPr>
        <w:spacing w:line="480" w:lineRule="auto"/>
        <w:jc w:val="center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Junjie Wang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Xinyu Wang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Chenyu Zhou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Zhiquan Pan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, Hong Zhou 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:vertAlign w:val="superscript"/>
          <w14:textFill>
            <w14:solidFill>
              <w14:schemeClr w14:val="accent1"/>
            </w14:solidFill>
          </w14:textFill>
        </w:rPr>
        <w:t>a,</w:t>
      </w:r>
      <w:r>
        <w:rPr>
          <w:rFonts w:ascii="Times New Roman" w:hAnsi="Times New Roman" w:cs="Times New Roman"/>
          <w:color w:val="5B9BD5" w:themeColor="accent1"/>
          <w:sz w:val="24"/>
          <w:shd w:val="clear" w:color="auto" w:fill="FFFFFF"/>
          <w14:textFill>
            <w14:solidFill>
              <w14:schemeClr w14:val="accent1"/>
            </w14:solidFill>
          </w14:textFill>
        </w:rPr>
        <w:t>*</w:t>
      </w:r>
    </w:p>
    <w:p/>
    <w:p>
      <w:pPr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Graphical abstract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182235" cy="2915920"/>
            <wp:effectExtent l="0" t="0" r="18415" b="17780"/>
            <wp:docPr id="1" name="图片 1" descr="机理图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机理图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2235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558"/>
    <w:rsid w:val="00131558"/>
    <w:rsid w:val="00373ABD"/>
    <w:rsid w:val="00F23D6E"/>
    <w:rsid w:val="118E2AF4"/>
    <w:rsid w:val="7FAE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171</Characters>
  <Lines>1</Lines>
  <Paragraphs>1</Paragraphs>
  <TotalTime>1</TotalTime>
  <ScaleCrop>false</ScaleCrop>
  <LinksUpToDate>false</LinksUpToDate>
  <CharactersWithSpaces>200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2021-11-19T09:07:00Z</dcterms:created>
  <dc:creator>djg</dc:creator>
  <cp:lastModifiedBy>清源</cp:lastModifiedBy>
  <dcterms:modified xsi:type="dcterms:W3CDTF">2021-11-19T10:12:29Z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35DAF42E7CB34212B9B2D842368EBB38</vt:lpwstr>
  </property>
</Properties>
</file>