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E4312" w14:textId="4F9774DA" w:rsidR="00B21EB5" w:rsidRDefault="00B21EB5" w:rsidP="00B21EB5">
      <w:pPr>
        <w:pStyle w:val="Nadpis1"/>
        <w:spacing w:line="480" w:lineRule="auto"/>
      </w:pPr>
      <w:bookmarkStart w:id="0" w:name="_Hlk239247638"/>
      <w:r>
        <w:t xml:space="preserve">From </w:t>
      </w:r>
      <w:r w:rsidR="0078247E">
        <w:t>s</w:t>
      </w:r>
      <w:r>
        <w:t xml:space="preserve">ampling to </w:t>
      </w:r>
      <w:r w:rsidR="0078247E">
        <w:t>s</w:t>
      </w:r>
      <w:r>
        <w:t>equencing: An optimized workflow for microbial community analysis in hydrogen storage environments</w:t>
      </w:r>
    </w:p>
    <w:bookmarkEnd w:id="0"/>
    <w:p w14:paraId="0308620A" w14:textId="77777777" w:rsidR="006E2B79" w:rsidRDefault="006E2B79" w:rsidP="006E2B79">
      <w:pPr>
        <w:spacing w:line="480" w:lineRule="auto"/>
      </w:pPr>
      <w:r>
        <w:t>Kristýna Fadrhonc</w:t>
      </w:r>
      <w:r w:rsidRPr="000A7D12">
        <w:rPr>
          <w:vertAlign w:val="superscript"/>
        </w:rPr>
        <w:t>1*</w:t>
      </w:r>
      <w:r>
        <w:t>, Jakub Říha</w:t>
      </w:r>
      <w:r w:rsidRPr="000A7D12">
        <w:rPr>
          <w:vertAlign w:val="superscript"/>
        </w:rPr>
        <w:t>1</w:t>
      </w:r>
      <w:r>
        <w:t xml:space="preserve">; </w:t>
      </w:r>
      <w:proofErr w:type="spellStart"/>
      <w:r>
        <w:t>Arnaud</w:t>
      </w:r>
      <w:proofErr w:type="spellEnd"/>
      <w:r>
        <w:t xml:space="preserve"> Belcour</w:t>
      </w:r>
      <w:r w:rsidRPr="000A7D12">
        <w:rPr>
          <w:vertAlign w:val="superscript"/>
        </w:rPr>
        <w:t>2,3</w:t>
      </w:r>
      <w:r>
        <w:t xml:space="preserve">, </w:t>
      </w:r>
      <w:proofErr w:type="spellStart"/>
      <w:r>
        <w:t>Delphine</w:t>
      </w:r>
      <w:proofErr w:type="spellEnd"/>
      <w:r>
        <w:t xml:space="preserve"> Ropers</w:t>
      </w:r>
      <w:r w:rsidRPr="000A7D12">
        <w:rPr>
          <w:vertAlign w:val="superscript"/>
        </w:rPr>
        <w:t>2,3</w:t>
      </w:r>
      <w:r>
        <w:t>, Herman K.C. de Vries</w:t>
      </w:r>
      <w:r>
        <w:rPr>
          <w:vertAlign w:val="superscript"/>
        </w:rPr>
        <w:t>4</w:t>
      </w:r>
      <w:r>
        <w:t>, Marc van Bemmel</w:t>
      </w:r>
      <w:r w:rsidRPr="000A7D12">
        <w:rPr>
          <w:vertAlign w:val="superscript"/>
        </w:rPr>
        <w:t>4</w:t>
      </w:r>
      <w:r>
        <w:t>, Nicole Dopffel</w:t>
      </w:r>
      <w:r w:rsidRPr="000A7D12">
        <w:rPr>
          <w:vertAlign w:val="superscript"/>
        </w:rPr>
        <w:t>5</w:t>
      </w:r>
      <w:r>
        <w:t>, Kyle Mayers</w:t>
      </w:r>
      <w:r w:rsidRPr="000A7D12">
        <w:rPr>
          <w:vertAlign w:val="superscript"/>
        </w:rPr>
        <w:t>5</w:t>
      </w:r>
      <w:r>
        <w:t>, Larissa Compassi</w:t>
      </w:r>
      <w:r w:rsidRPr="000A7D12">
        <w:rPr>
          <w:vertAlign w:val="superscript"/>
        </w:rPr>
        <w:t>6</w:t>
      </w:r>
      <w:r>
        <w:t>, Kateřina Černá</w:t>
      </w:r>
      <w:r w:rsidRPr="000A7D12">
        <w:rPr>
          <w:vertAlign w:val="superscript"/>
        </w:rPr>
        <w:t>1*</w:t>
      </w:r>
    </w:p>
    <w:p w14:paraId="73A5BFD8" w14:textId="77777777" w:rsidR="006E2B79" w:rsidRDefault="006E2B79" w:rsidP="006E2B79">
      <w:pPr>
        <w:spacing w:line="480" w:lineRule="auto"/>
      </w:pPr>
      <w:r>
        <w:t xml:space="preserve">1 Institute </w:t>
      </w:r>
      <w:proofErr w:type="spellStart"/>
      <w:r>
        <w:t>for</w:t>
      </w:r>
      <w:proofErr w:type="spellEnd"/>
      <w:r>
        <w:t xml:space="preserve"> </w:t>
      </w:r>
      <w:proofErr w:type="spellStart"/>
      <w:r>
        <w:t>Nanomaterials</w:t>
      </w:r>
      <w:proofErr w:type="spellEnd"/>
      <w:r>
        <w:t xml:space="preserve">, </w:t>
      </w:r>
      <w:proofErr w:type="spellStart"/>
      <w:r>
        <w:t>Advanced</w:t>
      </w:r>
      <w:proofErr w:type="spellEnd"/>
      <w:r>
        <w:t xml:space="preserve"> Technologies and Innovation, </w:t>
      </w:r>
      <w:proofErr w:type="spellStart"/>
      <w:r>
        <w:t>Technical</w:t>
      </w:r>
      <w:proofErr w:type="spellEnd"/>
      <w:r>
        <w:t xml:space="preserve"> University </w:t>
      </w:r>
      <w:proofErr w:type="spellStart"/>
      <w:r>
        <w:t>of</w:t>
      </w:r>
      <w:proofErr w:type="spellEnd"/>
      <w:r>
        <w:t xml:space="preserve"> Liberec, Studentská 1402/2, 461 17 Liberec, Czech Republic</w:t>
      </w:r>
    </w:p>
    <w:p w14:paraId="38BDB3BD" w14:textId="77777777" w:rsidR="006E2B79" w:rsidRDefault="006E2B79" w:rsidP="006E2B79">
      <w:pPr>
        <w:spacing w:line="480" w:lineRule="auto"/>
      </w:pPr>
      <w:r>
        <w:t xml:space="preserve">2 Univ. Grenoble </w:t>
      </w:r>
      <w:proofErr w:type="spellStart"/>
      <w:r>
        <w:t>Alpes</w:t>
      </w:r>
      <w:proofErr w:type="spellEnd"/>
      <w:r>
        <w:t xml:space="preserve">, </w:t>
      </w:r>
      <w:proofErr w:type="spellStart"/>
      <w:r>
        <w:t>Inria</w:t>
      </w:r>
      <w:proofErr w:type="spellEnd"/>
      <w:r>
        <w:t xml:space="preserve">, 655 Avenue de </w:t>
      </w:r>
      <w:proofErr w:type="spellStart"/>
      <w:r>
        <w:t>l’Europe</w:t>
      </w:r>
      <w:proofErr w:type="spellEnd"/>
      <w:r>
        <w:t xml:space="preserve">, 38334 </w:t>
      </w:r>
      <w:proofErr w:type="spellStart"/>
      <w:r>
        <w:t>Montbonnot</w:t>
      </w:r>
      <w:proofErr w:type="spellEnd"/>
      <w:r>
        <w:t xml:space="preserve"> </w:t>
      </w:r>
      <w:proofErr w:type="spellStart"/>
      <w:r>
        <w:t>Cedex</w:t>
      </w:r>
      <w:proofErr w:type="spellEnd"/>
      <w:r>
        <w:t>, France</w:t>
      </w:r>
    </w:p>
    <w:p w14:paraId="60A52436" w14:textId="77777777" w:rsidR="006E2B79" w:rsidRDefault="006E2B79" w:rsidP="006E2B79">
      <w:pPr>
        <w:spacing w:line="480" w:lineRule="auto"/>
      </w:pPr>
      <w:r>
        <w:t xml:space="preserve">3 Univ. Grenoble </w:t>
      </w:r>
      <w:proofErr w:type="spellStart"/>
      <w:r>
        <w:t>Alpes</w:t>
      </w:r>
      <w:proofErr w:type="spellEnd"/>
      <w:r>
        <w:t xml:space="preserve">, CNRS, </w:t>
      </w:r>
      <w:proofErr w:type="spellStart"/>
      <w:r>
        <w:t>LIPhy</w:t>
      </w:r>
      <w:proofErr w:type="spellEnd"/>
      <w:r>
        <w:t xml:space="preserve">, 140 </w:t>
      </w:r>
      <w:proofErr w:type="spellStart"/>
      <w:r>
        <w:t>rue</w:t>
      </w:r>
      <w:proofErr w:type="spellEnd"/>
      <w:r>
        <w:t xml:space="preserve"> de la </w:t>
      </w:r>
      <w:proofErr w:type="spellStart"/>
      <w:r>
        <w:t>Physique</w:t>
      </w:r>
      <w:proofErr w:type="spellEnd"/>
      <w:r>
        <w:t>, 38402 Saint-Martin-</w:t>
      </w:r>
      <w:proofErr w:type="spellStart"/>
      <w:r>
        <w:t>d’Hères</w:t>
      </w:r>
      <w:proofErr w:type="spellEnd"/>
      <w:r>
        <w:t>, France</w:t>
      </w:r>
    </w:p>
    <w:p w14:paraId="3A6B218E" w14:textId="77777777" w:rsidR="006E2B79" w:rsidRDefault="006E2B79" w:rsidP="006E2B79">
      <w:pPr>
        <w:spacing w:line="480" w:lineRule="auto"/>
      </w:pPr>
      <w:r>
        <w:t xml:space="preserve">4 MICBUSTERS BV, </w:t>
      </w:r>
      <w:proofErr w:type="spellStart"/>
      <w:r>
        <w:t>Zernikepark</w:t>
      </w:r>
      <w:proofErr w:type="spellEnd"/>
      <w:r>
        <w:t xml:space="preserve"> 12, 9747 AN Groningen, </w:t>
      </w:r>
      <w:proofErr w:type="spellStart"/>
      <w:r>
        <w:t>The</w:t>
      </w:r>
      <w:proofErr w:type="spellEnd"/>
      <w:r>
        <w:t xml:space="preserve"> </w:t>
      </w:r>
      <w:proofErr w:type="spellStart"/>
      <w:r>
        <w:t>Netherlands</w:t>
      </w:r>
      <w:proofErr w:type="spellEnd"/>
    </w:p>
    <w:p w14:paraId="3AF31AAE" w14:textId="77777777" w:rsidR="006E2B79" w:rsidRDefault="006E2B79" w:rsidP="006E2B79">
      <w:pPr>
        <w:spacing w:line="480" w:lineRule="auto"/>
      </w:pPr>
      <w:r>
        <w:t xml:space="preserve">5 NORCE </w:t>
      </w:r>
      <w:proofErr w:type="spellStart"/>
      <w:r>
        <w:t>Research</w:t>
      </w:r>
      <w:proofErr w:type="spellEnd"/>
      <w:r>
        <w:t xml:space="preserve"> AS, </w:t>
      </w:r>
      <w:proofErr w:type="spellStart"/>
      <w:r>
        <w:t>Nygårdsgaten</w:t>
      </w:r>
      <w:proofErr w:type="spellEnd"/>
      <w:r>
        <w:t xml:space="preserve"> 112, 5008 Bergen, </w:t>
      </w:r>
      <w:proofErr w:type="spellStart"/>
      <w:r>
        <w:t>Norway</w:t>
      </w:r>
      <w:proofErr w:type="spellEnd"/>
    </w:p>
    <w:p w14:paraId="1B5353BD" w14:textId="1CA8FE67" w:rsidR="006E2B79" w:rsidRDefault="006E2B79" w:rsidP="006E2B79">
      <w:pPr>
        <w:spacing w:line="480" w:lineRule="auto"/>
        <w:rPr>
          <w:rFonts w:ascii="Calibri" w:eastAsia="Calibri" w:hAnsi="Calibri" w:cs="Calibri"/>
        </w:rPr>
      </w:pPr>
      <w:r>
        <w:t xml:space="preserve">6 OMV </w:t>
      </w:r>
      <w:proofErr w:type="spellStart"/>
      <w:r>
        <w:t>Exploration</w:t>
      </w:r>
      <w:proofErr w:type="spellEnd"/>
      <w:r>
        <w:t xml:space="preserve"> &amp; </w:t>
      </w:r>
      <w:proofErr w:type="spellStart"/>
      <w:r>
        <w:t>Production</w:t>
      </w:r>
      <w:proofErr w:type="spellEnd"/>
      <w:r>
        <w:t xml:space="preserve"> </w:t>
      </w:r>
      <w:proofErr w:type="spellStart"/>
      <w:r>
        <w:t>GmbH</w:t>
      </w:r>
      <w:proofErr w:type="spellEnd"/>
      <w:r>
        <w:t xml:space="preserve">, </w:t>
      </w:r>
      <w:proofErr w:type="spellStart"/>
      <w:r w:rsidRPr="00051A09">
        <w:t>Trabrennstraße</w:t>
      </w:r>
      <w:proofErr w:type="spellEnd"/>
      <w:r w:rsidRPr="00051A09">
        <w:t xml:space="preserve"> 6-8</w:t>
      </w:r>
      <w:r>
        <w:t xml:space="preserve">, 1020 </w:t>
      </w:r>
    </w:p>
    <w:p w14:paraId="493CF8EE" w14:textId="77777777" w:rsidR="009835AF" w:rsidRDefault="009835AF" w:rsidP="006E2B79">
      <w:pPr>
        <w:spacing w:line="480" w:lineRule="auto"/>
      </w:pPr>
      <w:r>
        <w:t xml:space="preserve">* </w:t>
      </w:r>
      <w:proofErr w:type="spellStart"/>
      <w:r>
        <w:t>corresponding</w:t>
      </w:r>
      <w:proofErr w:type="spellEnd"/>
      <w:r>
        <w:t xml:space="preserve"> </w:t>
      </w:r>
      <w:proofErr w:type="spellStart"/>
      <w:r>
        <w:t>authors</w:t>
      </w:r>
      <w:proofErr w:type="spellEnd"/>
    </w:p>
    <w:p w14:paraId="6A95F1C6" w14:textId="156922A8" w:rsidR="00117289" w:rsidRDefault="00117289" w:rsidP="006E2B79">
      <w:pPr>
        <w:spacing w:line="480" w:lineRule="auto"/>
      </w:pPr>
      <w:proofErr w:type="spellStart"/>
      <w:r>
        <w:t>Corresponding</w:t>
      </w:r>
      <w:proofErr w:type="spellEnd"/>
      <w:r>
        <w:t xml:space="preserve"> </w:t>
      </w:r>
      <w:proofErr w:type="spellStart"/>
      <w:r>
        <w:t>authors</w:t>
      </w:r>
      <w:proofErr w:type="spellEnd"/>
      <w:r>
        <w:t xml:space="preserve">: Kristýna Fadrhonc </w:t>
      </w:r>
      <w:hyperlink r:id="rId8" w:history="1">
        <w:r w:rsidRPr="00A361BD">
          <w:rPr>
            <w:rStyle w:val="Hypertextovodkaz"/>
          </w:rPr>
          <w:t>kristyna.fadrhonc</w:t>
        </w:r>
        <w:r w:rsidRPr="00A361BD">
          <w:rPr>
            <w:rStyle w:val="Hypertextovodkaz"/>
            <w:rFonts w:cstheme="minorHAnsi"/>
          </w:rPr>
          <w:t>@</w:t>
        </w:r>
        <w:r w:rsidRPr="00A361BD">
          <w:rPr>
            <w:rStyle w:val="Hypertextovodkaz"/>
          </w:rPr>
          <w:t>tul.cz</w:t>
        </w:r>
      </w:hyperlink>
      <w:r>
        <w:t xml:space="preserve">, Kateřina Černá </w:t>
      </w:r>
      <w:hyperlink r:id="rId9" w:history="1">
        <w:r w:rsidRPr="00A361BD">
          <w:rPr>
            <w:rStyle w:val="Hypertextovodkaz"/>
            <w:rFonts w:ascii="Roboto" w:hAnsi="Roboto"/>
            <w:sz w:val="20"/>
            <w:szCs w:val="20"/>
          </w:rPr>
          <w:t>katerina.cerna1@tul.cz</w:t>
        </w:r>
      </w:hyperlink>
    </w:p>
    <w:p w14:paraId="625DCDF2" w14:textId="77777777" w:rsidR="00AD60CD" w:rsidRPr="00335582" w:rsidRDefault="00AD60CD" w:rsidP="003E1558">
      <w:pPr>
        <w:pStyle w:val="Nadpis1"/>
        <w:spacing w:after="0"/>
      </w:pPr>
    </w:p>
    <w:p w14:paraId="1418B85B" w14:textId="3FA25DD1" w:rsidR="00533542" w:rsidRPr="00335582" w:rsidRDefault="00533542" w:rsidP="00195C5B">
      <w:pPr>
        <w:spacing w:after="0"/>
        <w:jc w:val="both"/>
        <w:rPr>
          <w:lang w:val="en-US"/>
        </w:rPr>
      </w:pPr>
      <w:r w:rsidRPr="00335582">
        <w:rPr>
          <w:noProof/>
          <w:lang w:val="en-US"/>
        </w:rPr>
        <w:lastRenderedPageBreak/>
        <w:drawing>
          <wp:inline distT="0" distB="0" distL="0" distR="0" wp14:anchorId="49590CCC" wp14:editId="420D836A">
            <wp:extent cx="5638800" cy="5498213"/>
            <wp:effectExtent l="0" t="0" r="0" b="7620"/>
            <wp:docPr id="1694744803" name="Obrázek 1">
              <a:extLst xmlns:a="http://schemas.openxmlformats.org/drawingml/2006/main">
                <a:ext uri="{FF2B5EF4-FFF2-40B4-BE49-F238E27FC236}">
                  <a16:creationId xmlns:a16="http://schemas.microsoft.com/office/drawing/2014/main" id="{056A7D95-0AAF-4A81-92C1-E3E2F0DA3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48773" cy="5507938"/>
                    </a:xfrm>
                    <a:prstGeom prst="rect">
                      <a:avLst/>
                    </a:prstGeom>
                    <a:noFill/>
                  </pic:spPr>
                </pic:pic>
              </a:graphicData>
            </a:graphic>
          </wp:inline>
        </w:drawing>
      </w:r>
    </w:p>
    <w:p w14:paraId="67147665" w14:textId="0D63B3A1" w:rsidR="00AD60CD" w:rsidRPr="00335582" w:rsidRDefault="00B11BAA" w:rsidP="003E1558">
      <w:pPr>
        <w:pStyle w:val="Titulek"/>
        <w:spacing w:after="0" w:line="276" w:lineRule="auto"/>
        <w:rPr>
          <w:sz w:val="20"/>
          <w:szCs w:val="20"/>
        </w:rPr>
      </w:pPr>
      <w:r w:rsidRPr="00335582">
        <w:rPr>
          <w:b/>
          <w:sz w:val="20"/>
          <w:szCs w:val="20"/>
        </w:rPr>
        <w:t>F</w:t>
      </w:r>
      <w:r w:rsidR="00AD60CD" w:rsidRPr="00335582">
        <w:rPr>
          <w:b/>
          <w:sz w:val="20"/>
          <w:szCs w:val="20"/>
        </w:rPr>
        <w:t>igure S1</w:t>
      </w:r>
      <w:r w:rsidR="00533542" w:rsidRPr="00335582">
        <w:rPr>
          <w:b/>
          <w:sz w:val="20"/>
          <w:szCs w:val="20"/>
        </w:rPr>
        <w:t>:</w:t>
      </w:r>
      <w:r w:rsidR="00AD60CD" w:rsidRPr="00335582">
        <w:rPr>
          <w:sz w:val="20"/>
          <w:szCs w:val="20"/>
        </w:rPr>
        <w:t xml:space="preserve"> Overview of the </w:t>
      </w:r>
      <w:proofErr w:type="spellStart"/>
      <w:r w:rsidR="00AD60CD" w:rsidRPr="00335582">
        <w:rPr>
          <w:sz w:val="20"/>
          <w:szCs w:val="20"/>
        </w:rPr>
        <w:t>Sterivex</w:t>
      </w:r>
      <w:proofErr w:type="spellEnd"/>
      <w:r w:rsidR="00AD60CD" w:rsidRPr="00335582">
        <w:rPr>
          <w:sz w:val="20"/>
          <w:szCs w:val="20"/>
        </w:rPr>
        <w:t xml:space="preserve"> filter processing workflow. (A) A </w:t>
      </w:r>
      <w:proofErr w:type="spellStart"/>
      <w:r w:rsidR="00AD60CD" w:rsidRPr="00335582">
        <w:rPr>
          <w:sz w:val="20"/>
          <w:szCs w:val="20"/>
        </w:rPr>
        <w:t>Sterivex</w:t>
      </w:r>
      <w:proofErr w:type="spellEnd"/>
      <w:r w:rsidR="00AD60CD" w:rsidRPr="00335582">
        <w:rPr>
          <w:sz w:val="20"/>
          <w:szCs w:val="20"/>
        </w:rPr>
        <w:t xml:space="preserve"> filter containing 70% isopropanol as a preservative was securely sealed with both protective caps. During transport, the filter was kept in a sterile bag within a polystyrene transport box, preferably under refrigerated conditions. (B) The upper protective cap was removed, and an air-filled syringe was attached to the filter. The lower protective cap remained in place to minimize the risk of contamination from the laboratory environment. (C) The lower protective cap was removed, and the preservative (70% isopropanol) was expelled from the filter. The filter was subsequently air-dried by passing air through it twice. For the</w:t>
      </w:r>
      <w:r w:rsidR="00AD60CD" w:rsidRPr="00335582" w:rsidDel="006C75FD">
        <w:rPr>
          <w:sz w:val="20"/>
          <w:szCs w:val="20"/>
        </w:rPr>
        <w:t xml:space="preserve"> </w:t>
      </w:r>
      <w:r w:rsidR="00AD60CD" w:rsidRPr="00335582">
        <w:rPr>
          <w:sz w:val="20"/>
          <w:szCs w:val="20"/>
        </w:rPr>
        <w:t>protocol</w:t>
      </w:r>
      <w:r w:rsidR="006C75FD" w:rsidRPr="00335582">
        <w:rPr>
          <w:sz w:val="20"/>
          <w:szCs w:val="20"/>
        </w:rPr>
        <w:t xml:space="preserve"> 2</w:t>
      </w:r>
      <w:r w:rsidR="00AD60CD" w:rsidRPr="00335582">
        <w:rPr>
          <w:sz w:val="20"/>
          <w:szCs w:val="20"/>
        </w:rPr>
        <w:t xml:space="preserve">, the filter was additionally dried in a sterile biosafety cabinet for at least 1 hour. (D) The </w:t>
      </w:r>
      <w:proofErr w:type="spellStart"/>
      <w:r w:rsidR="00AD60CD" w:rsidRPr="00335582">
        <w:rPr>
          <w:sz w:val="20"/>
          <w:szCs w:val="20"/>
        </w:rPr>
        <w:t>Sterivex</w:t>
      </w:r>
      <w:proofErr w:type="spellEnd"/>
      <w:r w:rsidR="00AD60CD" w:rsidRPr="00335582">
        <w:rPr>
          <w:sz w:val="20"/>
          <w:szCs w:val="20"/>
        </w:rPr>
        <w:t xml:space="preserve"> filter was opened according to the protocol</w:t>
      </w:r>
      <w:r w:rsidR="00E54D97" w:rsidRPr="00335582">
        <w:rPr>
          <w:sz w:val="20"/>
          <w:szCs w:val="20"/>
        </w:rPr>
        <w:t> </w:t>
      </w:r>
      <w:r w:rsidR="006C75FD" w:rsidRPr="00335582">
        <w:rPr>
          <w:sz w:val="20"/>
          <w:szCs w:val="20"/>
        </w:rPr>
        <w:t xml:space="preserve">1 </w:t>
      </w:r>
      <w:r w:rsidR="00AD60CD" w:rsidRPr="00335582">
        <w:rPr>
          <w:sz w:val="20"/>
          <w:szCs w:val="20"/>
        </w:rPr>
        <w:t xml:space="preserve">using a rigid scalpel. The two plastic housing components were carefully separated to allow access to the internal filter membrane. (E) Disassembled </w:t>
      </w:r>
      <w:proofErr w:type="spellStart"/>
      <w:r w:rsidR="00AD60CD" w:rsidRPr="00335582">
        <w:rPr>
          <w:sz w:val="20"/>
          <w:szCs w:val="20"/>
        </w:rPr>
        <w:t>Sterivex</w:t>
      </w:r>
      <w:proofErr w:type="spellEnd"/>
      <w:r w:rsidR="00AD60CD" w:rsidRPr="00335582">
        <w:rPr>
          <w:sz w:val="20"/>
          <w:szCs w:val="20"/>
        </w:rPr>
        <w:t xml:space="preserve"> filter showing the separated membrane designated for DNA isolation. The membrane was handled carefully to avoid contact with the area containing the retained microbial biomass.</w:t>
      </w:r>
    </w:p>
    <w:p w14:paraId="73E758F9" w14:textId="77777777" w:rsidR="004F7A46" w:rsidRPr="00335582" w:rsidRDefault="004F7A46" w:rsidP="004F7A46">
      <w:pPr>
        <w:spacing w:after="120"/>
      </w:pPr>
      <w:r w:rsidRPr="00335582">
        <w:rPr>
          <w:noProof/>
        </w:rPr>
        <w:lastRenderedPageBreak/>
        <w:drawing>
          <wp:inline distT="0" distB="0" distL="0" distR="0" wp14:anchorId="66CCE574" wp14:editId="5D8B7AFD">
            <wp:extent cx="5760720" cy="3840480"/>
            <wp:effectExtent l="0" t="0" r="0" b="7620"/>
            <wp:docPr id="71764051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40510" name="Obrázek 717640510"/>
                    <pic:cNvPicPr/>
                  </pic:nvPicPr>
                  <pic:blipFill>
                    <a:blip r:embed="rId11">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0D4D3A94" w14:textId="1C83C3C2" w:rsidR="004F7A46" w:rsidRPr="00335582" w:rsidRDefault="004F7A46" w:rsidP="004F7A46">
      <w:pPr>
        <w:pStyle w:val="Titulek"/>
        <w:spacing w:after="120" w:line="259" w:lineRule="auto"/>
      </w:pPr>
      <w:bookmarkStart w:id="1" w:name="_Ref155696606"/>
      <w:r w:rsidRPr="00335582">
        <w:rPr>
          <w:b/>
          <w:sz w:val="20"/>
          <w:szCs w:val="20"/>
        </w:rPr>
        <w:t>Figure S2</w:t>
      </w:r>
      <w:bookmarkEnd w:id="1"/>
      <w:r w:rsidRPr="00335582">
        <w:rPr>
          <w:b/>
          <w:sz w:val="20"/>
          <w:szCs w:val="20"/>
        </w:rPr>
        <w:t>:</w:t>
      </w:r>
      <w:r w:rsidRPr="00335582">
        <w:t xml:space="preserve"> </w:t>
      </w:r>
      <w:proofErr w:type="spellStart"/>
      <w:r w:rsidRPr="00335582">
        <w:t>PCoA</w:t>
      </w:r>
      <w:proofErr w:type="spellEnd"/>
      <w:r w:rsidRPr="00335582">
        <w:t xml:space="preserve"> analysis showing the difference between samples in microbial composition in samples from Experiments 1, 2, 3 and 4. Abbreviations: NP - no preservative; ET96 - 96% ethanol; IP70 - 70% isopropanol; RT - room temperature; PW - </w:t>
      </w:r>
      <w:proofErr w:type="spellStart"/>
      <w:r w:rsidRPr="00335582">
        <w:t>DNeasy</w:t>
      </w:r>
      <w:proofErr w:type="spellEnd"/>
      <w:r w:rsidRPr="00335582">
        <w:t xml:space="preserve"> </w:t>
      </w:r>
      <w:proofErr w:type="spellStart"/>
      <w:r w:rsidRPr="00335582">
        <w:t>PowerWater</w:t>
      </w:r>
      <w:proofErr w:type="spellEnd"/>
      <w:r w:rsidRPr="00335582">
        <w:t xml:space="preserve"> Kit (Qiagen); B&amp;T - </w:t>
      </w:r>
      <w:proofErr w:type="spellStart"/>
      <w:r w:rsidRPr="00335582">
        <w:t>DNeasy</w:t>
      </w:r>
      <w:proofErr w:type="spellEnd"/>
      <w:r w:rsidRPr="00335582">
        <w:t xml:space="preserve"> Blood &amp; Tissue Kit (Qiagen).</w:t>
      </w:r>
    </w:p>
    <w:p w14:paraId="65DD3FD9" w14:textId="77777777" w:rsidR="004F7A46" w:rsidRPr="00335582" w:rsidRDefault="004F7A46" w:rsidP="004F7A46">
      <w:pPr>
        <w:rPr>
          <w:lang w:val="en-US"/>
        </w:rPr>
      </w:pPr>
    </w:p>
    <w:p w14:paraId="08272F57" w14:textId="77777777" w:rsidR="00D96021" w:rsidRPr="00335582" w:rsidRDefault="00D96021" w:rsidP="00195C5B">
      <w:pPr>
        <w:spacing w:after="0"/>
        <w:jc w:val="both"/>
        <w:rPr>
          <w:b/>
          <w:bCs/>
          <w:i/>
          <w:iCs/>
          <w:sz w:val="20"/>
          <w:szCs w:val="20"/>
          <w:lang w:val="en-US"/>
        </w:rPr>
      </w:pPr>
      <w:r w:rsidRPr="00335582">
        <w:rPr>
          <w:b/>
          <w:bCs/>
          <w:sz w:val="20"/>
          <w:szCs w:val="20"/>
          <w:lang w:val="en-US"/>
        </w:rPr>
        <w:br w:type="page"/>
      </w:r>
    </w:p>
    <w:p w14:paraId="11E185DE" w14:textId="05F9AABE" w:rsidR="00D96021" w:rsidRPr="00335582" w:rsidRDefault="00D96021" w:rsidP="003E1558">
      <w:pPr>
        <w:pStyle w:val="Titulek"/>
        <w:spacing w:after="0" w:line="276" w:lineRule="auto"/>
        <w:rPr>
          <w:sz w:val="20"/>
          <w:szCs w:val="20"/>
        </w:rPr>
      </w:pPr>
      <w:r w:rsidRPr="00335582">
        <w:rPr>
          <w:b/>
          <w:bCs/>
          <w:sz w:val="20"/>
          <w:szCs w:val="20"/>
        </w:rPr>
        <w:lastRenderedPageBreak/>
        <w:t>Table S</w:t>
      </w:r>
      <w:r w:rsidR="008A4BB6" w:rsidRPr="00335582">
        <w:rPr>
          <w:b/>
          <w:bCs/>
          <w:sz w:val="20"/>
          <w:szCs w:val="20"/>
        </w:rPr>
        <w:t>1</w:t>
      </w:r>
      <w:r w:rsidRPr="00335582">
        <w:rPr>
          <w:b/>
          <w:bCs/>
          <w:sz w:val="20"/>
          <w:szCs w:val="20"/>
        </w:rPr>
        <w:t xml:space="preserve">: </w:t>
      </w:r>
      <w:r w:rsidRPr="00335582">
        <w:rPr>
          <w:sz w:val="20"/>
          <w:szCs w:val="20"/>
        </w:rPr>
        <w:t xml:space="preserve">Negative controls included in each experiment. An extraction blank was included for each DNA extraction batch and kit used. Unused </w:t>
      </w:r>
      <w:proofErr w:type="spellStart"/>
      <w:r w:rsidRPr="00335582">
        <w:rPr>
          <w:sz w:val="20"/>
          <w:szCs w:val="20"/>
        </w:rPr>
        <w:t>Sterivex</w:t>
      </w:r>
      <w:proofErr w:type="spellEnd"/>
      <w:r w:rsidRPr="00335582">
        <w:rPr>
          <w:sz w:val="20"/>
          <w:szCs w:val="20"/>
        </w:rPr>
        <w:t xml:space="preserve"> filters were processed with both the </w:t>
      </w:r>
      <w:proofErr w:type="spellStart"/>
      <w:r w:rsidRPr="00335582">
        <w:rPr>
          <w:sz w:val="20"/>
          <w:szCs w:val="20"/>
        </w:rPr>
        <w:t>DNeasy</w:t>
      </w:r>
      <w:proofErr w:type="spellEnd"/>
      <w:r w:rsidRPr="00335582">
        <w:rPr>
          <w:sz w:val="20"/>
          <w:szCs w:val="20"/>
        </w:rPr>
        <w:t xml:space="preserve"> </w:t>
      </w:r>
      <w:proofErr w:type="spellStart"/>
      <w:r w:rsidRPr="00335582">
        <w:rPr>
          <w:sz w:val="20"/>
          <w:szCs w:val="20"/>
        </w:rPr>
        <w:t>PowerWater</w:t>
      </w:r>
      <w:proofErr w:type="spellEnd"/>
      <w:r w:rsidRPr="00335582">
        <w:rPr>
          <w:sz w:val="20"/>
          <w:szCs w:val="20"/>
        </w:rPr>
        <w:t xml:space="preserve"> (PW) and </w:t>
      </w:r>
      <w:proofErr w:type="spellStart"/>
      <w:r w:rsidRPr="00335582">
        <w:rPr>
          <w:sz w:val="20"/>
          <w:szCs w:val="20"/>
        </w:rPr>
        <w:t>DNeasy</w:t>
      </w:r>
      <w:proofErr w:type="spellEnd"/>
      <w:r w:rsidRPr="00335582">
        <w:rPr>
          <w:sz w:val="20"/>
          <w:szCs w:val="20"/>
        </w:rPr>
        <w:t xml:space="preserve"> Blood &amp; Tissue (B&amp;T) kits to assess contamination associated with the filter cartridges. Absolute ethanol (pellet from 2mL dried solution) was extracted using the PW kit, whereas absolute isopropanol was extracted using both the PW and B&amp;T kits to evaluate potential contamination originating from the preservation reagents and asses the sensitivity of both kits. All negative controls were free of detectable contamination, and sequencing yielded only a negligible number of reads. </w:t>
      </w:r>
      <w:r w:rsidR="00840DFC" w:rsidRPr="00335582">
        <w:rPr>
          <w:sz w:val="20"/>
          <w:szCs w:val="20"/>
        </w:rPr>
        <w:t>PW</w:t>
      </w:r>
      <w:r w:rsidR="006A025C" w:rsidRPr="00335582">
        <w:rPr>
          <w:sz w:val="20"/>
          <w:szCs w:val="20"/>
        </w:rPr>
        <w:t xml:space="preserve"> - </w:t>
      </w:r>
      <w:proofErr w:type="spellStart"/>
      <w:r w:rsidR="00805A93" w:rsidRPr="00335582">
        <w:rPr>
          <w:sz w:val="20"/>
          <w:szCs w:val="20"/>
        </w:rPr>
        <w:t>DNeasy</w:t>
      </w:r>
      <w:proofErr w:type="spellEnd"/>
      <w:r w:rsidR="00805A93" w:rsidRPr="00335582">
        <w:rPr>
          <w:sz w:val="20"/>
          <w:szCs w:val="20"/>
        </w:rPr>
        <w:t xml:space="preserve"> </w:t>
      </w:r>
      <w:proofErr w:type="spellStart"/>
      <w:r w:rsidR="00805A93" w:rsidRPr="00335582">
        <w:rPr>
          <w:sz w:val="20"/>
          <w:szCs w:val="20"/>
        </w:rPr>
        <w:t>PowerWater</w:t>
      </w:r>
      <w:proofErr w:type="spellEnd"/>
      <w:r w:rsidR="00805A93" w:rsidRPr="00335582">
        <w:rPr>
          <w:sz w:val="20"/>
          <w:szCs w:val="20"/>
        </w:rPr>
        <w:t xml:space="preserve"> Kit (Qiagen); BT/B&amp;T - </w:t>
      </w:r>
      <w:proofErr w:type="spellStart"/>
      <w:r w:rsidR="00805A93" w:rsidRPr="00335582">
        <w:rPr>
          <w:sz w:val="20"/>
          <w:szCs w:val="20"/>
        </w:rPr>
        <w:t>DNeasy</w:t>
      </w:r>
      <w:proofErr w:type="spellEnd"/>
      <w:r w:rsidR="00805A93" w:rsidRPr="00335582">
        <w:rPr>
          <w:sz w:val="20"/>
          <w:szCs w:val="20"/>
        </w:rPr>
        <w:t xml:space="preserve"> Blood &amp; Tissue Kit (Qiagen), </w:t>
      </w:r>
      <w:r w:rsidRPr="00335582">
        <w:rPr>
          <w:sz w:val="20"/>
          <w:szCs w:val="20"/>
        </w:rPr>
        <w:t>BDL – DNA concentration below detection limit.</w:t>
      </w:r>
      <w:r w:rsidR="00295623" w:rsidRPr="00335582">
        <w:t xml:space="preserve"> </w:t>
      </w:r>
      <w:r w:rsidR="00295623" w:rsidRPr="00335582">
        <w:rPr>
          <w:sz w:val="20"/>
          <w:szCs w:val="20"/>
        </w:rPr>
        <w:t xml:space="preserve">The concentration of DNA was determined fluorometrically using a </w:t>
      </w:r>
      <w:proofErr w:type="spellStart"/>
      <w:r w:rsidR="00295623" w:rsidRPr="00335582">
        <w:rPr>
          <w:sz w:val="20"/>
          <w:szCs w:val="20"/>
        </w:rPr>
        <w:t>DeNovix</w:t>
      </w:r>
      <w:proofErr w:type="spellEnd"/>
      <w:r w:rsidR="00295623" w:rsidRPr="00335582">
        <w:rPr>
          <w:sz w:val="20"/>
          <w:szCs w:val="20"/>
        </w:rPr>
        <w:t xml:space="preserve"> QFX Fluorometer (</w:t>
      </w:r>
      <w:proofErr w:type="spellStart"/>
      <w:r w:rsidR="00295623" w:rsidRPr="00335582">
        <w:rPr>
          <w:sz w:val="20"/>
          <w:szCs w:val="20"/>
        </w:rPr>
        <w:t>DeNovix</w:t>
      </w:r>
      <w:proofErr w:type="spellEnd"/>
      <w:r w:rsidR="00295623" w:rsidRPr="00335582">
        <w:rPr>
          <w:sz w:val="20"/>
          <w:szCs w:val="20"/>
        </w:rPr>
        <w:t xml:space="preserve"> Inc., USA) and the Qubit™ dsDNA HS assay.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1"/>
        <w:gridCol w:w="1292"/>
        <w:gridCol w:w="1838"/>
        <w:gridCol w:w="2963"/>
      </w:tblGrid>
      <w:tr w:rsidR="00D96021" w:rsidRPr="00335582" w14:paraId="17E84F42" w14:textId="77777777" w:rsidTr="00EE4195">
        <w:trPr>
          <w:trHeight w:val="630"/>
        </w:trPr>
        <w:tc>
          <w:tcPr>
            <w:tcW w:w="1413" w:type="pct"/>
            <w:noWrap/>
            <w:vAlign w:val="bottom"/>
            <w:hideMark/>
          </w:tcPr>
          <w:p w14:paraId="13D943BB" w14:textId="77777777" w:rsidR="00D96021" w:rsidRPr="00335582" w:rsidRDefault="00D96021" w:rsidP="00195C5B">
            <w:pPr>
              <w:spacing w:after="0" w:line="240" w:lineRule="auto"/>
              <w:jc w:val="both"/>
              <w:rPr>
                <w:rFonts w:ascii="Calibri" w:eastAsia="Times New Roman" w:hAnsi="Calibri" w:cs="Calibri"/>
                <w:b/>
                <w:bCs/>
                <w:color w:val="000000"/>
                <w:lang w:val="en-US" w:eastAsia="cs-CZ"/>
              </w:rPr>
            </w:pPr>
            <w:r w:rsidRPr="00335582">
              <w:rPr>
                <w:rFonts w:ascii="Calibri" w:eastAsia="Times New Roman" w:hAnsi="Calibri" w:cs="Calibri"/>
                <w:b/>
                <w:bCs/>
                <w:color w:val="000000"/>
                <w:lang w:val="en-US" w:eastAsia="cs-CZ"/>
              </w:rPr>
              <w:t>Name</w:t>
            </w:r>
          </w:p>
        </w:tc>
        <w:tc>
          <w:tcPr>
            <w:tcW w:w="760" w:type="pct"/>
            <w:noWrap/>
            <w:vAlign w:val="bottom"/>
            <w:hideMark/>
          </w:tcPr>
          <w:p w14:paraId="11082B9D" w14:textId="77777777" w:rsidR="00D96021" w:rsidRPr="00335582" w:rsidRDefault="00D96021" w:rsidP="00195C5B">
            <w:pPr>
              <w:spacing w:after="0" w:line="240" w:lineRule="auto"/>
              <w:jc w:val="both"/>
              <w:rPr>
                <w:rFonts w:ascii="Calibri" w:eastAsia="Times New Roman" w:hAnsi="Calibri" w:cs="Calibri"/>
                <w:b/>
                <w:bCs/>
                <w:color w:val="000000"/>
                <w:lang w:val="en-US" w:eastAsia="cs-CZ"/>
              </w:rPr>
            </w:pPr>
            <w:r w:rsidRPr="00335582">
              <w:rPr>
                <w:rFonts w:ascii="Calibri" w:eastAsia="Times New Roman" w:hAnsi="Calibri" w:cs="Calibri"/>
                <w:b/>
                <w:bCs/>
                <w:color w:val="000000"/>
                <w:lang w:val="en-US" w:eastAsia="cs-CZ"/>
              </w:rPr>
              <w:t>Experiment</w:t>
            </w:r>
          </w:p>
        </w:tc>
        <w:tc>
          <w:tcPr>
            <w:tcW w:w="1082" w:type="pct"/>
            <w:noWrap/>
            <w:vAlign w:val="bottom"/>
            <w:hideMark/>
          </w:tcPr>
          <w:p w14:paraId="017DCEE0" w14:textId="77777777" w:rsidR="00D96021" w:rsidRPr="00335582" w:rsidRDefault="00D96021" w:rsidP="00195C5B">
            <w:pPr>
              <w:spacing w:after="0" w:line="240" w:lineRule="auto"/>
              <w:jc w:val="both"/>
              <w:rPr>
                <w:rFonts w:ascii="Calibri" w:eastAsia="Times New Roman" w:hAnsi="Calibri" w:cs="Calibri"/>
                <w:b/>
                <w:bCs/>
                <w:color w:val="000000"/>
                <w:lang w:val="en-US" w:eastAsia="cs-CZ"/>
              </w:rPr>
            </w:pPr>
            <w:r w:rsidRPr="00335582">
              <w:rPr>
                <w:rFonts w:ascii="Calibri" w:eastAsia="Times New Roman" w:hAnsi="Calibri" w:cs="Calibri"/>
                <w:b/>
                <w:bCs/>
                <w:color w:val="000000"/>
                <w:lang w:val="en-US" w:eastAsia="cs-CZ"/>
              </w:rPr>
              <w:t>Yield (ng)</w:t>
            </w:r>
          </w:p>
        </w:tc>
        <w:tc>
          <w:tcPr>
            <w:tcW w:w="1744" w:type="pct"/>
            <w:noWrap/>
            <w:vAlign w:val="bottom"/>
            <w:hideMark/>
          </w:tcPr>
          <w:p w14:paraId="52761AA0" w14:textId="77777777" w:rsidR="00D96021" w:rsidRPr="00335582" w:rsidRDefault="00D96021" w:rsidP="00195C5B">
            <w:pPr>
              <w:spacing w:after="0" w:line="240" w:lineRule="auto"/>
              <w:jc w:val="both"/>
              <w:rPr>
                <w:rFonts w:ascii="Calibri" w:eastAsia="Times New Roman" w:hAnsi="Calibri" w:cs="Calibri"/>
                <w:b/>
                <w:bCs/>
                <w:color w:val="000000"/>
                <w:lang w:val="en-US" w:eastAsia="cs-CZ"/>
              </w:rPr>
            </w:pPr>
            <w:r w:rsidRPr="00335582">
              <w:rPr>
                <w:rFonts w:ascii="Calibri" w:eastAsia="Times New Roman" w:hAnsi="Calibri" w:cs="Calibri"/>
                <w:b/>
                <w:bCs/>
                <w:color w:val="000000"/>
                <w:lang w:val="en-US" w:eastAsia="cs-CZ"/>
              </w:rPr>
              <w:t>Description</w:t>
            </w:r>
          </w:p>
        </w:tc>
      </w:tr>
      <w:tr w:rsidR="00D96021" w:rsidRPr="00335582" w14:paraId="5F513E87" w14:textId="77777777" w:rsidTr="00EE4195">
        <w:trPr>
          <w:trHeight w:val="300"/>
        </w:trPr>
        <w:tc>
          <w:tcPr>
            <w:tcW w:w="1413" w:type="pct"/>
            <w:noWrap/>
            <w:vAlign w:val="bottom"/>
            <w:hideMark/>
          </w:tcPr>
          <w:p w14:paraId="463561D4"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CS_BT</w:t>
            </w:r>
          </w:p>
        </w:tc>
        <w:tc>
          <w:tcPr>
            <w:tcW w:w="760" w:type="pct"/>
            <w:noWrap/>
            <w:vAlign w:val="bottom"/>
            <w:hideMark/>
          </w:tcPr>
          <w:p w14:paraId="08F6ED77"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Exp3</w:t>
            </w:r>
          </w:p>
        </w:tc>
        <w:tc>
          <w:tcPr>
            <w:tcW w:w="1082" w:type="pct"/>
            <w:noWrap/>
            <w:vAlign w:val="bottom"/>
            <w:hideMark/>
          </w:tcPr>
          <w:p w14:paraId="0400B3D8"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0,3</w:t>
            </w:r>
          </w:p>
        </w:tc>
        <w:tc>
          <w:tcPr>
            <w:tcW w:w="1744" w:type="pct"/>
            <w:noWrap/>
            <w:vAlign w:val="bottom"/>
            <w:hideMark/>
          </w:tcPr>
          <w:p w14:paraId="2A000F21"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 xml:space="preserve">Empty </w:t>
            </w:r>
            <w:proofErr w:type="spellStart"/>
            <w:r w:rsidRPr="00335582">
              <w:rPr>
                <w:rFonts w:ascii="Calibri" w:eastAsia="Times New Roman" w:hAnsi="Calibri" w:cs="Calibri"/>
                <w:color w:val="000000"/>
                <w:lang w:val="en-US" w:eastAsia="cs-CZ"/>
              </w:rPr>
              <w:t>sterivex</w:t>
            </w:r>
            <w:proofErr w:type="spellEnd"/>
            <w:r w:rsidRPr="00335582">
              <w:rPr>
                <w:rFonts w:ascii="Calibri" w:eastAsia="Times New Roman" w:hAnsi="Calibri" w:cs="Calibri"/>
                <w:color w:val="000000"/>
                <w:lang w:val="en-US" w:eastAsia="cs-CZ"/>
              </w:rPr>
              <w:t xml:space="preserve"> control</w:t>
            </w:r>
          </w:p>
        </w:tc>
      </w:tr>
      <w:tr w:rsidR="00D96021" w:rsidRPr="00335582" w14:paraId="2C35C3A5" w14:textId="77777777" w:rsidTr="00EE4195">
        <w:trPr>
          <w:trHeight w:val="300"/>
        </w:trPr>
        <w:tc>
          <w:tcPr>
            <w:tcW w:w="1413" w:type="pct"/>
            <w:noWrap/>
            <w:vAlign w:val="bottom"/>
            <w:hideMark/>
          </w:tcPr>
          <w:p w14:paraId="4AD89D34"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CS_PW</w:t>
            </w:r>
          </w:p>
        </w:tc>
        <w:tc>
          <w:tcPr>
            <w:tcW w:w="760" w:type="pct"/>
            <w:noWrap/>
            <w:vAlign w:val="bottom"/>
            <w:hideMark/>
          </w:tcPr>
          <w:p w14:paraId="7313BDC3"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Exp1</w:t>
            </w:r>
          </w:p>
        </w:tc>
        <w:tc>
          <w:tcPr>
            <w:tcW w:w="1082" w:type="pct"/>
            <w:noWrap/>
            <w:vAlign w:val="bottom"/>
            <w:hideMark/>
          </w:tcPr>
          <w:p w14:paraId="5763D4EE"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0,4</w:t>
            </w:r>
          </w:p>
        </w:tc>
        <w:tc>
          <w:tcPr>
            <w:tcW w:w="1744" w:type="pct"/>
            <w:noWrap/>
            <w:vAlign w:val="bottom"/>
            <w:hideMark/>
          </w:tcPr>
          <w:p w14:paraId="2BEC884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 xml:space="preserve">Empty </w:t>
            </w:r>
            <w:proofErr w:type="spellStart"/>
            <w:r w:rsidRPr="00335582">
              <w:rPr>
                <w:rFonts w:ascii="Calibri" w:eastAsia="Times New Roman" w:hAnsi="Calibri" w:cs="Calibri"/>
                <w:color w:val="000000"/>
                <w:lang w:val="en-US" w:eastAsia="cs-CZ"/>
              </w:rPr>
              <w:t>sterivex</w:t>
            </w:r>
            <w:proofErr w:type="spellEnd"/>
            <w:r w:rsidRPr="00335582">
              <w:rPr>
                <w:rFonts w:ascii="Calibri" w:eastAsia="Times New Roman" w:hAnsi="Calibri" w:cs="Calibri"/>
                <w:color w:val="000000"/>
                <w:lang w:val="en-US" w:eastAsia="cs-CZ"/>
              </w:rPr>
              <w:t xml:space="preserve"> control</w:t>
            </w:r>
          </w:p>
        </w:tc>
      </w:tr>
      <w:tr w:rsidR="00D96021" w:rsidRPr="00335582" w14:paraId="50AEC7A3" w14:textId="77777777" w:rsidTr="00EE4195">
        <w:trPr>
          <w:trHeight w:val="300"/>
        </w:trPr>
        <w:tc>
          <w:tcPr>
            <w:tcW w:w="1413" w:type="pct"/>
            <w:noWrap/>
            <w:vAlign w:val="bottom"/>
            <w:hideMark/>
          </w:tcPr>
          <w:p w14:paraId="259F6A55"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C_IP_PW</w:t>
            </w:r>
          </w:p>
        </w:tc>
        <w:tc>
          <w:tcPr>
            <w:tcW w:w="760" w:type="pct"/>
            <w:noWrap/>
            <w:vAlign w:val="bottom"/>
            <w:hideMark/>
          </w:tcPr>
          <w:p w14:paraId="6FBF0D1A"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Exp1</w:t>
            </w:r>
          </w:p>
        </w:tc>
        <w:tc>
          <w:tcPr>
            <w:tcW w:w="1082" w:type="pct"/>
            <w:noWrap/>
            <w:vAlign w:val="bottom"/>
            <w:hideMark/>
          </w:tcPr>
          <w:p w14:paraId="0F669090"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BDL</w:t>
            </w:r>
          </w:p>
        </w:tc>
        <w:tc>
          <w:tcPr>
            <w:tcW w:w="1744" w:type="pct"/>
            <w:noWrap/>
            <w:vAlign w:val="bottom"/>
            <w:hideMark/>
          </w:tcPr>
          <w:p w14:paraId="6CC4B05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Isopropanol control</w:t>
            </w:r>
          </w:p>
        </w:tc>
      </w:tr>
      <w:tr w:rsidR="00D96021" w:rsidRPr="00335582" w14:paraId="1A23DC60" w14:textId="77777777" w:rsidTr="00EE4195">
        <w:trPr>
          <w:trHeight w:val="300"/>
        </w:trPr>
        <w:tc>
          <w:tcPr>
            <w:tcW w:w="1413" w:type="pct"/>
            <w:noWrap/>
            <w:vAlign w:val="bottom"/>
            <w:hideMark/>
          </w:tcPr>
          <w:p w14:paraId="5C2D88C3"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C_ET_PW</w:t>
            </w:r>
          </w:p>
        </w:tc>
        <w:tc>
          <w:tcPr>
            <w:tcW w:w="760" w:type="pct"/>
            <w:noWrap/>
            <w:vAlign w:val="bottom"/>
            <w:hideMark/>
          </w:tcPr>
          <w:p w14:paraId="59E484CB"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Exp1</w:t>
            </w:r>
          </w:p>
        </w:tc>
        <w:tc>
          <w:tcPr>
            <w:tcW w:w="1082" w:type="pct"/>
            <w:noWrap/>
            <w:vAlign w:val="bottom"/>
            <w:hideMark/>
          </w:tcPr>
          <w:p w14:paraId="2EC7456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BDL</w:t>
            </w:r>
          </w:p>
        </w:tc>
        <w:tc>
          <w:tcPr>
            <w:tcW w:w="1744" w:type="pct"/>
            <w:noWrap/>
            <w:vAlign w:val="bottom"/>
            <w:hideMark/>
          </w:tcPr>
          <w:p w14:paraId="2DBF2CBB"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Ethanol control</w:t>
            </w:r>
          </w:p>
        </w:tc>
      </w:tr>
      <w:tr w:rsidR="00D96021" w:rsidRPr="00335582" w14:paraId="3E005474" w14:textId="77777777" w:rsidTr="00EE4195">
        <w:trPr>
          <w:trHeight w:val="300"/>
        </w:trPr>
        <w:tc>
          <w:tcPr>
            <w:tcW w:w="1413" w:type="pct"/>
            <w:noWrap/>
            <w:vAlign w:val="bottom"/>
            <w:hideMark/>
          </w:tcPr>
          <w:p w14:paraId="6CCA0B91"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C_IP_BT</w:t>
            </w:r>
          </w:p>
        </w:tc>
        <w:tc>
          <w:tcPr>
            <w:tcW w:w="760" w:type="pct"/>
            <w:noWrap/>
            <w:vAlign w:val="bottom"/>
            <w:hideMark/>
          </w:tcPr>
          <w:p w14:paraId="1E2A9876"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Exp3</w:t>
            </w:r>
          </w:p>
        </w:tc>
        <w:tc>
          <w:tcPr>
            <w:tcW w:w="1082" w:type="pct"/>
            <w:noWrap/>
            <w:vAlign w:val="bottom"/>
            <w:hideMark/>
          </w:tcPr>
          <w:p w14:paraId="6327B82A"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0,7</w:t>
            </w:r>
          </w:p>
        </w:tc>
        <w:tc>
          <w:tcPr>
            <w:tcW w:w="1744" w:type="pct"/>
            <w:noWrap/>
            <w:vAlign w:val="bottom"/>
            <w:hideMark/>
          </w:tcPr>
          <w:p w14:paraId="05D1002C"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Isopropanol control</w:t>
            </w:r>
          </w:p>
        </w:tc>
      </w:tr>
      <w:tr w:rsidR="00D96021" w:rsidRPr="00335582" w14:paraId="2B2FD605" w14:textId="77777777" w:rsidTr="00EE4195">
        <w:trPr>
          <w:trHeight w:val="300"/>
        </w:trPr>
        <w:tc>
          <w:tcPr>
            <w:tcW w:w="1413" w:type="pct"/>
            <w:noWrap/>
            <w:vAlign w:val="bottom"/>
            <w:hideMark/>
          </w:tcPr>
          <w:p w14:paraId="2DB4B005"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K1_PW</w:t>
            </w:r>
          </w:p>
        </w:tc>
        <w:tc>
          <w:tcPr>
            <w:tcW w:w="760" w:type="pct"/>
            <w:noWrap/>
            <w:vAlign w:val="bottom"/>
            <w:hideMark/>
          </w:tcPr>
          <w:p w14:paraId="07D18D68"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Exp1</w:t>
            </w:r>
          </w:p>
        </w:tc>
        <w:tc>
          <w:tcPr>
            <w:tcW w:w="1082" w:type="pct"/>
            <w:noWrap/>
            <w:vAlign w:val="bottom"/>
            <w:hideMark/>
          </w:tcPr>
          <w:p w14:paraId="0D2A7D3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BDL</w:t>
            </w:r>
          </w:p>
        </w:tc>
        <w:tc>
          <w:tcPr>
            <w:tcW w:w="1744" w:type="pct"/>
            <w:noWrap/>
            <w:vAlign w:val="bottom"/>
            <w:hideMark/>
          </w:tcPr>
          <w:p w14:paraId="32135850"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Extraction blank control</w:t>
            </w:r>
          </w:p>
        </w:tc>
      </w:tr>
      <w:tr w:rsidR="00D96021" w:rsidRPr="00335582" w14:paraId="1A84F8F9" w14:textId="77777777" w:rsidTr="00EE4195">
        <w:trPr>
          <w:trHeight w:val="300"/>
        </w:trPr>
        <w:tc>
          <w:tcPr>
            <w:tcW w:w="1413" w:type="pct"/>
            <w:noWrap/>
            <w:vAlign w:val="bottom"/>
            <w:hideMark/>
          </w:tcPr>
          <w:p w14:paraId="6532594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K2_PW</w:t>
            </w:r>
          </w:p>
        </w:tc>
        <w:tc>
          <w:tcPr>
            <w:tcW w:w="760" w:type="pct"/>
            <w:noWrap/>
            <w:vAlign w:val="bottom"/>
            <w:hideMark/>
          </w:tcPr>
          <w:p w14:paraId="5798D6DB"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Exp2</w:t>
            </w:r>
          </w:p>
        </w:tc>
        <w:tc>
          <w:tcPr>
            <w:tcW w:w="1082" w:type="pct"/>
            <w:noWrap/>
            <w:vAlign w:val="bottom"/>
            <w:hideMark/>
          </w:tcPr>
          <w:p w14:paraId="1D778161"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0,5</w:t>
            </w:r>
          </w:p>
        </w:tc>
        <w:tc>
          <w:tcPr>
            <w:tcW w:w="1744" w:type="pct"/>
            <w:noWrap/>
            <w:vAlign w:val="bottom"/>
            <w:hideMark/>
          </w:tcPr>
          <w:p w14:paraId="0CAB1659"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Extraction blank control</w:t>
            </w:r>
          </w:p>
        </w:tc>
      </w:tr>
      <w:tr w:rsidR="00D96021" w:rsidRPr="00335582" w14:paraId="6923BDED" w14:textId="77777777" w:rsidTr="00EE4195">
        <w:trPr>
          <w:trHeight w:val="300"/>
        </w:trPr>
        <w:tc>
          <w:tcPr>
            <w:tcW w:w="1413" w:type="pct"/>
            <w:noWrap/>
            <w:vAlign w:val="bottom"/>
            <w:hideMark/>
          </w:tcPr>
          <w:p w14:paraId="7A503B79"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K3_BT</w:t>
            </w:r>
          </w:p>
        </w:tc>
        <w:tc>
          <w:tcPr>
            <w:tcW w:w="760" w:type="pct"/>
            <w:noWrap/>
            <w:vAlign w:val="bottom"/>
            <w:hideMark/>
          </w:tcPr>
          <w:p w14:paraId="73069B0C"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Exp3</w:t>
            </w:r>
          </w:p>
        </w:tc>
        <w:tc>
          <w:tcPr>
            <w:tcW w:w="1082" w:type="pct"/>
            <w:noWrap/>
            <w:vAlign w:val="bottom"/>
            <w:hideMark/>
          </w:tcPr>
          <w:p w14:paraId="5F771292"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0,45</w:t>
            </w:r>
          </w:p>
        </w:tc>
        <w:tc>
          <w:tcPr>
            <w:tcW w:w="1744" w:type="pct"/>
            <w:noWrap/>
            <w:vAlign w:val="bottom"/>
            <w:hideMark/>
          </w:tcPr>
          <w:p w14:paraId="76104493"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Extraction blank control</w:t>
            </w:r>
          </w:p>
        </w:tc>
      </w:tr>
      <w:tr w:rsidR="00D96021" w:rsidRPr="00335582" w14:paraId="21344057" w14:textId="77777777" w:rsidTr="00EE4195">
        <w:trPr>
          <w:trHeight w:val="300"/>
        </w:trPr>
        <w:tc>
          <w:tcPr>
            <w:tcW w:w="1413" w:type="pct"/>
            <w:noWrap/>
            <w:vAlign w:val="bottom"/>
            <w:hideMark/>
          </w:tcPr>
          <w:p w14:paraId="1B3A1720"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K3_PW</w:t>
            </w:r>
          </w:p>
        </w:tc>
        <w:tc>
          <w:tcPr>
            <w:tcW w:w="760" w:type="pct"/>
            <w:noWrap/>
            <w:vAlign w:val="bottom"/>
            <w:hideMark/>
          </w:tcPr>
          <w:p w14:paraId="1E95DAED"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Exp3</w:t>
            </w:r>
          </w:p>
        </w:tc>
        <w:tc>
          <w:tcPr>
            <w:tcW w:w="1082" w:type="pct"/>
            <w:noWrap/>
            <w:vAlign w:val="bottom"/>
            <w:hideMark/>
          </w:tcPr>
          <w:p w14:paraId="75FC87B1"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0,05</w:t>
            </w:r>
          </w:p>
        </w:tc>
        <w:tc>
          <w:tcPr>
            <w:tcW w:w="1744" w:type="pct"/>
            <w:noWrap/>
            <w:vAlign w:val="bottom"/>
            <w:hideMark/>
          </w:tcPr>
          <w:p w14:paraId="73EE8A15"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Extraction blank control</w:t>
            </w:r>
          </w:p>
        </w:tc>
      </w:tr>
      <w:tr w:rsidR="00D96021" w:rsidRPr="00335582" w14:paraId="028469B5" w14:textId="77777777" w:rsidTr="00EE4195">
        <w:trPr>
          <w:trHeight w:val="300"/>
        </w:trPr>
        <w:tc>
          <w:tcPr>
            <w:tcW w:w="1413" w:type="pct"/>
            <w:noWrap/>
            <w:vAlign w:val="bottom"/>
            <w:hideMark/>
          </w:tcPr>
          <w:p w14:paraId="6C95150E"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K4_BT</w:t>
            </w:r>
          </w:p>
        </w:tc>
        <w:tc>
          <w:tcPr>
            <w:tcW w:w="760" w:type="pct"/>
            <w:noWrap/>
            <w:vAlign w:val="bottom"/>
            <w:hideMark/>
          </w:tcPr>
          <w:p w14:paraId="2E55B6EB"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Exp4</w:t>
            </w:r>
          </w:p>
        </w:tc>
        <w:tc>
          <w:tcPr>
            <w:tcW w:w="1082" w:type="pct"/>
            <w:noWrap/>
            <w:vAlign w:val="bottom"/>
            <w:hideMark/>
          </w:tcPr>
          <w:p w14:paraId="29572087"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BDL</w:t>
            </w:r>
          </w:p>
        </w:tc>
        <w:tc>
          <w:tcPr>
            <w:tcW w:w="1744" w:type="pct"/>
            <w:noWrap/>
            <w:vAlign w:val="bottom"/>
            <w:hideMark/>
          </w:tcPr>
          <w:p w14:paraId="0E8795A4" w14:textId="77777777" w:rsidR="00D96021" w:rsidRPr="00335582" w:rsidRDefault="00D96021" w:rsidP="00195C5B">
            <w:pPr>
              <w:spacing w:after="0" w:line="240" w:lineRule="auto"/>
              <w:jc w:val="both"/>
              <w:rPr>
                <w:rFonts w:ascii="Calibri" w:eastAsia="Times New Roman" w:hAnsi="Calibri" w:cs="Calibri"/>
                <w:color w:val="000000"/>
                <w:lang w:val="en-US" w:eastAsia="cs-CZ"/>
              </w:rPr>
            </w:pPr>
            <w:r w:rsidRPr="00335582">
              <w:rPr>
                <w:rFonts w:ascii="Calibri" w:eastAsia="Times New Roman" w:hAnsi="Calibri" w:cs="Calibri"/>
                <w:color w:val="000000"/>
                <w:lang w:val="en-US" w:eastAsia="cs-CZ"/>
              </w:rPr>
              <w:t>Extraction blank control</w:t>
            </w:r>
          </w:p>
        </w:tc>
      </w:tr>
    </w:tbl>
    <w:p w14:paraId="2CD7EFEA" w14:textId="77777777" w:rsidR="00D96021" w:rsidRPr="00335582" w:rsidRDefault="00D96021" w:rsidP="003E1558">
      <w:pPr>
        <w:pStyle w:val="Nadpis1"/>
        <w:spacing w:after="0"/>
      </w:pPr>
    </w:p>
    <w:p w14:paraId="3A0FA48A" w14:textId="77777777" w:rsidR="00AD60CD" w:rsidRPr="00335582" w:rsidRDefault="00AD60CD" w:rsidP="00195C5B">
      <w:pPr>
        <w:spacing w:after="0"/>
        <w:jc w:val="both"/>
        <w:rPr>
          <w:lang w:val="en-US"/>
        </w:rPr>
      </w:pPr>
    </w:p>
    <w:p w14:paraId="6D61812A" w14:textId="77777777" w:rsidR="00AD60CD" w:rsidRPr="00335582" w:rsidRDefault="00AD60CD" w:rsidP="00195C5B">
      <w:pPr>
        <w:spacing w:after="0"/>
        <w:jc w:val="both"/>
        <w:rPr>
          <w:lang w:val="en-US"/>
        </w:rPr>
      </w:pPr>
    </w:p>
    <w:p w14:paraId="2D1C2E37" w14:textId="77777777" w:rsidR="00D96021" w:rsidRPr="00335582" w:rsidRDefault="00D96021" w:rsidP="00195C5B">
      <w:pPr>
        <w:spacing w:after="0"/>
        <w:jc w:val="both"/>
        <w:rPr>
          <w:b/>
          <w:bCs/>
          <w:sz w:val="28"/>
          <w:szCs w:val="28"/>
          <w:lang w:val="en-US" w:eastAsia="cs-CZ"/>
        </w:rPr>
      </w:pPr>
      <w:r w:rsidRPr="00335582">
        <w:rPr>
          <w:lang w:val="en-US" w:eastAsia="cs-CZ"/>
        </w:rPr>
        <w:br w:type="page"/>
      </w:r>
    </w:p>
    <w:p w14:paraId="52EA668B" w14:textId="601DA345" w:rsidR="00D9731B" w:rsidRPr="00335582" w:rsidRDefault="003A7B06" w:rsidP="00195C5B">
      <w:pPr>
        <w:pStyle w:val="Nadpis1"/>
        <w:spacing w:after="0"/>
        <w:rPr>
          <w:lang w:eastAsia="cs-CZ"/>
        </w:rPr>
      </w:pPr>
      <w:r w:rsidRPr="00335582">
        <w:rPr>
          <w:lang w:eastAsia="cs-CZ"/>
        </w:rPr>
        <w:lastRenderedPageBreak/>
        <w:t>Text S1</w:t>
      </w:r>
      <w:r w:rsidR="00D70D6E" w:rsidRPr="00335582">
        <w:rPr>
          <w:lang w:eastAsia="cs-CZ"/>
        </w:rPr>
        <w:t xml:space="preserve">: </w:t>
      </w:r>
    </w:p>
    <w:p w14:paraId="68142134" w14:textId="7106A1EF" w:rsidR="00921EA5" w:rsidRPr="00335582" w:rsidRDefault="00D9731B" w:rsidP="003E1558">
      <w:pPr>
        <w:pStyle w:val="Nadpis1"/>
        <w:spacing w:after="0"/>
        <w:rPr>
          <w:lang w:eastAsia="cs-CZ"/>
        </w:rPr>
      </w:pPr>
      <w:r w:rsidRPr="00335582">
        <w:rPr>
          <w:lang w:eastAsia="cs-CZ"/>
        </w:rPr>
        <w:t>PCR inhibition associated with DNA extraction protocols</w:t>
      </w:r>
    </w:p>
    <w:p w14:paraId="5D58A245" w14:textId="77777777" w:rsidR="003A7B06" w:rsidRPr="00335582" w:rsidRDefault="003A7B06" w:rsidP="00195C5B">
      <w:pPr>
        <w:spacing w:after="0"/>
        <w:jc w:val="both"/>
        <w:rPr>
          <w:lang w:val="en-US" w:eastAsia="cs-CZ"/>
        </w:rPr>
      </w:pPr>
    </w:p>
    <w:p w14:paraId="5F674AE9" w14:textId="24185B06" w:rsidR="004341D9" w:rsidRPr="00335582" w:rsidRDefault="00D4015B" w:rsidP="004341D9">
      <w:pPr>
        <w:pStyle w:val="Nadpis3"/>
        <w:numPr>
          <w:ilvl w:val="0"/>
          <w:numId w:val="0"/>
        </w:numPr>
        <w:suppressAutoHyphens/>
        <w:spacing w:after="0"/>
        <w:jc w:val="both"/>
        <w:rPr>
          <w:lang w:val="en-US"/>
        </w:rPr>
      </w:pPr>
      <w:r w:rsidRPr="00335582">
        <w:rPr>
          <w:lang w:val="en-US"/>
        </w:rPr>
        <w:t xml:space="preserve"> </w:t>
      </w:r>
      <w:r w:rsidR="004341D9" w:rsidRPr="00335582">
        <w:rPr>
          <w:lang w:val="en-US"/>
        </w:rPr>
        <w:t>Methods</w:t>
      </w:r>
    </w:p>
    <w:p w14:paraId="18B1B399" w14:textId="77734793" w:rsidR="004341D9" w:rsidRPr="00335582" w:rsidRDefault="004341D9" w:rsidP="00A32C2C">
      <w:pPr>
        <w:jc w:val="both"/>
        <w:rPr>
          <w:lang w:val="en-US"/>
        </w:rPr>
      </w:pPr>
      <w:r w:rsidRPr="00335582">
        <w:rPr>
          <w:lang w:val="en-US"/>
        </w:rPr>
        <w:t xml:space="preserve">To assess the potential impact of PCR inhibition observed in some samples extracted with the Blood &amp; Tissue (B&amp;T) Kit, we conducted two independent tests comparing it with </w:t>
      </w:r>
      <w:r w:rsidR="004D16C6" w:rsidRPr="00335582">
        <w:rPr>
          <w:lang w:val="en-US"/>
        </w:rPr>
        <w:t>samp</w:t>
      </w:r>
      <w:r w:rsidR="00E631A4" w:rsidRPr="00335582">
        <w:rPr>
          <w:lang w:val="en-US"/>
        </w:rPr>
        <w:t>les extrac</w:t>
      </w:r>
      <w:r w:rsidR="00A54784" w:rsidRPr="00335582">
        <w:rPr>
          <w:lang w:val="en-US"/>
        </w:rPr>
        <w:t xml:space="preserve">ted with </w:t>
      </w:r>
      <w:r w:rsidRPr="00335582">
        <w:rPr>
          <w:lang w:val="en-US"/>
        </w:rPr>
        <w:t xml:space="preserve"> </w:t>
      </w:r>
      <w:proofErr w:type="spellStart"/>
      <w:r w:rsidRPr="00335582">
        <w:rPr>
          <w:lang w:val="en-US"/>
        </w:rPr>
        <w:t>PowerWater</w:t>
      </w:r>
      <w:proofErr w:type="spellEnd"/>
      <w:r w:rsidRPr="00335582">
        <w:rPr>
          <w:lang w:val="en-US"/>
        </w:rPr>
        <w:t xml:space="preserve"> Kit. These tests aimed to determine whether the choice of DNA extraction method influenced PCR performance and to explore strategies to mitigate inhibition effects.</w:t>
      </w:r>
    </w:p>
    <w:p w14:paraId="7443BE15" w14:textId="49108BB0" w:rsidR="004341D9" w:rsidRPr="00335582" w:rsidRDefault="004341D9" w:rsidP="00A32C2C">
      <w:pPr>
        <w:pStyle w:val="Nadpis4"/>
        <w:jc w:val="both"/>
        <w:rPr>
          <w:lang w:val="en-US"/>
        </w:rPr>
      </w:pPr>
      <w:r w:rsidRPr="00335582">
        <w:rPr>
          <w:lang w:val="en-US"/>
        </w:rPr>
        <w:t xml:space="preserve">Test 1: Correlation </w:t>
      </w:r>
      <w:r w:rsidR="008D07CC" w:rsidRPr="00335582">
        <w:rPr>
          <w:lang w:val="en-US"/>
        </w:rPr>
        <w:t>b</w:t>
      </w:r>
      <w:r w:rsidRPr="00335582">
        <w:rPr>
          <w:lang w:val="en-US"/>
        </w:rPr>
        <w:t xml:space="preserve">etween DNA </w:t>
      </w:r>
      <w:r w:rsidR="00345F96" w:rsidRPr="00335582">
        <w:rPr>
          <w:lang w:val="en-US"/>
        </w:rPr>
        <w:t>c</w:t>
      </w:r>
      <w:r w:rsidRPr="00335582">
        <w:rPr>
          <w:lang w:val="en-US"/>
        </w:rPr>
        <w:t xml:space="preserve">oncentration and 16S rRNA </w:t>
      </w:r>
      <w:r w:rsidR="00303184" w:rsidRPr="00335582">
        <w:rPr>
          <w:lang w:val="en-US"/>
        </w:rPr>
        <w:t>g</w:t>
      </w:r>
      <w:r w:rsidRPr="00335582">
        <w:rPr>
          <w:lang w:val="en-US"/>
        </w:rPr>
        <w:t xml:space="preserve">ene </w:t>
      </w:r>
      <w:r w:rsidR="002D5E70" w:rsidRPr="00335582">
        <w:rPr>
          <w:lang w:val="en-US"/>
        </w:rPr>
        <w:t>q</w:t>
      </w:r>
      <w:r w:rsidRPr="00335582">
        <w:rPr>
          <w:lang w:val="en-US"/>
        </w:rPr>
        <w:t>uantity</w:t>
      </w:r>
    </w:p>
    <w:p w14:paraId="65E03319" w14:textId="151A8D72" w:rsidR="004341D9" w:rsidRPr="00335582" w:rsidRDefault="004341D9" w:rsidP="00A32C2C">
      <w:pPr>
        <w:jc w:val="both"/>
        <w:rPr>
          <w:lang w:val="en-US"/>
        </w:rPr>
      </w:pPr>
      <w:r w:rsidRPr="00335582">
        <w:rPr>
          <w:lang w:val="en-US"/>
        </w:rPr>
        <w:t xml:space="preserve">Quantitative PCR (qPCR) was used both to estimate the relative abundance of bacterial 16S rRNA gene copies </w:t>
      </w:r>
      <w:r w:rsidR="009702FD" w:rsidRPr="00335582">
        <w:rPr>
          <w:lang w:val="en-US"/>
        </w:rPr>
        <w:t xml:space="preserve">and to assess potential PCR inhibition in DNA extracts obtained using the </w:t>
      </w:r>
      <w:proofErr w:type="spellStart"/>
      <w:r w:rsidR="009702FD" w:rsidRPr="00335582">
        <w:rPr>
          <w:lang w:val="en-US"/>
        </w:rPr>
        <w:t>PowerWater</w:t>
      </w:r>
      <w:proofErr w:type="spellEnd"/>
      <w:r w:rsidR="009702FD" w:rsidRPr="00335582">
        <w:rPr>
          <w:lang w:val="en-US"/>
        </w:rPr>
        <w:t xml:space="preserve"> </w:t>
      </w:r>
      <w:r w:rsidR="00E018A7" w:rsidRPr="00335582">
        <w:rPr>
          <w:lang w:val="en-US"/>
        </w:rPr>
        <w:t xml:space="preserve">(PW) </w:t>
      </w:r>
      <w:r w:rsidR="009702FD" w:rsidRPr="00335582">
        <w:rPr>
          <w:lang w:val="en-US"/>
        </w:rPr>
        <w:t>and Blood &amp; Tissue (B&amp;T) kits.</w:t>
      </w:r>
      <w:r w:rsidRPr="00335582">
        <w:rPr>
          <w:lang w:val="en-US"/>
        </w:rPr>
        <w:t xml:space="preserve"> Analyses were performed on a </w:t>
      </w:r>
      <w:proofErr w:type="spellStart"/>
      <w:r w:rsidRPr="00335582">
        <w:rPr>
          <w:lang w:val="en-US"/>
        </w:rPr>
        <w:t>LightCycler</w:t>
      </w:r>
      <w:proofErr w:type="spellEnd"/>
      <w:r w:rsidRPr="00335582">
        <w:rPr>
          <w:lang w:val="en-US"/>
        </w:rPr>
        <w:t>® 480 system (Roche, Switzerland) using the universal bacterial primers PRBA338f (5′</w:t>
      </w:r>
      <w:r w:rsidR="00B05EB3" w:rsidRPr="00335582">
        <w:rPr>
          <w:lang w:val="en-US"/>
        </w:rPr>
        <w:t>-</w:t>
      </w:r>
      <w:r w:rsidRPr="00335582">
        <w:rPr>
          <w:lang w:val="en-US"/>
        </w:rPr>
        <w:t xml:space="preserve">ACTCCTACGGGAGGCAGCAGT-3′) and PRUN518r (5′-ATTACCGCGGCTGCTGGC-3′), targeting the V3 region of the 16S rRNA gene </w:t>
      </w:r>
      <w:r w:rsidR="00EC5399" w:rsidRPr="00335582">
        <w:rPr>
          <w:lang w:val="en-US"/>
        </w:rPr>
        <w:fldChar w:fldCharType="begin"/>
      </w:r>
      <w:r w:rsidR="00EC5399" w:rsidRPr="00335582">
        <w:rPr>
          <w:lang w:val="en-US"/>
        </w:rPr>
        <w:instrText xml:space="preserve"> ADDIN ZOTERO_ITEM CSL_CITATION {"citationID":"eIgXFGqh","properties":{"unsorted":false,"formattedCitation":"(Ovre\\uc0\\u229{}s et al., 1997)","plainCitation":"(Ovreås et al., 1997)","noteIndex":0},"citationItems":[{"id":24935,"uris":["http://zotero.org/groups/2070446/items/2NPHWA3M"],"itemData":{"id":24935,"type":"article-journal","abstract":"The community structure of bacterioplankton in meromictic Lake Saelenvannet was examined by PCR amplification of the V3 region of 16S rRNA from microbial communities recovered from various depths in the water column. Two different primer sets were used, one for amplification of DNA from the domain Bacteria and another specific for DNA from the domain Archaea. Amplified DNA fragments were resolved by denaturing gradient gel electrophoresis (DGGE), and the resulting profiles were reproducible and specific for the communities from different depths. Bacterial diversity estimated from the number and intensity of specific fragments in DGGE profiles decreased with depth. The reverse was true for the Archaea, with the diversity increasing with depth. Hybridization of DGGE profiles with oligonucleotide probes specific for phylogenetic groups of microorganisms showed the presence of both sulfate-reducing bacteria and methanogens throughout the water column, but they appeared to be most abundant below the chemocline. Several dominant fragments in the DGGE profiles were excised and sequenced. Among the dominant populations were representatives related to Chlorobium phaeovibrioides, chloroplasts from eukaryotic algae, and unidentified Archaea.","container-title":"Applied and Environmental Microbiology","DOI":"10.1128/aem.63.9.3367-3373.1997","ISSN":"0099-2240","issue":"9","journalAbbreviation":"Appl Environ Microbiol","page":"3367-3373","PMID":"9292986","PMCID":"PMC168642","source":"PubMed Central","title":"Distribution of bacterioplankton in meromictic Lake Saelenvannet, as determined by denaturing gradient gel electrophoresis of PCR-amplified gene fragments coding for 16S rRNA.","volume":"63","author":[{"family":"Ovreås","given":"L"},{"family":"Forney","given":"L"},{"family":"Daae","given":"F L"},{"family":"Torsvik","given":"V"}],"issued":{"date-parts":[["1997",9]]}}}],"schema":"https://github.com/citation-style-language/schema/raw/master/csl-citation.json"} </w:instrText>
      </w:r>
      <w:r w:rsidR="00EC5399" w:rsidRPr="00335582">
        <w:rPr>
          <w:lang w:val="en-US"/>
        </w:rPr>
        <w:fldChar w:fldCharType="separate"/>
      </w:r>
      <w:r w:rsidR="00EC5399" w:rsidRPr="00335582">
        <w:rPr>
          <w:rFonts w:ascii="Calibri" w:hAnsi="Calibri" w:cs="Calibri"/>
          <w:szCs w:val="24"/>
        </w:rPr>
        <w:t>(Ovreås et al., 1997)</w:t>
      </w:r>
      <w:r w:rsidR="00EC5399" w:rsidRPr="00335582">
        <w:rPr>
          <w:lang w:val="en-US"/>
        </w:rPr>
        <w:fldChar w:fldCharType="end"/>
      </w:r>
      <w:r w:rsidRPr="00335582">
        <w:rPr>
          <w:lang w:val="en-US"/>
        </w:rPr>
        <w:t xml:space="preserve">. </w:t>
      </w:r>
      <w:r w:rsidR="00931C90" w:rsidRPr="00335582">
        <w:rPr>
          <w:lang w:val="en-US"/>
        </w:rPr>
        <w:t>The r</w:t>
      </w:r>
      <w:r w:rsidRPr="00335582">
        <w:rPr>
          <w:lang w:val="en-US"/>
        </w:rPr>
        <w:t xml:space="preserve">eaction setup and cycling conditions </w:t>
      </w:r>
      <w:proofErr w:type="spellStart"/>
      <w:r w:rsidR="00677FEE" w:rsidRPr="00335582">
        <w:t>followed</w:t>
      </w:r>
      <w:proofErr w:type="spellEnd"/>
      <w:r w:rsidR="00677FEE" w:rsidRPr="00335582">
        <w:t xml:space="preserve"> </w:t>
      </w:r>
      <w:proofErr w:type="spellStart"/>
      <w:r w:rsidR="00677FEE" w:rsidRPr="00335582">
        <w:t>those</w:t>
      </w:r>
      <w:proofErr w:type="spellEnd"/>
      <w:r w:rsidR="00677FEE" w:rsidRPr="00335582">
        <w:t xml:space="preserve"> </w:t>
      </w:r>
      <w:proofErr w:type="spellStart"/>
      <w:r w:rsidR="00677FEE" w:rsidRPr="00335582">
        <w:t>of</w:t>
      </w:r>
      <w:proofErr w:type="spellEnd"/>
      <w:r w:rsidR="00EE7595" w:rsidRPr="00335582">
        <w:rPr>
          <w:lang w:val="en-US"/>
        </w:rPr>
        <w:t xml:space="preserve"> </w:t>
      </w:r>
      <w:r w:rsidR="00EE7595" w:rsidRPr="00335582">
        <w:rPr>
          <w:lang w:val="en-US"/>
        </w:rPr>
        <w:fldChar w:fldCharType="begin"/>
      </w:r>
      <w:r w:rsidR="00EE7595" w:rsidRPr="00335582">
        <w:rPr>
          <w:lang w:val="en-US"/>
        </w:rPr>
        <w:instrText xml:space="preserve"> ADDIN ZOTERO_ITEM CSL_CITATION {"citationID":"ThAiE70U","properties":{"unsorted":false,"formattedCitation":"(Shrestha et al., 2022)","plainCitation":"(Shrestha et al., 2022)","noteIndex":0},"citationItems":[{"id":3751,"uris":["http://zotero.org/groups/2070446/items/QSWPUY7J"],"itemData":{"id":3751,"type":"article-journal","abstract":"Concrete as an important component of an engineered barrier system in deep geological repositories (DGR) for radioactive waste may come into contact with bentonite, or other clays, rich in indigenous microorganisms, with potentially harmful impacts on barrier integrity. Our study aimed to assess the effect of a concrete environment on indigenous bentonite and groundwater microbial communities as these particular conditions will select for the potentially harmful microorganisms to the concrete in the future DGR. The two-month experiment under anoxic conditions consisted of crushed, aged, low-pH concrete, Czech Ca-Mg bentonite, and anoxic groundwater, with control samples without concrete or with sterile groundwater. The microbial diversity and proliferation were estimated by qPCR and 16S rRNA gene amplicon sequencing. The presence of concrete had a strong effect on microbial diversity and reduced the increase in total microbial biomass, though low-pH concrete harbored indigenous bacteria. The growth of sulfate reducers was also limited in concrete samples. Several genera, such as Massilia, Citrifermentans, and Lacunisphaera, dominant in bentonite controls, were suppressed in concrete-containing samples. In contrast, genera such as Bacillus, Dethiobacter and Anaerosolibacter specifically proliferated in the presence of concrete. Genera such as Thermincola or Pseudomonas exhibited high versatility and proliferated well under both conditions. Because several of the detected bacterial genera are known to affect concrete integrity, further long-term studies are needed to estimate the effect of bentonite and groundwater microorganisms on concrete stability in future DGR.","container-title":"Science of The Total Environment","DOI":"10.1016/j.scitotenv.2021.151861","ISSN":"0048-9697","journalAbbreviation":"Science of The Total Environment","language":"en","page":"151861","source":"ScienceDirect","title":"The effect of low-pH concrete on microbial community development in bentonite suspensions as a model for microbial activity prediction in future nuclear waste repository","volume":"808","author":[{"family":"Shrestha","given":"Rojina"},{"family":"Cerna","given":"Katerina"},{"family":"Spanek","given":"Roman"},{"family":"Bartak","given":"Deepa"},{"family":"Cernousek","given":"Tomas"},{"family":"Sevcu","given":"Alena"}],"issued":{"date-parts":[["2022",2,20]]}}}],"schema":"https://github.com/citation-style-language/schema/raw/master/csl-citation.json"} </w:instrText>
      </w:r>
      <w:r w:rsidR="00EE7595" w:rsidRPr="00335582">
        <w:rPr>
          <w:lang w:val="en-US"/>
        </w:rPr>
        <w:fldChar w:fldCharType="separate"/>
      </w:r>
      <w:r w:rsidR="00EE7595" w:rsidRPr="00335582">
        <w:rPr>
          <w:rFonts w:ascii="Calibri" w:hAnsi="Calibri" w:cs="Calibri"/>
        </w:rPr>
        <w:t>(Shrestha et al., 2022)</w:t>
      </w:r>
      <w:r w:rsidR="00EE7595" w:rsidRPr="00335582">
        <w:rPr>
          <w:lang w:val="en-US"/>
        </w:rPr>
        <w:fldChar w:fldCharType="end"/>
      </w:r>
      <w:r w:rsidRPr="00335582">
        <w:rPr>
          <w:lang w:val="en-US"/>
        </w:rPr>
        <w:t xml:space="preserve">. All samples were analyzed in duplicate, with differences between replicate </w:t>
      </w:r>
      <w:proofErr w:type="spellStart"/>
      <w:r w:rsidRPr="00335582">
        <w:rPr>
          <w:lang w:val="en-US"/>
        </w:rPr>
        <w:t>Cq</w:t>
      </w:r>
      <w:proofErr w:type="spellEnd"/>
      <w:r w:rsidRPr="00335582">
        <w:rPr>
          <w:lang w:val="en-US"/>
        </w:rPr>
        <w:t xml:space="preserve"> values consistently below 0.5 cycles. Each qPCR run included both a non-template control and a positive control to verify assay performance and background detection limits.</w:t>
      </w:r>
    </w:p>
    <w:p w14:paraId="65152F81" w14:textId="292A6FC2" w:rsidR="004341D9" w:rsidRPr="00335582" w:rsidRDefault="004341D9" w:rsidP="00A32C2C">
      <w:pPr>
        <w:jc w:val="both"/>
        <w:rPr>
          <w:lang w:val="en-US"/>
        </w:rPr>
      </w:pPr>
      <w:r w:rsidRPr="00335582">
        <w:rPr>
          <w:lang w:val="en-US"/>
        </w:rPr>
        <w:t xml:space="preserve">Because reliable absolute quantification standards are difficult to obtain for complex environmental samples with highly diverse microbial communities, bacterial abundance was expressed as relative quantification (RQ). </w:t>
      </w:r>
      <w:proofErr w:type="spellStart"/>
      <w:r w:rsidR="00676021" w:rsidRPr="00335582">
        <w:t>Relative</w:t>
      </w:r>
      <w:proofErr w:type="spellEnd"/>
      <w:r w:rsidR="00676021" w:rsidRPr="00335582">
        <w:t xml:space="preserve"> 16S </w:t>
      </w:r>
      <w:proofErr w:type="spellStart"/>
      <w:r w:rsidR="00676021" w:rsidRPr="00335582">
        <w:t>rRNA</w:t>
      </w:r>
      <w:proofErr w:type="spellEnd"/>
      <w:r w:rsidR="00676021" w:rsidRPr="00335582">
        <w:t xml:space="preserve"> gene abundance </w:t>
      </w:r>
      <w:proofErr w:type="spellStart"/>
      <w:r w:rsidR="00676021" w:rsidRPr="00335582">
        <w:t>was</w:t>
      </w:r>
      <w:proofErr w:type="spellEnd"/>
      <w:r w:rsidR="00676021" w:rsidRPr="00335582">
        <w:t xml:space="preserve"> </w:t>
      </w:r>
      <w:proofErr w:type="spellStart"/>
      <w:r w:rsidR="00676021" w:rsidRPr="00335582">
        <w:t>calculated</w:t>
      </w:r>
      <w:proofErr w:type="spellEnd"/>
      <w:r w:rsidR="00676021" w:rsidRPr="00335582">
        <w:t xml:space="preserve"> </w:t>
      </w:r>
      <w:proofErr w:type="spellStart"/>
      <w:r w:rsidR="00676021" w:rsidRPr="00335582">
        <w:t>using</w:t>
      </w:r>
      <w:proofErr w:type="spellEnd"/>
      <w:r w:rsidR="00676021" w:rsidRPr="00335582">
        <w:t xml:space="preserve"> </w:t>
      </w:r>
      <w:proofErr w:type="spellStart"/>
      <w:r w:rsidR="00676021" w:rsidRPr="00335582">
        <w:t>the</w:t>
      </w:r>
      <w:proofErr w:type="spellEnd"/>
      <w:r w:rsidR="00676021" w:rsidRPr="00335582">
        <w:t xml:space="preserve"> </w:t>
      </w:r>
      <w:proofErr w:type="spellStart"/>
      <w:r w:rsidR="00676021" w:rsidRPr="00335582">
        <w:t>ΔCq</w:t>
      </w:r>
      <w:proofErr w:type="spellEnd"/>
      <w:r w:rsidR="00676021" w:rsidRPr="00335582">
        <w:t xml:space="preserve"> </w:t>
      </w:r>
      <w:proofErr w:type="spellStart"/>
      <w:r w:rsidR="00676021" w:rsidRPr="00335582">
        <w:t>method</w:t>
      </w:r>
      <w:proofErr w:type="spellEnd"/>
      <w:r w:rsidR="00676021" w:rsidRPr="00335582">
        <w:t xml:space="preserve"> </w:t>
      </w:r>
      <w:proofErr w:type="spellStart"/>
      <w:r w:rsidR="00676021" w:rsidRPr="00335582">
        <w:t>relative</w:t>
      </w:r>
      <w:proofErr w:type="spellEnd"/>
      <w:r w:rsidR="00676021" w:rsidRPr="00335582">
        <w:t xml:space="preserve"> to </w:t>
      </w:r>
      <w:proofErr w:type="spellStart"/>
      <w:r w:rsidR="00676021" w:rsidRPr="00335582">
        <w:t>the</w:t>
      </w:r>
      <w:proofErr w:type="spellEnd"/>
      <w:r w:rsidR="00676021" w:rsidRPr="00335582">
        <w:t xml:space="preserve"> </w:t>
      </w:r>
      <w:proofErr w:type="spellStart"/>
      <w:r w:rsidR="00676021" w:rsidRPr="00335582">
        <w:t>corresponding</w:t>
      </w:r>
      <w:proofErr w:type="spellEnd"/>
      <w:r w:rsidR="00676021" w:rsidRPr="00335582">
        <w:t xml:space="preserve"> reference </w:t>
      </w:r>
      <w:proofErr w:type="spellStart"/>
      <w:r w:rsidR="00676021" w:rsidRPr="00335582">
        <w:t>samples</w:t>
      </w:r>
      <w:proofErr w:type="spellEnd"/>
      <w:r w:rsidR="00676021" w:rsidRPr="00335582">
        <w:t xml:space="preserve">, </w:t>
      </w:r>
      <w:proofErr w:type="spellStart"/>
      <w:r w:rsidR="00676021" w:rsidRPr="00335582">
        <w:t>which</w:t>
      </w:r>
      <w:proofErr w:type="spellEnd"/>
      <w:r w:rsidR="00676021" w:rsidRPr="00335582">
        <w:t xml:space="preserve"> </w:t>
      </w:r>
      <w:proofErr w:type="spellStart"/>
      <w:r w:rsidR="00676021" w:rsidRPr="00335582">
        <w:t>consisted</w:t>
      </w:r>
      <w:proofErr w:type="spellEnd"/>
      <w:r w:rsidR="00676021" w:rsidRPr="00335582">
        <w:t xml:space="preserve"> </w:t>
      </w:r>
      <w:proofErr w:type="spellStart"/>
      <w:r w:rsidR="00676021" w:rsidRPr="00335582">
        <w:t>of</w:t>
      </w:r>
      <w:proofErr w:type="spellEnd"/>
      <w:r w:rsidR="00676021" w:rsidRPr="00335582">
        <w:t xml:space="preserve"> </w:t>
      </w:r>
      <w:proofErr w:type="spellStart"/>
      <w:r w:rsidR="00676021" w:rsidRPr="00335582">
        <w:t>fresh</w:t>
      </w:r>
      <w:proofErr w:type="spellEnd"/>
      <w:r w:rsidR="00676021" w:rsidRPr="00335582">
        <w:t xml:space="preserve"> </w:t>
      </w:r>
      <w:proofErr w:type="spellStart"/>
      <w:r w:rsidR="00676021" w:rsidRPr="00335582">
        <w:t>or</w:t>
      </w:r>
      <w:proofErr w:type="spellEnd"/>
      <w:r w:rsidR="00676021" w:rsidRPr="00335582">
        <w:t xml:space="preserve"> </w:t>
      </w:r>
      <w:proofErr w:type="spellStart"/>
      <w:r w:rsidR="00676021" w:rsidRPr="00335582">
        <w:t>frozen</w:t>
      </w:r>
      <w:proofErr w:type="spellEnd"/>
      <w:r w:rsidR="00676021" w:rsidRPr="00335582">
        <w:t xml:space="preserve"> </w:t>
      </w:r>
      <w:proofErr w:type="spellStart"/>
      <w:r w:rsidR="00676021" w:rsidRPr="00335582">
        <w:t>controls</w:t>
      </w:r>
      <w:proofErr w:type="spellEnd"/>
      <w:r w:rsidR="00676021" w:rsidRPr="00335582">
        <w:t xml:space="preserve"> </w:t>
      </w:r>
      <w:proofErr w:type="spellStart"/>
      <w:r w:rsidR="00676021" w:rsidRPr="00335582">
        <w:t>from</w:t>
      </w:r>
      <w:proofErr w:type="spellEnd"/>
      <w:r w:rsidR="00676021" w:rsidRPr="00335582">
        <w:t xml:space="preserve"> </w:t>
      </w:r>
      <w:proofErr w:type="spellStart"/>
      <w:r w:rsidR="00676021" w:rsidRPr="00335582">
        <w:t>the</w:t>
      </w:r>
      <w:proofErr w:type="spellEnd"/>
      <w:r w:rsidR="00676021" w:rsidRPr="00335582">
        <w:t xml:space="preserve"> </w:t>
      </w:r>
      <w:proofErr w:type="spellStart"/>
      <w:r w:rsidR="00676021" w:rsidRPr="00335582">
        <w:t>respective</w:t>
      </w:r>
      <w:proofErr w:type="spellEnd"/>
      <w:r w:rsidR="00676021" w:rsidRPr="00335582">
        <w:t xml:space="preserve"> </w:t>
      </w:r>
      <w:proofErr w:type="spellStart"/>
      <w:r w:rsidR="00676021" w:rsidRPr="00335582">
        <w:t>experimental</w:t>
      </w:r>
      <w:proofErr w:type="spellEnd"/>
      <w:r w:rsidR="00676021" w:rsidRPr="00335582">
        <w:t xml:space="preserve"> </w:t>
      </w:r>
      <w:proofErr w:type="spellStart"/>
      <w:r w:rsidR="00676021" w:rsidRPr="00335582">
        <w:t>series</w:t>
      </w:r>
      <w:proofErr w:type="spellEnd"/>
      <w:r w:rsidR="00676021" w:rsidRPr="00335582">
        <w:rPr>
          <w:lang w:val="en-US"/>
        </w:rPr>
        <w:t xml:space="preserve"> </w:t>
      </w:r>
      <w:r w:rsidR="009644F3" w:rsidRPr="00335582">
        <w:rPr>
          <w:lang w:val="en-US"/>
        </w:rPr>
        <w:fldChar w:fldCharType="begin"/>
      </w:r>
      <w:r w:rsidR="009644F3" w:rsidRPr="00335582">
        <w:rPr>
          <w:lang w:val="en-US"/>
        </w:rPr>
        <w:instrText xml:space="preserve"> ADDIN ZOTERO_ITEM CSL_CITATION {"citationID":"DWXZ7Cun","properties":{"unsorted":false,"formattedCitation":"(Lhotsk\\uc0\\u253{} et al., 2021; Shrestha et al., 2021)","plainCitation":"(Lhotský et al., 2021; Shrestha et al., 2021)","noteIndex":0},"citationItems":[{"id":4348,"uris":["http://zotero.org/groups/2070446/items/K74SIDJF"],"itemData":{"id":4348,"type":"article-journal","abstract":"A low-permeability locality with heterogeneous geology contaminated primarily by tetrachloroethene (PCE) present partially in the free phase in the unsaturated zone was treated on a pilot scale via direct push pneumatic fracturing combined with the hydraulic delivery of a remediation suspension consisting of milled iron, sulphidated nanosized zerovalent iron and sand in guar gum solution. Afterwards, a whey solution was injected into the fractures as a carbon source for bacteria. The unsaturated and saturated zones were treated. Long-term monitoring of the groundwater revealed that the abiotic reduction of PCE and trichloroethene was the dominant remediation processes for several months after the injections. A complex microbial consortium was developed that was capable of effective, long-term chlorinated ethenes (ClE) dechlorination. The consortium consisted mainly of Dehalococcoides but also of other anaerobic bacterial strains capable of partial dechlorination of ClE, including the sulphate-reducing bacteria; Geobacter and Desulfitobacterium. The average chlorine number in the groundwater decreased from 3.65 to 1.38 within 2.5 years after the injections, while the average ClE concentration increased from 13.5 to 31.5 mgL-1 because of the substantial acceleration of the ClE mass-transfer to the groundwater caused by the treatment. The remediation processes remained fully active for 2.5 years.","container-title":"Journal of Hazardous Materials","DOI":"10.1016/j.jhazmat.2021.125883","ISSN":"0304-3894","journalAbbreviation":"Journal of Hazardous Materials","language":"en","page":"125883","source":"ScienceDirect","title":"The effects of hydraulic/pneumatic fracturing-enhanced remediation (FRAC-IN) at a site contaminated by chlorinated ethenes: A case study","title-short":"The effects of hydraulic/pneumatic fracturing-enhanced remediation (FRAC-IN) at a site contaminated by chlorinated ethenes","volume":"417","author":[{"family":"Lhotský","given":"Ondřej"},{"family":"Kukačka","given":"Jan"},{"family":"Slunský","given":"Jan"},{"family":"Marková","given":"Kristýna"},{"family":"Němeček","given":"Jan"},{"family":"Knytl","given":"Vladislav"},{"family":"Cajthaml","given":"Tomáš"}],"issued":{"date-parts":[["2021",9,5]]}}},{"id":4254,"uris":["http://zotero.org/groups/2070446/items/HT28SP2I"],"itemData":{"id":4254,"type":"article-journal","abstract":"We examined microbial corrosion of carbon steel in synthetic bentonite pore water inoculated with natural underground water containing microorganisms over a period of 780-days under sterile and anaerobic conditions. Corrosion behaviour was determined using the mass loss method, SEM-EDS analysis and Raman spectroscopy, while qualitative and quantitative changes in the microbial community were analysed using molecularbiological tools (16S rDNA amplicon sequencing and qPCR analysis, respectively). Corrosion rates were signiﬁcantly higher in the biotic environment (compared with an abiotic environment), with signiﬁcant localisation of corrosion attacks of up to 1 mm arising within 12-months. Nitrate reducing bacteria, such as Pseudomonas, Brevundimonas and Methyloversatilis, dominated the microbial consortium, the high abundance of Methyloversatilis correlating with periods of highest localised corrosion penetrations, suggesting that this bacterium plays an important role in microbially inﬂuenced corrosion. Our results indicate that nitrate-reducing bacteria could represent a potential threat to waste canisters under nuclear repository conditions.","container-title":"Science of The Total Environment","DOI":"10.1016/j.scitotenv.2021.149539","ISSN":"00489697","journalAbbreviation":"Science of The Total Environment","language":"en","page":"149539","source":"DOI.org (Crossref)","title":"Anaerobic microbial corrosion of carbon steel under conditions relevant for deep geological repository of nuclear waste","volume":"800","author":[{"family":"Shrestha","given":"Rojina"},{"family":"Černoušek","given":"Tomáš"},{"family":"Stoulil","given":"Jan"},{"family":"Kovářová","given":"Hana"},{"family":"Sihelská","given":"Kristína"},{"family":"Špánek","given":"Roman"},{"family":"Ševců","given":"Alena"},{"family":"Steinová","given":"Jana"}],"issued":{"date-parts":[["2021",12]]}}}],"schema":"https://github.com/citation-style-language/schema/raw/master/csl-citation.json"} </w:instrText>
      </w:r>
      <w:r w:rsidR="009644F3" w:rsidRPr="00335582">
        <w:rPr>
          <w:lang w:val="en-US"/>
        </w:rPr>
        <w:fldChar w:fldCharType="separate"/>
      </w:r>
      <w:r w:rsidR="009644F3" w:rsidRPr="00335582">
        <w:rPr>
          <w:rFonts w:ascii="Calibri" w:hAnsi="Calibri" w:cs="Calibri"/>
          <w:szCs w:val="24"/>
        </w:rPr>
        <w:t>(Lhotský et al., 2021; Shrestha et al., 2021)</w:t>
      </w:r>
      <w:r w:rsidR="009644F3" w:rsidRPr="00335582">
        <w:rPr>
          <w:lang w:val="en-US"/>
        </w:rPr>
        <w:fldChar w:fldCharType="end"/>
      </w:r>
      <w:r w:rsidRPr="00335582">
        <w:rPr>
          <w:lang w:val="en-US"/>
        </w:rPr>
        <w:t>. Amplification efficiency was determined from standard curves generated using serial dilutions of DNA from five internal environmental reference samples.</w:t>
      </w:r>
    </w:p>
    <w:p w14:paraId="4ACF2DF2" w14:textId="089B2A8F" w:rsidR="009E0133" w:rsidRPr="00335582" w:rsidRDefault="005601D0" w:rsidP="00A32C2C">
      <w:pPr>
        <w:jc w:val="both"/>
        <w:rPr>
          <w:lang w:val="en-US"/>
        </w:rPr>
      </w:pPr>
      <w:r w:rsidRPr="00335582">
        <w:t xml:space="preserve">In </w:t>
      </w:r>
      <w:proofErr w:type="spellStart"/>
      <w:r w:rsidRPr="00335582">
        <w:t>parallel</w:t>
      </w:r>
      <w:proofErr w:type="spellEnd"/>
      <w:r w:rsidRPr="00335582">
        <w:t xml:space="preserve"> </w:t>
      </w:r>
      <w:proofErr w:type="spellStart"/>
      <w:r w:rsidRPr="00335582">
        <w:t>with</w:t>
      </w:r>
      <w:proofErr w:type="spellEnd"/>
      <w:r w:rsidRPr="00335582">
        <w:t xml:space="preserve"> qPCR, </w:t>
      </w:r>
      <w:proofErr w:type="spellStart"/>
      <w:r w:rsidRPr="00335582">
        <w:t>bacterial</w:t>
      </w:r>
      <w:proofErr w:type="spellEnd"/>
      <w:r w:rsidRPr="00335582">
        <w:t xml:space="preserve"> 16S </w:t>
      </w:r>
      <w:proofErr w:type="spellStart"/>
      <w:r w:rsidRPr="00335582">
        <w:t>rRNA</w:t>
      </w:r>
      <w:proofErr w:type="spellEnd"/>
      <w:r w:rsidRPr="00335582">
        <w:t xml:space="preserve"> gene copy </w:t>
      </w:r>
      <w:proofErr w:type="spellStart"/>
      <w:r w:rsidRPr="00335582">
        <w:t>numbers</w:t>
      </w:r>
      <w:proofErr w:type="spellEnd"/>
      <w:r w:rsidRPr="00335582">
        <w:t xml:space="preserve"> </w:t>
      </w:r>
      <w:proofErr w:type="spellStart"/>
      <w:r w:rsidRPr="00335582">
        <w:t>were</w:t>
      </w:r>
      <w:proofErr w:type="spellEnd"/>
      <w:r w:rsidRPr="00335582">
        <w:t xml:space="preserve"> </w:t>
      </w:r>
      <w:proofErr w:type="spellStart"/>
      <w:r w:rsidRPr="00335582">
        <w:t>quantified</w:t>
      </w:r>
      <w:proofErr w:type="spellEnd"/>
      <w:r w:rsidRPr="00335582">
        <w:t xml:space="preserve"> by </w:t>
      </w:r>
      <w:proofErr w:type="spellStart"/>
      <w:r w:rsidRPr="00335582">
        <w:t>digital</w:t>
      </w:r>
      <w:proofErr w:type="spellEnd"/>
      <w:r w:rsidRPr="00335582">
        <w:t xml:space="preserve"> PCR (</w:t>
      </w:r>
      <w:proofErr w:type="spellStart"/>
      <w:r w:rsidRPr="00335582">
        <w:t>dPCR</w:t>
      </w:r>
      <w:proofErr w:type="spellEnd"/>
      <w:r w:rsidRPr="00335582">
        <w:t>)</w:t>
      </w:r>
      <w:r w:rsidR="00211D11" w:rsidRPr="00335582">
        <w:t xml:space="preserve"> </w:t>
      </w:r>
      <w:proofErr w:type="spellStart"/>
      <w:r w:rsidR="00211D11" w:rsidRPr="00335582">
        <w:t>usi</w:t>
      </w:r>
      <w:r w:rsidR="006A4FC2" w:rsidRPr="00335582">
        <w:t>ng</w:t>
      </w:r>
      <w:proofErr w:type="spellEnd"/>
      <w:r w:rsidR="006A4FC2" w:rsidRPr="00335582">
        <w:t xml:space="preserve"> </w:t>
      </w:r>
      <w:proofErr w:type="spellStart"/>
      <w:r w:rsidR="006A4FC2" w:rsidRPr="00335582">
        <w:t>same</w:t>
      </w:r>
      <w:proofErr w:type="spellEnd"/>
      <w:r w:rsidR="006A4FC2" w:rsidRPr="00335582">
        <w:t xml:space="preserve"> </w:t>
      </w:r>
      <w:proofErr w:type="spellStart"/>
      <w:r w:rsidR="006A4FC2" w:rsidRPr="00335582">
        <w:t>p</w:t>
      </w:r>
      <w:r w:rsidR="008C6BF3" w:rsidRPr="00335582">
        <w:t>rimers</w:t>
      </w:r>
      <w:proofErr w:type="spellEnd"/>
      <w:r w:rsidR="007B79F0" w:rsidRPr="00335582">
        <w:t xml:space="preserve">. </w:t>
      </w:r>
      <w:proofErr w:type="spellStart"/>
      <w:r w:rsidR="00BB78BF" w:rsidRPr="00335582">
        <w:t>The</w:t>
      </w:r>
      <w:proofErr w:type="spellEnd"/>
      <w:r w:rsidR="00BB78BF" w:rsidRPr="00335582">
        <w:t xml:space="preserve"> </w:t>
      </w:r>
      <w:proofErr w:type="spellStart"/>
      <w:r w:rsidR="00BB78BF" w:rsidRPr="00335582">
        <w:t>dPCR</w:t>
      </w:r>
      <w:proofErr w:type="spellEnd"/>
      <w:r w:rsidR="00BB78BF" w:rsidRPr="00335582">
        <w:t xml:space="preserve"> </w:t>
      </w:r>
      <w:proofErr w:type="spellStart"/>
      <w:r w:rsidR="00BB78BF" w:rsidRPr="00335582">
        <w:t>cycling</w:t>
      </w:r>
      <w:proofErr w:type="spellEnd"/>
      <w:r w:rsidR="00BB78BF" w:rsidRPr="00335582">
        <w:t xml:space="preserve"> </w:t>
      </w:r>
      <w:proofErr w:type="spellStart"/>
      <w:r w:rsidR="00BB78BF" w:rsidRPr="00335582">
        <w:t>protocol</w:t>
      </w:r>
      <w:proofErr w:type="spellEnd"/>
      <w:r w:rsidR="00BB78BF" w:rsidRPr="00335582">
        <w:t xml:space="preserve"> </w:t>
      </w:r>
      <w:proofErr w:type="spellStart"/>
      <w:r w:rsidR="00BB78BF" w:rsidRPr="00335582">
        <w:t>consisted</w:t>
      </w:r>
      <w:proofErr w:type="spellEnd"/>
      <w:r w:rsidR="00BB78BF" w:rsidRPr="00335582">
        <w:t xml:space="preserve"> </w:t>
      </w:r>
      <w:proofErr w:type="spellStart"/>
      <w:r w:rsidR="00BB78BF" w:rsidRPr="00335582">
        <w:t>of</w:t>
      </w:r>
      <w:proofErr w:type="spellEnd"/>
      <w:r w:rsidR="00BB78BF" w:rsidRPr="00335582">
        <w:t xml:space="preserve"> </w:t>
      </w:r>
      <w:proofErr w:type="spellStart"/>
      <w:r w:rsidR="00BB78BF" w:rsidRPr="00335582">
        <w:t>an</w:t>
      </w:r>
      <w:proofErr w:type="spellEnd"/>
      <w:r w:rsidR="00BB78BF" w:rsidRPr="00335582">
        <w:t xml:space="preserve"> </w:t>
      </w:r>
      <w:proofErr w:type="spellStart"/>
      <w:r w:rsidR="00BB78BF" w:rsidRPr="00335582">
        <w:t>initial</w:t>
      </w:r>
      <w:proofErr w:type="spellEnd"/>
      <w:r w:rsidR="00BB78BF" w:rsidRPr="00335582">
        <w:t xml:space="preserve"> </w:t>
      </w:r>
      <w:proofErr w:type="spellStart"/>
      <w:r w:rsidR="00BB78BF" w:rsidRPr="00335582">
        <w:t>denaturation</w:t>
      </w:r>
      <w:proofErr w:type="spellEnd"/>
      <w:r w:rsidR="00BB78BF" w:rsidRPr="00335582">
        <w:t xml:space="preserve"> </w:t>
      </w:r>
      <w:proofErr w:type="spellStart"/>
      <w:r w:rsidR="00BB78BF" w:rsidRPr="00335582">
        <w:t>at</w:t>
      </w:r>
      <w:proofErr w:type="spellEnd"/>
      <w:r w:rsidR="00BB78BF" w:rsidRPr="00335582">
        <w:t xml:space="preserve"> 95 °C </w:t>
      </w:r>
      <w:proofErr w:type="spellStart"/>
      <w:r w:rsidR="00BB78BF" w:rsidRPr="00335582">
        <w:t>for</w:t>
      </w:r>
      <w:proofErr w:type="spellEnd"/>
      <w:r w:rsidR="00BB78BF" w:rsidRPr="00335582">
        <w:t xml:space="preserve"> 2 min, </w:t>
      </w:r>
      <w:proofErr w:type="spellStart"/>
      <w:r w:rsidR="00BB78BF" w:rsidRPr="00335582">
        <w:t>followed</w:t>
      </w:r>
      <w:proofErr w:type="spellEnd"/>
      <w:r w:rsidR="00BB78BF" w:rsidRPr="00335582">
        <w:t xml:space="preserve"> by </w:t>
      </w:r>
      <w:proofErr w:type="spellStart"/>
      <w:r w:rsidR="00BB78BF" w:rsidRPr="00335582">
        <w:t>amplification</w:t>
      </w:r>
      <w:proofErr w:type="spellEnd"/>
      <w:r w:rsidR="00BB78BF" w:rsidRPr="00335582">
        <w:t xml:space="preserve"> </w:t>
      </w:r>
      <w:proofErr w:type="spellStart"/>
      <w:r w:rsidR="00BB78BF" w:rsidRPr="00335582">
        <w:t>cycles</w:t>
      </w:r>
      <w:proofErr w:type="spellEnd"/>
      <w:r w:rsidR="00BB78BF" w:rsidRPr="00335582">
        <w:t xml:space="preserve"> </w:t>
      </w:r>
      <w:proofErr w:type="spellStart"/>
      <w:r w:rsidR="00BB78BF" w:rsidRPr="00335582">
        <w:t>at</w:t>
      </w:r>
      <w:proofErr w:type="spellEnd"/>
      <w:r w:rsidR="00BB78BF" w:rsidRPr="00335582">
        <w:t xml:space="preserve"> 95 °C </w:t>
      </w:r>
      <w:proofErr w:type="spellStart"/>
      <w:r w:rsidR="00BB78BF" w:rsidRPr="00335582">
        <w:t>for</w:t>
      </w:r>
      <w:proofErr w:type="spellEnd"/>
      <w:r w:rsidR="00BB78BF" w:rsidRPr="00335582">
        <w:t xml:space="preserve"> 15 s, 61 °C </w:t>
      </w:r>
      <w:proofErr w:type="spellStart"/>
      <w:r w:rsidR="00BB78BF" w:rsidRPr="00335582">
        <w:t>for</w:t>
      </w:r>
      <w:proofErr w:type="spellEnd"/>
      <w:r w:rsidR="00BB78BF" w:rsidRPr="00335582">
        <w:t xml:space="preserve"> 20 s, and 74 °C </w:t>
      </w:r>
      <w:proofErr w:type="spellStart"/>
      <w:r w:rsidR="00BB78BF" w:rsidRPr="00335582">
        <w:t>for</w:t>
      </w:r>
      <w:proofErr w:type="spellEnd"/>
      <w:r w:rsidR="00BB78BF" w:rsidRPr="00335582">
        <w:t xml:space="preserve"> 15 s, </w:t>
      </w:r>
      <w:proofErr w:type="spellStart"/>
      <w:r w:rsidR="00BB78BF" w:rsidRPr="00335582">
        <w:t>with</w:t>
      </w:r>
      <w:proofErr w:type="spellEnd"/>
      <w:r w:rsidR="00BB78BF" w:rsidRPr="00335582">
        <w:t xml:space="preserve"> a </w:t>
      </w:r>
      <w:proofErr w:type="spellStart"/>
      <w:r w:rsidR="00BB78BF" w:rsidRPr="00335582">
        <w:t>final</w:t>
      </w:r>
      <w:proofErr w:type="spellEnd"/>
      <w:r w:rsidR="00BB78BF" w:rsidRPr="00335582">
        <w:t xml:space="preserve"> hold </w:t>
      </w:r>
      <w:proofErr w:type="spellStart"/>
      <w:r w:rsidR="00BB78BF" w:rsidRPr="00335582">
        <w:t>at</w:t>
      </w:r>
      <w:proofErr w:type="spellEnd"/>
      <w:r w:rsidR="00BB78BF" w:rsidRPr="00335582">
        <w:t xml:space="preserve"> 40 °C </w:t>
      </w:r>
      <w:proofErr w:type="spellStart"/>
      <w:r w:rsidR="00BB78BF" w:rsidRPr="00335582">
        <w:t>for</w:t>
      </w:r>
      <w:proofErr w:type="spellEnd"/>
      <w:r w:rsidR="00BB78BF" w:rsidRPr="00335582">
        <w:t xml:space="preserve"> 5 min</w:t>
      </w:r>
      <w:r w:rsidR="008413C4" w:rsidRPr="00335582">
        <w:t xml:space="preserve">. </w:t>
      </w:r>
      <w:proofErr w:type="spellStart"/>
      <w:r w:rsidR="007E7885" w:rsidRPr="00335582">
        <w:t>dPCR</w:t>
      </w:r>
      <w:proofErr w:type="spellEnd"/>
      <w:r w:rsidRPr="00335582">
        <w:t xml:space="preserve"> </w:t>
      </w:r>
      <w:proofErr w:type="spellStart"/>
      <w:r w:rsidRPr="00335582">
        <w:t>is</w:t>
      </w:r>
      <w:proofErr w:type="spellEnd"/>
      <w:r w:rsidRPr="00335582">
        <w:t xml:space="preserve"> </w:t>
      </w:r>
      <w:proofErr w:type="spellStart"/>
      <w:r w:rsidRPr="00335582">
        <w:t>generally</w:t>
      </w:r>
      <w:proofErr w:type="spellEnd"/>
      <w:r w:rsidRPr="00335582">
        <w:t xml:space="preserve"> </w:t>
      </w:r>
      <w:proofErr w:type="spellStart"/>
      <w:r w:rsidRPr="00335582">
        <w:t>less</w:t>
      </w:r>
      <w:proofErr w:type="spellEnd"/>
      <w:r w:rsidRPr="00335582">
        <w:t xml:space="preserve"> </w:t>
      </w:r>
      <w:proofErr w:type="spellStart"/>
      <w:r w:rsidRPr="00335582">
        <w:t>susceptible</w:t>
      </w:r>
      <w:proofErr w:type="spellEnd"/>
      <w:r w:rsidRPr="00335582">
        <w:t xml:space="preserve"> to PCR </w:t>
      </w:r>
      <w:proofErr w:type="spellStart"/>
      <w:r w:rsidRPr="00335582">
        <w:t>inhibition</w:t>
      </w:r>
      <w:proofErr w:type="spellEnd"/>
      <w:r w:rsidRPr="00335582">
        <w:t xml:space="preserve"> </w:t>
      </w:r>
      <w:proofErr w:type="spellStart"/>
      <w:r w:rsidRPr="00335582">
        <w:t>than</w:t>
      </w:r>
      <w:proofErr w:type="spellEnd"/>
      <w:r w:rsidRPr="00335582">
        <w:t xml:space="preserve"> qPCR</w:t>
      </w:r>
      <w:r w:rsidRPr="00335582">
        <w:rPr>
          <w:lang w:val="en-US"/>
        </w:rPr>
        <w:t xml:space="preserve"> </w:t>
      </w:r>
      <w:r w:rsidR="00182AA6" w:rsidRPr="00335582">
        <w:rPr>
          <w:lang w:val="en-US"/>
        </w:rPr>
        <w:fldChar w:fldCharType="begin"/>
      </w:r>
      <w:r w:rsidR="00182AA6" w:rsidRPr="00335582">
        <w:rPr>
          <w:lang w:val="en-US"/>
        </w:rPr>
        <w:instrText xml:space="preserve"> ADDIN ZOTERO_ITEM CSL_CITATION {"citationID":"t9SAl8qK","properties":{"unsorted":false,"formattedCitation":"(Sidstedt et al., 2020)","plainCitation":"(Sidstedt et al., 2020)","noteIndex":0},"citationItems":[{"id":24637,"uris":["http://zotero.org/groups/2070446/items/K8V3BQCA"],"itemData":{"id":24637,"type":"article-journal","abstract":"DNA analysis has seen an incredible development in terms of instrumentation, assays and applications over the last years. Massively parallel sequencing (MPS) and digital PCR are now broadly applied in research and diagnostics, and quantitative PCR is used for more and more practises. All these techniques are based on in vitro DNA polymerization and fluorescence measurements. A major limitation for successful analysis is the various sample-related substances that interfere with the analysis, i.e. PCR inhibitors. PCR inhibition affects library preparation in MPS analysis and skews quantification in qPCR, and some inhibitors have been found to quench the fluorescence of the applied fluorophores. Here, we provide a deeper understanding of mechanisms of specific PCR inhibitors and how these impact specific analytical techniques. This background knowledge is necessary in order to take full advantage of modern DNA analysis techniques, specifically for analysis of samples with low amounts of template and high amounts of background material. The classical solution to handle PCR inhibition is to purify or dilute DNA extracts, which leads to DNA loss. Applying inhibitor-tolerant DNA polymerases, either single enzymes or blends, provides a more straightforward and powerful solution. This review includes mechanisms of specific PCR inhibitors as well as solutions to the inhibition problem in relation to cutting-edge DNA analysis.","container-title":"Analytical and Bioanalytical Chemistry","DOI":"10.1007/s00216-020-02490-2","ISSN":"1618-2642","issue":"9","journalAbbreviation":"Anal Bioanal Chem","page":"2009-2023","PMID":"32052066","PMCID":"PMC7072044","source":"PubMed Central","title":"PCR inhibition in qPCR, dPCR and MPS—mechanisms and solutions","volume":"412","author":[{"family":"Sidstedt","given":"Maja"},{"family":"Rådström","given":"Peter"},{"family":"Hedman","given":"Johannes"}],"issued":{"date-parts":[["2020"]]}}}],"schema":"https://github.com/citation-style-language/schema/raw/master/csl-citation.json"} </w:instrText>
      </w:r>
      <w:r w:rsidR="00182AA6" w:rsidRPr="00335582">
        <w:rPr>
          <w:lang w:val="en-US"/>
        </w:rPr>
        <w:fldChar w:fldCharType="separate"/>
      </w:r>
      <w:r w:rsidR="00182AA6" w:rsidRPr="00335582">
        <w:rPr>
          <w:rFonts w:ascii="Calibri" w:hAnsi="Calibri" w:cs="Calibri"/>
        </w:rPr>
        <w:t>(Sidstedt et al., 2020)</w:t>
      </w:r>
      <w:r w:rsidR="00182AA6" w:rsidRPr="00335582">
        <w:rPr>
          <w:lang w:val="en-US"/>
        </w:rPr>
        <w:fldChar w:fldCharType="end"/>
      </w:r>
      <w:r w:rsidR="004341D9" w:rsidRPr="00335582">
        <w:rPr>
          <w:lang w:val="en-US"/>
        </w:rPr>
        <w:t xml:space="preserve">. </w:t>
      </w:r>
    </w:p>
    <w:p w14:paraId="0B914C03" w14:textId="28481FCD" w:rsidR="009E0133" w:rsidRPr="00335582" w:rsidRDefault="009E0133" w:rsidP="00A32C2C">
      <w:pPr>
        <w:jc w:val="both"/>
        <w:rPr>
          <w:lang w:val="en-US"/>
        </w:rPr>
      </w:pPr>
      <w:r w:rsidRPr="00335582">
        <w:rPr>
          <w:lang w:val="en-US"/>
        </w:rPr>
        <w:t xml:space="preserve">For each sample, total DNA concentration, qPCR-derived relative abundance (RQ), and </w:t>
      </w:r>
      <w:proofErr w:type="spellStart"/>
      <w:r w:rsidRPr="00335582">
        <w:rPr>
          <w:lang w:val="en-US"/>
        </w:rPr>
        <w:t>dPCR</w:t>
      </w:r>
      <w:proofErr w:type="spellEnd"/>
      <w:r w:rsidRPr="00335582">
        <w:rPr>
          <w:lang w:val="en-US"/>
        </w:rPr>
        <w:t xml:space="preserve">-derived 16S rRNA gene copy numbers were compared. Disproportionately low qPCR values relative to DNA concentration and </w:t>
      </w:r>
      <w:proofErr w:type="spellStart"/>
      <w:r w:rsidRPr="00335582">
        <w:rPr>
          <w:lang w:val="en-US"/>
        </w:rPr>
        <w:t>dPCR</w:t>
      </w:r>
      <w:proofErr w:type="spellEnd"/>
      <w:r w:rsidRPr="00335582">
        <w:rPr>
          <w:lang w:val="en-US"/>
        </w:rPr>
        <w:t xml:space="preserve"> measurements were considered indicative of potential PCR inhibition. Because DNA concentration and 16S rRNA gene abundance are not necessarily proportional in complex microbial communities, suspected inhibition was subsequently verified by serial dilution and PCR Anti-Inhibitor treatment (Test 2).</w:t>
      </w:r>
    </w:p>
    <w:p w14:paraId="5E0C6575" w14:textId="07BB14A7" w:rsidR="004341D9" w:rsidRPr="00335582" w:rsidRDefault="004341D9" w:rsidP="00A32C2C">
      <w:pPr>
        <w:pStyle w:val="Nadpis4"/>
        <w:jc w:val="both"/>
        <w:rPr>
          <w:lang w:val="en-US"/>
        </w:rPr>
      </w:pPr>
      <w:r w:rsidRPr="00335582">
        <w:rPr>
          <w:lang w:val="en-US"/>
        </w:rPr>
        <w:t xml:space="preserve">Test 2: Serial </w:t>
      </w:r>
      <w:r w:rsidR="006555F0" w:rsidRPr="00335582">
        <w:rPr>
          <w:lang w:val="en-US"/>
        </w:rPr>
        <w:t>d</w:t>
      </w:r>
      <w:r w:rsidRPr="00335582">
        <w:rPr>
          <w:lang w:val="en-US"/>
        </w:rPr>
        <w:t xml:space="preserve">ilution and </w:t>
      </w:r>
      <w:r w:rsidR="00EF1748" w:rsidRPr="00335582">
        <w:rPr>
          <w:lang w:val="en-US"/>
        </w:rPr>
        <w:t>a</w:t>
      </w:r>
      <w:r w:rsidRPr="00335582">
        <w:rPr>
          <w:lang w:val="en-US"/>
        </w:rPr>
        <w:t xml:space="preserve">nti-Inhibitor </w:t>
      </w:r>
      <w:r w:rsidR="003B64BA" w:rsidRPr="00335582">
        <w:rPr>
          <w:lang w:val="en-US"/>
        </w:rPr>
        <w:t>e</w:t>
      </w:r>
      <w:r w:rsidRPr="00335582">
        <w:rPr>
          <w:lang w:val="en-US"/>
        </w:rPr>
        <w:t>valuation</w:t>
      </w:r>
    </w:p>
    <w:p w14:paraId="18ED4CBF" w14:textId="6515B291" w:rsidR="00B51AAB" w:rsidRPr="00335582" w:rsidRDefault="00B51AAB" w:rsidP="00B51AAB">
      <w:pPr>
        <w:jc w:val="both"/>
      </w:pPr>
      <w:proofErr w:type="spellStart"/>
      <w:r w:rsidRPr="00335582">
        <w:t>Selected</w:t>
      </w:r>
      <w:proofErr w:type="spellEnd"/>
      <w:r w:rsidRPr="00335582">
        <w:t xml:space="preserve"> </w:t>
      </w:r>
      <w:proofErr w:type="spellStart"/>
      <w:r w:rsidRPr="00335582">
        <w:t>samples</w:t>
      </w:r>
      <w:proofErr w:type="spellEnd"/>
      <w:r w:rsidRPr="00335582">
        <w:t xml:space="preserve"> </w:t>
      </w:r>
      <w:proofErr w:type="spellStart"/>
      <w:r w:rsidRPr="00335582">
        <w:t>from</w:t>
      </w:r>
      <w:proofErr w:type="spellEnd"/>
      <w:r w:rsidRPr="00335582">
        <w:t xml:space="preserve"> Experiment 3 and </w:t>
      </w:r>
      <w:proofErr w:type="spellStart"/>
      <w:r w:rsidRPr="00335582">
        <w:t>additional</w:t>
      </w:r>
      <w:proofErr w:type="spellEnd"/>
      <w:r w:rsidRPr="00335582">
        <w:t xml:space="preserve"> </w:t>
      </w:r>
      <w:proofErr w:type="spellStart"/>
      <w:r w:rsidRPr="00335582">
        <w:t>environmental</w:t>
      </w:r>
      <w:proofErr w:type="spellEnd"/>
      <w:r w:rsidRPr="00335582">
        <w:t xml:space="preserve"> </w:t>
      </w:r>
      <w:proofErr w:type="spellStart"/>
      <w:r w:rsidRPr="00335582">
        <w:t>samples</w:t>
      </w:r>
      <w:proofErr w:type="spellEnd"/>
      <w:r w:rsidRPr="00335582">
        <w:t xml:space="preserve">, </w:t>
      </w:r>
      <w:proofErr w:type="spellStart"/>
      <w:r w:rsidRPr="00335582">
        <w:t>including</w:t>
      </w:r>
      <w:proofErr w:type="spellEnd"/>
      <w:r w:rsidRPr="00335582">
        <w:t xml:space="preserve"> </w:t>
      </w:r>
      <w:proofErr w:type="spellStart"/>
      <w:r w:rsidRPr="00335582">
        <w:t>frozen</w:t>
      </w:r>
      <w:proofErr w:type="spellEnd"/>
      <w:r w:rsidRPr="00335582">
        <w:t xml:space="preserve"> and isopropanol-</w:t>
      </w:r>
      <w:proofErr w:type="spellStart"/>
      <w:r w:rsidRPr="00335582">
        <w:t>preserved</w:t>
      </w:r>
      <w:proofErr w:type="spellEnd"/>
      <w:r w:rsidRPr="00335582">
        <w:t xml:space="preserve"> </w:t>
      </w:r>
      <w:proofErr w:type="spellStart"/>
      <w:r w:rsidRPr="00335582">
        <w:t>samples</w:t>
      </w:r>
      <w:proofErr w:type="spellEnd"/>
      <w:r w:rsidRPr="00335582">
        <w:t xml:space="preserve"> </w:t>
      </w:r>
      <w:proofErr w:type="spellStart"/>
      <w:r w:rsidRPr="00335582">
        <w:t>extracted</w:t>
      </w:r>
      <w:proofErr w:type="spellEnd"/>
      <w:r w:rsidRPr="00335582">
        <w:t xml:space="preserve"> </w:t>
      </w:r>
      <w:proofErr w:type="spellStart"/>
      <w:r w:rsidRPr="00335582">
        <w:t>using</w:t>
      </w:r>
      <w:proofErr w:type="spellEnd"/>
      <w:r w:rsidRPr="00335582">
        <w:t xml:space="preserve"> </w:t>
      </w:r>
      <w:proofErr w:type="spellStart"/>
      <w:r w:rsidRPr="00335582">
        <w:t>the</w:t>
      </w:r>
      <w:proofErr w:type="spellEnd"/>
      <w:r w:rsidRPr="00335582">
        <w:t xml:space="preserve"> PW and B&amp;T </w:t>
      </w:r>
      <w:proofErr w:type="spellStart"/>
      <w:r w:rsidRPr="00335582">
        <w:t>kits</w:t>
      </w:r>
      <w:proofErr w:type="spellEnd"/>
      <w:r w:rsidRPr="00335582">
        <w:t xml:space="preserve">, </w:t>
      </w:r>
      <w:proofErr w:type="spellStart"/>
      <w:r w:rsidRPr="00335582">
        <w:t>were</w:t>
      </w:r>
      <w:proofErr w:type="spellEnd"/>
      <w:r w:rsidRPr="00335582">
        <w:t xml:space="preserve"> </w:t>
      </w:r>
      <w:proofErr w:type="spellStart"/>
      <w:r w:rsidRPr="00335582">
        <w:t>subjected</w:t>
      </w:r>
      <w:proofErr w:type="spellEnd"/>
      <w:r w:rsidRPr="00335582">
        <w:t xml:space="preserve"> to a </w:t>
      </w:r>
      <w:proofErr w:type="spellStart"/>
      <w:r w:rsidRPr="00335582">
        <w:t>two-fold</w:t>
      </w:r>
      <w:proofErr w:type="spellEnd"/>
      <w:r w:rsidRPr="00335582">
        <w:t xml:space="preserve"> </w:t>
      </w:r>
      <w:proofErr w:type="spellStart"/>
      <w:r w:rsidRPr="00335582">
        <w:t>serial</w:t>
      </w:r>
      <w:proofErr w:type="spellEnd"/>
      <w:r w:rsidRPr="00335582">
        <w:t xml:space="preserve"> </w:t>
      </w:r>
      <w:proofErr w:type="spellStart"/>
      <w:r w:rsidRPr="00335582">
        <w:t>dilution</w:t>
      </w:r>
      <w:proofErr w:type="spellEnd"/>
      <w:r w:rsidRPr="00335582">
        <w:t xml:space="preserve"> </w:t>
      </w:r>
      <w:proofErr w:type="spellStart"/>
      <w:r w:rsidRPr="00335582">
        <w:t>series</w:t>
      </w:r>
      <w:proofErr w:type="spellEnd"/>
      <w:r w:rsidRPr="00335582">
        <w:t xml:space="preserve"> </w:t>
      </w:r>
      <w:proofErr w:type="spellStart"/>
      <w:r w:rsidRPr="00335582">
        <w:t>from</w:t>
      </w:r>
      <w:proofErr w:type="spellEnd"/>
      <w:r w:rsidRPr="00335582">
        <w:t xml:space="preserve"> </w:t>
      </w:r>
      <w:proofErr w:type="spellStart"/>
      <w:r w:rsidRPr="00335582">
        <w:t>undiluted</w:t>
      </w:r>
      <w:proofErr w:type="spellEnd"/>
      <w:r w:rsidRPr="00335582">
        <w:t xml:space="preserve"> to 128-fold </w:t>
      </w:r>
      <w:proofErr w:type="spellStart"/>
      <w:r w:rsidRPr="00335582">
        <w:t>diluted</w:t>
      </w:r>
      <w:proofErr w:type="spellEnd"/>
      <w:r w:rsidRPr="00335582">
        <w:t xml:space="preserve"> DNA. </w:t>
      </w:r>
      <w:proofErr w:type="spellStart"/>
      <w:r w:rsidRPr="00335582">
        <w:t>Each</w:t>
      </w:r>
      <w:proofErr w:type="spellEnd"/>
      <w:r w:rsidRPr="00335582">
        <w:t xml:space="preserve"> </w:t>
      </w:r>
      <w:proofErr w:type="spellStart"/>
      <w:r w:rsidRPr="00335582">
        <w:t>dilution</w:t>
      </w:r>
      <w:proofErr w:type="spellEnd"/>
      <w:r w:rsidRPr="00335582">
        <w:t xml:space="preserve"> </w:t>
      </w:r>
      <w:proofErr w:type="spellStart"/>
      <w:r w:rsidRPr="00335582">
        <w:t>was</w:t>
      </w:r>
      <w:proofErr w:type="spellEnd"/>
      <w:r w:rsidRPr="00335582">
        <w:t xml:space="preserve"> </w:t>
      </w:r>
      <w:proofErr w:type="spellStart"/>
      <w:r w:rsidRPr="00335582">
        <w:lastRenderedPageBreak/>
        <w:t>analyzed</w:t>
      </w:r>
      <w:proofErr w:type="spellEnd"/>
      <w:r w:rsidRPr="00335582">
        <w:t xml:space="preserve"> by qPCR </w:t>
      </w:r>
      <w:proofErr w:type="spellStart"/>
      <w:r w:rsidRPr="00335582">
        <w:t>with</w:t>
      </w:r>
      <w:proofErr w:type="spellEnd"/>
      <w:r w:rsidRPr="00335582">
        <w:t xml:space="preserve"> and </w:t>
      </w:r>
      <w:proofErr w:type="spellStart"/>
      <w:r w:rsidRPr="00335582">
        <w:t>without</w:t>
      </w:r>
      <w:proofErr w:type="spellEnd"/>
      <w:r w:rsidRPr="00335582">
        <w:t xml:space="preserve"> PCR Anti-Inhibitor (</w:t>
      </w:r>
      <w:proofErr w:type="spellStart"/>
      <w:r w:rsidRPr="00335582">
        <w:t>Qiagen</w:t>
      </w:r>
      <w:proofErr w:type="spellEnd"/>
      <w:r w:rsidRPr="00335582">
        <w:t xml:space="preserve">), </w:t>
      </w:r>
      <w:proofErr w:type="spellStart"/>
      <w:r w:rsidRPr="00335582">
        <w:t>added</w:t>
      </w:r>
      <w:proofErr w:type="spellEnd"/>
      <w:r w:rsidRPr="00335582">
        <w:t xml:space="preserve"> </w:t>
      </w:r>
      <w:proofErr w:type="spellStart"/>
      <w:r w:rsidRPr="00335582">
        <w:t>at</w:t>
      </w:r>
      <w:proofErr w:type="spellEnd"/>
      <w:r w:rsidRPr="00335582">
        <w:t xml:space="preserve"> a 1:50 ratio </w:t>
      </w:r>
      <w:proofErr w:type="spellStart"/>
      <w:r w:rsidRPr="00335582">
        <w:t>according</w:t>
      </w:r>
      <w:proofErr w:type="spellEnd"/>
      <w:r w:rsidRPr="00335582">
        <w:t xml:space="preserve"> to </w:t>
      </w:r>
      <w:proofErr w:type="spellStart"/>
      <w:r w:rsidRPr="00335582">
        <w:t>the</w:t>
      </w:r>
      <w:proofErr w:type="spellEnd"/>
      <w:r w:rsidRPr="00335582">
        <w:t xml:space="preserve"> </w:t>
      </w:r>
      <w:proofErr w:type="spellStart"/>
      <w:r w:rsidRPr="00335582">
        <w:t>manufacturer’s</w:t>
      </w:r>
      <w:proofErr w:type="spellEnd"/>
      <w:r w:rsidRPr="00335582">
        <w:t xml:space="preserve"> </w:t>
      </w:r>
      <w:proofErr w:type="spellStart"/>
      <w:r w:rsidRPr="00335582">
        <w:t>recommendations</w:t>
      </w:r>
      <w:proofErr w:type="spellEnd"/>
      <w:r w:rsidRPr="00335582">
        <w:t>.</w:t>
      </w:r>
    </w:p>
    <w:p w14:paraId="62A707C7" w14:textId="095E0C99" w:rsidR="00B51AAB" w:rsidRPr="00335582" w:rsidRDefault="00B51AAB" w:rsidP="00B51AAB">
      <w:pPr>
        <w:jc w:val="both"/>
      </w:pPr>
      <w:r w:rsidRPr="00335582">
        <w:t xml:space="preserve">PCR </w:t>
      </w:r>
      <w:proofErr w:type="spellStart"/>
      <w:r w:rsidRPr="00335582">
        <w:t>inhibition</w:t>
      </w:r>
      <w:proofErr w:type="spellEnd"/>
      <w:r w:rsidRPr="00335582">
        <w:t xml:space="preserve"> </w:t>
      </w:r>
      <w:proofErr w:type="spellStart"/>
      <w:r w:rsidRPr="00335582">
        <w:t>was</w:t>
      </w:r>
      <w:proofErr w:type="spellEnd"/>
      <w:r w:rsidRPr="00335582">
        <w:t xml:space="preserve"> </w:t>
      </w:r>
      <w:proofErr w:type="spellStart"/>
      <w:r w:rsidRPr="00335582">
        <w:t>assessed</w:t>
      </w:r>
      <w:proofErr w:type="spellEnd"/>
      <w:r w:rsidRPr="00335582">
        <w:t xml:space="preserve"> </w:t>
      </w:r>
      <w:proofErr w:type="spellStart"/>
      <w:r w:rsidRPr="00335582">
        <w:t>from</w:t>
      </w:r>
      <w:proofErr w:type="spellEnd"/>
      <w:r w:rsidRPr="00335582">
        <w:t xml:space="preserve"> </w:t>
      </w:r>
      <w:proofErr w:type="spellStart"/>
      <w:r w:rsidRPr="00335582">
        <w:t>the</w:t>
      </w:r>
      <w:proofErr w:type="spellEnd"/>
      <w:r w:rsidRPr="00335582">
        <w:t xml:space="preserve"> </w:t>
      </w:r>
      <w:proofErr w:type="spellStart"/>
      <w:r w:rsidRPr="00335582">
        <w:t>relationship</w:t>
      </w:r>
      <w:proofErr w:type="spellEnd"/>
      <w:r w:rsidRPr="00335582">
        <w:t xml:space="preserve"> </w:t>
      </w:r>
      <w:proofErr w:type="spellStart"/>
      <w:r w:rsidRPr="00335582">
        <w:t>between</w:t>
      </w:r>
      <w:proofErr w:type="spellEnd"/>
      <w:r w:rsidRPr="00335582">
        <w:t xml:space="preserve"> </w:t>
      </w:r>
      <w:proofErr w:type="spellStart"/>
      <w:r w:rsidRPr="00335582">
        <w:t>Cq</w:t>
      </w:r>
      <w:proofErr w:type="spellEnd"/>
      <w:r w:rsidRPr="00335582">
        <w:t xml:space="preserve"> and </w:t>
      </w:r>
      <w:proofErr w:type="spellStart"/>
      <w:r w:rsidRPr="00335582">
        <w:t>dilution</w:t>
      </w:r>
      <w:proofErr w:type="spellEnd"/>
      <w:r w:rsidRPr="00335582">
        <w:t xml:space="preserve"> </w:t>
      </w:r>
      <w:proofErr w:type="spellStart"/>
      <w:r w:rsidRPr="00335582">
        <w:t>factor</w:t>
      </w:r>
      <w:proofErr w:type="spellEnd"/>
      <w:r w:rsidRPr="00335582">
        <w:t xml:space="preserve">. </w:t>
      </w:r>
      <w:proofErr w:type="spellStart"/>
      <w:r w:rsidRPr="00335582">
        <w:t>Amplification</w:t>
      </w:r>
      <w:proofErr w:type="spellEnd"/>
      <w:r w:rsidRPr="00335582">
        <w:t xml:space="preserve"> </w:t>
      </w:r>
      <w:proofErr w:type="spellStart"/>
      <w:r w:rsidRPr="00335582">
        <w:t>efficiency</w:t>
      </w:r>
      <w:proofErr w:type="spellEnd"/>
      <w:r w:rsidRPr="00335582">
        <w:t xml:space="preserve"> (</w:t>
      </w:r>
      <w:proofErr w:type="spellStart"/>
      <w:r w:rsidRPr="00335582">
        <w:t>Ef</w:t>
      </w:r>
      <w:proofErr w:type="spellEnd"/>
      <w:r w:rsidRPr="00335582">
        <w:t xml:space="preserve">) </w:t>
      </w:r>
      <w:proofErr w:type="spellStart"/>
      <w:r w:rsidRPr="00335582">
        <w:t>was</w:t>
      </w:r>
      <w:proofErr w:type="spellEnd"/>
      <w:r w:rsidRPr="00335582">
        <w:t xml:space="preserve"> </w:t>
      </w:r>
      <w:proofErr w:type="spellStart"/>
      <w:r w:rsidRPr="00335582">
        <w:t>calculated</w:t>
      </w:r>
      <w:proofErr w:type="spellEnd"/>
      <w:r w:rsidRPr="00335582">
        <w:t xml:space="preserve"> </w:t>
      </w:r>
      <w:proofErr w:type="spellStart"/>
      <w:r w:rsidRPr="00335582">
        <w:t>from</w:t>
      </w:r>
      <w:proofErr w:type="spellEnd"/>
      <w:r w:rsidRPr="00335582">
        <w:t xml:space="preserve"> </w:t>
      </w:r>
      <w:proofErr w:type="spellStart"/>
      <w:r w:rsidRPr="00335582">
        <w:t>the</w:t>
      </w:r>
      <w:proofErr w:type="spellEnd"/>
      <w:r w:rsidRPr="00335582">
        <w:t xml:space="preserve"> </w:t>
      </w:r>
      <w:proofErr w:type="spellStart"/>
      <w:r w:rsidRPr="00335582">
        <w:t>slope</w:t>
      </w:r>
      <w:proofErr w:type="spellEnd"/>
      <w:r w:rsidRPr="00335582">
        <w:t xml:space="preserve"> </w:t>
      </w:r>
      <w:proofErr w:type="spellStart"/>
      <w:r w:rsidRPr="00335582">
        <w:t>of</w:t>
      </w:r>
      <w:proofErr w:type="spellEnd"/>
      <w:r w:rsidRPr="00335582">
        <w:t xml:space="preserve"> </w:t>
      </w:r>
      <w:proofErr w:type="spellStart"/>
      <w:r w:rsidRPr="00335582">
        <w:t>the</w:t>
      </w:r>
      <w:proofErr w:type="spellEnd"/>
      <w:r w:rsidRPr="00335582">
        <w:t xml:space="preserve"> </w:t>
      </w:r>
      <w:proofErr w:type="spellStart"/>
      <w:r w:rsidRPr="00335582">
        <w:t>linear</w:t>
      </w:r>
      <w:proofErr w:type="spellEnd"/>
      <w:r w:rsidRPr="00335582">
        <w:t xml:space="preserve"> </w:t>
      </w:r>
      <w:proofErr w:type="spellStart"/>
      <w:r w:rsidRPr="00335582">
        <w:t>regression</w:t>
      </w:r>
      <w:proofErr w:type="spellEnd"/>
      <w:r w:rsidRPr="00335582">
        <w:t xml:space="preserve"> </w:t>
      </w:r>
      <w:proofErr w:type="spellStart"/>
      <w:r w:rsidRPr="00335582">
        <w:t>of</w:t>
      </w:r>
      <w:proofErr w:type="spellEnd"/>
      <w:r w:rsidRPr="00335582">
        <w:t xml:space="preserve"> </w:t>
      </w:r>
      <w:proofErr w:type="spellStart"/>
      <w:r w:rsidRPr="00335582">
        <w:t>Cq</w:t>
      </w:r>
      <w:proofErr w:type="spellEnd"/>
      <w:r w:rsidRPr="00335582">
        <w:t xml:space="preserve"> </w:t>
      </w:r>
      <w:proofErr w:type="spellStart"/>
      <w:r w:rsidRPr="00335582">
        <w:t>against</w:t>
      </w:r>
      <w:proofErr w:type="spellEnd"/>
      <w:r w:rsidRPr="00335582">
        <w:t xml:space="preserve"> </w:t>
      </w:r>
      <w:proofErr w:type="spellStart"/>
      <w:r w:rsidRPr="00335582">
        <w:t>the</w:t>
      </w:r>
      <w:proofErr w:type="spellEnd"/>
      <w:r w:rsidRPr="00335582">
        <w:t xml:space="preserve"> </w:t>
      </w:r>
      <w:proofErr w:type="spellStart"/>
      <w:r w:rsidRPr="00335582">
        <w:t>logarithm</w:t>
      </w:r>
      <w:proofErr w:type="spellEnd"/>
      <w:r w:rsidRPr="00335582">
        <w:t xml:space="preserve"> </w:t>
      </w:r>
      <w:proofErr w:type="spellStart"/>
      <w:r w:rsidRPr="00335582">
        <w:t>of</w:t>
      </w:r>
      <w:proofErr w:type="spellEnd"/>
      <w:r w:rsidRPr="00335582">
        <w:t xml:space="preserve"> </w:t>
      </w:r>
      <w:proofErr w:type="spellStart"/>
      <w:r w:rsidRPr="00335582">
        <w:t>the</w:t>
      </w:r>
      <w:proofErr w:type="spellEnd"/>
      <w:r w:rsidRPr="00335582">
        <w:t xml:space="preserve"> </w:t>
      </w:r>
      <w:proofErr w:type="spellStart"/>
      <w:r w:rsidRPr="00335582">
        <w:t>dilution</w:t>
      </w:r>
      <w:proofErr w:type="spellEnd"/>
      <w:r w:rsidRPr="00335582">
        <w:t xml:space="preserve"> </w:t>
      </w:r>
      <w:proofErr w:type="spellStart"/>
      <w:r w:rsidRPr="00335582">
        <w:t>factor</w:t>
      </w:r>
      <w:proofErr w:type="spellEnd"/>
      <w:r w:rsidR="000F2DE4" w:rsidRPr="00335582">
        <w:t>:</w:t>
      </w:r>
    </w:p>
    <w:p w14:paraId="4B35F289" w14:textId="77777777" w:rsidR="002B1A08" w:rsidRPr="00335582" w:rsidRDefault="002B1A08" w:rsidP="002B1A08">
      <w:pPr>
        <w:jc w:val="both"/>
        <w:rPr>
          <w:lang w:val="en-US"/>
        </w:rPr>
      </w:pPr>
      <w:proofErr w:type="spellStart"/>
      <w:r w:rsidRPr="00335582">
        <w:rPr>
          <w:rStyle w:val="mord"/>
          <w:lang w:val="en-US"/>
        </w:rPr>
        <w:t>Ef</w:t>
      </w:r>
      <w:proofErr w:type="spellEnd"/>
      <w:r w:rsidRPr="00335582">
        <w:rPr>
          <w:rStyle w:val="mord"/>
          <w:lang w:val="en-US"/>
        </w:rPr>
        <w:t xml:space="preserve"> </w:t>
      </w:r>
      <w:r w:rsidRPr="00335582">
        <w:rPr>
          <w:rStyle w:val="mrel"/>
          <w:lang w:val="en-US"/>
        </w:rPr>
        <w:t xml:space="preserve">= </w:t>
      </w:r>
      <w:r w:rsidRPr="00335582">
        <w:rPr>
          <w:rStyle w:val="mord"/>
          <w:lang w:val="en-US"/>
        </w:rPr>
        <w:t xml:space="preserve">−1 </w:t>
      </w:r>
      <w:r w:rsidRPr="00335582">
        <w:rPr>
          <w:rStyle w:val="mbin"/>
          <w:lang w:val="en-US"/>
        </w:rPr>
        <w:t xml:space="preserve">+ </w:t>
      </w:r>
      <w:r w:rsidRPr="00335582">
        <w:rPr>
          <w:rStyle w:val="mord"/>
          <w:lang w:val="en-US"/>
        </w:rPr>
        <w:t>10</w:t>
      </w:r>
      <w:r w:rsidRPr="00335582">
        <w:rPr>
          <w:rStyle w:val="mopen"/>
          <w:vertAlign w:val="superscript"/>
          <w:lang w:val="en-US"/>
        </w:rPr>
        <w:t>(</w:t>
      </w:r>
      <w:r w:rsidRPr="00335582">
        <w:rPr>
          <w:rStyle w:val="mord"/>
          <w:vertAlign w:val="superscript"/>
          <w:lang w:val="en-US"/>
        </w:rPr>
        <w:t>−1/slope</w:t>
      </w:r>
      <w:r w:rsidRPr="00335582">
        <w:rPr>
          <w:rStyle w:val="mclose"/>
          <w:vertAlign w:val="superscript"/>
          <w:lang w:val="en-US"/>
        </w:rPr>
        <w:t>)</w:t>
      </w:r>
      <w:r w:rsidRPr="00335582">
        <w:rPr>
          <w:lang w:val="en-US"/>
        </w:rPr>
        <w:t>,</w:t>
      </w:r>
    </w:p>
    <w:p w14:paraId="7E3B1E63" w14:textId="48BCBC62" w:rsidR="000F2DE4" w:rsidRPr="00335582" w:rsidRDefault="00B94B95" w:rsidP="00B51AAB">
      <w:pPr>
        <w:jc w:val="both"/>
      </w:pPr>
      <w:proofErr w:type="spellStart"/>
      <w:r w:rsidRPr="00335582">
        <w:t>Outliers</w:t>
      </w:r>
      <w:proofErr w:type="spellEnd"/>
      <w:r w:rsidRPr="00335582">
        <w:t xml:space="preserve">, </w:t>
      </w:r>
      <w:proofErr w:type="spellStart"/>
      <w:r w:rsidRPr="00335582">
        <w:t>typically</w:t>
      </w:r>
      <w:proofErr w:type="spellEnd"/>
      <w:r w:rsidRPr="00335582">
        <w:t xml:space="preserve"> </w:t>
      </w:r>
      <w:proofErr w:type="spellStart"/>
      <w:r w:rsidRPr="00335582">
        <w:t>the</w:t>
      </w:r>
      <w:proofErr w:type="spellEnd"/>
      <w:r w:rsidRPr="00335582">
        <w:t xml:space="preserve"> </w:t>
      </w:r>
      <w:proofErr w:type="spellStart"/>
      <w:r w:rsidRPr="00335582">
        <w:t>highest</w:t>
      </w:r>
      <w:proofErr w:type="spellEnd"/>
      <w:r w:rsidRPr="00335582">
        <w:t xml:space="preserve"> and </w:t>
      </w:r>
      <w:proofErr w:type="spellStart"/>
      <w:r w:rsidRPr="00335582">
        <w:t>lowest</w:t>
      </w:r>
      <w:proofErr w:type="spellEnd"/>
      <w:r w:rsidRPr="00335582">
        <w:t xml:space="preserve"> </w:t>
      </w:r>
      <w:proofErr w:type="spellStart"/>
      <w:r w:rsidRPr="00335582">
        <w:t>dilutions</w:t>
      </w:r>
      <w:proofErr w:type="spellEnd"/>
      <w:r w:rsidRPr="00335582">
        <w:t xml:space="preserve">, </w:t>
      </w:r>
      <w:proofErr w:type="spellStart"/>
      <w:r w:rsidRPr="00335582">
        <w:t>were</w:t>
      </w:r>
      <w:proofErr w:type="spellEnd"/>
      <w:r w:rsidRPr="00335582">
        <w:t xml:space="preserve"> </w:t>
      </w:r>
      <w:proofErr w:type="spellStart"/>
      <w:r w:rsidRPr="00335582">
        <w:t>excluded</w:t>
      </w:r>
      <w:proofErr w:type="spellEnd"/>
      <w:r w:rsidRPr="00335582">
        <w:t xml:space="preserve">. </w:t>
      </w:r>
      <w:proofErr w:type="spellStart"/>
      <w:r w:rsidRPr="00335582">
        <w:t>Theoretical</w:t>
      </w:r>
      <w:proofErr w:type="spellEnd"/>
      <w:r w:rsidRPr="00335582">
        <w:t xml:space="preserve"> </w:t>
      </w:r>
      <w:proofErr w:type="spellStart"/>
      <w:r w:rsidRPr="00335582">
        <w:t>Cq</w:t>
      </w:r>
      <w:proofErr w:type="spellEnd"/>
      <w:r w:rsidRPr="00335582">
        <w:t xml:space="preserve"> </w:t>
      </w:r>
      <w:proofErr w:type="spellStart"/>
      <w:r w:rsidRPr="00335582">
        <w:t>values</w:t>
      </w:r>
      <w:proofErr w:type="spellEnd"/>
      <w:r w:rsidRPr="00335582">
        <w:t xml:space="preserve"> </w:t>
      </w:r>
      <w:proofErr w:type="spellStart"/>
      <w:r w:rsidRPr="00335582">
        <w:t>for</w:t>
      </w:r>
      <w:proofErr w:type="spellEnd"/>
      <w:r w:rsidRPr="00335582">
        <w:t xml:space="preserve"> </w:t>
      </w:r>
      <w:proofErr w:type="spellStart"/>
      <w:r w:rsidRPr="00335582">
        <w:t>the</w:t>
      </w:r>
      <w:proofErr w:type="spellEnd"/>
      <w:r w:rsidRPr="00335582">
        <w:t xml:space="preserve"> </w:t>
      </w:r>
      <w:proofErr w:type="spellStart"/>
      <w:r w:rsidRPr="00335582">
        <w:t>undiluted</w:t>
      </w:r>
      <w:proofErr w:type="spellEnd"/>
      <w:r w:rsidRPr="00335582">
        <w:t xml:space="preserve"> sample </w:t>
      </w:r>
      <w:proofErr w:type="spellStart"/>
      <w:r w:rsidRPr="00335582">
        <w:t>were</w:t>
      </w:r>
      <w:proofErr w:type="spellEnd"/>
      <w:r w:rsidRPr="00335582">
        <w:t xml:space="preserve"> </w:t>
      </w:r>
      <w:proofErr w:type="spellStart"/>
      <w:r w:rsidRPr="00335582">
        <w:t>extrapolated</w:t>
      </w:r>
      <w:proofErr w:type="spellEnd"/>
      <w:r w:rsidRPr="00335582">
        <w:t xml:space="preserve"> </w:t>
      </w:r>
      <w:proofErr w:type="spellStart"/>
      <w:r w:rsidRPr="00335582">
        <w:t>from</w:t>
      </w:r>
      <w:proofErr w:type="spellEnd"/>
      <w:r w:rsidRPr="00335582">
        <w:t xml:space="preserve"> </w:t>
      </w:r>
      <w:proofErr w:type="spellStart"/>
      <w:r w:rsidRPr="00335582">
        <w:t>the</w:t>
      </w:r>
      <w:proofErr w:type="spellEnd"/>
      <w:r w:rsidRPr="00335582">
        <w:t xml:space="preserve"> </w:t>
      </w:r>
      <w:proofErr w:type="spellStart"/>
      <w:r w:rsidRPr="00335582">
        <w:t>linear</w:t>
      </w:r>
      <w:proofErr w:type="spellEnd"/>
      <w:r w:rsidRPr="00335582">
        <w:t xml:space="preserve"> </w:t>
      </w:r>
      <w:proofErr w:type="spellStart"/>
      <w:r w:rsidRPr="00335582">
        <w:t>portion</w:t>
      </w:r>
      <w:proofErr w:type="spellEnd"/>
      <w:r w:rsidRPr="00335582">
        <w:t xml:space="preserve"> </w:t>
      </w:r>
      <w:proofErr w:type="spellStart"/>
      <w:r w:rsidRPr="00335582">
        <w:t>of</w:t>
      </w:r>
      <w:proofErr w:type="spellEnd"/>
      <w:r w:rsidRPr="00335582">
        <w:t xml:space="preserve"> </w:t>
      </w:r>
      <w:proofErr w:type="spellStart"/>
      <w:r w:rsidRPr="00335582">
        <w:t>the</w:t>
      </w:r>
      <w:proofErr w:type="spellEnd"/>
      <w:r w:rsidRPr="00335582">
        <w:t xml:space="preserve"> </w:t>
      </w:r>
      <w:proofErr w:type="spellStart"/>
      <w:r w:rsidRPr="00335582">
        <w:t>dilution</w:t>
      </w:r>
      <w:proofErr w:type="spellEnd"/>
      <w:r w:rsidRPr="00335582">
        <w:t xml:space="preserve"> </w:t>
      </w:r>
      <w:proofErr w:type="spellStart"/>
      <w:r w:rsidRPr="00335582">
        <w:t>series</w:t>
      </w:r>
      <w:proofErr w:type="spellEnd"/>
      <w:r w:rsidRPr="00335582">
        <w:t xml:space="preserve"> and </w:t>
      </w:r>
      <w:proofErr w:type="spellStart"/>
      <w:r w:rsidRPr="00335582">
        <w:t>compared</w:t>
      </w:r>
      <w:proofErr w:type="spellEnd"/>
      <w:r w:rsidRPr="00335582">
        <w:t xml:space="preserve"> </w:t>
      </w:r>
      <w:proofErr w:type="spellStart"/>
      <w:r w:rsidRPr="00335582">
        <w:t>with</w:t>
      </w:r>
      <w:proofErr w:type="spellEnd"/>
      <w:r w:rsidRPr="00335582">
        <w:t xml:space="preserve"> </w:t>
      </w:r>
      <w:proofErr w:type="spellStart"/>
      <w:r w:rsidRPr="00335582">
        <w:t>the</w:t>
      </w:r>
      <w:proofErr w:type="spellEnd"/>
      <w:r w:rsidRPr="00335582">
        <w:t xml:space="preserve"> </w:t>
      </w:r>
      <w:proofErr w:type="spellStart"/>
      <w:r w:rsidRPr="00335582">
        <w:t>experimentally</w:t>
      </w:r>
      <w:proofErr w:type="spellEnd"/>
      <w:r w:rsidRPr="00335582">
        <w:t xml:space="preserve"> </w:t>
      </w:r>
      <w:proofErr w:type="spellStart"/>
      <w:r w:rsidRPr="00335582">
        <w:t>measured</w:t>
      </w:r>
      <w:proofErr w:type="spellEnd"/>
      <w:r w:rsidRPr="00335582">
        <w:t xml:space="preserve"> </w:t>
      </w:r>
      <w:proofErr w:type="spellStart"/>
      <w:r w:rsidRPr="00335582">
        <w:t>Cq</w:t>
      </w:r>
      <w:proofErr w:type="spellEnd"/>
      <w:r w:rsidRPr="00335582">
        <w:t xml:space="preserve">. </w:t>
      </w:r>
      <w:proofErr w:type="spellStart"/>
      <w:r w:rsidRPr="00335582">
        <w:t>Higher</w:t>
      </w:r>
      <w:proofErr w:type="spellEnd"/>
      <w:r w:rsidRPr="00335582">
        <w:t xml:space="preserve"> </w:t>
      </w:r>
      <w:proofErr w:type="spellStart"/>
      <w:r w:rsidRPr="00335582">
        <w:t>observed</w:t>
      </w:r>
      <w:proofErr w:type="spellEnd"/>
      <w:r w:rsidRPr="00335582">
        <w:t xml:space="preserve"> </w:t>
      </w:r>
      <w:proofErr w:type="spellStart"/>
      <w:r w:rsidRPr="00335582">
        <w:t>than</w:t>
      </w:r>
      <w:proofErr w:type="spellEnd"/>
      <w:r w:rsidRPr="00335582">
        <w:t xml:space="preserve"> </w:t>
      </w:r>
      <w:proofErr w:type="spellStart"/>
      <w:r w:rsidRPr="00335582">
        <w:t>theoretical</w:t>
      </w:r>
      <w:proofErr w:type="spellEnd"/>
      <w:r w:rsidRPr="00335582">
        <w:t xml:space="preserve"> </w:t>
      </w:r>
      <w:proofErr w:type="spellStart"/>
      <w:r w:rsidRPr="00335582">
        <w:t>Cq</w:t>
      </w:r>
      <w:proofErr w:type="spellEnd"/>
      <w:r w:rsidRPr="00335582">
        <w:t xml:space="preserve"> </w:t>
      </w:r>
      <w:proofErr w:type="spellStart"/>
      <w:r w:rsidRPr="00335582">
        <w:t>values</w:t>
      </w:r>
      <w:proofErr w:type="spellEnd"/>
      <w:r w:rsidRPr="00335582">
        <w:t xml:space="preserve"> </w:t>
      </w:r>
      <w:proofErr w:type="spellStart"/>
      <w:r w:rsidRPr="00335582">
        <w:t>indicated</w:t>
      </w:r>
      <w:proofErr w:type="spellEnd"/>
      <w:r w:rsidRPr="00335582">
        <w:t xml:space="preserve"> PCR </w:t>
      </w:r>
      <w:proofErr w:type="spellStart"/>
      <w:r w:rsidRPr="00335582">
        <w:t>inhibition</w:t>
      </w:r>
      <w:proofErr w:type="spellEnd"/>
      <w:r w:rsidRPr="00335582">
        <w:t xml:space="preserve">. A </w:t>
      </w:r>
      <w:proofErr w:type="spellStart"/>
      <w:r w:rsidRPr="00335582">
        <w:t>reduction</w:t>
      </w:r>
      <w:proofErr w:type="spellEnd"/>
      <w:r w:rsidRPr="00335582">
        <w:t xml:space="preserve"> in </w:t>
      </w:r>
      <w:proofErr w:type="spellStart"/>
      <w:r w:rsidRPr="00335582">
        <w:t>this</w:t>
      </w:r>
      <w:proofErr w:type="spellEnd"/>
      <w:r w:rsidRPr="00335582">
        <w:t xml:space="preserve"> </w:t>
      </w:r>
      <w:proofErr w:type="spellStart"/>
      <w:r w:rsidRPr="00335582">
        <w:t>difference</w:t>
      </w:r>
      <w:proofErr w:type="spellEnd"/>
      <w:r w:rsidRPr="00335582">
        <w:t xml:space="preserve"> </w:t>
      </w:r>
      <w:proofErr w:type="spellStart"/>
      <w:r w:rsidRPr="00335582">
        <w:t>following</w:t>
      </w:r>
      <w:proofErr w:type="spellEnd"/>
      <w:r w:rsidRPr="00335582">
        <w:t xml:space="preserve"> PCR Anti-Inhibitor </w:t>
      </w:r>
      <w:proofErr w:type="spellStart"/>
      <w:r w:rsidRPr="00335582">
        <w:t>addition</w:t>
      </w:r>
      <w:proofErr w:type="spellEnd"/>
      <w:r w:rsidRPr="00335582">
        <w:t xml:space="preserve"> </w:t>
      </w:r>
      <w:proofErr w:type="spellStart"/>
      <w:r w:rsidRPr="00335582">
        <w:t>indicated</w:t>
      </w:r>
      <w:proofErr w:type="spellEnd"/>
      <w:r w:rsidRPr="00335582">
        <w:t xml:space="preserve"> </w:t>
      </w:r>
      <w:proofErr w:type="spellStart"/>
      <w:r w:rsidRPr="00335582">
        <w:t>mitigation</w:t>
      </w:r>
      <w:proofErr w:type="spellEnd"/>
      <w:r w:rsidRPr="00335582">
        <w:t xml:space="preserve"> </w:t>
      </w:r>
      <w:proofErr w:type="spellStart"/>
      <w:r w:rsidRPr="00335582">
        <w:t>of</w:t>
      </w:r>
      <w:proofErr w:type="spellEnd"/>
      <w:r w:rsidRPr="00335582">
        <w:t xml:space="preserve"> </w:t>
      </w:r>
      <w:proofErr w:type="spellStart"/>
      <w:r w:rsidRPr="00335582">
        <w:t>inhibition</w:t>
      </w:r>
      <w:proofErr w:type="spellEnd"/>
      <w:r w:rsidRPr="00335582">
        <w:t xml:space="preserve">, </w:t>
      </w:r>
      <w:proofErr w:type="spellStart"/>
      <w:r w:rsidRPr="00335582">
        <w:t>whereas</w:t>
      </w:r>
      <w:proofErr w:type="spellEnd"/>
      <w:r w:rsidRPr="00335582">
        <w:t xml:space="preserve"> </w:t>
      </w:r>
      <w:proofErr w:type="spellStart"/>
      <w:r w:rsidRPr="00335582">
        <w:t>an</w:t>
      </w:r>
      <w:proofErr w:type="spellEnd"/>
      <w:r w:rsidRPr="00335582">
        <w:t xml:space="preserve"> </w:t>
      </w:r>
      <w:proofErr w:type="spellStart"/>
      <w:r w:rsidRPr="00335582">
        <w:t>increased</w:t>
      </w:r>
      <w:proofErr w:type="spellEnd"/>
      <w:r w:rsidRPr="00335582">
        <w:t xml:space="preserve"> </w:t>
      </w:r>
      <w:proofErr w:type="spellStart"/>
      <w:r w:rsidRPr="00335582">
        <w:t>Cq</w:t>
      </w:r>
      <w:proofErr w:type="spellEnd"/>
      <w:r w:rsidRPr="00335582">
        <w:t xml:space="preserve"> </w:t>
      </w:r>
      <w:proofErr w:type="spellStart"/>
      <w:r w:rsidRPr="00335582">
        <w:t>indicated</w:t>
      </w:r>
      <w:proofErr w:type="spellEnd"/>
      <w:r w:rsidRPr="00335582">
        <w:t xml:space="preserve"> </w:t>
      </w:r>
      <w:proofErr w:type="spellStart"/>
      <w:r w:rsidRPr="00335582">
        <w:t>an</w:t>
      </w:r>
      <w:proofErr w:type="spellEnd"/>
      <w:r w:rsidRPr="00335582">
        <w:t xml:space="preserve"> </w:t>
      </w:r>
      <w:proofErr w:type="spellStart"/>
      <w:r w:rsidRPr="00335582">
        <w:t>adverse</w:t>
      </w:r>
      <w:proofErr w:type="spellEnd"/>
      <w:r w:rsidRPr="00335582">
        <w:t xml:space="preserve"> </w:t>
      </w:r>
      <w:proofErr w:type="spellStart"/>
      <w:r w:rsidRPr="00335582">
        <w:t>effect</w:t>
      </w:r>
      <w:proofErr w:type="spellEnd"/>
      <w:r w:rsidRPr="00335582">
        <w:t xml:space="preserve"> </w:t>
      </w:r>
      <w:proofErr w:type="spellStart"/>
      <w:r w:rsidRPr="00335582">
        <w:t>of</w:t>
      </w:r>
      <w:proofErr w:type="spellEnd"/>
      <w:r w:rsidRPr="00335582">
        <w:t xml:space="preserve"> </w:t>
      </w:r>
      <w:proofErr w:type="spellStart"/>
      <w:r w:rsidRPr="00335582">
        <w:t>the</w:t>
      </w:r>
      <w:proofErr w:type="spellEnd"/>
      <w:r w:rsidRPr="00335582">
        <w:t xml:space="preserve"> </w:t>
      </w:r>
      <w:proofErr w:type="spellStart"/>
      <w:r w:rsidRPr="00335582">
        <w:t>reagent</w:t>
      </w:r>
      <w:proofErr w:type="spellEnd"/>
      <w:r w:rsidRPr="00335582">
        <w:t xml:space="preserve"> on </w:t>
      </w:r>
      <w:proofErr w:type="spellStart"/>
      <w:r w:rsidRPr="00335582">
        <w:t>amplification</w:t>
      </w:r>
      <w:proofErr w:type="spellEnd"/>
      <w:r w:rsidRPr="00335582">
        <w:t>.</w:t>
      </w:r>
    </w:p>
    <w:p w14:paraId="269199F1" w14:textId="77777777" w:rsidR="004341D9" w:rsidRPr="00335582" w:rsidRDefault="004341D9" w:rsidP="00A32C2C">
      <w:pPr>
        <w:pStyle w:val="Nadpis3"/>
        <w:numPr>
          <w:ilvl w:val="0"/>
          <w:numId w:val="0"/>
        </w:numPr>
        <w:suppressAutoHyphens/>
        <w:spacing w:after="0"/>
        <w:jc w:val="both"/>
        <w:rPr>
          <w:lang w:val="en-US"/>
        </w:rPr>
      </w:pPr>
    </w:p>
    <w:p w14:paraId="74A56A2A" w14:textId="7B55D321" w:rsidR="004341D9" w:rsidRPr="00335582" w:rsidRDefault="004341D9" w:rsidP="004341D9">
      <w:pPr>
        <w:pStyle w:val="Nadpis3"/>
        <w:numPr>
          <w:ilvl w:val="0"/>
          <w:numId w:val="0"/>
        </w:numPr>
        <w:suppressAutoHyphens/>
        <w:spacing w:after="0"/>
        <w:jc w:val="both"/>
        <w:rPr>
          <w:lang w:val="en-US"/>
        </w:rPr>
      </w:pPr>
      <w:r w:rsidRPr="00335582">
        <w:rPr>
          <w:lang w:val="en-US"/>
        </w:rPr>
        <w:t xml:space="preserve">Results </w:t>
      </w:r>
    </w:p>
    <w:p w14:paraId="7D77742F" w14:textId="10025454" w:rsidR="00150E6C" w:rsidRPr="00335582" w:rsidRDefault="00040ACA" w:rsidP="00366B75">
      <w:pPr>
        <w:jc w:val="both"/>
        <w:rPr>
          <w:lang w:val="en-GB"/>
        </w:rPr>
      </w:pPr>
      <w:r w:rsidRPr="00335582">
        <w:rPr>
          <w:lang w:val="en-GB"/>
        </w:rPr>
        <w:t xml:space="preserve">PCR inhibition was observed more frequently in samples extracted using the Blood &amp; Tissue (B&amp;T) kit than in those extracted using the </w:t>
      </w:r>
      <w:proofErr w:type="spellStart"/>
      <w:r w:rsidRPr="00335582">
        <w:rPr>
          <w:lang w:val="en-GB"/>
        </w:rPr>
        <w:t>PowerWater</w:t>
      </w:r>
      <w:proofErr w:type="spellEnd"/>
      <w:r w:rsidRPr="00335582">
        <w:rPr>
          <w:lang w:val="en-GB"/>
        </w:rPr>
        <w:t xml:space="preserve"> (PW) kit, as demonstrated by the relationships between DNA concentration and </w:t>
      </w:r>
      <w:r w:rsidR="00BD51AA" w:rsidRPr="00335582">
        <w:rPr>
          <w:lang w:val="en-GB"/>
        </w:rPr>
        <w:t>rela</w:t>
      </w:r>
      <w:r w:rsidR="00A94DA5" w:rsidRPr="00335582">
        <w:rPr>
          <w:lang w:val="en-GB"/>
        </w:rPr>
        <w:t xml:space="preserve">tive </w:t>
      </w:r>
      <w:r w:rsidRPr="00335582">
        <w:rPr>
          <w:lang w:val="en-GB"/>
        </w:rPr>
        <w:t xml:space="preserve">16S rRNA gene abundance measured by qPCR and </w:t>
      </w:r>
      <w:proofErr w:type="spellStart"/>
      <w:r w:rsidRPr="00335582">
        <w:rPr>
          <w:lang w:val="en-GB"/>
        </w:rPr>
        <w:t>dPCR</w:t>
      </w:r>
      <w:proofErr w:type="spellEnd"/>
      <w:r w:rsidRPr="00335582">
        <w:rPr>
          <w:lang w:val="en-GB"/>
        </w:rPr>
        <w:t xml:space="preserve"> (Figures S</w:t>
      </w:r>
      <w:r w:rsidR="005E600C">
        <w:rPr>
          <w:lang w:val="en-GB"/>
        </w:rPr>
        <w:t>3</w:t>
      </w:r>
      <w:r w:rsidRPr="00335582">
        <w:rPr>
          <w:lang w:val="en-GB"/>
        </w:rPr>
        <w:t xml:space="preserve"> and S</w:t>
      </w:r>
      <w:r w:rsidR="005E600C">
        <w:rPr>
          <w:lang w:val="en-GB"/>
        </w:rPr>
        <w:t>4</w:t>
      </w:r>
      <w:r w:rsidRPr="00335582">
        <w:rPr>
          <w:lang w:val="en-GB"/>
        </w:rPr>
        <w:t>). In the qPCR analysis (Figure S</w:t>
      </w:r>
      <w:r w:rsidR="00683751">
        <w:rPr>
          <w:lang w:val="en-GB"/>
        </w:rPr>
        <w:t>3</w:t>
      </w:r>
      <w:r w:rsidRPr="00335582">
        <w:rPr>
          <w:lang w:val="en-GB"/>
        </w:rPr>
        <w:t xml:space="preserve">), RQ values generally increased with DNA concentration in PW extracts, whereas B&amp;T extracts showed disproportionately low RQ values relative to their DNA concentrations, indicating reduced amplification despite their generally higher DNA yields. In contrast, this discrepancy between the extraction methods was substantially reduced in the </w:t>
      </w:r>
      <w:proofErr w:type="spellStart"/>
      <w:r w:rsidRPr="00335582">
        <w:rPr>
          <w:lang w:val="en-GB"/>
        </w:rPr>
        <w:t>dPCR</w:t>
      </w:r>
      <w:proofErr w:type="spellEnd"/>
      <w:r w:rsidRPr="00335582">
        <w:rPr>
          <w:lang w:val="en-GB"/>
        </w:rPr>
        <w:t xml:space="preserve"> analysis (Figure S</w:t>
      </w:r>
      <w:r w:rsidR="00683751">
        <w:rPr>
          <w:lang w:val="en-GB"/>
        </w:rPr>
        <w:t>4</w:t>
      </w:r>
      <w:r w:rsidRPr="00335582">
        <w:rPr>
          <w:lang w:val="en-GB"/>
        </w:rPr>
        <w:t>), for which samples were diluted 10- to 10,000-fold prior to quantification, thereby substantially reducing the concentration of co-extracted inhibitors. Together, these results indicate that the B&amp;T protocol provides higher DNA recovery, particularly from IP70-preserved samples, but also co-extracts more PCR-inhibitory compounds. The PW protocol, in contrast, provides lower DNA yields from IP70-preserved samples but more effectively removes inhibitors.</w:t>
      </w:r>
    </w:p>
    <w:p w14:paraId="0DBDD693" w14:textId="6E72787A" w:rsidR="00F14139" w:rsidRPr="00335582" w:rsidRDefault="005B7697" w:rsidP="00F14139">
      <w:pPr>
        <w:spacing w:after="0"/>
        <w:jc w:val="both"/>
        <w:rPr>
          <w:lang w:val="en-US"/>
        </w:rPr>
      </w:pPr>
      <w:r w:rsidRPr="00335582">
        <w:rPr>
          <w:noProof/>
          <w:lang w:val="en-US"/>
        </w:rPr>
        <w:drawing>
          <wp:inline distT="0" distB="0" distL="0" distR="0" wp14:anchorId="37A21B13" wp14:editId="19AD63F6">
            <wp:extent cx="5728335" cy="2589111"/>
            <wp:effectExtent l="0" t="0" r="5715" b="1905"/>
            <wp:docPr id="17317680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7479" cy="2597764"/>
                    </a:xfrm>
                    <a:prstGeom prst="rect">
                      <a:avLst/>
                    </a:prstGeom>
                    <a:noFill/>
                  </pic:spPr>
                </pic:pic>
              </a:graphicData>
            </a:graphic>
          </wp:inline>
        </w:drawing>
      </w:r>
    </w:p>
    <w:p w14:paraId="01C67F5A" w14:textId="4D2192E3" w:rsidR="00E41A3A" w:rsidRPr="00335582" w:rsidRDefault="00E41A3A" w:rsidP="00F14139">
      <w:pPr>
        <w:pStyle w:val="Titulek"/>
        <w:spacing w:after="0"/>
        <w:rPr>
          <w:b/>
          <w:bCs/>
          <w:sz w:val="20"/>
          <w:szCs w:val="20"/>
        </w:rPr>
      </w:pPr>
    </w:p>
    <w:p w14:paraId="46DD84A4" w14:textId="0D3AB86C" w:rsidR="00F14139" w:rsidRPr="00335582" w:rsidRDefault="00F14139" w:rsidP="00F14139">
      <w:pPr>
        <w:pStyle w:val="Titulek"/>
        <w:spacing w:after="0"/>
        <w:rPr>
          <w:sz w:val="20"/>
          <w:szCs w:val="20"/>
        </w:rPr>
      </w:pPr>
      <w:r w:rsidRPr="00335582">
        <w:rPr>
          <w:b/>
          <w:bCs/>
          <w:sz w:val="20"/>
          <w:szCs w:val="20"/>
        </w:rPr>
        <w:t>Figure S</w:t>
      </w:r>
      <w:r w:rsidR="005E600C">
        <w:rPr>
          <w:b/>
          <w:bCs/>
          <w:sz w:val="20"/>
          <w:szCs w:val="20"/>
        </w:rPr>
        <w:t>3</w:t>
      </w:r>
      <w:r w:rsidRPr="00335582">
        <w:rPr>
          <w:b/>
          <w:bCs/>
          <w:sz w:val="20"/>
          <w:szCs w:val="20"/>
        </w:rPr>
        <w:t>:</w:t>
      </w:r>
      <w:r w:rsidRPr="00335582">
        <w:rPr>
          <w:sz w:val="20"/>
          <w:szCs w:val="20"/>
        </w:rPr>
        <w:t xml:space="preserve"> Relationship between qPCR relative quantification (RQ) values and DNA concentration for samples extracted using the two DNA extraction kits. If both extraction methods provided comparable recovery of amplifiable DNA, a similar relationship between DNA concentration and RQ would be expected. Samples extracted using the B&amp;T kit consistently showed lower RQ values relative to their DNA </w:t>
      </w:r>
      <w:r w:rsidRPr="00335582">
        <w:rPr>
          <w:sz w:val="20"/>
          <w:szCs w:val="20"/>
        </w:rPr>
        <w:lastRenderedPageBreak/>
        <w:t>concentrations, indicating a lower proportion of amplifiable target DNA and suggesting greater PCR inhibition in B&amp;T extracts.</w:t>
      </w:r>
    </w:p>
    <w:p w14:paraId="3B366D1B" w14:textId="77777777" w:rsidR="00F14139" w:rsidRPr="00335582" w:rsidRDefault="00F14139" w:rsidP="00F14139"/>
    <w:p w14:paraId="3204835F" w14:textId="27411945" w:rsidR="00F14139" w:rsidRPr="00335582" w:rsidRDefault="00D26E45" w:rsidP="00F14139">
      <w:pPr>
        <w:spacing w:after="0"/>
        <w:jc w:val="both"/>
        <w:rPr>
          <w:sz w:val="20"/>
          <w:szCs w:val="20"/>
          <w:lang w:val="en-US"/>
        </w:rPr>
      </w:pPr>
      <w:r w:rsidRPr="00335582">
        <w:rPr>
          <w:noProof/>
          <w:sz w:val="20"/>
          <w:szCs w:val="20"/>
          <w:lang w:val="en-US"/>
        </w:rPr>
        <w:drawing>
          <wp:inline distT="0" distB="0" distL="0" distR="0" wp14:anchorId="67BA5D72" wp14:editId="663BA81E">
            <wp:extent cx="5725160" cy="2615806"/>
            <wp:effectExtent l="0" t="0" r="8890" b="0"/>
            <wp:docPr id="70667093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4057" cy="2624440"/>
                    </a:xfrm>
                    <a:prstGeom prst="rect">
                      <a:avLst/>
                    </a:prstGeom>
                    <a:noFill/>
                  </pic:spPr>
                </pic:pic>
              </a:graphicData>
            </a:graphic>
          </wp:inline>
        </w:drawing>
      </w:r>
    </w:p>
    <w:p w14:paraId="72308FD4" w14:textId="55567958" w:rsidR="00F14139" w:rsidRPr="00335582" w:rsidRDefault="00F14139" w:rsidP="00F14139">
      <w:pPr>
        <w:pStyle w:val="Titulek"/>
        <w:spacing w:after="0"/>
        <w:rPr>
          <w:sz w:val="20"/>
          <w:szCs w:val="20"/>
        </w:rPr>
      </w:pPr>
      <w:r w:rsidRPr="00335582">
        <w:rPr>
          <w:b/>
          <w:bCs/>
          <w:sz w:val="20"/>
          <w:szCs w:val="20"/>
        </w:rPr>
        <w:t>Figure S</w:t>
      </w:r>
      <w:r w:rsidR="005E600C">
        <w:rPr>
          <w:b/>
          <w:bCs/>
          <w:sz w:val="20"/>
          <w:szCs w:val="20"/>
        </w:rPr>
        <w:t>4</w:t>
      </w:r>
      <w:r w:rsidRPr="00335582">
        <w:rPr>
          <w:b/>
          <w:bCs/>
          <w:sz w:val="20"/>
          <w:szCs w:val="20"/>
        </w:rPr>
        <w:t>:</w:t>
      </w:r>
      <w:r w:rsidRPr="00335582">
        <w:rPr>
          <w:sz w:val="20"/>
          <w:szCs w:val="20"/>
        </w:rPr>
        <w:t xml:space="preserve"> Relationship between 16S rRNA gene copy numbers determined by </w:t>
      </w:r>
      <w:proofErr w:type="spellStart"/>
      <w:r w:rsidRPr="00335582">
        <w:rPr>
          <w:sz w:val="20"/>
          <w:szCs w:val="20"/>
        </w:rPr>
        <w:t>dPCR</w:t>
      </w:r>
      <w:proofErr w:type="spellEnd"/>
      <w:r w:rsidRPr="00335582">
        <w:rPr>
          <w:sz w:val="20"/>
          <w:szCs w:val="20"/>
        </w:rPr>
        <w:t xml:space="preserve"> and DNA concentration for individual samples. In contrast to qPCR, samples were diluted 10- to 10,000-fold prior to </w:t>
      </w:r>
      <w:proofErr w:type="spellStart"/>
      <w:r w:rsidRPr="00335582">
        <w:rPr>
          <w:sz w:val="20"/>
          <w:szCs w:val="20"/>
        </w:rPr>
        <w:t>dPCR</w:t>
      </w:r>
      <w:proofErr w:type="spellEnd"/>
      <w:r w:rsidRPr="00335582">
        <w:rPr>
          <w:sz w:val="20"/>
          <w:szCs w:val="20"/>
        </w:rPr>
        <w:t xml:space="preserve"> analysis, substantially reducing the concentration and potential effect of PCR inhibitors. The relationship between DNA concentration and 16S rRNA gene copy number was therefore less affected by inhibition associated with the extraction method.</w:t>
      </w:r>
    </w:p>
    <w:p w14:paraId="4C0A9A52" w14:textId="77777777" w:rsidR="00F14139" w:rsidRPr="00335582" w:rsidRDefault="00F14139" w:rsidP="00F14139">
      <w:pPr>
        <w:spacing w:after="0"/>
        <w:jc w:val="both"/>
        <w:rPr>
          <w:sz w:val="20"/>
          <w:szCs w:val="20"/>
          <w:lang w:val="en-US"/>
        </w:rPr>
      </w:pPr>
    </w:p>
    <w:p w14:paraId="00412822" w14:textId="4469DF13" w:rsidR="0058517E" w:rsidRPr="00335582" w:rsidRDefault="00EF3AB3" w:rsidP="00366B75">
      <w:pPr>
        <w:jc w:val="both"/>
      </w:pPr>
      <w:r w:rsidRPr="00335582">
        <w:t xml:space="preserve">In </w:t>
      </w:r>
      <w:proofErr w:type="spellStart"/>
      <w:r w:rsidR="003E758C" w:rsidRPr="00335582">
        <w:t>the</w:t>
      </w:r>
      <w:proofErr w:type="spellEnd"/>
      <w:r w:rsidR="003E758C" w:rsidRPr="00335582">
        <w:t xml:space="preserve"> Tes</w:t>
      </w:r>
      <w:r w:rsidR="00B131F4" w:rsidRPr="00335582">
        <w:t xml:space="preserve">t 2, </w:t>
      </w:r>
      <w:proofErr w:type="spellStart"/>
      <w:r w:rsidR="00315AD6" w:rsidRPr="00335582">
        <w:t>t</w:t>
      </w:r>
      <w:r w:rsidR="0058517E" w:rsidRPr="00335582">
        <w:t>wo</w:t>
      </w:r>
      <w:proofErr w:type="spellEnd"/>
      <w:r w:rsidR="0058517E" w:rsidRPr="00335582">
        <w:t xml:space="preserve"> </w:t>
      </w:r>
      <w:proofErr w:type="spellStart"/>
      <w:r w:rsidR="0058517E" w:rsidRPr="00335582">
        <w:t>approaches</w:t>
      </w:r>
      <w:proofErr w:type="spellEnd"/>
      <w:r w:rsidR="0058517E" w:rsidRPr="00335582">
        <w:t xml:space="preserve"> </w:t>
      </w:r>
      <w:proofErr w:type="spellStart"/>
      <w:r w:rsidR="0058517E" w:rsidRPr="00335582">
        <w:t>were</w:t>
      </w:r>
      <w:proofErr w:type="spellEnd"/>
      <w:r w:rsidR="0058517E" w:rsidRPr="00335582">
        <w:t xml:space="preserve"> </w:t>
      </w:r>
      <w:proofErr w:type="spellStart"/>
      <w:r w:rsidR="0058517E" w:rsidRPr="00335582">
        <w:t>evaluated</w:t>
      </w:r>
      <w:proofErr w:type="spellEnd"/>
      <w:r w:rsidR="0058517E" w:rsidRPr="00335582">
        <w:t xml:space="preserve"> to </w:t>
      </w:r>
      <w:proofErr w:type="spellStart"/>
      <w:r w:rsidR="0058517E" w:rsidRPr="00335582">
        <w:t>mitigate</w:t>
      </w:r>
      <w:proofErr w:type="spellEnd"/>
      <w:r w:rsidR="0058517E" w:rsidRPr="00335582">
        <w:t xml:space="preserve"> </w:t>
      </w:r>
      <w:proofErr w:type="spellStart"/>
      <w:r w:rsidR="0058517E" w:rsidRPr="00335582">
        <w:t>inhibition</w:t>
      </w:r>
      <w:proofErr w:type="spellEnd"/>
      <w:r w:rsidR="0058517E" w:rsidRPr="00335582">
        <w:t xml:space="preserve">: sample </w:t>
      </w:r>
      <w:proofErr w:type="spellStart"/>
      <w:r w:rsidR="0058517E" w:rsidRPr="00335582">
        <w:t>dilution</w:t>
      </w:r>
      <w:proofErr w:type="spellEnd"/>
      <w:r w:rsidR="0058517E" w:rsidRPr="00335582">
        <w:t xml:space="preserve"> and </w:t>
      </w:r>
      <w:proofErr w:type="spellStart"/>
      <w:r w:rsidR="0058517E" w:rsidRPr="00335582">
        <w:t>addition</w:t>
      </w:r>
      <w:proofErr w:type="spellEnd"/>
      <w:r w:rsidR="0058517E" w:rsidRPr="00335582">
        <w:t xml:space="preserve"> </w:t>
      </w:r>
      <w:proofErr w:type="spellStart"/>
      <w:r w:rsidR="0058517E" w:rsidRPr="00335582">
        <w:t>of</w:t>
      </w:r>
      <w:proofErr w:type="spellEnd"/>
      <w:r w:rsidR="0058517E" w:rsidRPr="00335582">
        <w:t xml:space="preserve"> PCR Anti-Inhibitor (</w:t>
      </w:r>
      <w:proofErr w:type="spellStart"/>
      <w:r w:rsidR="0058517E" w:rsidRPr="00335582">
        <w:t>Qiagen</w:t>
      </w:r>
      <w:proofErr w:type="spellEnd"/>
      <w:r w:rsidR="0058517E" w:rsidRPr="00335582">
        <w:t xml:space="preserve">). </w:t>
      </w:r>
      <w:proofErr w:type="spellStart"/>
      <w:r w:rsidR="0058517E" w:rsidRPr="00335582">
        <w:t>The</w:t>
      </w:r>
      <w:proofErr w:type="spellEnd"/>
      <w:r w:rsidR="0058517E" w:rsidRPr="00335582">
        <w:t xml:space="preserve"> </w:t>
      </w:r>
      <w:proofErr w:type="spellStart"/>
      <w:r w:rsidR="0058517E" w:rsidRPr="00335582">
        <w:t>tests</w:t>
      </w:r>
      <w:proofErr w:type="spellEnd"/>
      <w:r w:rsidR="0058517E" w:rsidRPr="00335582">
        <w:t xml:space="preserve"> </w:t>
      </w:r>
      <w:proofErr w:type="spellStart"/>
      <w:r w:rsidR="0058517E" w:rsidRPr="00335582">
        <w:t>included</w:t>
      </w:r>
      <w:proofErr w:type="spellEnd"/>
      <w:r w:rsidR="0058517E" w:rsidRPr="00335582">
        <w:t xml:space="preserve"> </w:t>
      </w:r>
      <w:proofErr w:type="spellStart"/>
      <w:r w:rsidR="0058517E" w:rsidRPr="00335582">
        <w:t>frozen</w:t>
      </w:r>
      <w:proofErr w:type="spellEnd"/>
      <w:r w:rsidR="0058517E" w:rsidRPr="00335582">
        <w:t xml:space="preserve"> and IP70-preserved </w:t>
      </w:r>
      <w:proofErr w:type="spellStart"/>
      <w:r w:rsidR="0058517E" w:rsidRPr="00335582">
        <w:t>samples</w:t>
      </w:r>
      <w:proofErr w:type="spellEnd"/>
      <w:r w:rsidR="0058517E" w:rsidRPr="00335582">
        <w:t xml:space="preserve"> </w:t>
      </w:r>
      <w:proofErr w:type="spellStart"/>
      <w:r w:rsidR="0058517E" w:rsidRPr="00335582">
        <w:t>used</w:t>
      </w:r>
      <w:proofErr w:type="spellEnd"/>
      <w:r w:rsidR="0058517E" w:rsidRPr="00335582">
        <w:t xml:space="preserve"> </w:t>
      </w:r>
      <w:proofErr w:type="spellStart"/>
      <w:r w:rsidR="0058517E" w:rsidRPr="00335582">
        <w:t>for</w:t>
      </w:r>
      <w:proofErr w:type="spellEnd"/>
      <w:r w:rsidR="0058517E" w:rsidRPr="00335582">
        <w:t xml:space="preserve"> </w:t>
      </w:r>
      <w:proofErr w:type="spellStart"/>
      <w:r w:rsidR="0058517E" w:rsidRPr="00335582">
        <w:t>comparison</w:t>
      </w:r>
      <w:proofErr w:type="spellEnd"/>
      <w:r w:rsidR="0058517E" w:rsidRPr="00335582">
        <w:t xml:space="preserve"> </w:t>
      </w:r>
      <w:proofErr w:type="spellStart"/>
      <w:r w:rsidR="0058517E" w:rsidRPr="00335582">
        <w:t>of</w:t>
      </w:r>
      <w:proofErr w:type="spellEnd"/>
      <w:r w:rsidR="0058517E" w:rsidRPr="00335582">
        <w:t xml:space="preserve"> </w:t>
      </w:r>
      <w:proofErr w:type="spellStart"/>
      <w:r w:rsidR="0058517E" w:rsidRPr="00335582">
        <w:t>the</w:t>
      </w:r>
      <w:proofErr w:type="spellEnd"/>
      <w:r w:rsidR="0058517E" w:rsidRPr="00335582">
        <w:t xml:space="preserve"> </w:t>
      </w:r>
      <w:proofErr w:type="spellStart"/>
      <w:r w:rsidR="0058517E" w:rsidRPr="00335582">
        <w:t>two</w:t>
      </w:r>
      <w:proofErr w:type="spellEnd"/>
      <w:r w:rsidR="0058517E" w:rsidRPr="00335582">
        <w:t xml:space="preserve"> </w:t>
      </w:r>
      <w:r w:rsidR="00042734" w:rsidRPr="00335582">
        <w:t>DN</w:t>
      </w:r>
      <w:r w:rsidR="00802AAF" w:rsidRPr="00335582">
        <w:t xml:space="preserve">A </w:t>
      </w:r>
      <w:proofErr w:type="spellStart"/>
      <w:r w:rsidR="0058517E" w:rsidRPr="00335582">
        <w:t>extraction</w:t>
      </w:r>
      <w:proofErr w:type="spellEnd"/>
      <w:r w:rsidR="0058517E" w:rsidRPr="00335582">
        <w:t xml:space="preserve"> </w:t>
      </w:r>
      <w:proofErr w:type="spellStart"/>
      <w:r w:rsidR="0058517E" w:rsidRPr="00335582">
        <w:t>protocols</w:t>
      </w:r>
      <w:proofErr w:type="spellEnd"/>
      <w:r w:rsidR="0058517E" w:rsidRPr="00335582">
        <w:t xml:space="preserve"> (</w:t>
      </w:r>
      <w:proofErr w:type="spellStart"/>
      <w:r w:rsidR="00193126" w:rsidRPr="00335582">
        <w:t>see</w:t>
      </w:r>
      <w:proofErr w:type="spellEnd"/>
      <w:r w:rsidR="00551530" w:rsidRPr="00335582">
        <w:t xml:space="preserve"> </w:t>
      </w:r>
      <w:r w:rsidR="0058517E" w:rsidRPr="00335582">
        <w:t>Experiment 3</w:t>
      </w:r>
      <w:r w:rsidR="0019551A" w:rsidRPr="00335582">
        <w:t xml:space="preserve"> </w:t>
      </w:r>
      <w:proofErr w:type="spellStart"/>
      <w:r w:rsidR="0019551A" w:rsidRPr="00335582">
        <w:t>of</w:t>
      </w:r>
      <w:proofErr w:type="spellEnd"/>
      <w:r w:rsidR="008D248D" w:rsidRPr="00335582">
        <w:t xml:space="preserve"> </w:t>
      </w:r>
      <w:proofErr w:type="spellStart"/>
      <w:r w:rsidR="008D248D" w:rsidRPr="00335582">
        <w:t>the</w:t>
      </w:r>
      <w:proofErr w:type="spellEnd"/>
      <w:r w:rsidR="008D248D" w:rsidRPr="00335582">
        <w:t xml:space="preserve"> </w:t>
      </w:r>
      <w:proofErr w:type="spellStart"/>
      <w:r w:rsidR="008D248D" w:rsidRPr="00335582">
        <w:t>main</w:t>
      </w:r>
      <w:proofErr w:type="spellEnd"/>
      <w:r w:rsidR="008D248D" w:rsidRPr="00335582">
        <w:t xml:space="preserve"> </w:t>
      </w:r>
      <w:r w:rsidR="00F45F77" w:rsidRPr="00335582">
        <w:t>text</w:t>
      </w:r>
      <w:r w:rsidR="0058517E" w:rsidRPr="00335582">
        <w:t xml:space="preserve">), as </w:t>
      </w:r>
      <w:proofErr w:type="spellStart"/>
      <w:r w:rsidR="0058517E" w:rsidRPr="00335582">
        <w:t>well</w:t>
      </w:r>
      <w:proofErr w:type="spellEnd"/>
      <w:r w:rsidR="0058517E" w:rsidRPr="00335582">
        <w:t xml:space="preserve"> as </w:t>
      </w:r>
      <w:proofErr w:type="spellStart"/>
      <w:r w:rsidR="00FF1589" w:rsidRPr="00335582">
        <w:t>ot</w:t>
      </w:r>
      <w:r w:rsidR="006C5410" w:rsidRPr="00335582">
        <w:t>her</w:t>
      </w:r>
      <w:proofErr w:type="spellEnd"/>
      <w:r w:rsidR="0058517E" w:rsidRPr="00335582">
        <w:t xml:space="preserve"> </w:t>
      </w:r>
      <w:proofErr w:type="spellStart"/>
      <w:r w:rsidR="0058517E" w:rsidRPr="00335582">
        <w:t>environmental</w:t>
      </w:r>
      <w:proofErr w:type="spellEnd"/>
      <w:r w:rsidR="0058517E" w:rsidRPr="00335582">
        <w:t xml:space="preserve"> </w:t>
      </w:r>
      <w:proofErr w:type="spellStart"/>
      <w:r w:rsidR="0058517E" w:rsidRPr="00335582">
        <w:t>samples</w:t>
      </w:r>
      <w:proofErr w:type="spellEnd"/>
      <w:r w:rsidR="0058517E" w:rsidRPr="00335582">
        <w:t xml:space="preserve"> </w:t>
      </w:r>
      <w:proofErr w:type="spellStart"/>
      <w:r w:rsidR="0058517E" w:rsidRPr="00335582">
        <w:t>showing</w:t>
      </w:r>
      <w:proofErr w:type="spellEnd"/>
      <w:r w:rsidR="0058517E" w:rsidRPr="00335582">
        <w:t xml:space="preserve"> </w:t>
      </w:r>
      <w:proofErr w:type="spellStart"/>
      <w:r w:rsidR="0058517E" w:rsidRPr="00335582">
        <w:t>inhibition</w:t>
      </w:r>
      <w:proofErr w:type="spellEnd"/>
      <w:r w:rsidR="0058517E" w:rsidRPr="00335582">
        <w:t xml:space="preserve"> </w:t>
      </w:r>
      <w:proofErr w:type="spellStart"/>
      <w:r w:rsidR="0058517E" w:rsidRPr="00335582">
        <w:t>following</w:t>
      </w:r>
      <w:proofErr w:type="spellEnd"/>
      <w:r w:rsidR="0058517E" w:rsidRPr="00335582">
        <w:t xml:space="preserve"> B&amp;T </w:t>
      </w:r>
      <w:proofErr w:type="spellStart"/>
      <w:r w:rsidR="0058517E" w:rsidRPr="00335582">
        <w:t>extraction</w:t>
      </w:r>
      <w:proofErr w:type="spellEnd"/>
      <w:r w:rsidR="0058517E" w:rsidRPr="00335582">
        <w:t xml:space="preserve">. </w:t>
      </w:r>
      <w:proofErr w:type="spellStart"/>
      <w:r w:rsidR="0058517E" w:rsidRPr="00335582">
        <w:t>Samples</w:t>
      </w:r>
      <w:proofErr w:type="spellEnd"/>
      <w:r w:rsidR="0058517E" w:rsidRPr="00335582">
        <w:t xml:space="preserve"> </w:t>
      </w:r>
      <w:proofErr w:type="spellStart"/>
      <w:r w:rsidR="0058517E" w:rsidRPr="00335582">
        <w:t>were</w:t>
      </w:r>
      <w:proofErr w:type="spellEnd"/>
      <w:r w:rsidR="0058517E" w:rsidRPr="00335582">
        <w:t xml:space="preserve"> </w:t>
      </w:r>
      <w:proofErr w:type="spellStart"/>
      <w:r w:rsidR="0058517E" w:rsidRPr="00335582">
        <w:t>analyzed</w:t>
      </w:r>
      <w:proofErr w:type="spellEnd"/>
      <w:r w:rsidR="0058517E" w:rsidRPr="00335582">
        <w:t xml:space="preserve"> by qPCR </w:t>
      </w:r>
      <w:proofErr w:type="spellStart"/>
      <w:r w:rsidR="0058517E" w:rsidRPr="00335582">
        <w:t>across</w:t>
      </w:r>
      <w:proofErr w:type="spellEnd"/>
      <w:r w:rsidR="0058517E" w:rsidRPr="00335582">
        <w:t xml:space="preserve"> a </w:t>
      </w:r>
      <w:proofErr w:type="spellStart"/>
      <w:r w:rsidR="0058517E" w:rsidRPr="00335582">
        <w:t>serial</w:t>
      </w:r>
      <w:proofErr w:type="spellEnd"/>
      <w:r w:rsidR="0058517E" w:rsidRPr="00335582">
        <w:t xml:space="preserve"> </w:t>
      </w:r>
      <w:proofErr w:type="spellStart"/>
      <w:r w:rsidR="0058517E" w:rsidRPr="00335582">
        <w:t>dilution</w:t>
      </w:r>
      <w:proofErr w:type="spellEnd"/>
      <w:r w:rsidR="0058517E" w:rsidRPr="00335582">
        <w:t xml:space="preserve"> </w:t>
      </w:r>
      <w:proofErr w:type="spellStart"/>
      <w:r w:rsidR="0058517E" w:rsidRPr="00335582">
        <w:t>series</w:t>
      </w:r>
      <w:proofErr w:type="spellEnd"/>
      <w:r w:rsidR="0058517E" w:rsidRPr="00335582">
        <w:t xml:space="preserve">, </w:t>
      </w:r>
      <w:proofErr w:type="spellStart"/>
      <w:r w:rsidR="0058517E" w:rsidRPr="00335582">
        <w:t>both</w:t>
      </w:r>
      <w:proofErr w:type="spellEnd"/>
      <w:r w:rsidR="0058517E" w:rsidRPr="00335582">
        <w:t xml:space="preserve"> </w:t>
      </w:r>
      <w:proofErr w:type="spellStart"/>
      <w:r w:rsidR="0058517E" w:rsidRPr="00335582">
        <w:t>with</w:t>
      </w:r>
      <w:proofErr w:type="spellEnd"/>
      <w:r w:rsidR="0058517E" w:rsidRPr="00335582">
        <w:t xml:space="preserve"> and </w:t>
      </w:r>
      <w:proofErr w:type="spellStart"/>
      <w:r w:rsidR="0058517E" w:rsidRPr="00335582">
        <w:t>without</w:t>
      </w:r>
      <w:proofErr w:type="spellEnd"/>
      <w:r w:rsidR="0058517E" w:rsidRPr="00335582">
        <w:t xml:space="preserve"> PCR Anti-Inhibitor </w:t>
      </w:r>
      <w:proofErr w:type="spellStart"/>
      <w:r w:rsidR="0058517E" w:rsidRPr="00335582">
        <w:t>added</w:t>
      </w:r>
      <w:proofErr w:type="spellEnd"/>
      <w:r w:rsidR="0058517E" w:rsidRPr="00335582">
        <w:t xml:space="preserve"> </w:t>
      </w:r>
      <w:proofErr w:type="spellStart"/>
      <w:r w:rsidR="0058517E" w:rsidRPr="00335582">
        <w:t>at</w:t>
      </w:r>
      <w:proofErr w:type="spellEnd"/>
      <w:r w:rsidR="0058517E" w:rsidRPr="00335582">
        <w:t xml:space="preserve"> a </w:t>
      </w:r>
      <w:proofErr w:type="spellStart"/>
      <w:r w:rsidR="0058517E" w:rsidRPr="00335582">
        <w:t>final</w:t>
      </w:r>
      <w:proofErr w:type="spellEnd"/>
      <w:r w:rsidR="0058517E" w:rsidRPr="00335582">
        <w:t xml:space="preserve"> 1:50 </w:t>
      </w:r>
      <w:proofErr w:type="spellStart"/>
      <w:r w:rsidR="0058517E" w:rsidRPr="00335582">
        <w:t>dilution</w:t>
      </w:r>
      <w:proofErr w:type="spellEnd"/>
      <w:r w:rsidR="0058517E" w:rsidRPr="00335582">
        <w:t xml:space="preserve">. </w:t>
      </w:r>
      <w:proofErr w:type="spellStart"/>
      <w:r w:rsidR="0058517E" w:rsidRPr="00335582">
        <w:t>Complete</w:t>
      </w:r>
      <w:proofErr w:type="spellEnd"/>
      <w:r w:rsidR="0058517E" w:rsidRPr="00335582">
        <w:t xml:space="preserve"> </w:t>
      </w:r>
      <w:proofErr w:type="spellStart"/>
      <w:r w:rsidR="0058517E" w:rsidRPr="00335582">
        <w:t>results</w:t>
      </w:r>
      <w:proofErr w:type="spellEnd"/>
      <w:r w:rsidR="0058517E" w:rsidRPr="00335582">
        <w:t xml:space="preserve"> are </w:t>
      </w:r>
      <w:proofErr w:type="spellStart"/>
      <w:r w:rsidR="0058517E" w:rsidRPr="00335582">
        <w:t>provided</w:t>
      </w:r>
      <w:proofErr w:type="spellEnd"/>
      <w:r w:rsidR="0058517E" w:rsidRPr="00335582">
        <w:t xml:space="preserve"> in Table S2.</w:t>
      </w:r>
    </w:p>
    <w:p w14:paraId="375F5840" w14:textId="2C9FBD76" w:rsidR="0058517E" w:rsidRPr="00335582" w:rsidRDefault="0058517E" w:rsidP="00366B75">
      <w:pPr>
        <w:jc w:val="both"/>
      </w:pPr>
      <w:proofErr w:type="spellStart"/>
      <w:r w:rsidRPr="00335582">
        <w:t>Serial</w:t>
      </w:r>
      <w:proofErr w:type="spellEnd"/>
      <w:r w:rsidRPr="00335582">
        <w:t xml:space="preserve"> </w:t>
      </w:r>
      <w:proofErr w:type="spellStart"/>
      <w:r w:rsidRPr="00335582">
        <w:t>dilution</w:t>
      </w:r>
      <w:proofErr w:type="spellEnd"/>
      <w:r w:rsidRPr="00335582">
        <w:t xml:space="preserve"> </w:t>
      </w:r>
      <w:proofErr w:type="spellStart"/>
      <w:r w:rsidRPr="00335582">
        <w:t>progressively</w:t>
      </w:r>
      <w:proofErr w:type="spellEnd"/>
      <w:r w:rsidRPr="00335582">
        <w:t xml:space="preserve"> </w:t>
      </w:r>
      <w:proofErr w:type="spellStart"/>
      <w:r w:rsidRPr="00335582">
        <w:t>reduced</w:t>
      </w:r>
      <w:proofErr w:type="spellEnd"/>
      <w:r w:rsidRPr="00335582">
        <w:t xml:space="preserve"> </w:t>
      </w:r>
      <w:proofErr w:type="spellStart"/>
      <w:r w:rsidRPr="00335582">
        <w:t>the</w:t>
      </w:r>
      <w:proofErr w:type="spellEnd"/>
      <w:r w:rsidRPr="00335582">
        <w:t xml:space="preserve"> </w:t>
      </w:r>
      <w:proofErr w:type="spellStart"/>
      <w:r w:rsidRPr="00335582">
        <w:t>apparent</w:t>
      </w:r>
      <w:proofErr w:type="spellEnd"/>
      <w:r w:rsidRPr="00335582">
        <w:t xml:space="preserve"> </w:t>
      </w:r>
      <w:proofErr w:type="spellStart"/>
      <w:r w:rsidRPr="00335582">
        <w:t>inhibition</w:t>
      </w:r>
      <w:proofErr w:type="spellEnd"/>
      <w:r w:rsidRPr="00335582">
        <w:t xml:space="preserve"> and </w:t>
      </w:r>
      <w:proofErr w:type="spellStart"/>
      <w:r w:rsidRPr="00335582">
        <w:t>effectively</w:t>
      </w:r>
      <w:proofErr w:type="spellEnd"/>
      <w:r w:rsidRPr="00335582">
        <w:t xml:space="preserve"> </w:t>
      </w:r>
      <w:proofErr w:type="spellStart"/>
      <w:r w:rsidRPr="00335582">
        <w:t>restored</w:t>
      </w:r>
      <w:proofErr w:type="spellEnd"/>
      <w:r w:rsidRPr="00335582">
        <w:t xml:space="preserve"> </w:t>
      </w:r>
      <w:proofErr w:type="spellStart"/>
      <w:r w:rsidRPr="00335582">
        <w:t>amplification</w:t>
      </w:r>
      <w:proofErr w:type="spellEnd"/>
      <w:r w:rsidRPr="00335582">
        <w:t xml:space="preserve"> in </w:t>
      </w:r>
      <w:proofErr w:type="spellStart"/>
      <w:r w:rsidRPr="00335582">
        <w:t>inhibited</w:t>
      </w:r>
      <w:proofErr w:type="spellEnd"/>
      <w:r w:rsidRPr="00335582">
        <w:t xml:space="preserve"> </w:t>
      </w:r>
      <w:proofErr w:type="spellStart"/>
      <w:r w:rsidRPr="00335582">
        <w:t>samples</w:t>
      </w:r>
      <w:proofErr w:type="spellEnd"/>
      <w:r w:rsidRPr="00335582">
        <w:t xml:space="preserve">. PCR Anti-Inhibitor </w:t>
      </w:r>
      <w:proofErr w:type="spellStart"/>
      <w:r w:rsidRPr="00335582">
        <w:t>also</w:t>
      </w:r>
      <w:proofErr w:type="spellEnd"/>
      <w:r w:rsidRPr="00335582">
        <w:t xml:space="preserve"> </w:t>
      </w:r>
      <w:proofErr w:type="spellStart"/>
      <w:r w:rsidRPr="00335582">
        <w:t>improved</w:t>
      </w:r>
      <w:proofErr w:type="spellEnd"/>
      <w:r w:rsidRPr="00335582">
        <w:t xml:space="preserve"> </w:t>
      </w:r>
      <w:proofErr w:type="spellStart"/>
      <w:r w:rsidRPr="00335582">
        <w:t>amplification</w:t>
      </w:r>
      <w:proofErr w:type="spellEnd"/>
      <w:r w:rsidRPr="00335582">
        <w:t xml:space="preserve"> in </w:t>
      </w:r>
      <w:proofErr w:type="spellStart"/>
      <w:r w:rsidRPr="00335582">
        <w:t>some</w:t>
      </w:r>
      <w:proofErr w:type="spellEnd"/>
      <w:r w:rsidRPr="00335582">
        <w:t xml:space="preserve"> </w:t>
      </w:r>
      <w:proofErr w:type="spellStart"/>
      <w:r w:rsidRPr="00335582">
        <w:t>inhibited</w:t>
      </w:r>
      <w:proofErr w:type="spellEnd"/>
      <w:r w:rsidRPr="00335582">
        <w:t xml:space="preserve"> </w:t>
      </w:r>
      <w:proofErr w:type="spellStart"/>
      <w:r w:rsidRPr="00335582">
        <w:t>samples</w:t>
      </w:r>
      <w:proofErr w:type="spellEnd"/>
      <w:r w:rsidRPr="00335582">
        <w:t xml:space="preserve">, </w:t>
      </w:r>
      <w:proofErr w:type="spellStart"/>
      <w:r w:rsidRPr="00335582">
        <w:t>particularly</w:t>
      </w:r>
      <w:proofErr w:type="spellEnd"/>
      <w:r w:rsidRPr="00335582">
        <w:t xml:space="preserve"> in </w:t>
      </w:r>
      <w:proofErr w:type="spellStart"/>
      <w:r w:rsidRPr="00335582">
        <w:t>undiluted</w:t>
      </w:r>
      <w:proofErr w:type="spellEnd"/>
      <w:r w:rsidRPr="00335582">
        <w:t xml:space="preserve"> </w:t>
      </w:r>
      <w:proofErr w:type="spellStart"/>
      <w:r w:rsidRPr="00335582">
        <w:t>or</w:t>
      </w:r>
      <w:proofErr w:type="spellEnd"/>
      <w:r w:rsidRPr="00335582">
        <w:t xml:space="preserve"> </w:t>
      </w:r>
      <w:proofErr w:type="spellStart"/>
      <w:r w:rsidRPr="00335582">
        <w:t>weakly</w:t>
      </w:r>
      <w:proofErr w:type="spellEnd"/>
      <w:r w:rsidRPr="00335582">
        <w:t xml:space="preserve"> </w:t>
      </w:r>
      <w:proofErr w:type="spellStart"/>
      <w:r w:rsidRPr="00335582">
        <w:t>diluted</w:t>
      </w:r>
      <w:proofErr w:type="spellEnd"/>
      <w:r w:rsidRPr="00335582">
        <w:t xml:space="preserve"> (2- to 4-fold) </w:t>
      </w:r>
      <w:proofErr w:type="spellStart"/>
      <w:r w:rsidRPr="00335582">
        <w:t>extracts</w:t>
      </w:r>
      <w:proofErr w:type="spellEnd"/>
      <w:r w:rsidRPr="00335582">
        <w:t xml:space="preserve">, as </w:t>
      </w:r>
      <w:proofErr w:type="spellStart"/>
      <w:r w:rsidRPr="00335582">
        <w:t>indicated</w:t>
      </w:r>
      <w:proofErr w:type="spellEnd"/>
      <w:r w:rsidRPr="00335582">
        <w:t xml:space="preserve"> by </w:t>
      </w:r>
      <w:proofErr w:type="spellStart"/>
      <w:r w:rsidRPr="00335582">
        <w:t>decreased</w:t>
      </w:r>
      <w:proofErr w:type="spellEnd"/>
      <w:r w:rsidRPr="00335582">
        <w:t xml:space="preserve"> </w:t>
      </w:r>
      <w:proofErr w:type="spellStart"/>
      <w:r w:rsidRPr="00335582">
        <w:t>Cq</w:t>
      </w:r>
      <w:proofErr w:type="spellEnd"/>
      <w:r w:rsidRPr="00335582">
        <w:t xml:space="preserve"> </w:t>
      </w:r>
      <w:proofErr w:type="spellStart"/>
      <w:r w:rsidRPr="00335582">
        <w:t>values</w:t>
      </w:r>
      <w:proofErr w:type="spellEnd"/>
      <w:r w:rsidR="001C6F1E" w:rsidRPr="00335582">
        <w:t xml:space="preserve"> (</w:t>
      </w:r>
      <w:r w:rsidR="00B06C59" w:rsidRPr="00335582">
        <w:t>Table S2</w:t>
      </w:r>
      <w:r w:rsidR="006D6C81" w:rsidRPr="00335582">
        <w:t>)</w:t>
      </w:r>
      <w:r w:rsidRPr="00335582">
        <w:t xml:space="preserve">. </w:t>
      </w:r>
      <w:proofErr w:type="spellStart"/>
      <w:r w:rsidRPr="00335582">
        <w:t>However</w:t>
      </w:r>
      <w:proofErr w:type="spellEnd"/>
      <w:r w:rsidRPr="00335582">
        <w:t xml:space="preserve">, </w:t>
      </w:r>
      <w:proofErr w:type="spellStart"/>
      <w:r w:rsidRPr="00335582">
        <w:t>its</w:t>
      </w:r>
      <w:proofErr w:type="spellEnd"/>
      <w:r w:rsidRPr="00335582">
        <w:t xml:space="preserve"> </w:t>
      </w:r>
      <w:proofErr w:type="spellStart"/>
      <w:r w:rsidRPr="00335582">
        <w:t>effectiveness</w:t>
      </w:r>
      <w:proofErr w:type="spellEnd"/>
      <w:r w:rsidRPr="00335582">
        <w:t xml:space="preserve"> </w:t>
      </w:r>
      <w:proofErr w:type="spellStart"/>
      <w:r w:rsidRPr="00335582">
        <w:t>was</w:t>
      </w:r>
      <w:proofErr w:type="spellEnd"/>
      <w:r w:rsidRPr="00335582">
        <w:t xml:space="preserve"> </w:t>
      </w:r>
      <w:proofErr w:type="spellStart"/>
      <w:r w:rsidRPr="00335582">
        <w:t>strongly</w:t>
      </w:r>
      <w:proofErr w:type="spellEnd"/>
      <w:r w:rsidRPr="00335582">
        <w:t xml:space="preserve"> sample- and </w:t>
      </w:r>
      <w:proofErr w:type="spellStart"/>
      <w:r w:rsidRPr="00335582">
        <w:t>dilution-dependent</w:t>
      </w:r>
      <w:proofErr w:type="spellEnd"/>
      <w:r w:rsidRPr="00335582">
        <w:t xml:space="preserve">. At </w:t>
      </w:r>
      <w:proofErr w:type="spellStart"/>
      <w:r w:rsidRPr="00335582">
        <w:t>higher</w:t>
      </w:r>
      <w:proofErr w:type="spellEnd"/>
      <w:r w:rsidRPr="00335582">
        <w:t xml:space="preserve"> </w:t>
      </w:r>
      <w:proofErr w:type="spellStart"/>
      <w:r w:rsidRPr="00335582">
        <w:t>dilution</w:t>
      </w:r>
      <w:proofErr w:type="spellEnd"/>
      <w:r w:rsidRPr="00335582">
        <w:t xml:space="preserve"> </w:t>
      </w:r>
      <w:proofErr w:type="spellStart"/>
      <w:r w:rsidRPr="00335582">
        <w:t>factors</w:t>
      </w:r>
      <w:proofErr w:type="spellEnd"/>
      <w:r w:rsidRPr="00335582">
        <w:t xml:space="preserve">, </w:t>
      </w:r>
      <w:proofErr w:type="spellStart"/>
      <w:r w:rsidRPr="00335582">
        <w:t>where</w:t>
      </w:r>
      <w:proofErr w:type="spellEnd"/>
      <w:r w:rsidRPr="00335582">
        <w:t xml:space="preserve"> </w:t>
      </w:r>
      <w:proofErr w:type="spellStart"/>
      <w:r w:rsidRPr="00335582">
        <w:t>endogenous</w:t>
      </w:r>
      <w:proofErr w:type="spellEnd"/>
      <w:r w:rsidRPr="00335582">
        <w:t xml:space="preserve"> </w:t>
      </w:r>
      <w:proofErr w:type="spellStart"/>
      <w:r w:rsidRPr="00335582">
        <w:t>inhibitors</w:t>
      </w:r>
      <w:proofErr w:type="spellEnd"/>
      <w:r w:rsidRPr="00335582">
        <w:t xml:space="preserve"> had </w:t>
      </w:r>
      <w:proofErr w:type="spellStart"/>
      <w:r w:rsidRPr="00335582">
        <w:t>already</w:t>
      </w:r>
      <w:proofErr w:type="spellEnd"/>
      <w:r w:rsidRPr="00335582">
        <w:t xml:space="preserve"> </w:t>
      </w:r>
      <w:proofErr w:type="spellStart"/>
      <w:r w:rsidRPr="00335582">
        <w:t>been</w:t>
      </w:r>
      <w:proofErr w:type="spellEnd"/>
      <w:r w:rsidRPr="00335582">
        <w:t xml:space="preserve"> </w:t>
      </w:r>
      <w:proofErr w:type="spellStart"/>
      <w:r w:rsidRPr="00335582">
        <w:t>sufficiently</w:t>
      </w:r>
      <w:proofErr w:type="spellEnd"/>
      <w:r w:rsidRPr="00335582">
        <w:t xml:space="preserve"> </w:t>
      </w:r>
      <w:proofErr w:type="spellStart"/>
      <w:r w:rsidRPr="00335582">
        <w:t>diluted</w:t>
      </w:r>
      <w:proofErr w:type="spellEnd"/>
      <w:r w:rsidRPr="00335582">
        <w:t xml:space="preserve">, </w:t>
      </w:r>
      <w:proofErr w:type="spellStart"/>
      <w:r w:rsidRPr="00335582">
        <w:t>addition</w:t>
      </w:r>
      <w:proofErr w:type="spellEnd"/>
      <w:r w:rsidRPr="00335582">
        <w:t xml:space="preserve"> </w:t>
      </w:r>
      <w:proofErr w:type="spellStart"/>
      <w:r w:rsidRPr="00335582">
        <w:t>of</w:t>
      </w:r>
      <w:proofErr w:type="spellEnd"/>
      <w:r w:rsidRPr="00335582">
        <w:t xml:space="preserve"> PCR Anti-Inhibitor </w:t>
      </w:r>
      <w:proofErr w:type="spellStart"/>
      <w:r w:rsidRPr="00335582">
        <w:t>resulted</w:t>
      </w:r>
      <w:proofErr w:type="spellEnd"/>
      <w:r w:rsidRPr="00335582">
        <w:t xml:space="preserve"> in </w:t>
      </w:r>
      <w:proofErr w:type="spellStart"/>
      <w:r w:rsidRPr="00335582">
        <w:t>increased</w:t>
      </w:r>
      <w:proofErr w:type="spellEnd"/>
      <w:r w:rsidRPr="00335582">
        <w:t xml:space="preserve"> </w:t>
      </w:r>
      <w:proofErr w:type="spellStart"/>
      <w:r w:rsidRPr="00335582">
        <w:t>Cq</w:t>
      </w:r>
      <w:proofErr w:type="spellEnd"/>
      <w:r w:rsidRPr="00335582">
        <w:t xml:space="preserve"> </w:t>
      </w:r>
      <w:proofErr w:type="spellStart"/>
      <w:r w:rsidRPr="00335582">
        <w:t>values</w:t>
      </w:r>
      <w:proofErr w:type="spellEnd"/>
      <w:r w:rsidR="00554712" w:rsidRPr="00335582">
        <w:t xml:space="preserve"> and </w:t>
      </w:r>
      <w:proofErr w:type="spellStart"/>
      <w:r w:rsidR="00512068" w:rsidRPr="00335582">
        <w:t>thus</w:t>
      </w:r>
      <w:proofErr w:type="spellEnd"/>
      <w:r w:rsidR="00512068" w:rsidRPr="00335582">
        <w:t xml:space="preserve"> </w:t>
      </w:r>
      <w:proofErr w:type="spellStart"/>
      <w:r w:rsidR="00074015" w:rsidRPr="00335582">
        <w:t>re</w:t>
      </w:r>
      <w:r w:rsidR="001B53EE" w:rsidRPr="00335582">
        <w:t>ductio</w:t>
      </w:r>
      <w:r w:rsidR="008C6520" w:rsidRPr="00335582">
        <w:t>n</w:t>
      </w:r>
      <w:proofErr w:type="spellEnd"/>
      <w:r w:rsidR="00B766DC" w:rsidRPr="00335582">
        <w:t xml:space="preserve"> </w:t>
      </w:r>
      <w:proofErr w:type="spellStart"/>
      <w:r w:rsidR="00B766DC" w:rsidRPr="00335582">
        <w:t>of</w:t>
      </w:r>
      <w:proofErr w:type="spellEnd"/>
      <w:r w:rsidR="00B766DC" w:rsidRPr="00335582">
        <w:t xml:space="preserve"> </w:t>
      </w:r>
      <w:r w:rsidR="004712A2" w:rsidRPr="00335582">
        <w:t>qP</w:t>
      </w:r>
      <w:r w:rsidR="00022A67" w:rsidRPr="00335582">
        <w:t>CR</w:t>
      </w:r>
      <w:r w:rsidR="000848B4" w:rsidRPr="00335582">
        <w:t xml:space="preserve"> </w:t>
      </w:r>
      <w:proofErr w:type="spellStart"/>
      <w:r w:rsidR="000848B4" w:rsidRPr="00335582">
        <w:t>signal</w:t>
      </w:r>
      <w:proofErr w:type="spellEnd"/>
      <w:r w:rsidR="00535C41" w:rsidRPr="00335582">
        <w:t xml:space="preserve"> as </w:t>
      </w:r>
      <w:proofErr w:type="spellStart"/>
      <w:r w:rsidR="00535C41" w:rsidRPr="00335582">
        <w:t>visible</w:t>
      </w:r>
      <w:proofErr w:type="spellEnd"/>
      <w:r w:rsidR="00535C41" w:rsidRPr="00335582">
        <w:t xml:space="preserve"> </w:t>
      </w:r>
      <w:proofErr w:type="spellStart"/>
      <w:r w:rsidR="00535C41" w:rsidRPr="00335582">
        <w:t>for</w:t>
      </w:r>
      <w:proofErr w:type="spellEnd"/>
      <w:r w:rsidR="00535C41" w:rsidRPr="00335582">
        <w:t xml:space="preserve"> </w:t>
      </w:r>
      <w:r w:rsidR="00EF71E0" w:rsidRPr="00335582">
        <w:t xml:space="preserve">PW </w:t>
      </w:r>
      <w:proofErr w:type="spellStart"/>
      <w:r w:rsidR="00EF71E0" w:rsidRPr="00335582">
        <w:t>extracts</w:t>
      </w:r>
      <w:proofErr w:type="spellEnd"/>
      <w:r w:rsidR="00EF71E0" w:rsidRPr="00335582">
        <w:t xml:space="preserve"> (Table S2)</w:t>
      </w:r>
      <w:r w:rsidRPr="00335582">
        <w:t xml:space="preserve">. A </w:t>
      </w:r>
      <w:proofErr w:type="spellStart"/>
      <w:r w:rsidRPr="00335582">
        <w:t>similar</w:t>
      </w:r>
      <w:proofErr w:type="spellEnd"/>
      <w:r w:rsidRPr="00335582">
        <w:t xml:space="preserve"> negative </w:t>
      </w:r>
      <w:proofErr w:type="spellStart"/>
      <w:r w:rsidRPr="00335582">
        <w:t>effect</w:t>
      </w:r>
      <w:proofErr w:type="spellEnd"/>
      <w:r w:rsidRPr="00335582">
        <w:t xml:space="preserve"> </w:t>
      </w:r>
      <w:proofErr w:type="spellStart"/>
      <w:r w:rsidRPr="00335582">
        <w:t>was</w:t>
      </w:r>
      <w:proofErr w:type="spellEnd"/>
      <w:r w:rsidRPr="00335582">
        <w:t xml:space="preserve"> </w:t>
      </w:r>
      <w:proofErr w:type="spellStart"/>
      <w:r w:rsidRPr="00335582">
        <w:t>observed</w:t>
      </w:r>
      <w:proofErr w:type="spellEnd"/>
      <w:r w:rsidRPr="00335582">
        <w:t xml:space="preserve"> in </w:t>
      </w:r>
      <w:proofErr w:type="spellStart"/>
      <w:r w:rsidRPr="00335582">
        <w:t>samples</w:t>
      </w:r>
      <w:proofErr w:type="spellEnd"/>
      <w:r w:rsidRPr="00335582">
        <w:t xml:space="preserve"> </w:t>
      </w:r>
      <w:proofErr w:type="spellStart"/>
      <w:r w:rsidRPr="00335582">
        <w:t>without</w:t>
      </w:r>
      <w:proofErr w:type="spellEnd"/>
      <w:r w:rsidRPr="00335582">
        <w:t xml:space="preserve"> </w:t>
      </w:r>
      <w:proofErr w:type="spellStart"/>
      <w:r w:rsidRPr="00335582">
        <w:t>apparent</w:t>
      </w:r>
      <w:proofErr w:type="spellEnd"/>
      <w:r w:rsidRPr="00335582">
        <w:t xml:space="preserve"> </w:t>
      </w:r>
      <w:proofErr w:type="spellStart"/>
      <w:r w:rsidRPr="00335582">
        <w:t>inhibition</w:t>
      </w:r>
      <w:proofErr w:type="spellEnd"/>
      <w:r w:rsidRPr="00335582">
        <w:t xml:space="preserve">, </w:t>
      </w:r>
      <w:proofErr w:type="spellStart"/>
      <w:r w:rsidRPr="00335582">
        <w:t>indicating</w:t>
      </w:r>
      <w:proofErr w:type="spellEnd"/>
      <w:r w:rsidRPr="00335582">
        <w:t xml:space="preserve"> </w:t>
      </w:r>
      <w:proofErr w:type="spellStart"/>
      <w:r w:rsidRPr="00335582">
        <w:t>that</w:t>
      </w:r>
      <w:proofErr w:type="spellEnd"/>
      <w:r w:rsidRPr="00335582">
        <w:t xml:space="preserve"> </w:t>
      </w:r>
      <w:proofErr w:type="spellStart"/>
      <w:r w:rsidRPr="00335582">
        <w:t>the</w:t>
      </w:r>
      <w:proofErr w:type="spellEnd"/>
      <w:r w:rsidRPr="00335582">
        <w:t xml:space="preserve"> </w:t>
      </w:r>
      <w:proofErr w:type="spellStart"/>
      <w:r w:rsidRPr="00335582">
        <w:t>reagent</w:t>
      </w:r>
      <w:proofErr w:type="spellEnd"/>
      <w:r w:rsidRPr="00335582">
        <w:t xml:space="preserve"> </w:t>
      </w:r>
      <w:proofErr w:type="spellStart"/>
      <w:r w:rsidRPr="00335582">
        <w:t>itself</w:t>
      </w:r>
      <w:proofErr w:type="spellEnd"/>
      <w:r w:rsidRPr="00335582">
        <w:t xml:space="preserve"> </w:t>
      </w:r>
      <w:proofErr w:type="spellStart"/>
      <w:r w:rsidRPr="00335582">
        <w:t>can</w:t>
      </w:r>
      <w:proofErr w:type="spellEnd"/>
      <w:r w:rsidRPr="00335582">
        <w:t xml:space="preserve"> </w:t>
      </w:r>
      <w:proofErr w:type="spellStart"/>
      <w:r w:rsidRPr="00335582">
        <w:t>adversely</w:t>
      </w:r>
      <w:proofErr w:type="spellEnd"/>
      <w:r w:rsidRPr="00335582">
        <w:t xml:space="preserve"> </w:t>
      </w:r>
      <w:proofErr w:type="spellStart"/>
      <w:r w:rsidRPr="00335582">
        <w:t>affect</w:t>
      </w:r>
      <w:proofErr w:type="spellEnd"/>
      <w:r w:rsidRPr="00335582">
        <w:t xml:space="preserve"> </w:t>
      </w:r>
      <w:proofErr w:type="spellStart"/>
      <w:r w:rsidRPr="00335582">
        <w:t>amplification</w:t>
      </w:r>
      <w:proofErr w:type="spellEnd"/>
      <w:r w:rsidRPr="00335582">
        <w:t xml:space="preserve"> </w:t>
      </w:r>
      <w:proofErr w:type="spellStart"/>
      <w:r w:rsidRPr="00335582">
        <w:t>when</w:t>
      </w:r>
      <w:proofErr w:type="spellEnd"/>
      <w:r w:rsidRPr="00335582">
        <w:t xml:space="preserve"> inhibitory </w:t>
      </w:r>
      <w:proofErr w:type="spellStart"/>
      <w:r w:rsidRPr="00335582">
        <w:t>compounds</w:t>
      </w:r>
      <w:proofErr w:type="spellEnd"/>
      <w:r w:rsidRPr="00335582">
        <w:t xml:space="preserve"> are </w:t>
      </w:r>
      <w:proofErr w:type="spellStart"/>
      <w:r w:rsidRPr="00335582">
        <w:t>absent</w:t>
      </w:r>
      <w:proofErr w:type="spellEnd"/>
      <w:r w:rsidRPr="00335582">
        <w:t xml:space="preserve"> </w:t>
      </w:r>
      <w:proofErr w:type="spellStart"/>
      <w:r w:rsidRPr="00335582">
        <w:t>or</w:t>
      </w:r>
      <w:proofErr w:type="spellEnd"/>
      <w:r w:rsidRPr="00335582">
        <w:t xml:space="preserve"> </w:t>
      </w:r>
      <w:proofErr w:type="spellStart"/>
      <w:r w:rsidRPr="00335582">
        <w:t>present</w:t>
      </w:r>
      <w:proofErr w:type="spellEnd"/>
      <w:r w:rsidRPr="00335582">
        <w:t xml:space="preserve"> </w:t>
      </w:r>
      <w:proofErr w:type="spellStart"/>
      <w:r w:rsidRPr="00335582">
        <w:t>at</w:t>
      </w:r>
      <w:proofErr w:type="spellEnd"/>
      <w:r w:rsidRPr="00335582">
        <w:t xml:space="preserve"> </w:t>
      </w:r>
      <w:proofErr w:type="spellStart"/>
      <w:r w:rsidRPr="00335582">
        <w:t>low</w:t>
      </w:r>
      <w:proofErr w:type="spellEnd"/>
      <w:r w:rsidRPr="00335582">
        <w:t xml:space="preserve"> </w:t>
      </w:r>
      <w:proofErr w:type="spellStart"/>
      <w:r w:rsidRPr="00335582">
        <w:t>concentrations</w:t>
      </w:r>
      <w:proofErr w:type="spellEnd"/>
      <w:r w:rsidRPr="00335582">
        <w:t>.</w:t>
      </w:r>
    </w:p>
    <w:p w14:paraId="4C10D1B1" w14:textId="77777777" w:rsidR="0058517E" w:rsidRPr="00335582" w:rsidRDefault="0058517E" w:rsidP="00366B75">
      <w:pPr>
        <w:jc w:val="both"/>
      </w:pPr>
      <w:r w:rsidRPr="00335582">
        <w:t xml:space="preserve">Sample </w:t>
      </w:r>
      <w:proofErr w:type="spellStart"/>
      <w:r w:rsidRPr="00335582">
        <w:t>dilution</w:t>
      </w:r>
      <w:proofErr w:type="spellEnd"/>
      <w:r w:rsidRPr="00335582">
        <w:t xml:space="preserve"> </w:t>
      </w:r>
      <w:proofErr w:type="spellStart"/>
      <w:r w:rsidRPr="00335582">
        <w:t>should</w:t>
      </w:r>
      <w:proofErr w:type="spellEnd"/>
      <w:r w:rsidRPr="00335582">
        <w:t xml:space="preserve"> </w:t>
      </w:r>
      <w:proofErr w:type="spellStart"/>
      <w:r w:rsidRPr="00335582">
        <w:t>therefore</w:t>
      </w:r>
      <w:proofErr w:type="spellEnd"/>
      <w:r w:rsidRPr="00335582">
        <w:t xml:space="preserve"> </w:t>
      </w:r>
      <w:proofErr w:type="spellStart"/>
      <w:r w:rsidRPr="00335582">
        <w:t>be</w:t>
      </w:r>
      <w:proofErr w:type="spellEnd"/>
      <w:r w:rsidRPr="00335582">
        <w:t xml:space="preserve"> </w:t>
      </w:r>
      <w:proofErr w:type="spellStart"/>
      <w:r w:rsidRPr="00335582">
        <w:t>preferred</w:t>
      </w:r>
      <w:proofErr w:type="spellEnd"/>
      <w:r w:rsidRPr="00335582">
        <w:t xml:space="preserve"> </w:t>
      </w:r>
      <w:proofErr w:type="spellStart"/>
      <w:r w:rsidRPr="00335582">
        <w:t>for</w:t>
      </w:r>
      <w:proofErr w:type="spellEnd"/>
      <w:r w:rsidRPr="00335582">
        <w:t xml:space="preserve"> </w:t>
      </w:r>
      <w:proofErr w:type="spellStart"/>
      <w:r w:rsidRPr="00335582">
        <w:t>mitigating</w:t>
      </w:r>
      <w:proofErr w:type="spellEnd"/>
      <w:r w:rsidRPr="00335582">
        <w:t xml:space="preserve"> PCR </w:t>
      </w:r>
      <w:proofErr w:type="spellStart"/>
      <w:r w:rsidRPr="00335582">
        <w:t>inhibition</w:t>
      </w:r>
      <w:proofErr w:type="spellEnd"/>
      <w:r w:rsidRPr="00335582">
        <w:t xml:space="preserve"> </w:t>
      </w:r>
      <w:proofErr w:type="spellStart"/>
      <w:r w:rsidRPr="00335582">
        <w:t>whenever</w:t>
      </w:r>
      <w:proofErr w:type="spellEnd"/>
      <w:r w:rsidRPr="00335582">
        <w:t xml:space="preserve"> </w:t>
      </w:r>
      <w:proofErr w:type="spellStart"/>
      <w:r w:rsidRPr="00335582">
        <w:t>sufficient</w:t>
      </w:r>
      <w:proofErr w:type="spellEnd"/>
      <w:r w:rsidRPr="00335582">
        <w:t xml:space="preserve"> </w:t>
      </w:r>
      <w:proofErr w:type="spellStart"/>
      <w:r w:rsidRPr="00335582">
        <w:t>target</w:t>
      </w:r>
      <w:proofErr w:type="spellEnd"/>
      <w:r w:rsidRPr="00335582">
        <w:t xml:space="preserve"> DNA </w:t>
      </w:r>
      <w:proofErr w:type="spellStart"/>
      <w:r w:rsidRPr="00335582">
        <w:t>is</w:t>
      </w:r>
      <w:proofErr w:type="spellEnd"/>
      <w:r w:rsidRPr="00335582">
        <w:t xml:space="preserve"> </w:t>
      </w:r>
      <w:proofErr w:type="spellStart"/>
      <w:r w:rsidRPr="00335582">
        <w:t>available</w:t>
      </w:r>
      <w:proofErr w:type="spellEnd"/>
      <w:r w:rsidRPr="00335582">
        <w:t xml:space="preserve">. PCR Anti-Inhibitor </w:t>
      </w:r>
      <w:proofErr w:type="spellStart"/>
      <w:r w:rsidRPr="00335582">
        <w:t>may</w:t>
      </w:r>
      <w:proofErr w:type="spellEnd"/>
      <w:r w:rsidRPr="00335582">
        <w:t xml:space="preserve"> </w:t>
      </w:r>
      <w:proofErr w:type="spellStart"/>
      <w:r w:rsidRPr="00335582">
        <w:t>be</w:t>
      </w:r>
      <w:proofErr w:type="spellEnd"/>
      <w:r w:rsidRPr="00335582">
        <w:t xml:space="preserve"> </w:t>
      </w:r>
      <w:proofErr w:type="spellStart"/>
      <w:r w:rsidRPr="00335582">
        <w:t>useful</w:t>
      </w:r>
      <w:proofErr w:type="spellEnd"/>
      <w:r w:rsidRPr="00335582">
        <w:t xml:space="preserve"> </w:t>
      </w:r>
      <w:proofErr w:type="spellStart"/>
      <w:r w:rsidRPr="00335582">
        <w:t>for</w:t>
      </w:r>
      <w:proofErr w:type="spellEnd"/>
      <w:r w:rsidRPr="00335582">
        <w:t xml:space="preserve"> </w:t>
      </w:r>
      <w:proofErr w:type="spellStart"/>
      <w:r w:rsidRPr="00335582">
        <w:t>samples</w:t>
      </w:r>
      <w:proofErr w:type="spellEnd"/>
      <w:r w:rsidRPr="00335582">
        <w:t xml:space="preserve"> </w:t>
      </w:r>
      <w:proofErr w:type="spellStart"/>
      <w:r w:rsidRPr="00335582">
        <w:t>with</w:t>
      </w:r>
      <w:proofErr w:type="spellEnd"/>
      <w:r w:rsidRPr="00335582">
        <w:t xml:space="preserve"> </w:t>
      </w:r>
      <w:proofErr w:type="spellStart"/>
      <w:r w:rsidRPr="00335582">
        <w:t>low</w:t>
      </w:r>
      <w:proofErr w:type="spellEnd"/>
      <w:r w:rsidRPr="00335582">
        <w:t xml:space="preserve"> DNA </w:t>
      </w:r>
      <w:proofErr w:type="spellStart"/>
      <w:r w:rsidRPr="00335582">
        <w:t>concentrations</w:t>
      </w:r>
      <w:proofErr w:type="spellEnd"/>
      <w:r w:rsidRPr="00335582">
        <w:t xml:space="preserve"> </w:t>
      </w:r>
      <w:proofErr w:type="spellStart"/>
      <w:r w:rsidRPr="00335582">
        <w:t>that</w:t>
      </w:r>
      <w:proofErr w:type="spellEnd"/>
      <w:r w:rsidRPr="00335582">
        <w:t xml:space="preserve"> </w:t>
      </w:r>
      <w:proofErr w:type="spellStart"/>
      <w:r w:rsidRPr="00335582">
        <w:t>cannot</w:t>
      </w:r>
      <w:proofErr w:type="spellEnd"/>
      <w:r w:rsidRPr="00335582">
        <w:t xml:space="preserve"> </w:t>
      </w:r>
      <w:proofErr w:type="spellStart"/>
      <w:r w:rsidRPr="00335582">
        <w:t>be</w:t>
      </w:r>
      <w:proofErr w:type="spellEnd"/>
      <w:r w:rsidRPr="00335582">
        <w:t xml:space="preserve"> </w:t>
      </w:r>
      <w:proofErr w:type="spellStart"/>
      <w:r w:rsidRPr="00335582">
        <w:t>sufficiently</w:t>
      </w:r>
      <w:proofErr w:type="spellEnd"/>
      <w:r w:rsidRPr="00335582">
        <w:t xml:space="preserve"> </w:t>
      </w:r>
      <w:proofErr w:type="spellStart"/>
      <w:r w:rsidRPr="00335582">
        <w:t>diluted</w:t>
      </w:r>
      <w:proofErr w:type="spellEnd"/>
      <w:r w:rsidRPr="00335582">
        <w:t xml:space="preserve">, but </w:t>
      </w:r>
      <w:proofErr w:type="spellStart"/>
      <w:r w:rsidRPr="00335582">
        <w:t>its</w:t>
      </w:r>
      <w:proofErr w:type="spellEnd"/>
      <w:r w:rsidRPr="00335582">
        <w:t xml:space="preserve"> </w:t>
      </w:r>
      <w:proofErr w:type="spellStart"/>
      <w:r w:rsidRPr="00335582">
        <w:t>effectiveness</w:t>
      </w:r>
      <w:proofErr w:type="spellEnd"/>
      <w:r w:rsidRPr="00335582">
        <w:t xml:space="preserve"> </w:t>
      </w:r>
      <w:proofErr w:type="spellStart"/>
      <w:r w:rsidRPr="00335582">
        <w:t>should</w:t>
      </w:r>
      <w:proofErr w:type="spellEnd"/>
      <w:r w:rsidRPr="00335582">
        <w:t xml:space="preserve"> </w:t>
      </w:r>
      <w:proofErr w:type="spellStart"/>
      <w:r w:rsidRPr="00335582">
        <w:t>be</w:t>
      </w:r>
      <w:proofErr w:type="spellEnd"/>
      <w:r w:rsidRPr="00335582">
        <w:t xml:space="preserve"> </w:t>
      </w:r>
      <w:proofErr w:type="spellStart"/>
      <w:r w:rsidRPr="00335582">
        <w:t>evaluated</w:t>
      </w:r>
      <w:proofErr w:type="spellEnd"/>
      <w:r w:rsidRPr="00335582">
        <w:t xml:space="preserve"> </w:t>
      </w:r>
      <w:proofErr w:type="spellStart"/>
      <w:r w:rsidRPr="00335582">
        <w:t>for</w:t>
      </w:r>
      <w:proofErr w:type="spellEnd"/>
      <w:r w:rsidRPr="00335582">
        <w:t xml:space="preserve"> </w:t>
      </w:r>
      <w:proofErr w:type="spellStart"/>
      <w:r w:rsidRPr="00335582">
        <w:t>each</w:t>
      </w:r>
      <w:proofErr w:type="spellEnd"/>
      <w:r w:rsidRPr="00335582">
        <w:t xml:space="preserve"> sample type and </w:t>
      </w:r>
      <w:proofErr w:type="spellStart"/>
      <w:r w:rsidRPr="00335582">
        <w:t>it</w:t>
      </w:r>
      <w:proofErr w:type="spellEnd"/>
      <w:r w:rsidRPr="00335582">
        <w:t xml:space="preserve"> </w:t>
      </w:r>
      <w:proofErr w:type="spellStart"/>
      <w:r w:rsidRPr="00335582">
        <w:t>should</w:t>
      </w:r>
      <w:proofErr w:type="spellEnd"/>
      <w:r w:rsidRPr="00335582">
        <w:t xml:space="preserve"> not </w:t>
      </w:r>
      <w:proofErr w:type="spellStart"/>
      <w:r w:rsidRPr="00335582">
        <w:t>be</w:t>
      </w:r>
      <w:proofErr w:type="spellEnd"/>
      <w:r w:rsidRPr="00335582">
        <w:t xml:space="preserve"> </w:t>
      </w:r>
      <w:proofErr w:type="spellStart"/>
      <w:r w:rsidRPr="00335582">
        <w:t>routinely</w:t>
      </w:r>
      <w:proofErr w:type="spellEnd"/>
      <w:r w:rsidRPr="00335582">
        <w:t xml:space="preserve"> </w:t>
      </w:r>
      <w:proofErr w:type="spellStart"/>
      <w:r w:rsidRPr="00335582">
        <w:t>applied</w:t>
      </w:r>
      <w:proofErr w:type="spellEnd"/>
      <w:r w:rsidRPr="00335582">
        <w:t xml:space="preserve"> to non-</w:t>
      </w:r>
      <w:proofErr w:type="spellStart"/>
      <w:r w:rsidRPr="00335582">
        <w:t>inhibited</w:t>
      </w:r>
      <w:proofErr w:type="spellEnd"/>
      <w:r w:rsidRPr="00335582">
        <w:t xml:space="preserve"> </w:t>
      </w:r>
      <w:proofErr w:type="spellStart"/>
      <w:r w:rsidRPr="00335582">
        <w:t>samples</w:t>
      </w:r>
      <w:proofErr w:type="spellEnd"/>
      <w:r w:rsidRPr="00335582">
        <w:t>.</w:t>
      </w:r>
    </w:p>
    <w:p w14:paraId="7487C4E7" w14:textId="07341E61" w:rsidR="00607FC7" w:rsidRPr="00335582" w:rsidRDefault="0058517E" w:rsidP="00A32C2C">
      <w:pPr>
        <w:jc w:val="both"/>
        <w:rPr>
          <w:i/>
          <w:iCs/>
          <w:sz w:val="18"/>
          <w:szCs w:val="18"/>
          <w:lang w:val="en-US"/>
        </w:rPr>
      </w:pPr>
      <w:proofErr w:type="spellStart"/>
      <w:r w:rsidRPr="00335582">
        <w:t>For</w:t>
      </w:r>
      <w:proofErr w:type="spellEnd"/>
      <w:r w:rsidRPr="00335582">
        <w:t xml:space="preserve"> </w:t>
      </w:r>
      <w:proofErr w:type="spellStart"/>
      <w:r w:rsidRPr="00335582">
        <w:t>dPCR</w:t>
      </w:r>
      <w:proofErr w:type="spellEnd"/>
      <w:r w:rsidRPr="00335582">
        <w:t xml:space="preserve"> </w:t>
      </w:r>
      <w:proofErr w:type="spellStart"/>
      <w:r w:rsidRPr="00335582">
        <w:t>quantification</w:t>
      </w:r>
      <w:proofErr w:type="spellEnd"/>
      <w:r w:rsidRPr="00335582">
        <w:t xml:space="preserve"> </w:t>
      </w:r>
      <w:proofErr w:type="spellStart"/>
      <w:r w:rsidRPr="00335582">
        <w:t>of</w:t>
      </w:r>
      <w:proofErr w:type="spellEnd"/>
      <w:r w:rsidRPr="00335582">
        <w:t xml:space="preserve"> </w:t>
      </w:r>
      <w:proofErr w:type="spellStart"/>
      <w:r w:rsidRPr="00335582">
        <w:t>bacterial</w:t>
      </w:r>
      <w:proofErr w:type="spellEnd"/>
      <w:r w:rsidRPr="00335582">
        <w:t xml:space="preserve"> 16S </w:t>
      </w:r>
      <w:proofErr w:type="spellStart"/>
      <w:r w:rsidRPr="00335582">
        <w:t>rRNA</w:t>
      </w:r>
      <w:proofErr w:type="spellEnd"/>
      <w:r w:rsidRPr="00335582">
        <w:t xml:space="preserve"> </w:t>
      </w:r>
      <w:proofErr w:type="spellStart"/>
      <w:r w:rsidRPr="00335582">
        <w:t>genes</w:t>
      </w:r>
      <w:proofErr w:type="spellEnd"/>
      <w:r w:rsidRPr="00335582">
        <w:t xml:space="preserve">, DNA </w:t>
      </w:r>
      <w:proofErr w:type="spellStart"/>
      <w:r w:rsidRPr="00335582">
        <w:t>extracts</w:t>
      </w:r>
      <w:proofErr w:type="spellEnd"/>
      <w:r w:rsidRPr="00335582">
        <w:t xml:space="preserve"> </w:t>
      </w:r>
      <w:proofErr w:type="spellStart"/>
      <w:r w:rsidRPr="00335582">
        <w:t>were</w:t>
      </w:r>
      <w:proofErr w:type="spellEnd"/>
      <w:r w:rsidRPr="00335582">
        <w:t xml:space="preserve"> </w:t>
      </w:r>
      <w:proofErr w:type="spellStart"/>
      <w:r w:rsidRPr="00335582">
        <w:t>diluted</w:t>
      </w:r>
      <w:proofErr w:type="spellEnd"/>
      <w:r w:rsidRPr="00335582">
        <w:t xml:space="preserve"> 10- to 10,000-fold </w:t>
      </w:r>
      <w:proofErr w:type="spellStart"/>
      <w:r w:rsidRPr="00335582">
        <w:t>according</w:t>
      </w:r>
      <w:proofErr w:type="spellEnd"/>
      <w:r w:rsidRPr="00335582">
        <w:t xml:space="preserve"> to </w:t>
      </w:r>
      <w:proofErr w:type="spellStart"/>
      <w:r w:rsidRPr="00335582">
        <w:t>their</w:t>
      </w:r>
      <w:proofErr w:type="spellEnd"/>
      <w:r w:rsidRPr="00335582">
        <w:t xml:space="preserve"> </w:t>
      </w:r>
      <w:proofErr w:type="spellStart"/>
      <w:r w:rsidRPr="00335582">
        <w:t>target</w:t>
      </w:r>
      <w:proofErr w:type="spellEnd"/>
      <w:r w:rsidRPr="00335582">
        <w:t xml:space="preserve"> abundance. At these </w:t>
      </w:r>
      <w:proofErr w:type="spellStart"/>
      <w:r w:rsidRPr="00335582">
        <w:t>dilution</w:t>
      </w:r>
      <w:proofErr w:type="spellEnd"/>
      <w:r w:rsidRPr="00335582">
        <w:t xml:space="preserve"> </w:t>
      </w:r>
      <w:proofErr w:type="spellStart"/>
      <w:r w:rsidRPr="00335582">
        <w:t>factors</w:t>
      </w:r>
      <w:proofErr w:type="spellEnd"/>
      <w:r w:rsidRPr="00335582">
        <w:t xml:space="preserve">, </w:t>
      </w:r>
      <w:proofErr w:type="spellStart"/>
      <w:r w:rsidRPr="00335582">
        <w:t>the</w:t>
      </w:r>
      <w:proofErr w:type="spellEnd"/>
      <w:r w:rsidRPr="00335582">
        <w:t xml:space="preserve"> </w:t>
      </w:r>
      <w:proofErr w:type="spellStart"/>
      <w:r w:rsidRPr="00335582">
        <w:t>effect</w:t>
      </w:r>
      <w:proofErr w:type="spellEnd"/>
      <w:r w:rsidRPr="00335582">
        <w:t xml:space="preserve"> </w:t>
      </w:r>
      <w:proofErr w:type="spellStart"/>
      <w:r w:rsidRPr="00335582">
        <w:t>of</w:t>
      </w:r>
      <w:proofErr w:type="spellEnd"/>
      <w:r w:rsidRPr="00335582">
        <w:t xml:space="preserve"> co-</w:t>
      </w:r>
      <w:proofErr w:type="spellStart"/>
      <w:r w:rsidRPr="00335582">
        <w:t>extracted</w:t>
      </w:r>
      <w:proofErr w:type="spellEnd"/>
      <w:r w:rsidRPr="00335582">
        <w:t xml:space="preserve"> </w:t>
      </w:r>
      <w:proofErr w:type="spellStart"/>
      <w:r w:rsidRPr="00335582">
        <w:t>inhibitors</w:t>
      </w:r>
      <w:proofErr w:type="spellEnd"/>
      <w:r w:rsidRPr="00335582">
        <w:t xml:space="preserve"> </w:t>
      </w:r>
      <w:proofErr w:type="spellStart"/>
      <w:r w:rsidRPr="00335582">
        <w:t>was</w:t>
      </w:r>
      <w:proofErr w:type="spellEnd"/>
      <w:r w:rsidRPr="00335582">
        <w:t xml:space="preserve"> </w:t>
      </w:r>
      <w:proofErr w:type="spellStart"/>
      <w:r w:rsidRPr="00335582">
        <w:t>substantially</w:t>
      </w:r>
      <w:proofErr w:type="spellEnd"/>
      <w:r w:rsidRPr="00335582">
        <w:t xml:space="preserve"> </w:t>
      </w:r>
      <w:proofErr w:type="spellStart"/>
      <w:r w:rsidRPr="00335582">
        <w:t>reduced</w:t>
      </w:r>
      <w:proofErr w:type="spellEnd"/>
      <w:r w:rsidRPr="00335582">
        <w:t xml:space="preserve">, and </w:t>
      </w:r>
      <w:proofErr w:type="spellStart"/>
      <w:r w:rsidRPr="00335582">
        <w:t>the</w:t>
      </w:r>
      <w:proofErr w:type="spellEnd"/>
      <w:r w:rsidRPr="00335582">
        <w:t xml:space="preserve"> </w:t>
      </w:r>
      <w:proofErr w:type="spellStart"/>
      <w:r w:rsidRPr="00335582">
        <w:t>relationship</w:t>
      </w:r>
      <w:proofErr w:type="spellEnd"/>
      <w:r w:rsidRPr="00335582">
        <w:t xml:space="preserve"> </w:t>
      </w:r>
      <w:proofErr w:type="spellStart"/>
      <w:r w:rsidRPr="00335582">
        <w:t>between</w:t>
      </w:r>
      <w:proofErr w:type="spellEnd"/>
      <w:r w:rsidRPr="00335582">
        <w:t xml:space="preserve"> DNA </w:t>
      </w:r>
      <w:proofErr w:type="spellStart"/>
      <w:r w:rsidRPr="00335582">
        <w:t>concentration</w:t>
      </w:r>
      <w:proofErr w:type="spellEnd"/>
      <w:r w:rsidRPr="00335582">
        <w:t xml:space="preserve"> and 16S </w:t>
      </w:r>
      <w:proofErr w:type="spellStart"/>
      <w:r w:rsidRPr="00335582">
        <w:t>rRNA</w:t>
      </w:r>
      <w:proofErr w:type="spellEnd"/>
      <w:r w:rsidRPr="00335582">
        <w:t xml:space="preserve"> gene copy </w:t>
      </w:r>
      <w:proofErr w:type="spellStart"/>
      <w:r w:rsidRPr="00335582">
        <w:t>numbers</w:t>
      </w:r>
      <w:proofErr w:type="spellEnd"/>
      <w:r w:rsidRPr="00335582">
        <w:t xml:space="preserve"> </w:t>
      </w:r>
      <w:proofErr w:type="spellStart"/>
      <w:r w:rsidRPr="00335582">
        <w:t>was</w:t>
      </w:r>
      <w:proofErr w:type="spellEnd"/>
      <w:r w:rsidRPr="00335582">
        <w:t xml:space="preserve"> no </w:t>
      </w:r>
      <w:proofErr w:type="spellStart"/>
      <w:r w:rsidRPr="00335582">
        <w:t>longer</w:t>
      </w:r>
      <w:proofErr w:type="spellEnd"/>
      <w:r w:rsidRPr="00335582">
        <w:t xml:space="preserve"> </w:t>
      </w:r>
      <w:proofErr w:type="spellStart"/>
      <w:r w:rsidRPr="00335582">
        <w:t>systematically</w:t>
      </w:r>
      <w:proofErr w:type="spellEnd"/>
      <w:r w:rsidRPr="00335582">
        <w:t xml:space="preserve"> </w:t>
      </w:r>
      <w:proofErr w:type="spellStart"/>
      <w:r w:rsidRPr="00335582">
        <w:t>affected</w:t>
      </w:r>
      <w:proofErr w:type="spellEnd"/>
      <w:r w:rsidRPr="00335582">
        <w:t xml:space="preserve"> by </w:t>
      </w:r>
      <w:proofErr w:type="spellStart"/>
      <w:r w:rsidRPr="00335582">
        <w:t>the</w:t>
      </w:r>
      <w:proofErr w:type="spellEnd"/>
      <w:r w:rsidRPr="00335582">
        <w:t xml:space="preserve"> </w:t>
      </w:r>
      <w:proofErr w:type="spellStart"/>
      <w:r w:rsidRPr="00335582">
        <w:t>extraction</w:t>
      </w:r>
      <w:proofErr w:type="spellEnd"/>
      <w:r w:rsidRPr="00335582">
        <w:t xml:space="preserve"> </w:t>
      </w:r>
      <w:proofErr w:type="spellStart"/>
      <w:r w:rsidRPr="00335582">
        <w:t>protocol</w:t>
      </w:r>
      <w:proofErr w:type="spellEnd"/>
      <w:r w:rsidRPr="00335582">
        <w:t xml:space="preserve"> (</w:t>
      </w:r>
      <w:proofErr w:type="spellStart"/>
      <w:r w:rsidRPr="00335582">
        <w:t>Figure</w:t>
      </w:r>
      <w:proofErr w:type="spellEnd"/>
      <w:r w:rsidRPr="00335582">
        <w:t xml:space="preserve"> S</w:t>
      </w:r>
      <w:r w:rsidR="00037054" w:rsidRPr="00335582">
        <w:t>2</w:t>
      </w:r>
      <w:r w:rsidRPr="00335582">
        <w:t xml:space="preserve">). </w:t>
      </w:r>
      <w:proofErr w:type="spellStart"/>
      <w:r w:rsidRPr="00335582">
        <w:t>Consequently</w:t>
      </w:r>
      <w:proofErr w:type="spellEnd"/>
      <w:r w:rsidRPr="00335582">
        <w:t xml:space="preserve">, </w:t>
      </w:r>
      <w:proofErr w:type="spellStart"/>
      <w:r w:rsidRPr="00335582">
        <w:t>despite</w:t>
      </w:r>
      <w:proofErr w:type="spellEnd"/>
      <w:r w:rsidRPr="00335582">
        <w:t xml:space="preserve"> </w:t>
      </w:r>
      <w:proofErr w:type="spellStart"/>
      <w:r w:rsidRPr="00335582">
        <w:t>the</w:t>
      </w:r>
      <w:proofErr w:type="spellEnd"/>
      <w:r w:rsidRPr="00335582">
        <w:t xml:space="preserve"> </w:t>
      </w:r>
      <w:proofErr w:type="spellStart"/>
      <w:r w:rsidRPr="00335582">
        <w:t>higher</w:t>
      </w:r>
      <w:proofErr w:type="spellEnd"/>
      <w:r w:rsidRPr="00335582">
        <w:t xml:space="preserve"> </w:t>
      </w:r>
      <w:proofErr w:type="spellStart"/>
      <w:r w:rsidRPr="00335582">
        <w:t>occurrence</w:t>
      </w:r>
      <w:proofErr w:type="spellEnd"/>
      <w:r w:rsidRPr="00335582">
        <w:t xml:space="preserve"> </w:t>
      </w:r>
      <w:proofErr w:type="spellStart"/>
      <w:r w:rsidRPr="00335582">
        <w:t>of</w:t>
      </w:r>
      <w:proofErr w:type="spellEnd"/>
      <w:r w:rsidRPr="00335582">
        <w:t xml:space="preserve"> PCR </w:t>
      </w:r>
      <w:proofErr w:type="spellStart"/>
      <w:r w:rsidRPr="00335582">
        <w:t>inhibition</w:t>
      </w:r>
      <w:proofErr w:type="spellEnd"/>
      <w:r w:rsidRPr="00335582">
        <w:t xml:space="preserve"> in </w:t>
      </w:r>
      <w:proofErr w:type="spellStart"/>
      <w:r w:rsidRPr="00335582">
        <w:t>concentrated</w:t>
      </w:r>
      <w:proofErr w:type="spellEnd"/>
      <w:r w:rsidRPr="00335582">
        <w:t xml:space="preserve"> B&amp;T </w:t>
      </w:r>
      <w:proofErr w:type="spellStart"/>
      <w:r w:rsidRPr="00335582">
        <w:lastRenderedPageBreak/>
        <w:t>extracts</w:t>
      </w:r>
      <w:proofErr w:type="spellEnd"/>
      <w:r w:rsidRPr="00335582">
        <w:t xml:space="preserve">, IP70 </w:t>
      </w:r>
      <w:proofErr w:type="spellStart"/>
      <w:r w:rsidRPr="00335582">
        <w:t>preservation</w:t>
      </w:r>
      <w:proofErr w:type="spellEnd"/>
      <w:r w:rsidRPr="00335582">
        <w:t xml:space="preserve"> </w:t>
      </w:r>
      <w:proofErr w:type="spellStart"/>
      <w:r w:rsidRPr="00335582">
        <w:t>combined</w:t>
      </w:r>
      <w:proofErr w:type="spellEnd"/>
      <w:r w:rsidRPr="00335582">
        <w:t xml:space="preserve"> </w:t>
      </w:r>
      <w:proofErr w:type="spellStart"/>
      <w:r w:rsidRPr="00335582">
        <w:t>with</w:t>
      </w:r>
      <w:proofErr w:type="spellEnd"/>
      <w:r w:rsidRPr="00335582">
        <w:t xml:space="preserve"> B&amp;T </w:t>
      </w:r>
      <w:proofErr w:type="spellStart"/>
      <w:r w:rsidRPr="00335582">
        <w:t>extraction</w:t>
      </w:r>
      <w:proofErr w:type="spellEnd"/>
      <w:r w:rsidRPr="00335582">
        <w:t xml:space="preserve"> </w:t>
      </w:r>
      <w:proofErr w:type="spellStart"/>
      <w:r w:rsidRPr="00335582">
        <w:t>is</w:t>
      </w:r>
      <w:proofErr w:type="spellEnd"/>
      <w:r w:rsidRPr="00335582">
        <w:t xml:space="preserve"> </w:t>
      </w:r>
      <w:proofErr w:type="spellStart"/>
      <w:r w:rsidRPr="00335582">
        <w:t>suitable</w:t>
      </w:r>
      <w:proofErr w:type="spellEnd"/>
      <w:r w:rsidRPr="00335582">
        <w:t xml:space="preserve"> </w:t>
      </w:r>
      <w:proofErr w:type="spellStart"/>
      <w:r w:rsidRPr="00335582">
        <w:t>for</w:t>
      </w:r>
      <w:proofErr w:type="spellEnd"/>
      <w:r w:rsidRPr="00335582">
        <w:t xml:space="preserve"> </w:t>
      </w:r>
      <w:proofErr w:type="spellStart"/>
      <w:r w:rsidRPr="00335582">
        <w:t>downstream</w:t>
      </w:r>
      <w:proofErr w:type="spellEnd"/>
      <w:r w:rsidRPr="00335582">
        <w:t xml:space="preserve"> </w:t>
      </w:r>
      <w:proofErr w:type="spellStart"/>
      <w:r w:rsidRPr="00335582">
        <w:t>dPCR</w:t>
      </w:r>
      <w:proofErr w:type="spellEnd"/>
      <w:r w:rsidRPr="00335582">
        <w:t xml:space="preserve"> </w:t>
      </w:r>
      <w:proofErr w:type="spellStart"/>
      <w:r w:rsidRPr="00335582">
        <w:t>analysis</w:t>
      </w:r>
      <w:proofErr w:type="spellEnd"/>
      <w:r w:rsidRPr="00335582">
        <w:t xml:space="preserve"> and </w:t>
      </w:r>
      <w:proofErr w:type="spellStart"/>
      <w:r w:rsidRPr="00335582">
        <w:t>provides</w:t>
      </w:r>
      <w:proofErr w:type="spellEnd"/>
      <w:r w:rsidRPr="00335582">
        <w:t xml:space="preserve"> </w:t>
      </w:r>
      <w:proofErr w:type="spellStart"/>
      <w:r w:rsidRPr="00335582">
        <w:t>the</w:t>
      </w:r>
      <w:proofErr w:type="spellEnd"/>
      <w:r w:rsidRPr="00335582">
        <w:t xml:space="preserve"> </w:t>
      </w:r>
      <w:proofErr w:type="spellStart"/>
      <w:r w:rsidRPr="00335582">
        <w:t>advantage</w:t>
      </w:r>
      <w:proofErr w:type="spellEnd"/>
      <w:r w:rsidRPr="00335582">
        <w:t xml:space="preserve"> </w:t>
      </w:r>
      <w:proofErr w:type="spellStart"/>
      <w:r w:rsidRPr="00335582">
        <w:t>of</w:t>
      </w:r>
      <w:proofErr w:type="spellEnd"/>
      <w:r w:rsidRPr="00335582">
        <w:t xml:space="preserve"> </w:t>
      </w:r>
      <w:proofErr w:type="spellStart"/>
      <w:r w:rsidRPr="00335582">
        <w:t>substantially</w:t>
      </w:r>
      <w:proofErr w:type="spellEnd"/>
      <w:r w:rsidRPr="00335582">
        <w:t xml:space="preserve"> </w:t>
      </w:r>
      <w:proofErr w:type="spellStart"/>
      <w:r w:rsidRPr="00335582">
        <w:t>higher</w:t>
      </w:r>
      <w:proofErr w:type="spellEnd"/>
      <w:r w:rsidRPr="00335582">
        <w:t xml:space="preserve"> DNA </w:t>
      </w:r>
      <w:proofErr w:type="spellStart"/>
      <w:r w:rsidRPr="00335582">
        <w:t>recovery</w:t>
      </w:r>
      <w:proofErr w:type="spellEnd"/>
      <w:r w:rsidRPr="00335582">
        <w:t xml:space="preserve"> </w:t>
      </w:r>
      <w:proofErr w:type="spellStart"/>
      <w:r w:rsidRPr="00335582">
        <w:t>compared</w:t>
      </w:r>
      <w:proofErr w:type="spellEnd"/>
      <w:r w:rsidRPr="00335582">
        <w:t xml:space="preserve"> </w:t>
      </w:r>
      <w:proofErr w:type="spellStart"/>
      <w:r w:rsidRPr="00335582">
        <w:t>with</w:t>
      </w:r>
      <w:proofErr w:type="spellEnd"/>
      <w:r w:rsidRPr="00335582">
        <w:t xml:space="preserve"> </w:t>
      </w:r>
      <w:proofErr w:type="spellStart"/>
      <w:r w:rsidRPr="00335582">
        <w:t>the</w:t>
      </w:r>
      <w:proofErr w:type="spellEnd"/>
      <w:r w:rsidRPr="00335582">
        <w:t xml:space="preserve"> PW </w:t>
      </w:r>
      <w:proofErr w:type="spellStart"/>
      <w:r w:rsidRPr="00335582">
        <w:t>protocol</w:t>
      </w:r>
      <w:proofErr w:type="spellEnd"/>
      <w:r w:rsidRPr="00335582">
        <w:t>.</w:t>
      </w:r>
      <w:bookmarkStart w:id="2" w:name="_Ref200616232"/>
      <w:bookmarkStart w:id="3" w:name="_Ref200616172"/>
      <w:r w:rsidR="00607FC7" w:rsidRPr="00335582">
        <w:br w:type="page"/>
      </w:r>
    </w:p>
    <w:bookmarkEnd w:id="2"/>
    <w:bookmarkEnd w:id="3"/>
    <w:p w14:paraId="1FBDCCBB" w14:textId="7568C3CB" w:rsidR="004E28DA" w:rsidRPr="00335582" w:rsidRDefault="000C0991" w:rsidP="003E1558">
      <w:pPr>
        <w:pStyle w:val="Titulek"/>
        <w:spacing w:after="0"/>
      </w:pPr>
      <w:r w:rsidRPr="00335582">
        <w:rPr>
          <w:b/>
          <w:bCs/>
        </w:rPr>
        <w:lastRenderedPageBreak/>
        <w:t>Table S2</w:t>
      </w:r>
      <w:r w:rsidRPr="00335582">
        <w:t xml:space="preserve">. Evaluation of PCR inhibition in samples extracted using the B&amp;T and </w:t>
      </w:r>
      <w:proofErr w:type="spellStart"/>
      <w:r w:rsidRPr="00335582">
        <w:t>PowerWater</w:t>
      </w:r>
      <w:proofErr w:type="spellEnd"/>
      <w:r w:rsidRPr="00335582">
        <w:t xml:space="preserve"> (PW) kits by serial dilution. </w:t>
      </w:r>
      <w:proofErr w:type="spellStart"/>
      <w:r w:rsidRPr="00335582">
        <w:t>Cq</w:t>
      </w:r>
      <w:proofErr w:type="spellEnd"/>
      <w:r w:rsidRPr="00335582">
        <w:t xml:space="preserve"> values are shown for a two-fold dilution series (undiluted to 128-fold dilution), together with the theoretical </w:t>
      </w:r>
      <w:proofErr w:type="spellStart"/>
      <w:r w:rsidRPr="00335582">
        <w:t>Cq</w:t>
      </w:r>
      <w:proofErr w:type="spellEnd"/>
      <w:r w:rsidRPr="00335582">
        <w:t xml:space="preserve"> value of the undiluted sample recalculated independently from each dilution. The results indicate more pronounced PCR inhibition in B&amp;T extracts compared with PW extracts and its progressive reduction upon sample dilution.</w:t>
      </w:r>
    </w:p>
    <w:p w14:paraId="4F63EF55" w14:textId="7E6D9611" w:rsidR="004E28DA" w:rsidRPr="00335582" w:rsidRDefault="00684C7F" w:rsidP="003E1558">
      <w:pPr>
        <w:pStyle w:val="Titulek"/>
        <w:spacing w:after="0"/>
      </w:pPr>
      <w:r w:rsidRPr="00335582">
        <w:rPr>
          <w:i w:val="0"/>
          <w:iCs w:val="0"/>
        </w:rPr>
        <w:t xml:space="preserve"> </w:t>
      </w:r>
      <w:r w:rsidRPr="00335582">
        <w:rPr>
          <w:noProof/>
        </w:rPr>
        <w:drawing>
          <wp:inline distT="0" distB="0" distL="0" distR="0" wp14:anchorId="145286D1" wp14:editId="1DAF0F58">
            <wp:extent cx="5760720" cy="4624070"/>
            <wp:effectExtent l="0" t="0" r="0" b="508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624070"/>
                    </a:xfrm>
                    <a:prstGeom prst="rect">
                      <a:avLst/>
                    </a:prstGeom>
                    <a:noFill/>
                    <a:ln>
                      <a:noFill/>
                    </a:ln>
                  </pic:spPr>
                </pic:pic>
              </a:graphicData>
            </a:graphic>
          </wp:inline>
        </w:drawing>
      </w:r>
    </w:p>
    <w:p w14:paraId="47E18212" w14:textId="77777777" w:rsidR="004E28DA" w:rsidRPr="00335582" w:rsidRDefault="004E28DA" w:rsidP="00195C5B">
      <w:pPr>
        <w:spacing w:after="0"/>
        <w:jc w:val="both"/>
        <w:rPr>
          <w:lang w:val="en-US"/>
        </w:rPr>
      </w:pPr>
    </w:p>
    <w:p w14:paraId="51A55884" w14:textId="7FE9C687" w:rsidR="00AE3DDE" w:rsidRPr="00335582" w:rsidRDefault="00AE3DDE" w:rsidP="00195C5B">
      <w:pPr>
        <w:spacing w:after="0"/>
        <w:jc w:val="both"/>
        <w:rPr>
          <w:lang w:val="en-US"/>
        </w:rPr>
      </w:pPr>
    </w:p>
    <w:p w14:paraId="46DDA719" w14:textId="1799BEA4" w:rsidR="00AD60CD" w:rsidRPr="00335582" w:rsidRDefault="00607FC7" w:rsidP="00607FC7">
      <w:pPr>
        <w:pStyle w:val="Nadpis1"/>
        <w:rPr>
          <w:sz w:val="24"/>
          <w:szCs w:val="24"/>
        </w:rPr>
      </w:pPr>
      <w:r w:rsidRPr="00335582">
        <w:rPr>
          <w:sz w:val="24"/>
          <w:szCs w:val="24"/>
        </w:rPr>
        <w:t>Reference:</w:t>
      </w:r>
    </w:p>
    <w:p w14:paraId="13697835" w14:textId="77777777" w:rsidR="00710A62" w:rsidRPr="00335582" w:rsidRDefault="00710A62" w:rsidP="00A32C2C">
      <w:pPr>
        <w:pStyle w:val="Bibliografie"/>
        <w:jc w:val="both"/>
        <w:rPr>
          <w:sz w:val="20"/>
          <w:szCs w:val="20"/>
        </w:rPr>
      </w:pPr>
      <w:r w:rsidRPr="00335582">
        <w:rPr>
          <w:sz w:val="20"/>
          <w:szCs w:val="20"/>
          <w:lang w:val="en-US"/>
        </w:rPr>
        <w:fldChar w:fldCharType="begin"/>
      </w:r>
      <w:r w:rsidRPr="00335582">
        <w:rPr>
          <w:sz w:val="20"/>
          <w:szCs w:val="20"/>
          <w:lang w:val="en-US"/>
        </w:rPr>
        <w:instrText xml:space="preserve"> ADDIN ZOTERO_BIBL {"uncited":[],"omitted":[],"custom":[]} CSL_BIBLIOGRAPHY </w:instrText>
      </w:r>
      <w:r w:rsidRPr="00335582">
        <w:rPr>
          <w:sz w:val="20"/>
          <w:szCs w:val="20"/>
          <w:lang w:val="en-US"/>
        </w:rPr>
        <w:fldChar w:fldCharType="separate"/>
      </w:r>
      <w:r w:rsidRPr="00335582">
        <w:rPr>
          <w:sz w:val="20"/>
          <w:szCs w:val="20"/>
        </w:rPr>
        <w:t>Lhotský, O., Kukačka, J., Slunský, J., Marková, K., Němeček, J., Knytl, V., Cajthaml, T., 2021. The effects of hydraulic/pneumatic fracturing-enhanced remediation (FRAC-IN) at a site contaminated by chlorinated ethenes: A case study. Journal of Hazardous Materials 417, 125883. https://doi.org/10.1016/j.jhazmat.2021.125883</w:t>
      </w:r>
    </w:p>
    <w:p w14:paraId="50353EFA" w14:textId="77777777" w:rsidR="00710A62" w:rsidRPr="00335582" w:rsidRDefault="00710A62" w:rsidP="00A32C2C">
      <w:pPr>
        <w:pStyle w:val="Bibliografie"/>
        <w:jc w:val="both"/>
        <w:rPr>
          <w:sz w:val="20"/>
          <w:szCs w:val="20"/>
        </w:rPr>
      </w:pPr>
      <w:r w:rsidRPr="00335582">
        <w:rPr>
          <w:sz w:val="20"/>
          <w:szCs w:val="20"/>
        </w:rPr>
        <w:t>Ovreås, L., Forney, L., Daae, F.L., Torsvik, V., 1997. Distribution of bacterioplankton in meromictic Lake Saelenvannet, as determined by denaturing gradient gel electrophoresis of PCR-amplified gene fragments coding for 16S rRNA. Appl Environ Microbiol 63, 3367–3373. https://doi.org/10.1128/aem.63.9.3367-3373.1997</w:t>
      </w:r>
    </w:p>
    <w:p w14:paraId="25BDDFBA" w14:textId="77777777" w:rsidR="00710A62" w:rsidRPr="00335582" w:rsidRDefault="00710A62" w:rsidP="00A32C2C">
      <w:pPr>
        <w:pStyle w:val="Bibliografie"/>
        <w:jc w:val="both"/>
        <w:rPr>
          <w:sz w:val="20"/>
          <w:szCs w:val="20"/>
        </w:rPr>
      </w:pPr>
      <w:r w:rsidRPr="00335582">
        <w:rPr>
          <w:sz w:val="20"/>
          <w:szCs w:val="20"/>
        </w:rPr>
        <w:t>Shrestha, R., Cerna, K., Spanek, R., Bartak, D., Cernousek, T., Sevcu, A., 2022. The effect of low-pH concrete on microbial community development in bentonite suspensions as a model for microbial activity prediction in future nuclear waste repository. Science of The Total Environment 808, 151861. https://doi.org/10.1016/j.scitotenv.2021.151861</w:t>
      </w:r>
    </w:p>
    <w:p w14:paraId="003CB36C" w14:textId="77777777" w:rsidR="00710A62" w:rsidRPr="00335582" w:rsidRDefault="00710A62" w:rsidP="00A32C2C">
      <w:pPr>
        <w:pStyle w:val="Bibliografie"/>
        <w:jc w:val="both"/>
        <w:rPr>
          <w:sz w:val="20"/>
          <w:szCs w:val="20"/>
        </w:rPr>
      </w:pPr>
      <w:r w:rsidRPr="00335582">
        <w:rPr>
          <w:sz w:val="20"/>
          <w:szCs w:val="20"/>
        </w:rPr>
        <w:t>Shrestha, R., Černoušek, T., Stoulil, J., Kovářová, H., Sihelská, K., Špánek, R., Ševců, A., Steinová, J., 2021. Anaerobic microbial corrosion of carbon steel under conditions relevant for deep geological repository of nuclear waste. Science of The Total Environment 800, 149539. https://doi.org/10.1016/j.scitotenv.2021.149539</w:t>
      </w:r>
    </w:p>
    <w:p w14:paraId="0622711C" w14:textId="0D7629D4" w:rsidR="005A7286" w:rsidRPr="000079A5" w:rsidRDefault="00710A62" w:rsidP="00335582">
      <w:pPr>
        <w:pStyle w:val="Bibliografie"/>
        <w:jc w:val="both"/>
        <w:rPr>
          <w:lang w:val="en-US"/>
        </w:rPr>
      </w:pPr>
      <w:r w:rsidRPr="00335582">
        <w:rPr>
          <w:sz w:val="20"/>
          <w:szCs w:val="20"/>
        </w:rPr>
        <w:t>Sidstedt, M., Rådström, P., Hedman, J., 2020. PCR inhibition in qPCR, dPCR and MPS—mechanisms and solutions. Anal Bioanal Chem 412, 2009–2023. https://doi.org/10.1007/s00216-020-02490-2</w:t>
      </w:r>
      <w:r w:rsidRPr="00335582">
        <w:rPr>
          <w:sz w:val="20"/>
          <w:szCs w:val="20"/>
          <w:lang w:val="en-US"/>
        </w:rPr>
        <w:fldChar w:fldCharType="end"/>
      </w:r>
    </w:p>
    <w:sectPr w:rsidR="005A7286" w:rsidRPr="000079A5" w:rsidSect="00F9126B">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2E0"/>
    <w:multiLevelType w:val="hybridMultilevel"/>
    <w:tmpl w:val="DF8806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BA5810"/>
    <w:multiLevelType w:val="hybridMultilevel"/>
    <w:tmpl w:val="3E8A8EDA"/>
    <w:lvl w:ilvl="0" w:tplc="8E3C00F0">
      <w:start w:val="1"/>
      <w:numFmt w:val="decimal"/>
      <w:lvlText w:val="%1.1.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340444DB"/>
    <w:multiLevelType w:val="hybridMultilevel"/>
    <w:tmpl w:val="B6322AEA"/>
    <w:lvl w:ilvl="0" w:tplc="8E3C00F0">
      <w:start w:val="1"/>
      <w:numFmt w:val="decim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3483694"/>
    <w:multiLevelType w:val="multilevel"/>
    <w:tmpl w:val="1D3E30C0"/>
    <w:lvl w:ilvl="0">
      <w:start w:val="1"/>
      <w:numFmt w:val="decimal"/>
      <w:pStyle w:val="Nadpis3"/>
      <w:lvlText w:val="%1."/>
      <w:lvlJc w:val="left"/>
      <w:pPr>
        <w:ind w:left="720" w:hanging="360"/>
      </w:pPr>
      <w:rPr>
        <w:rFonts w:hint="default"/>
      </w:rPr>
    </w:lvl>
    <w:lvl w:ilvl="1">
      <w:start w:val="1"/>
      <w:numFmt w:val="none"/>
      <w:lvlText w:val="2.1"/>
      <w:lvlJc w:val="left"/>
      <w:pPr>
        <w:ind w:left="135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CD"/>
    <w:rsid w:val="000079A5"/>
    <w:rsid w:val="00010EA9"/>
    <w:rsid w:val="00014854"/>
    <w:rsid w:val="0001539F"/>
    <w:rsid w:val="00015CA6"/>
    <w:rsid w:val="00022A67"/>
    <w:rsid w:val="000304FD"/>
    <w:rsid w:val="00032A7A"/>
    <w:rsid w:val="00034DE7"/>
    <w:rsid w:val="000366D3"/>
    <w:rsid w:val="00037054"/>
    <w:rsid w:val="00040ACA"/>
    <w:rsid w:val="0004102B"/>
    <w:rsid w:val="00042734"/>
    <w:rsid w:val="00043AFC"/>
    <w:rsid w:val="000479AC"/>
    <w:rsid w:val="00051A09"/>
    <w:rsid w:val="0006400F"/>
    <w:rsid w:val="00066A51"/>
    <w:rsid w:val="00071DB5"/>
    <w:rsid w:val="00072B90"/>
    <w:rsid w:val="00074015"/>
    <w:rsid w:val="000848B4"/>
    <w:rsid w:val="000851E6"/>
    <w:rsid w:val="00093920"/>
    <w:rsid w:val="000944FA"/>
    <w:rsid w:val="00095D83"/>
    <w:rsid w:val="00096A6C"/>
    <w:rsid w:val="00097EF6"/>
    <w:rsid w:val="000A18E4"/>
    <w:rsid w:val="000A6EAF"/>
    <w:rsid w:val="000C0991"/>
    <w:rsid w:val="000C29AA"/>
    <w:rsid w:val="000C7D7E"/>
    <w:rsid w:val="000D2B41"/>
    <w:rsid w:val="000D36B1"/>
    <w:rsid w:val="000E0767"/>
    <w:rsid w:val="000E4568"/>
    <w:rsid w:val="000F2DE4"/>
    <w:rsid w:val="000F435D"/>
    <w:rsid w:val="00100C14"/>
    <w:rsid w:val="0010491D"/>
    <w:rsid w:val="00117289"/>
    <w:rsid w:val="00117796"/>
    <w:rsid w:val="0012052A"/>
    <w:rsid w:val="001305F2"/>
    <w:rsid w:val="00132FD7"/>
    <w:rsid w:val="0013747A"/>
    <w:rsid w:val="00150E6C"/>
    <w:rsid w:val="001515C6"/>
    <w:rsid w:val="00163F31"/>
    <w:rsid w:val="00164267"/>
    <w:rsid w:val="001656D7"/>
    <w:rsid w:val="00167A72"/>
    <w:rsid w:val="00181790"/>
    <w:rsid w:val="00182AA6"/>
    <w:rsid w:val="00184F23"/>
    <w:rsid w:val="0019033A"/>
    <w:rsid w:val="0019258A"/>
    <w:rsid w:val="00192C52"/>
    <w:rsid w:val="00193126"/>
    <w:rsid w:val="0019551A"/>
    <w:rsid w:val="00195C5B"/>
    <w:rsid w:val="001A23A0"/>
    <w:rsid w:val="001A321B"/>
    <w:rsid w:val="001A5FD8"/>
    <w:rsid w:val="001B4EC3"/>
    <w:rsid w:val="001B53EE"/>
    <w:rsid w:val="001B6262"/>
    <w:rsid w:val="001B6DB8"/>
    <w:rsid w:val="001B705C"/>
    <w:rsid w:val="001C6F1E"/>
    <w:rsid w:val="001D2753"/>
    <w:rsid w:val="001D4BA4"/>
    <w:rsid w:val="001E5AC4"/>
    <w:rsid w:val="001E74FA"/>
    <w:rsid w:val="00202FB5"/>
    <w:rsid w:val="00207349"/>
    <w:rsid w:val="00211D11"/>
    <w:rsid w:val="00212D7A"/>
    <w:rsid w:val="0021344A"/>
    <w:rsid w:val="0022174E"/>
    <w:rsid w:val="0023326A"/>
    <w:rsid w:val="00236436"/>
    <w:rsid w:val="0023675C"/>
    <w:rsid w:val="002404B1"/>
    <w:rsid w:val="002404C7"/>
    <w:rsid w:val="00240D39"/>
    <w:rsid w:val="00263460"/>
    <w:rsid w:val="0026494D"/>
    <w:rsid w:val="002656ED"/>
    <w:rsid w:val="00280502"/>
    <w:rsid w:val="00282E39"/>
    <w:rsid w:val="00285F25"/>
    <w:rsid w:val="0028737B"/>
    <w:rsid w:val="00295623"/>
    <w:rsid w:val="002A5DAA"/>
    <w:rsid w:val="002A61B2"/>
    <w:rsid w:val="002B1A08"/>
    <w:rsid w:val="002B2E99"/>
    <w:rsid w:val="002B5AFF"/>
    <w:rsid w:val="002C083D"/>
    <w:rsid w:val="002D0F29"/>
    <w:rsid w:val="002D11FD"/>
    <w:rsid w:val="002D2C75"/>
    <w:rsid w:val="002D5E70"/>
    <w:rsid w:val="002D7FFE"/>
    <w:rsid w:val="002E0BA3"/>
    <w:rsid w:val="002E652F"/>
    <w:rsid w:val="002E6BF4"/>
    <w:rsid w:val="002E7F5A"/>
    <w:rsid w:val="002F1462"/>
    <w:rsid w:val="002F6D2D"/>
    <w:rsid w:val="0030103A"/>
    <w:rsid w:val="003010D8"/>
    <w:rsid w:val="00303184"/>
    <w:rsid w:val="003061C8"/>
    <w:rsid w:val="0031469E"/>
    <w:rsid w:val="00315AD6"/>
    <w:rsid w:val="00322E57"/>
    <w:rsid w:val="003253AE"/>
    <w:rsid w:val="00325CD2"/>
    <w:rsid w:val="00331BF6"/>
    <w:rsid w:val="00334B83"/>
    <w:rsid w:val="00335582"/>
    <w:rsid w:val="00341DF8"/>
    <w:rsid w:val="00345F96"/>
    <w:rsid w:val="0035733E"/>
    <w:rsid w:val="00360535"/>
    <w:rsid w:val="00366B75"/>
    <w:rsid w:val="00376EF4"/>
    <w:rsid w:val="0038410C"/>
    <w:rsid w:val="003844A8"/>
    <w:rsid w:val="00386114"/>
    <w:rsid w:val="003862CA"/>
    <w:rsid w:val="0039224E"/>
    <w:rsid w:val="003A19BF"/>
    <w:rsid w:val="003A7B06"/>
    <w:rsid w:val="003B4731"/>
    <w:rsid w:val="003B64BA"/>
    <w:rsid w:val="003C2D7E"/>
    <w:rsid w:val="003C3E7B"/>
    <w:rsid w:val="003D2A18"/>
    <w:rsid w:val="003D3B9E"/>
    <w:rsid w:val="003E1558"/>
    <w:rsid w:val="003E758C"/>
    <w:rsid w:val="003F49C1"/>
    <w:rsid w:val="00401013"/>
    <w:rsid w:val="00402A05"/>
    <w:rsid w:val="00403448"/>
    <w:rsid w:val="00412545"/>
    <w:rsid w:val="00413D02"/>
    <w:rsid w:val="00427FE5"/>
    <w:rsid w:val="004314BD"/>
    <w:rsid w:val="004341D9"/>
    <w:rsid w:val="00434A99"/>
    <w:rsid w:val="00441D80"/>
    <w:rsid w:val="00443D73"/>
    <w:rsid w:val="00456A72"/>
    <w:rsid w:val="0046465B"/>
    <w:rsid w:val="004712A2"/>
    <w:rsid w:val="004743A1"/>
    <w:rsid w:val="004775F9"/>
    <w:rsid w:val="004968C3"/>
    <w:rsid w:val="004972D3"/>
    <w:rsid w:val="004A2059"/>
    <w:rsid w:val="004A739B"/>
    <w:rsid w:val="004B1AE5"/>
    <w:rsid w:val="004C39B2"/>
    <w:rsid w:val="004C7C3B"/>
    <w:rsid w:val="004D16C6"/>
    <w:rsid w:val="004D566C"/>
    <w:rsid w:val="004D69A7"/>
    <w:rsid w:val="004E28DA"/>
    <w:rsid w:val="004E2978"/>
    <w:rsid w:val="004F2DB0"/>
    <w:rsid w:val="004F2E0D"/>
    <w:rsid w:val="004F601A"/>
    <w:rsid w:val="004F700B"/>
    <w:rsid w:val="004F7A46"/>
    <w:rsid w:val="00500806"/>
    <w:rsid w:val="00512068"/>
    <w:rsid w:val="00513465"/>
    <w:rsid w:val="00516D38"/>
    <w:rsid w:val="005301BA"/>
    <w:rsid w:val="005305DA"/>
    <w:rsid w:val="00533542"/>
    <w:rsid w:val="00535A7D"/>
    <w:rsid w:val="00535C41"/>
    <w:rsid w:val="00542C2C"/>
    <w:rsid w:val="00551530"/>
    <w:rsid w:val="005527B7"/>
    <w:rsid w:val="00554712"/>
    <w:rsid w:val="005601D0"/>
    <w:rsid w:val="005722AF"/>
    <w:rsid w:val="0058517E"/>
    <w:rsid w:val="0059585D"/>
    <w:rsid w:val="005965DA"/>
    <w:rsid w:val="005A57EE"/>
    <w:rsid w:val="005A7286"/>
    <w:rsid w:val="005B01E4"/>
    <w:rsid w:val="005B74C8"/>
    <w:rsid w:val="005B7697"/>
    <w:rsid w:val="005B797A"/>
    <w:rsid w:val="005C0FDF"/>
    <w:rsid w:val="005C66DB"/>
    <w:rsid w:val="005C7E38"/>
    <w:rsid w:val="005D243D"/>
    <w:rsid w:val="005D24E5"/>
    <w:rsid w:val="005D5139"/>
    <w:rsid w:val="005D53A5"/>
    <w:rsid w:val="005E274D"/>
    <w:rsid w:val="005E600C"/>
    <w:rsid w:val="005F7D7A"/>
    <w:rsid w:val="00607FC7"/>
    <w:rsid w:val="0061756F"/>
    <w:rsid w:val="006225C4"/>
    <w:rsid w:val="00622656"/>
    <w:rsid w:val="006356BD"/>
    <w:rsid w:val="00640C89"/>
    <w:rsid w:val="006547A3"/>
    <w:rsid w:val="006555F0"/>
    <w:rsid w:val="00666175"/>
    <w:rsid w:val="00671B4E"/>
    <w:rsid w:val="00676021"/>
    <w:rsid w:val="00677FEE"/>
    <w:rsid w:val="00683751"/>
    <w:rsid w:val="00684C7F"/>
    <w:rsid w:val="00694367"/>
    <w:rsid w:val="006A025C"/>
    <w:rsid w:val="006A2B8C"/>
    <w:rsid w:val="006A2CAC"/>
    <w:rsid w:val="006A2D76"/>
    <w:rsid w:val="006A31C2"/>
    <w:rsid w:val="006A4FC2"/>
    <w:rsid w:val="006A7E1B"/>
    <w:rsid w:val="006B70DA"/>
    <w:rsid w:val="006C5410"/>
    <w:rsid w:val="006C75FD"/>
    <w:rsid w:val="006D0E1B"/>
    <w:rsid w:val="006D1DDB"/>
    <w:rsid w:val="006D55F4"/>
    <w:rsid w:val="006D6C81"/>
    <w:rsid w:val="006E21F3"/>
    <w:rsid w:val="006E2B79"/>
    <w:rsid w:val="006F02B8"/>
    <w:rsid w:val="006F621C"/>
    <w:rsid w:val="006F6CA6"/>
    <w:rsid w:val="007063C8"/>
    <w:rsid w:val="00710A62"/>
    <w:rsid w:val="0071265D"/>
    <w:rsid w:val="00713274"/>
    <w:rsid w:val="007155C4"/>
    <w:rsid w:val="00724640"/>
    <w:rsid w:val="00727236"/>
    <w:rsid w:val="0073575C"/>
    <w:rsid w:val="00744C27"/>
    <w:rsid w:val="00751BFC"/>
    <w:rsid w:val="00754D12"/>
    <w:rsid w:val="0075798A"/>
    <w:rsid w:val="0077580C"/>
    <w:rsid w:val="00776858"/>
    <w:rsid w:val="0078247E"/>
    <w:rsid w:val="00785C77"/>
    <w:rsid w:val="00785CC7"/>
    <w:rsid w:val="00786CCE"/>
    <w:rsid w:val="0079483E"/>
    <w:rsid w:val="007A1C45"/>
    <w:rsid w:val="007A1F59"/>
    <w:rsid w:val="007A36C6"/>
    <w:rsid w:val="007A4198"/>
    <w:rsid w:val="007B79F0"/>
    <w:rsid w:val="007B7BF3"/>
    <w:rsid w:val="007C4F31"/>
    <w:rsid w:val="007C666B"/>
    <w:rsid w:val="007D030D"/>
    <w:rsid w:val="007E0EFF"/>
    <w:rsid w:val="007E2887"/>
    <w:rsid w:val="007E38E7"/>
    <w:rsid w:val="007E7885"/>
    <w:rsid w:val="007F2511"/>
    <w:rsid w:val="007F3220"/>
    <w:rsid w:val="00800A51"/>
    <w:rsid w:val="00801579"/>
    <w:rsid w:val="00802AAF"/>
    <w:rsid w:val="00805A93"/>
    <w:rsid w:val="00812A70"/>
    <w:rsid w:val="00823253"/>
    <w:rsid w:val="00823A01"/>
    <w:rsid w:val="00825431"/>
    <w:rsid w:val="00830280"/>
    <w:rsid w:val="00833AC1"/>
    <w:rsid w:val="00835364"/>
    <w:rsid w:val="00840DFC"/>
    <w:rsid w:val="008413C4"/>
    <w:rsid w:val="00842AAB"/>
    <w:rsid w:val="00852E52"/>
    <w:rsid w:val="0086027D"/>
    <w:rsid w:val="0086145C"/>
    <w:rsid w:val="0086246A"/>
    <w:rsid w:val="00877311"/>
    <w:rsid w:val="0088026F"/>
    <w:rsid w:val="00883D63"/>
    <w:rsid w:val="00883E90"/>
    <w:rsid w:val="00885B27"/>
    <w:rsid w:val="008920C6"/>
    <w:rsid w:val="008A297F"/>
    <w:rsid w:val="008A347A"/>
    <w:rsid w:val="008A4BB6"/>
    <w:rsid w:val="008A7425"/>
    <w:rsid w:val="008C6028"/>
    <w:rsid w:val="008C6520"/>
    <w:rsid w:val="008C6BF3"/>
    <w:rsid w:val="008C7A79"/>
    <w:rsid w:val="008D07CC"/>
    <w:rsid w:val="008D248D"/>
    <w:rsid w:val="008D29AB"/>
    <w:rsid w:val="008E0BF0"/>
    <w:rsid w:val="008E577C"/>
    <w:rsid w:val="008F1AD6"/>
    <w:rsid w:val="008F562A"/>
    <w:rsid w:val="00905ACC"/>
    <w:rsid w:val="009114A4"/>
    <w:rsid w:val="009125D3"/>
    <w:rsid w:val="00913258"/>
    <w:rsid w:val="00921EA5"/>
    <w:rsid w:val="00931C90"/>
    <w:rsid w:val="00933EF3"/>
    <w:rsid w:val="00940E5E"/>
    <w:rsid w:val="009439B9"/>
    <w:rsid w:val="009565BB"/>
    <w:rsid w:val="00956BD5"/>
    <w:rsid w:val="00960A85"/>
    <w:rsid w:val="009635CE"/>
    <w:rsid w:val="009644F3"/>
    <w:rsid w:val="009702FD"/>
    <w:rsid w:val="00981121"/>
    <w:rsid w:val="009835AF"/>
    <w:rsid w:val="00985A9D"/>
    <w:rsid w:val="00986C2E"/>
    <w:rsid w:val="00991996"/>
    <w:rsid w:val="00992412"/>
    <w:rsid w:val="00997006"/>
    <w:rsid w:val="009A3CFA"/>
    <w:rsid w:val="009A6211"/>
    <w:rsid w:val="009A719B"/>
    <w:rsid w:val="009B4956"/>
    <w:rsid w:val="009B5DFC"/>
    <w:rsid w:val="009B65B6"/>
    <w:rsid w:val="009D4A3A"/>
    <w:rsid w:val="009E0133"/>
    <w:rsid w:val="009E51FA"/>
    <w:rsid w:val="009E55F6"/>
    <w:rsid w:val="009F041D"/>
    <w:rsid w:val="009F40C5"/>
    <w:rsid w:val="009F5700"/>
    <w:rsid w:val="00A07A01"/>
    <w:rsid w:val="00A14311"/>
    <w:rsid w:val="00A14A64"/>
    <w:rsid w:val="00A2441F"/>
    <w:rsid w:val="00A31140"/>
    <w:rsid w:val="00A32C2C"/>
    <w:rsid w:val="00A33131"/>
    <w:rsid w:val="00A34876"/>
    <w:rsid w:val="00A35070"/>
    <w:rsid w:val="00A354A9"/>
    <w:rsid w:val="00A41D5B"/>
    <w:rsid w:val="00A527AB"/>
    <w:rsid w:val="00A54784"/>
    <w:rsid w:val="00A61365"/>
    <w:rsid w:val="00A65573"/>
    <w:rsid w:val="00A67147"/>
    <w:rsid w:val="00A70A3F"/>
    <w:rsid w:val="00A75185"/>
    <w:rsid w:val="00A83EFF"/>
    <w:rsid w:val="00A87A25"/>
    <w:rsid w:val="00A9093E"/>
    <w:rsid w:val="00A94DA5"/>
    <w:rsid w:val="00AA37D0"/>
    <w:rsid w:val="00AB289E"/>
    <w:rsid w:val="00AC00EB"/>
    <w:rsid w:val="00AC5085"/>
    <w:rsid w:val="00AC720E"/>
    <w:rsid w:val="00AD60CD"/>
    <w:rsid w:val="00AE3DDE"/>
    <w:rsid w:val="00AE7CDD"/>
    <w:rsid w:val="00AF01BE"/>
    <w:rsid w:val="00AF4736"/>
    <w:rsid w:val="00B05EB3"/>
    <w:rsid w:val="00B06406"/>
    <w:rsid w:val="00B06C59"/>
    <w:rsid w:val="00B07EBB"/>
    <w:rsid w:val="00B11BAA"/>
    <w:rsid w:val="00B11E0D"/>
    <w:rsid w:val="00B12141"/>
    <w:rsid w:val="00B131F4"/>
    <w:rsid w:val="00B13A0A"/>
    <w:rsid w:val="00B21EB5"/>
    <w:rsid w:val="00B24121"/>
    <w:rsid w:val="00B24392"/>
    <w:rsid w:val="00B31B09"/>
    <w:rsid w:val="00B3436E"/>
    <w:rsid w:val="00B35323"/>
    <w:rsid w:val="00B51AAB"/>
    <w:rsid w:val="00B53127"/>
    <w:rsid w:val="00B5715C"/>
    <w:rsid w:val="00B600A1"/>
    <w:rsid w:val="00B664BB"/>
    <w:rsid w:val="00B7234A"/>
    <w:rsid w:val="00B766DC"/>
    <w:rsid w:val="00B767C5"/>
    <w:rsid w:val="00B8220B"/>
    <w:rsid w:val="00B8247C"/>
    <w:rsid w:val="00B94B95"/>
    <w:rsid w:val="00BA7C77"/>
    <w:rsid w:val="00BB78BF"/>
    <w:rsid w:val="00BC3666"/>
    <w:rsid w:val="00BD51AA"/>
    <w:rsid w:val="00BD5725"/>
    <w:rsid w:val="00BD7FCC"/>
    <w:rsid w:val="00BE0F57"/>
    <w:rsid w:val="00BE3809"/>
    <w:rsid w:val="00BE5857"/>
    <w:rsid w:val="00BF18E5"/>
    <w:rsid w:val="00BF6B5E"/>
    <w:rsid w:val="00C02C95"/>
    <w:rsid w:val="00C04FC2"/>
    <w:rsid w:val="00C10C64"/>
    <w:rsid w:val="00C229BE"/>
    <w:rsid w:val="00C306F7"/>
    <w:rsid w:val="00C40A76"/>
    <w:rsid w:val="00C45E10"/>
    <w:rsid w:val="00C54518"/>
    <w:rsid w:val="00C55541"/>
    <w:rsid w:val="00C56507"/>
    <w:rsid w:val="00C56DCA"/>
    <w:rsid w:val="00C67886"/>
    <w:rsid w:val="00C7592A"/>
    <w:rsid w:val="00C75F46"/>
    <w:rsid w:val="00C90003"/>
    <w:rsid w:val="00C95725"/>
    <w:rsid w:val="00CA6A49"/>
    <w:rsid w:val="00CA6C0F"/>
    <w:rsid w:val="00CA7FC8"/>
    <w:rsid w:val="00CB141A"/>
    <w:rsid w:val="00CB4C9E"/>
    <w:rsid w:val="00CC06E3"/>
    <w:rsid w:val="00CD0E99"/>
    <w:rsid w:val="00CE0620"/>
    <w:rsid w:val="00CE6E98"/>
    <w:rsid w:val="00CF19E1"/>
    <w:rsid w:val="00CF70A2"/>
    <w:rsid w:val="00D13AE3"/>
    <w:rsid w:val="00D16B73"/>
    <w:rsid w:val="00D26E45"/>
    <w:rsid w:val="00D32CB0"/>
    <w:rsid w:val="00D33019"/>
    <w:rsid w:val="00D3563B"/>
    <w:rsid w:val="00D36C8B"/>
    <w:rsid w:val="00D4015B"/>
    <w:rsid w:val="00D44D30"/>
    <w:rsid w:val="00D47FF3"/>
    <w:rsid w:val="00D52FA1"/>
    <w:rsid w:val="00D546CE"/>
    <w:rsid w:val="00D555CA"/>
    <w:rsid w:val="00D55AD9"/>
    <w:rsid w:val="00D57B3E"/>
    <w:rsid w:val="00D637F5"/>
    <w:rsid w:val="00D670B0"/>
    <w:rsid w:val="00D70D6E"/>
    <w:rsid w:val="00D81B5A"/>
    <w:rsid w:val="00D81BA1"/>
    <w:rsid w:val="00D932A0"/>
    <w:rsid w:val="00D96021"/>
    <w:rsid w:val="00D9731B"/>
    <w:rsid w:val="00DA708F"/>
    <w:rsid w:val="00DB2FF3"/>
    <w:rsid w:val="00DB4B20"/>
    <w:rsid w:val="00DD38DF"/>
    <w:rsid w:val="00DD3DCF"/>
    <w:rsid w:val="00DE0F1D"/>
    <w:rsid w:val="00DF213F"/>
    <w:rsid w:val="00DF5329"/>
    <w:rsid w:val="00DF71F9"/>
    <w:rsid w:val="00E018A7"/>
    <w:rsid w:val="00E0494D"/>
    <w:rsid w:val="00E12645"/>
    <w:rsid w:val="00E1601B"/>
    <w:rsid w:val="00E17DD3"/>
    <w:rsid w:val="00E206D2"/>
    <w:rsid w:val="00E22D9D"/>
    <w:rsid w:val="00E2354E"/>
    <w:rsid w:val="00E36D1F"/>
    <w:rsid w:val="00E37C87"/>
    <w:rsid w:val="00E41A3A"/>
    <w:rsid w:val="00E43581"/>
    <w:rsid w:val="00E50D94"/>
    <w:rsid w:val="00E54D97"/>
    <w:rsid w:val="00E5558F"/>
    <w:rsid w:val="00E5670D"/>
    <w:rsid w:val="00E6015B"/>
    <w:rsid w:val="00E60469"/>
    <w:rsid w:val="00E631A4"/>
    <w:rsid w:val="00E65222"/>
    <w:rsid w:val="00E6596D"/>
    <w:rsid w:val="00E7399A"/>
    <w:rsid w:val="00E758E7"/>
    <w:rsid w:val="00E93AFF"/>
    <w:rsid w:val="00EA0A00"/>
    <w:rsid w:val="00EA4391"/>
    <w:rsid w:val="00EA7526"/>
    <w:rsid w:val="00EB35CF"/>
    <w:rsid w:val="00EB78CC"/>
    <w:rsid w:val="00EC3278"/>
    <w:rsid w:val="00EC5399"/>
    <w:rsid w:val="00EE01A8"/>
    <w:rsid w:val="00EE4195"/>
    <w:rsid w:val="00EE7595"/>
    <w:rsid w:val="00EF1748"/>
    <w:rsid w:val="00EF3AB3"/>
    <w:rsid w:val="00EF71E0"/>
    <w:rsid w:val="00F0512D"/>
    <w:rsid w:val="00F07EF0"/>
    <w:rsid w:val="00F14139"/>
    <w:rsid w:val="00F22B8B"/>
    <w:rsid w:val="00F26907"/>
    <w:rsid w:val="00F358B3"/>
    <w:rsid w:val="00F431A6"/>
    <w:rsid w:val="00F45F77"/>
    <w:rsid w:val="00F56780"/>
    <w:rsid w:val="00F57CEE"/>
    <w:rsid w:val="00F67CDA"/>
    <w:rsid w:val="00F83230"/>
    <w:rsid w:val="00F9126B"/>
    <w:rsid w:val="00F91A1C"/>
    <w:rsid w:val="00FB03D2"/>
    <w:rsid w:val="00FB5DB5"/>
    <w:rsid w:val="00FB7B0F"/>
    <w:rsid w:val="00FC12C2"/>
    <w:rsid w:val="00FD14C4"/>
    <w:rsid w:val="00FE4D77"/>
    <w:rsid w:val="00FF15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75189"/>
  <w15:chartTrackingRefBased/>
  <w15:docId w15:val="{721BD3CD-A932-43CE-A80C-65A3A24A9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44FA"/>
  </w:style>
  <w:style w:type="paragraph" w:styleId="Nadpis1">
    <w:name w:val="heading 1"/>
    <w:basedOn w:val="Normln"/>
    <w:next w:val="Normln"/>
    <w:link w:val="Nadpis1Char"/>
    <w:uiPriority w:val="9"/>
    <w:qFormat/>
    <w:rsid w:val="00AD60CD"/>
    <w:pPr>
      <w:suppressAutoHyphens/>
      <w:spacing w:after="120"/>
      <w:jc w:val="both"/>
      <w:outlineLvl w:val="0"/>
    </w:pPr>
    <w:rPr>
      <w:b/>
      <w:bCs/>
      <w:sz w:val="28"/>
      <w:szCs w:val="28"/>
      <w:lang w:val="en-US"/>
    </w:rPr>
  </w:style>
  <w:style w:type="paragraph" w:styleId="Nadpis2">
    <w:name w:val="heading 2"/>
    <w:basedOn w:val="Nadpis1"/>
    <w:next w:val="Normln"/>
    <w:link w:val="Nadpis2Char"/>
    <w:uiPriority w:val="9"/>
    <w:unhideWhenUsed/>
    <w:qFormat/>
    <w:rsid w:val="00AD60CD"/>
    <w:pPr>
      <w:outlineLvl w:val="1"/>
    </w:pPr>
    <w:rPr>
      <w:b w:val="0"/>
      <w:bCs w:val="0"/>
    </w:rPr>
  </w:style>
  <w:style w:type="paragraph" w:styleId="Nadpis3">
    <w:name w:val="heading 3"/>
    <w:basedOn w:val="Odstavecseseznamem"/>
    <w:next w:val="Normln"/>
    <w:link w:val="Nadpis3Char"/>
    <w:uiPriority w:val="9"/>
    <w:unhideWhenUsed/>
    <w:qFormat/>
    <w:rsid w:val="00AD60CD"/>
    <w:pPr>
      <w:numPr>
        <w:numId w:val="1"/>
      </w:numPr>
      <w:outlineLvl w:val="2"/>
    </w:pPr>
    <w:rPr>
      <w:b/>
      <w:bCs/>
      <w:sz w:val="24"/>
      <w:szCs w:val="24"/>
    </w:rPr>
  </w:style>
  <w:style w:type="paragraph" w:styleId="Nadpis4">
    <w:name w:val="heading 4"/>
    <w:basedOn w:val="Nadpis3"/>
    <w:next w:val="Normln"/>
    <w:link w:val="Nadpis4Char"/>
    <w:uiPriority w:val="9"/>
    <w:unhideWhenUsed/>
    <w:qFormat/>
    <w:rsid w:val="00EB78CC"/>
    <w:pPr>
      <w:numPr>
        <w:numId w:val="0"/>
      </w:numPr>
      <w:ind w:left="284"/>
      <w:outlineLvl w:val="3"/>
    </w:pPr>
    <w:rPr>
      <w:b w:val="0"/>
      <w:bCs w:val="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AD60CD"/>
    <w:rPr>
      <w:b/>
      <w:bCs/>
      <w:sz w:val="28"/>
      <w:szCs w:val="28"/>
      <w:lang w:val="en-US"/>
    </w:rPr>
  </w:style>
  <w:style w:type="character" w:styleId="Odkaznakoment">
    <w:name w:val="annotation reference"/>
    <w:basedOn w:val="Standardnpsmoodstavce"/>
    <w:uiPriority w:val="99"/>
    <w:semiHidden/>
    <w:unhideWhenUsed/>
    <w:qFormat/>
    <w:rsid w:val="00AD60CD"/>
    <w:rPr>
      <w:sz w:val="16"/>
      <w:szCs w:val="16"/>
    </w:rPr>
  </w:style>
  <w:style w:type="character" w:customStyle="1" w:styleId="Nadpis2Char">
    <w:name w:val="Nadpis 2 Char"/>
    <w:basedOn w:val="Standardnpsmoodstavce"/>
    <w:link w:val="Nadpis2"/>
    <w:uiPriority w:val="9"/>
    <w:rsid w:val="00AD60CD"/>
    <w:rPr>
      <w:sz w:val="28"/>
      <w:szCs w:val="28"/>
      <w:lang w:val="en-US"/>
    </w:rPr>
  </w:style>
  <w:style w:type="paragraph" w:styleId="Titulek">
    <w:name w:val="caption"/>
    <w:basedOn w:val="Normln"/>
    <w:next w:val="Normln"/>
    <w:uiPriority w:val="35"/>
    <w:unhideWhenUsed/>
    <w:qFormat/>
    <w:rsid w:val="00AD60CD"/>
    <w:pPr>
      <w:suppressAutoHyphens/>
      <w:spacing w:after="200" w:line="240" w:lineRule="auto"/>
      <w:jc w:val="both"/>
    </w:pPr>
    <w:rPr>
      <w:i/>
      <w:iCs/>
      <w:sz w:val="18"/>
      <w:szCs w:val="18"/>
      <w:lang w:val="en-US"/>
    </w:rPr>
  </w:style>
  <w:style w:type="character" w:styleId="Siln">
    <w:name w:val="Strong"/>
    <w:basedOn w:val="Standardnpsmoodstavce"/>
    <w:uiPriority w:val="22"/>
    <w:qFormat/>
    <w:rsid w:val="00AD60CD"/>
    <w:rPr>
      <w:b/>
      <w:bCs/>
    </w:rPr>
  </w:style>
  <w:style w:type="paragraph" w:styleId="Odstavecseseznamem">
    <w:name w:val="List Paragraph"/>
    <w:basedOn w:val="Normln"/>
    <w:uiPriority w:val="34"/>
    <w:qFormat/>
    <w:rsid w:val="00AD60CD"/>
    <w:pPr>
      <w:ind w:left="720"/>
      <w:contextualSpacing/>
    </w:pPr>
  </w:style>
  <w:style w:type="character" w:customStyle="1" w:styleId="Nadpis3Char">
    <w:name w:val="Nadpis 3 Char"/>
    <w:basedOn w:val="Standardnpsmoodstavce"/>
    <w:link w:val="Nadpis3"/>
    <w:uiPriority w:val="9"/>
    <w:rsid w:val="00AD60CD"/>
    <w:rPr>
      <w:b/>
      <w:bCs/>
      <w:sz w:val="24"/>
      <w:szCs w:val="24"/>
    </w:rPr>
  </w:style>
  <w:style w:type="character" w:customStyle="1" w:styleId="Nadpis4Char">
    <w:name w:val="Nadpis 4 Char"/>
    <w:basedOn w:val="Standardnpsmoodstavce"/>
    <w:link w:val="Nadpis4"/>
    <w:uiPriority w:val="9"/>
    <w:rsid w:val="00EB78CC"/>
    <w:rPr>
      <w:sz w:val="24"/>
      <w:szCs w:val="24"/>
      <w:u w:val="single"/>
    </w:rPr>
  </w:style>
  <w:style w:type="paragraph" w:styleId="Textkomente">
    <w:name w:val="annotation text"/>
    <w:basedOn w:val="Normln"/>
    <w:link w:val="TextkomenteChar"/>
    <w:uiPriority w:val="99"/>
    <w:unhideWhenUsed/>
    <w:qFormat/>
    <w:pPr>
      <w:spacing w:line="240" w:lineRule="auto"/>
    </w:pPr>
    <w:rPr>
      <w:sz w:val="20"/>
      <w:szCs w:val="20"/>
    </w:rPr>
  </w:style>
  <w:style w:type="character" w:customStyle="1" w:styleId="TextkomenteChar">
    <w:name w:val="Text komentáře Char"/>
    <w:basedOn w:val="Standardnpsmoodstavce"/>
    <w:link w:val="Textkomente"/>
    <w:uiPriority w:val="99"/>
    <w:qFormat/>
    <w:rPr>
      <w:sz w:val="20"/>
      <w:szCs w:val="20"/>
    </w:rPr>
  </w:style>
  <w:style w:type="paragraph" w:styleId="Pedmtkomente">
    <w:name w:val="annotation subject"/>
    <w:basedOn w:val="Textkomente"/>
    <w:next w:val="Textkomente"/>
    <w:link w:val="PedmtkomenteChar"/>
    <w:uiPriority w:val="99"/>
    <w:semiHidden/>
    <w:unhideWhenUsed/>
    <w:rsid w:val="0038410C"/>
    <w:rPr>
      <w:b/>
      <w:bCs/>
    </w:rPr>
  </w:style>
  <w:style w:type="character" w:customStyle="1" w:styleId="PedmtkomenteChar">
    <w:name w:val="Předmět komentáře Char"/>
    <w:basedOn w:val="TextkomenteChar"/>
    <w:link w:val="Pedmtkomente"/>
    <w:uiPriority w:val="99"/>
    <w:semiHidden/>
    <w:rsid w:val="0038410C"/>
    <w:rPr>
      <w:b/>
      <w:bCs/>
      <w:sz w:val="20"/>
      <w:szCs w:val="20"/>
    </w:rPr>
  </w:style>
  <w:style w:type="character" w:customStyle="1" w:styleId="mord">
    <w:name w:val="mord"/>
    <w:basedOn w:val="Standardnpsmoodstavce"/>
    <w:rsid w:val="004341D9"/>
  </w:style>
  <w:style w:type="character" w:customStyle="1" w:styleId="mrel">
    <w:name w:val="mrel"/>
    <w:basedOn w:val="Standardnpsmoodstavce"/>
    <w:rsid w:val="004341D9"/>
  </w:style>
  <w:style w:type="character" w:customStyle="1" w:styleId="mbin">
    <w:name w:val="mbin"/>
    <w:basedOn w:val="Standardnpsmoodstavce"/>
    <w:rsid w:val="004341D9"/>
  </w:style>
  <w:style w:type="character" w:customStyle="1" w:styleId="mopen">
    <w:name w:val="mopen"/>
    <w:basedOn w:val="Standardnpsmoodstavce"/>
    <w:rsid w:val="004341D9"/>
  </w:style>
  <w:style w:type="character" w:customStyle="1" w:styleId="mclose">
    <w:name w:val="mclose"/>
    <w:basedOn w:val="Standardnpsmoodstavce"/>
    <w:rsid w:val="004341D9"/>
  </w:style>
  <w:style w:type="paragraph" w:styleId="Bibliografie">
    <w:name w:val="Bibliography"/>
    <w:basedOn w:val="Normln"/>
    <w:next w:val="Normln"/>
    <w:uiPriority w:val="37"/>
    <w:unhideWhenUsed/>
    <w:rsid w:val="00710A62"/>
    <w:pPr>
      <w:spacing w:after="0" w:line="240" w:lineRule="auto"/>
      <w:ind w:left="720" w:hanging="720"/>
    </w:pPr>
  </w:style>
  <w:style w:type="character" w:customStyle="1" w:styleId="normaltextrun">
    <w:name w:val="normaltextrun"/>
    <w:basedOn w:val="Standardnpsmoodstavce"/>
    <w:qFormat/>
    <w:rsid w:val="00B21EB5"/>
  </w:style>
  <w:style w:type="character" w:styleId="Hypertextovodkaz">
    <w:name w:val="Hyperlink"/>
    <w:basedOn w:val="Standardnpsmoodstavce"/>
    <w:uiPriority w:val="99"/>
    <w:unhideWhenUsed/>
    <w:rsid w:val="006E2B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66405">
      <w:bodyDiv w:val="1"/>
      <w:marLeft w:val="0"/>
      <w:marRight w:val="0"/>
      <w:marTop w:val="0"/>
      <w:marBottom w:val="0"/>
      <w:divBdr>
        <w:top w:val="none" w:sz="0" w:space="0" w:color="auto"/>
        <w:left w:val="none" w:sz="0" w:space="0" w:color="auto"/>
        <w:bottom w:val="none" w:sz="0" w:space="0" w:color="auto"/>
        <w:right w:val="none" w:sz="0" w:space="0" w:color="auto"/>
      </w:divBdr>
      <w:divsChild>
        <w:div w:id="437716999">
          <w:marLeft w:val="0"/>
          <w:marRight w:val="0"/>
          <w:marTop w:val="0"/>
          <w:marBottom w:val="0"/>
          <w:divBdr>
            <w:top w:val="none" w:sz="0" w:space="0" w:color="auto"/>
            <w:left w:val="none" w:sz="0" w:space="0" w:color="auto"/>
            <w:bottom w:val="none" w:sz="0" w:space="0" w:color="auto"/>
            <w:right w:val="none" w:sz="0" w:space="0" w:color="auto"/>
          </w:divBdr>
        </w:div>
        <w:div w:id="1918594163">
          <w:marLeft w:val="0"/>
          <w:marRight w:val="0"/>
          <w:marTop w:val="0"/>
          <w:marBottom w:val="0"/>
          <w:divBdr>
            <w:top w:val="none" w:sz="0" w:space="0" w:color="auto"/>
            <w:left w:val="none" w:sz="0" w:space="0" w:color="auto"/>
            <w:bottom w:val="none" w:sz="0" w:space="0" w:color="auto"/>
            <w:right w:val="none" w:sz="0" w:space="0" w:color="auto"/>
          </w:divBdr>
        </w:div>
        <w:div w:id="227807883">
          <w:marLeft w:val="0"/>
          <w:marRight w:val="0"/>
          <w:marTop w:val="0"/>
          <w:marBottom w:val="0"/>
          <w:divBdr>
            <w:top w:val="none" w:sz="0" w:space="0" w:color="auto"/>
            <w:left w:val="none" w:sz="0" w:space="0" w:color="auto"/>
            <w:bottom w:val="none" w:sz="0" w:space="0" w:color="auto"/>
            <w:right w:val="none" w:sz="0" w:space="0" w:color="auto"/>
          </w:divBdr>
        </w:div>
        <w:div w:id="1780680125">
          <w:marLeft w:val="0"/>
          <w:marRight w:val="0"/>
          <w:marTop w:val="0"/>
          <w:marBottom w:val="0"/>
          <w:divBdr>
            <w:top w:val="none" w:sz="0" w:space="0" w:color="auto"/>
            <w:left w:val="none" w:sz="0" w:space="0" w:color="auto"/>
            <w:bottom w:val="none" w:sz="0" w:space="0" w:color="auto"/>
            <w:right w:val="none" w:sz="0" w:space="0" w:color="auto"/>
          </w:divBdr>
        </w:div>
      </w:divsChild>
    </w:div>
    <w:div w:id="1179810938">
      <w:bodyDiv w:val="1"/>
      <w:marLeft w:val="0"/>
      <w:marRight w:val="0"/>
      <w:marTop w:val="0"/>
      <w:marBottom w:val="0"/>
      <w:divBdr>
        <w:top w:val="none" w:sz="0" w:space="0" w:color="auto"/>
        <w:left w:val="none" w:sz="0" w:space="0" w:color="auto"/>
        <w:bottom w:val="none" w:sz="0" w:space="0" w:color="auto"/>
        <w:right w:val="none" w:sz="0" w:space="0" w:color="auto"/>
      </w:divBdr>
    </w:div>
    <w:div w:id="206741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yna.fadrhonc@tul.cz" TargetMode="Externa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katerina.cerna1@tul.cz" TargetMode="External"/><Relationship Id="rId14" Type="http://schemas.openxmlformats.org/officeDocument/2006/relationships/image" Target="media/image5.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0c14c4-07a3-4643-87de-abe13301702f">
      <Terms xmlns="http://schemas.microsoft.com/office/infopath/2007/PartnerControls"/>
    </lcf76f155ced4ddcb4097134ff3c332f>
    <TaxCatchAll xmlns="cf940691-3810-49ce-ab43-1d10ad4d6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9FFCF1AD90C24B96E60354E907A094" ma:contentTypeVersion="15" ma:contentTypeDescription="Create a new document." ma:contentTypeScope="" ma:versionID="04b5bfb92c1bd40e87e796b8ba83bcc0">
  <xsd:schema xmlns:xsd="http://www.w3.org/2001/XMLSchema" xmlns:xs="http://www.w3.org/2001/XMLSchema" xmlns:p="http://schemas.microsoft.com/office/2006/metadata/properties" xmlns:ns2="580c14c4-07a3-4643-87de-abe13301702f" xmlns:ns3="cf940691-3810-49ce-ab43-1d10ad4d6d52" targetNamespace="http://schemas.microsoft.com/office/2006/metadata/properties" ma:root="true" ma:fieldsID="64c46455a78ce319cc4fb5af66d1066f" ns2:_="" ns3:_="">
    <xsd:import namespace="580c14c4-07a3-4643-87de-abe13301702f"/>
    <xsd:import namespace="cf940691-3810-49ce-ab43-1d10ad4d6d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c14c4-07a3-4643-87de-abe133017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8ec43-5215-498a-a147-96446220f2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940691-3810-49ce-ab43-1d10ad4d6d5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69ae6ac-52a0-4c44-b18e-249043d53597}" ma:internalName="TaxCatchAll" ma:showField="CatchAllData" ma:web="cf940691-3810-49ce-ab43-1d10ad4d6d5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E6DA4-1DB7-4EF1-9522-AADC409D9423}">
  <ds:schemaRefs>
    <ds:schemaRef ds:uri="http://schemas.microsoft.com/office/2006/metadata/properties"/>
    <ds:schemaRef ds:uri="http://schemas.microsoft.com/office/infopath/2007/PartnerControls"/>
    <ds:schemaRef ds:uri="580c14c4-07a3-4643-87de-abe13301702f"/>
    <ds:schemaRef ds:uri="cf940691-3810-49ce-ab43-1d10ad4d6d52"/>
  </ds:schemaRefs>
</ds:datastoreItem>
</file>

<file path=customXml/itemProps2.xml><?xml version="1.0" encoding="utf-8"?>
<ds:datastoreItem xmlns:ds="http://schemas.openxmlformats.org/officeDocument/2006/customXml" ds:itemID="{550949DA-9370-4394-A0A4-A2972974F5F3}">
  <ds:schemaRefs>
    <ds:schemaRef ds:uri="http://schemas.microsoft.com/sharepoint/v3/contenttype/forms"/>
  </ds:schemaRefs>
</ds:datastoreItem>
</file>

<file path=customXml/itemProps3.xml><?xml version="1.0" encoding="utf-8"?>
<ds:datastoreItem xmlns:ds="http://schemas.openxmlformats.org/officeDocument/2006/customXml" ds:itemID="{50BC5517-4F70-4404-8BEF-BCED96ECD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c14c4-07a3-4643-87de-abe13301702f"/>
    <ds:schemaRef ds:uri="cf940691-3810-49ce-ab43-1d10ad4d6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3906</Words>
  <Characters>23046</Characters>
  <Application>Microsoft Office Word</Application>
  <DocSecurity>0</DocSecurity>
  <Lines>192</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Fadrhonc</dc:creator>
  <cp:keywords/>
  <dc:description/>
  <cp:lastModifiedBy>Kristýna Fadrhonc</cp:lastModifiedBy>
  <cp:revision>2</cp:revision>
  <dcterms:created xsi:type="dcterms:W3CDTF">2026-09-17T06:12:00Z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0x0101003F9FFCF1AD90C24B96E60354E907A094</vt:lpwstr>
  </property>
  <property fmtid="{D5CDD505-2E9C-101B-9397-08002B2CF9AE}" pid="3" name="ZOTERO_PREF_1">
    <vt:lpwstr>&lt;data data-version="3" zotero-version="9.0.3"&gt;&lt;session id="oquugO5Q"/&gt;&lt;style id="http://www.zotero.org/styles/elsevier-harvard" hasBibliography="1" bibliographyStyleHasBeenSet="1"/&gt;&lt;prefs&gt;&lt;pref name="fieldType" value="Field"/&gt;&lt;/prefs&gt;&lt;/data&gt;</vt:lpwstr>
  </property>
  <property fmtid="{D5CDD505-2E9C-101B-9397-08002B2CF9AE}" pid="4" name="MediaServiceImageTags">
    <vt:lpwstr/>
  </property>
</Properties>
</file>