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FB78B" w14:textId="77777777" w:rsidR="00844081" w:rsidRDefault="00844081" w:rsidP="00844081">
      <w:pPr>
        <w:pStyle w:val="Heading1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Author Biographies</w:t>
      </w:r>
    </w:p>
    <w:p w14:paraId="2B90F81C" w14:textId="77777777" w:rsidR="00844081" w:rsidRDefault="00844081" w:rsidP="00844081">
      <w:pPr>
        <w:spacing w:after="60"/>
      </w:pPr>
      <w:r>
        <w:rPr>
          <w:b/>
          <w:bCs/>
          <w:sz w:val="20"/>
          <w:szCs w:val="20"/>
        </w:rPr>
        <w:t>Yingzheng Liu</w:t>
      </w:r>
    </w:p>
    <w:p w14:paraId="738B0EE1" w14:textId="77777777" w:rsidR="00844081" w:rsidRDefault="00844081" w:rsidP="00844081">
      <w:pPr>
        <w:spacing w:after="160"/>
      </w:pPr>
      <w:r>
        <w:rPr>
          <w:sz w:val="18"/>
          <w:szCs w:val="18"/>
        </w:rPr>
        <w:t>First Author · PhD Researcher. Yingzheng Liu is a PhD researcher at aSSIST University in Seoul, South Korea. His research focuses on climate finance, green finance, and sustainability. ORCID: 0009-0003-9767-8175. E-mail: liuyingzheng@stud.assist.ac.kr</w:t>
      </w:r>
    </w:p>
    <w:p w14:paraId="38C6BD3B" w14:textId="77777777" w:rsidR="00844081" w:rsidRDefault="00844081" w:rsidP="00844081">
      <w:pPr>
        <w:spacing w:after="60"/>
      </w:pPr>
      <w:r>
        <w:rPr>
          <w:b/>
          <w:bCs/>
          <w:sz w:val="20"/>
          <w:szCs w:val="20"/>
        </w:rPr>
        <w:t>Fei Huang</w:t>
      </w:r>
    </w:p>
    <w:p w14:paraId="3B566510" w14:textId="77777777" w:rsidR="00844081" w:rsidRDefault="00844081" w:rsidP="00844081">
      <w:pPr>
        <w:spacing w:after="160"/>
      </w:pPr>
      <w:r>
        <w:rPr>
          <w:sz w:val="18"/>
          <w:szCs w:val="18"/>
        </w:rPr>
        <w:t>Corresponding Author · Assistant Professor. Fei Huang is an Assistant Professor at Seoul Business School, aSSIST University, Seoul, South Korea. Her research interests include corporate strategy, internationalization, sustainability management, and climate finance. ORCID: 0000-0003-3565-2095. E-mail: huangfei@assist.ac.kr</w:t>
      </w:r>
    </w:p>
    <w:p w14:paraId="60E25D0B" w14:textId="77777777" w:rsidR="00DC2479" w:rsidRDefault="00DC2479"/>
    <w:sectPr w:rsidR="00DC2479" w:rsidSect="00844081">
      <w:headerReference w:type="default" r:id="rId4"/>
      <w:footerReference w:type="default" r:id="rId5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2CC3F" w14:textId="77777777" w:rsidR="00844081" w:rsidRDefault="00844081">
    <w:pPr>
      <w:jc w:val="center"/>
    </w:pPr>
    <w:r>
      <w:rPr>
        <w:rFonts w:ascii="Arial" w:eastAsia="Arial" w:hAnsi="Arial" w:cs="Arial"/>
        <w:sz w:val="16"/>
        <w:szCs w:val="16"/>
      </w:rPr>
      <w:t xml:space="preserve">Page </w:t>
    </w:r>
    <w:r>
      <w:rPr>
        <w:rFonts w:ascii="Arial" w:eastAsia="Arial" w:hAnsi="Arial" w:cs="Arial"/>
        <w:sz w:val="16"/>
        <w:szCs w:val="16"/>
      </w:rPr>
      <w:fldChar w:fldCharType="begin"/>
    </w:r>
    <w:r>
      <w:rPr>
        <w:rFonts w:ascii="Arial" w:eastAsia="Arial" w:hAnsi="Arial" w:cs="Arial"/>
        <w:sz w:val="16"/>
        <w:szCs w:val="16"/>
      </w:rPr>
      <w:instrText>PAGE</w:instrText>
    </w:r>
    <w:r>
      <w:rPr>
        <w:rFonts w:ascii="Arial" w:eastAsia="Arial" w:hAnsi="Arial" w:cs="Arial"/>
        <w:sz w:val="16"/>
        <w:szCs w:val="16"/>
      </w:rPr>
      <w:fldChar w:fldCharType="separate"/>
    </w:r>
    <w:r>
      <w:rPr>
        <w:rFonts w:ascii="Arial" w:eastAsia="Arial" w:hAnsi="Arial" w:cs="Arial"/>
        <w:noProof/>
        <w:sz w:val="16"/>
        <w:szCs w:val="16"/>
      </w:rPr>
      <w:t>1</w:t>
    </w:r>
    <w:r>
      <w:rPr>
        <w:rFonts w:ascii="Arial" w:eastAsia="Arial" w:hAnsi="Arial" w:cs="Arial"/>
        <w:sz w:val="16"/>
        <w:szCs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EE7A" w14:textId="77777777" w:rsidR="00844081" w:rsidRDefault="00844081">
    <w:pPr>
      <w:jc w:val="right"/>
    </w:pPr>
    <w:r>
      <w:rPr>
        <w:rFonts w:ascii="Arial" w:eastAsia="Arial" w:hAnsi="Arial" w:cs="Arial"/>
        <w:i/>
        <w:iCs/>
        <w:color w:val="666666"/>
        <w:sz w:val="16"/>
        <w:szCs w:val="16"/>
      </w:rPr>
      <w:t>Scientific Reports – ESG &amp; Hormuz Crisis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81"/>
    <w:rsid w:val="005B6877"/>
    <w:rsid w:val="00844081"/>
    <w:rsid w:val="00A929B6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F967F"/>
  <w15:chartTrackingRefBased/>
  <w15:docId w15:val="{BEA3F2FB-FD99-4E3E-8E44-A70CA4C80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4081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I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44081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081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081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081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081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081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081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081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081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0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0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0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0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0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0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081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4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081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4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081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40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081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40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08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0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0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2026-10-26T14:34:00Z</dcterms:created>
  <dcterms:modified xsi:type="dcterms:W3CDTF">2026-10-26T14:34:00Z</dcterms:modified>
</cp:coreProperties>
</file>