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44D5" w:rsidRPr="009A7F60" w:rsidRDefault="007444D5" w:rsidP="00A11DA3">
      <w:pPr>
        <w:pStyle w:val="Heading2"/>
        <w:rPr>
          <w:b/>
          <w:color w:val="auto"/>
          <w:lang w:val="en-US"/>
        </w:rPr>
      </w:pPr>
      <w:r w:rsidRPr="009A7F60">
        <w:rPr>
          <w:b/>
          <w:color w:val="auto"/>
          <w:lang w:val="en-US"/>
        </w:rPr>
        <w:t xml:space="preserve">Additional </w:t>
      </w:r>
      <w:r w:rsidR="00AE0ACE" w:rsidRPr="009A7F60">
        <w:rPr>
          <w:b/>
          <w:color w:val="auto"/>
          <w:lang w:val="en-US"/>
        </w:rPr>
        <w:t>file</w:t>
      </w:r>
      <w:r w:rsidRPr="009A7F60">
        <w:rPr>
          <w:b/>
          <w:color w:val="auto"/>
          <w:lang w:val="en-US"/>
        </w:rPr>
        <w:t xml:space="preserve"> </w:t>
      </w:r>
      <w:r w:rsidR="009043F8" w:rsidRPr="009A7F60">
        <w:rPr>
          <w:b/>
          <w:color w:val="auto"/>
          <w:lang w:val="en-US"/>
        </w:rPr>
        <w:t>3</w:t>
      </w:r>
    </w:p>
    <w:p w:rsidR="00A11DA3" w:rsidRPr="009A7F60" w:rsidRDefault="00A11DA3" w:rsidP="00A11DA3">
      <w:pPr>
        <w:pStyle w:val="Heading2"/>
        <w:rPr>
          <w:color w:val="auto"/>
          <w:sz w:val="24"/>
          <w:szCs w:val="24"/>
          <w:lang w:val="en-US"/>
        </w:rPr>
      </w:pPr>
      <w:r w:rsidRPr="009A7F60">
        <w:rPr>
          <w:b/>
          <w:color w:val="auto"/>
          <w:sz w:val="24"/>
          <w:szCs w:val="24"/>
          <w:lang w:val="en-US"/>
        </w:rPr>
        <w:t>Table S</w:t>
      </w:r>
      <w:r w:rsidR="0035071D" w:rsidRPr="009A7F60">
        <w:rPr>
          <w:b/>
          <w:color w:val="auto"/>
          <w:sz w:val="24"/>
          <w:szCs w:val="24"/>
          <w:lang w:val="en-US"/>
        </w:rPr>
        <w:t>3</w:t>
      </w:r>
      <w:r w:rsidRPr="009A7F60">
        <w:rPr>
          <w:b/>
          <w:color w:val="auto"/>
          <w:sz w:val="24"/>
          <w:szCs w:val="24"/>
          <w:lang w:val="en-US"/>
        </w:rPr>
        <w:t>:</w:t>
      </w:r>
      <w:r w:rsidRPr="009A7F60">
        <w:rPr>
          <w:color w:val="auto"/>
          <w:sz w:val="24"/>
          <w:szCs w:val="24"/>
          <w:lang w:val="en-US"/>
        </w:rPr>
        <w:t xml:space="preserve"> Observed differences in</w:t>
      </w:r>
      <w:r w:rsidR="00AE790C" w:rsidRPr="009A7F60">
        <w:rPr>
          <w:color w:val="auto"/>
          <w:sz w:val="24"/>
          <w:szCs w:val="24"/>
          <w:lang w:val="en-US"/>
        </w:rPr>
        <w:t xml:space="preserve"> perceived </w:t>
      </w:r>
      <w:r w:rsidRPr="009A7F60">
        <w:rPr>
          <w:color w:val="auto"/>
          <w:sz w:val="24"/>
          <w:szCs w:val="24"/>
          <w:lang w:val="en-US"/>
        </w:rPr>
        <w:t>neighborhood environment</w:t>
      </w:r>
      <w:r w:rsidR="00AE790C" w:rsidRPr="009A7F60">
        <w:rPr>
          <w:color w:val="auto"/>
          <w:sz w:val="24"/>
          <w:szCs w:val="24"/>
          <w:lang w:val="en-US"/>
        </w:rPr>
        <w:t xml:space="preserve"> domain and total</w:t>
      </w:r>
      <w:r w:rsidRPr="009A7F60">
        <w:rPr>
          <w:color w:val="auto"/>
          <w:sz w:val="24"/>
          <w:szCs w:val="24"/>
          <w:lang w:val="en-US"/>
        </w:rPr>
        <w:t xml:space="preserve"> scores</w:t>
      </w:r>
      <w:r w:rsidR="00AE790C" w:rsidRPr="009A7F60">
        <w:rPr>
          <w:color w:val="auto"/>
          <w:sz w:val="24"/>
          <w:szCs w:val="24"/>
          <w:lang w:val="en-US"/>
        </w:rPr>
        <w:t xml:space="preserve"> </w:t>
      </w:r>
      <w:r w:rsidRPr="009A7F60">
        <w:rPr>
          <w:color w:val="auto"/>
          <w:sz w:val="24"/>
          <w:szCs w:val="24"/>
          <w:lang w:val="en-US"/>
        </w:rPr>
        <w:t>by socio-demographic characteristics of the participants.</w:t>
      </w:r>
    </w:p>
    <w:tbl>
      <w:tblPr>
        <w:tblStyle w:val="TableGrid"/>
        <w:tblW w:w="14312" w:type="dxa"/>
        <w:tblLayout w:type="fixed"/>
        <w:tblLook w:val="04A0" w:firstRow="1" w:lastRow="0" w:firstColumn="1" w:lastColumn="0" w:noHBand="0" w:noVBand="1"/>
      </w:tblPr>
      <w:tblGrid>
        <w:gridCol w:w="1808"/>
        <w:gridCol w:w="2865"/>
        <w:gridCol w:w="1843"/>
        <w:gridCol w:w="1559"/>
        <w:gridCol w:w="1559"/>
        <w:gridCol w:w="1560"/>
        <w:gridCol w:w="1479"/>
        <w:gridCol w:w="1639"/>
      </w:tblGrid>
      <w:tr w:rsidR="009043F8" w:rsidRPr="009043F8" w:rsidTr="009A7F60">
        <w:tc>
          <w:tcPr>
            <w:tcW w:w="1808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tcBorders>
              <w:bottom w:val="single" w:sz="4" w:space="0" w:color="auto"/>
            </w:tcBorders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E790C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Bu</w:t>
            </w:r>
            <w:bookmarkStart w:id="0" w:name="_GoBack"/>
            <w:bookmarkEnd w:id="0"/>
            <w:r>
              <w:rPr>
                <w:b/>
                <w:lang w:val="en-US"/>
              </w:rPr>
              <w:t xml:space="preserve">ilt environment </w:t>
            </w:r>
          </w:p>
          <w:p w:rsidR="00A11DA3" w:rsidRPr="00986B9A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(6 items)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11DA3" w:rsidRPr="00986B9A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Physical environment (3 items)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11DA3" w:rsidRPr="00986B9A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Social environment (2 items)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A11DA3" w:rsidRPr="00986B9A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Service environment (3 items)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 Score</w:t>
            </w:r>
          </w:p>
          <w:p w:rsidR="00A11DA3" w:rsidRDefault="00A11DA3" w:rsidP="00AE790C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(</w:t>
            </w:r>
            <w:r w:rsidR="00AE790C">
              <w:rPr>
                <w:b/>
                <w:lang w:val="en-US"/>
              </w:rPr>
              <w:t xml:space="preserve">projected to </w:t>
            </w:r>
            <w:r>
              <w:rPr>
                <w:b/>
                <w:lang w:val="en-US"/>
              </w:rPr>
              <w:t>1-100)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Social position </w:t>
            </w:r>
            <w:r w:rsidR="009043F8">
              <w:rPr>
                <w:b/>
                <w:lang w:val="en-US"/>
              </w:rPr>
              <w:t>10-step</w:t>
            </w:r>
            <w:r>
              <w:rPr>
                <w:b/>
                <w:lang w:val="en-US"/>
              </w:rPr>
              <w:t xml:space="preserve"> ladder</w:t>
            </w:r>
          </w:p>
        </w:tc>
      </w:tr>
      <w:tr w:rsidR="009043F8" w:rsidRPr="00306801" w:rsidTr="009A7F60">
        <w:tc>
          <w:tcPr>
            <w:tcW w:w="1808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Variable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†</w:t>
            </w:r>
          </w:p>
        </w:tc>
        <w:tc>
          <w:tcPr>
            <w:tcW w:w="2865" w:type="dxa"/>
            <w:tcBorders>
              <w:bottom w:val="single" w:sz="4" w:space="0" w:color="auto"/>
            </w:tcBorders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Variable categories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Mean (SD)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Mean (SD)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Mean (SD)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Mean (SD)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Mean (SD)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auto"/>
          </w:tcPr>
          <w:p w:rsidR="00A11DA3" w:rsidRPr="00771609" w:rsidRDefault="00A11DA3" w:rsidP="00A11DA3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Mean (SD)</w:t>
            </w: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Male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39.3 (26.9)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40.6 (26.3)</w:t>
            </w: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33.2 (24.3)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36.5 (26.8)</w:t>
            </w: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rPr>
          <w:trHeight w:val="163"/>
        </w:trPr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0.01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0.10</w:t>
            </w: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770284" w:rsidRDefault="00A11DA3" w:rsidP="00A11DA3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Age</w:t>
            </w:r>
          </w:p>
        </w:tc>
        <w:tc>
          <w:tcPr>
            <w:tcW w:w="2865" w:type="dxa"/>
            <w:shd w:val="clear" w:color="auto" w:fill="auto"/>
          </w:tcPr>
          <w:p w:rsidR="00A11DA3" w:rsidRPr="00770284" w:rsidRDefault="00A11DA3" w:rsidP="00A11DA3">
            <w:pPr>
              <w:rPr>
                <w:b/>
                <w:sz w:val="20"/>
                <w:szCs w:val="20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&lt;</w:t>
            </w: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37.9 (23.2)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770284" w:rsidRDefault="00A11DA3" w:rsidP="00A11D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35-54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32.9 (25.2)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770284" w:rsidRDefault="00A11DA3" w:rsidP="00A11D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55+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38.5 (28.6)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0.07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185FF2" w:rsidRDefault="00A11DA3" w:rsidP="00A11DA3">
            <w:pPr>
              <w:rPr>
                <w:b/>
                <w:sz w:val="20"/>
                <w:szCs w:val="20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Household size</w:t>
            </w: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Single-person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32.5 (18.1)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At least two</w:t>
            </w:r>
            <w:r w:rsidRPr="00306801">
              <w:rPr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38.2 (20.1)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  <w:lang w:val="en-US"/>
              </w:rPr>
              <w:t>0.0</w:t>
            </w:r>
            <w:r w:rsidRPr="00776D9E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Educational attainment</w:t>
            </w: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Up to secondary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34.1 (22.8)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36.3 (20.8)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5.8 (2.3)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Tertiary-College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36.0 (21.8)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34.1 (20.5)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5.0 (2.3)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Tertiary-University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34.8 (18.8)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34.5 (16.7)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5.6 (2.2)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Postgraduate</w:t>
            </w:r>
            <w:r>
              <w:rPr>
                <w:b/>
                <w:sz w:val="20"/>
                <w:szCs w:val="20"/>
                <w:lang w:val="en-US"/>
              </w:rPr>
              <w:t xml:space="preserve"> degree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38.6 (19.0)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37.9 (17.3)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6.1 (2.0)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Doctoral degree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45.1 (21.1)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41.9 (18.3)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6.8 (1.8)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0.022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0.10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&lt;0.001</w:t>
            </w: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FE020B" w:rsidRDefault="00A11DA3" w:rsidP="00A11DA3">
            <w:pPr>
              <w:rPr>
                <w:b/>
                <w:sz w:val="20"/>
                <w:szCs w:val="20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Employment status</w:t>
            </w:r>
          </w:p>
        </w:tc>
        <w:tc>
          <w:tcPr>
            <w:tcW w:w="2865" w:type="dxa"/>
            <w:shd w:val="clear" w:color="auto" w:fill="auto"/>
          </w:tcPr>
          <w:p w:rsidR="00A11DA3" w:rsidRPr="00FE020B" w:rsidRDefault="00A11DA3" w:rsidP="00A11DA3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Employed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37.1 (19.9)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37.2 (17.9)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Not econ.</w:t>
            </w:r>
            <w:r w:rsidRPr="00306801">
              <w:rPr>
                <w:b/>
                <w:sz w:val="20"/>
                <w:szCs w:val="20"/>
                <w:lang w:val="en-US"/>
              </w:rPr>
              <w:t xml:space="preserve"> active/ Retired 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36.7 (20.1)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36.7 (17.7)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Unemployment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20.6 (21.2)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26.1 (16.9)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0.004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0.04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9043F8" w:rsidRPr="00306801" w:rsidTr="009A7F60">
        <w:tc>
          <w:tcPr>
            <w:tcW w:w="1808" w:type="dxa"/>
            <w:vMerge w:val="restart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 xml:space="preserve">Financial difficulties </w:t>
            </w: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40.1 (19.2)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37.4 (25.2)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38.3 (19.4)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38.8 (17.2)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6.1 (2.1)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306801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 w:rsidRPr="00306801">
              <w:rPr>
                <w:b/>
                <w:sz w:val="20"/>
                <w:szCs w:val="20"/>
                <w:lang w:val="en-US"/>
              </w:rPr>
              <w:t>Yes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32.9 (20.5)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32.1 (25.5)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33.3 (21.2)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33.2 (18.8)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5.6 (2.3)</w:t>
            </w:r>
          </w:p>
        </w:tc>
      </w:tr>
      <w:tr w:rsidR="009043F8" w:rsidRPr="00306801" w:rsidTr="009A7F60">
        <w:tc>
          <w:tcPr>
            <w:tcW w:w="1808" w:type="dxa"/>
            <w:vMerge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0.03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0.01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0.001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0.009</w:t>
            </w:r>
          </w:p>
        </w:tc>
      </w:tr>
      <w:tr w:rsidR="009043F8" w:rsidTr="009A7F60">
        <w:tc>
          <w:tcPr>
            <w:tcW w:w="1808" w:type="dxa"/>
            <w:vMerge w:val="restart"/>
            <w:shd w:val="clear" w:color="auto" w:fill="auto"/>
          </w:tcPr>
          <w:p w:rsidR="00A11DA3" w:rsidRPr="00167C26" w:rsidRDefault="00A11DA3" w:rsidP="00A11D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House tenure</w:t>
            </w:r>
          </w:p>
        </w:tc>
        <w:tc>
          <w:tcPr>
            <w:tcW w:w="2865" w:type="dxa"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Owner-occupied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39.0 (19.8)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37.4 (20.1)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37.8 (17.5)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6.0 (2.2)</w:t>
            </w:r>
          </w:p>
        </w:tc>
      </w:tr>
      <w:tr w:rsidR="009043F8" w:rsidTr="009A7F60">
        <w:tc>
          <w:tcPr>
            <w:tcW w:w="1808" w:type="dxa"/>
            <w:vMerge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635EB1" w:rsidRDefault="00A11DA3" w:rsidP="00A11DA3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Not owner occupied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</w:t>
            </w:r>
            <w:r w:rsidRPr="00776D9E">
              <w:rPr>
                <w:sz w:val="20"/>
                <w:szCs w:val="20"/>
              </w:rPr>
              <w:t>2</w:t>
            </w:r>
            <w:r w:rsidRPr="00776D9E">
              <w:rPr>
                <w:sz w:val="20"/>
                <w:szCs w:val="20"/>
                <w:lang w:val="en-US"/>
              </w:rPr>
              <w:t>.</w:t>
            </w:r>
            <w:r w:rsidRPr="00776D9E">
              <w:rPr>
                <w:sz w:val="20"/>
                <w:szCs w:val="20"/>
              </w:rPr>
              <w:t>7</w:t>
            </w:r>
            <w:r w:rsidRPr="00776D9E">
              <w:rPr>
                <w:sz w:val="20"/>
                <w:szCs w:val="20"/>
                <w:lang w:val="en-US"/>
              </w:rPr>
              <w:t xml:space="preserve"> (1</w:t>
            </w:r>
            <w:r w:rsidRPr="00776D9E">
              <w:rPr>
                <w:sz w:val="20"/>
                <w:szCs w:val="20"/>
              </w:rPr>
              <w:t>9</w:t>
            </w:r>
            <w:r w:rsidRPr="00776D9E">
              <w:rPr>
                <w:sz w:val="20"/>
                <w:szCs w:val="20"/>
                <w:lang w:val="en-US"/>
              </w:rPr>
              <w:t>.</w:t>
            </w:r>
            <w:r w:rsidRPr="00776D9E">
              <w:rPr>
                <w:sz w:val="20"/>
                <w:szCs w:val="20"/>
              </w:rPr>
              <w:t>7</w:t>
            </w:r>
            <w:r w:rsidRPr="00776D9E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33.8 (20.3)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33.</w:t>
            </w:r>
            <w:r w:rsidRPr="00776D9E">
              <w:rPr>
                <w:sz w:val="20"/>
                <w:szCs w:val="20"/>
              </w:rPr>
              <w:t>7</w:t>
            </w:r>
            <w:r w:rsidRPr="00776D9E">
              <w:rPr>
                <w:sz w:val="20"/>
                <w:szCs w:val="20"/>
                <w:lang w:val="en-US"/>
              </w:rPr>
              <w:t xml:space="preserve"> (1</w:t>
            </w:r>
            <w:r w:rsidRPr="00776D9E">
              <w:rPr>
                <w:sz w:val="20"/>
                <w:szCs w:val="20"/>
              </w:rPr>
              <w:t>9</w:t>
            </w:r>
            <w:r w:rsidRPr="00776D9E">
              <w:rPr>
                <w:sz w:val="20"/>
                <w:szCs w:val="20"/>
                <w:lang w:val="en-US"/>
              </w:rPr>
              <w:t>.0)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5.6 (2.2)</w:t>
            </w:r>
          </w:p>
        </w:tc>
      </w:tr>
      <w:tr w:rsidR="009043F8" w:rsidTr="009A7F60">
        <w:tc>
          <w:tcPr>
            <w:tcW w:w="1808" w:type="dxa"/>
            <w:vMerge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  <w:lang w:val="en-US"/>
              </w:rPr>
              <w:t>0.00</w:t>
            </w:r>
            <w:r w:rsidRPr="00776D9E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0.09</w:t>
            </w:r>
          </w:p>
        </w:tc>
        <w:tc>
          <w:tcPr>
            <w:tcW w:w="147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  <w:lang w:val="en-US"/>
              </w:rPr>
              <w:t>0.0</w:t>
            </w:r>
            <w:r w:rsidRPr="00776D9E">
              <w:rPr>
                <w:sz w:val="20"/>
                <w:szCs w:val="20"/>
              </w:rPr>
              <w:t>3</w:t>
            </w:r>
          </w:p>
        </w:tc>
        <w:tc>
          <w:tcPr>
            <w:tcW w:w="1639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</w:rPr>
              <w:t>0.08</w:t>
            </w:r>
          </w:p>
        </w:tc>
      </w:tr>
      <w:tr w:rsidR="009043F8" w:rsidTr="009A7F60">
        <w:tc>
          <w:tcPr>
            <w:tcW w:w="1808" w:type="dxa"/>
            <w:vMerge w:val="restart"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House type</w:t>
            </w:r>
          </w:p>
        </w:tc>
        <w:tc>
          <w:tcPr>
            <w:tcW w:w="2865" w:type="dxa"/>
            <w:shd w:val="clear" w:color="auto" w:fill="auto"/>
          </w:tcPr>
          <w:p w:rsidR="00A11DA3" w:rsidRPr="00167C26" w:rsidRDefault="00A11DA3" w:rsidP="00A11DA3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>House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</w:rPr>
              <w:t>39</w:t>
            </w:r>
            <w:r w:rsidRPr="00776D9E">
              <w:rPr>
                <w:sz w:val="20"/>
                <w:szCs w:val="20"/>
                <w:lang w:val="en-US"/>
              </w:rPr>
              <w:t>.</w:t>
            </w:r>
            <w:r w:rsidRPr="00776D9E">
              <w:rPr>
                <w:sz w:val="20"/>
                <w:szCs w:val="20"/>
              </w:rPr>
              <w:t>2</w:t>
            </w:r>
            <w:r w:rsidRPr="00776D9E">
              <w:rPr>
                <w:sz w:val="20"/>
                <w:szCs w:val="20"/>
                <w:lang w:val="en-US"/>
              </w:rPr>
              <w:t xml:space="preserve"> (20.</w:t>
            </w:r>
            <w:r w:rsidRPr="00776D9E">
              <w:rPr>
                <w:sz w:val="20"/>
                <w:szCs w:val="20"/>
              </w:rPr>
              <w:t>9</w:t>
            </w:r>
            <w:r w:rsidRPr="00776D9E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</w:tr>
      <w:tr w:rsidR="009043F8" w:rsidTr="009A7F60">
        <w:tc>
          <w:tcPr>
            <w:tcW w:w="1808" w:type="dxa"/>
            <w:vMerge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 xml:space="preserve">Apartment 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  <w:lang w:val="en-US"/>
              </w:rPr>
            </w:pPr>
            <w:r w:rsidRPr="00776D9E">
              <w:rPr>
                <w:sz w:val="20"/>
                <w:szCs w:val="20"/>
                <w:lang w:val="en-US"/>
              </w:rPr>
              <w:t>3</w:t>
            </w:r>
            <w:r w:rsidRPr="00776D9E">
              <w:rPr>
                <w:sz w:val="20"/>
                <w:szCs w:val="20"/>
              </w:rPr>
              <w:t>3</w:t>
            </w:r>
            <w:r w:rsidRPr="00776D9E">
              <w:rPr>
                <w:sz w:val="20"/>
                <w:szCs w:val="20"/>
                <w:lang w:val="en-US"/>
              </w:rPr>
              <w:t>.</w:t>
            </w:r>
            <w:r w:rsidRPr="00776D9E">
              <w:rPr>
                <w:sz w:val="20"/>
                <w:szCs w:val="20"/>
              </w:rPr>
              <w:t>9</w:t>
            </w:r>
            <w:r w:rsidRPr="00776D9E">
              <w:rPr>
                <w:sz w:val="20"/>
                <w:szCs w:val="20"/>
                <w:lang w:val="en-US"/>
              </w:rPr>
              <w:t xml:space="preserve"> (1</w:t>
            </w:r>
            <w:r w:rsidRPr="00776D9E">
              <w:rPr>
                <w:sz w:val="20"/>
                <w:szCs w:val="20"/>
              </w:rPr>
              <w:t>7.4</w:t>
            </w:r>
            <w:r w:rsidRPr="00776D9E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</w:tr>
      <w:tr w:rsidR="009043F8" w:rsidTr="009A7F60">
        <w:trPr>
          <w:trHeight w:val="85"/>
        </w:trPr>
        <w:tc>
          <w:tcPr>
            <w:tcW w:w="1808" w:type="dxa"/>
            <w:vMerge/>
            <w:shd w:val="clear" w:color="auto" w:fill="auto"/>
          </w:tcPr>
          <w:p w:rsidR="00A11DA3" w:rsidRDefault="00A11DA3" w:rsidP="00A11DA3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2865" w:type="dxa"/>
            <w:shd w:val="clear" w:color="auto" w:fill="auto"/>
          </w:tcPr>
          <w:p w:rsidR="00A11DA3" w:rsidRPr="00167C26" w:rsidRDefault="00A11DA3" w:rsidP="00A11D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843" w:type="dxa"/>
            <w:shd w:val="clear" w:color="auto" w:fill="auto"/>
          </w:tcPr>
          <w:p w:rsidR="00A11DA3" w:rsidRPr="00776D9E" w:rsidRDefault="00A11DA3" w:rsidP="00A11DA3">
            <w:pPr>
              <w:jc w:val="center"/>
              <w:rPr>
                <w:sz w:val="20"/>
                <w:szCs w:val="20"/>
              </w:rPr>
            </w:pPr>
            <w:r w:rsidRPr="00776D9E">
              <w:rPr>
                <w:sz w:val="20"/>
                <w:szCs w:val="20"/>
                <w:lang w:val="en-US"/>
              </w:rPr>
              <w:t>0.00</w:t>
            </w:r>
            <w:r w:rsidRPr="00776D9E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479" w:type="dxa"/>
            <w:shd w:val="clear" w:color="auto" w:fill="auto"/>
          </w:tcPr>
          <w:p w:rsidR="00A11DA3" w:rsidRPr="00E13F2F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639" w:type="dxa"/>
            <w:shd w:val="clear" w:color="auto" w:fill="auto"/>
          </w:tcPr>
          <w:p w:rsidR="00A11DA3" w:rsidRDefault="00A11DA3" w:rsidP="00A11DA3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</w:tr>
      <w:tr w:rsidR="00A11DA3" w:rsidRPr="009A7F60" w:rsidTr="009A7F60">
        <w:trPr>
          <w:trHeight w:val="85"/>
        </w:trPr>
        <w:tc>
          <w:tcPr>
            <w:tcW w:w="14312" w:type="dxa"/>
            <w:gridSpan w:val="8"/>
            <w:shd w:val="clear" w:color="auto" w:fill="auto"/>
          </w:tcPr>
          <w:p w:rsidR="00A11DA3" w:rsidRPr="00A11DA3" w:rsidRDefault="00A11DA3" w:rsidP="00A11DA3">
            <w:pPr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†</w:t>
            </w:r>
            <w:r w:rsidRPr="00776D9E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  <w:r w:rsidRPr="00776D9E">
              <w:rPr>
                <w:rFonts w:cstheme="minorHAnsi"/>
                <w:sz w:val="20"/>
                <w:szCs w:val="20"/>
                <w:lang w:val="en-US"/>
              </w:rPr>
              <w:t xml:space="preserve">To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facilitate interpretation, </w:t>
            </w:r>
            <w:r>
              <w:rPr>
                <w:rFonts w:cstheme="minorHAnsi"/>
                <w:sz w:val="20"/>
                <w:szCs w:val="20"/>
                <w:lang w:val="en-GB"/>
              </w:rPr>
              <w:t>o</w:t>
            </w:r>
            <w:r w:rsidRPr="00776D9E">
              <w:rPr>
                <w:rFonts w:cstheme="minorHAnsi"/>
                <w:sz w:val="20"/>
                <w:szCs w:val="20"/>
                <w:lang w:val="en-GB"/>
              </w:rPr>
              <w:t>nly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variables for which a statistically significant association at the 10% level with at least one of the neighbourhood environment scores are presented in the Table</w:t>
            </w:r>
          </w:p>
        </w:tc>
      </w:tr>
    </w:tbl>
    <w:p w:rsidR="00986B9A" w:rsidRPr="008138FE" w:rsidRDefault="00986B9A" w:rsidP="00AE790C">
      <w:pPr>
        <w:rPr>
          <w:lang w:val="en-GB"/>
        </w:rPr>
      </w:pPr>
    </w:p>
    <w:sectPr w:rsidR="00986B9A" w:rsidRPr="008138FE" w:rsidSect="00AE790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376"/>
    <w:rsid w:val="00014552"/>
    <w:rsid w:val="00034C77"/>
    <w:rsid w:val="000A2F2E"/>
    <w:rsid w:val="000B2447"/>
    <w:rsid w:val="000C5BE2"/>
    <w:rsid w:val="000F6C59"/>
    <w:rsid w:val="0010351E"/>
    <w:rsid w:val="00106DE7"/>
    <w:rsid w:val="0011151B"/>
    <w:rsid w:val="001154F3"/>
    <w:rsid w:val="001621F1"/>
    <w:rsid w:val="00163257"/>
    <w:rsid w:val="00167C26"/>
    <w:rsid w:val="00174F30"/>
    <w:rsid w:val="00184DEC"/>
    <w:rsid w:val="00185FF2"/>
    <w:rsid w:val="001B37F4"/>
    <w:rsid w:val="001C7076"/>
    <w:rsid w:val="001E144B"/>
    <w:rsid w:val="001E44F5"/>
    <w:rsid w:val="001F250F"/>
    <w:rsid w:val="0021279D"/>
    <w:rsid w:val="0022184C"/>
    <w:rsid w:val="00223CB2"/>
    <w:rsid w:val="00230A65"/>
    <w:rsid w:val="00251749"/>
    <w:rsid w:val="00262F42"/>
    <w:rsid w:val="002666DF"/>
    <w:rsid w:val="002730BE"/>
    <w:rsid w:val="00283132"/>
    <w:rsid w:val="00297E54"/>
    <w:rsid w:val="002D0AF1"/>
    <w:rsid w:val="00301A16"/>
    <w:rsid w:val="00306801"/>
    <w:rsid w:val="00307E3A"/>
    <w:rsid w:val="0032086A"/>
    <w:rsid w:val="0035071D"/>
    <w:rsid w:val="00362A27"/>
    <w:rsid w:val="003647DB"/>
    <w:rsid w:val="00371EF6"/>
    <w:rsid w:val="00372D25"/>
    <w:rsid w:val="00374D1D"/>
    <w:rsid w:val="003971B7"/>
    <w:rsid w:val="003D4404"/>
    <w:rsid w:val="004472B3"/>
    <w:rsid w:val="0048505F"/>
    <w:rsid w:val="004B0319"/>
    <w:rsid w:val="004B07A6"/>
    <w:rsid w:val="00502E15"/>
    <w:rsid w:val="00527227"/>
    <w:rsid w:val="00547B02"/>
    <w:rsid w:val="005B6512"/>
    <w:rsid w:val="005D4042"/>
    <w:rsid w:val="005D47A7"/>
    <w:rsid w:val="005E54F4"/>
    <w:rsid w:val="005E6E8F"/>
    <w:rsid w:val="00600341"/>
    <w:rsid w:val="00633401"/>
    <w:rsid w:val="00635EB1"/>
    <w:rsid w:val="006755D0"/>
    <w:rsid w:val="006976D8"/>
    <w:rsid w:val="006A25AC"/>
    <w:rsid w:val="006C5E1E"/>
    <w:rsid w:val="006E1DE6"/>
    <w:rsid w:val="006F36D3"/>
    <w:rsid w:val="00744475"/>
    <w:rsid w:val="007444D5"/>
    <w:rsid w:val="00765B60"/>
    <w:rsid w:val="00770284"/>
    <w:rsid w:val="00771609"/>
    <w:rsid w:val="00776D9E"/>
    <w:rsid w:val="007829EA"/>
    <w:rsid w:val="007A4D05"/>
    <w:rsid w:val="007B6232"/>
    <w:rsid w:val="007B688B"/>
    <w:rsid w:val="007C4C5B"/>
    <w:rsid w:val="008138FE"/>
    <w:rsid w:val="008251D8"/>
    <w:rsid w:val="008305A9"/>
    <w:rsid w:val="00851043"/>
    <w:rsid w:val="00867BD7"/>
    <w:rsid w:val="008A4DA0"/>
    <w:rsid w:val="008C10C9"/>
    <w:rsid w:val="00900664"/>
    <w:rsid w:val="009043F8"/>
    <w:rsid w:val="00904B1E"/>
    <w:rsid w:val="00905D72"/>
    <w:rsid w:val="00907B74"/>
    <w:rsid w:val="00953355"/>
    <w:rsid w:val="00954880"/>
    <w:rsid w:val="0097769C"/>
    <w:rsid w:val="00984575"/>
    <w:rsid w:val="00986B9A"/>
    <w:rsid w:val="009A7F60"/>
    <w:rsid w:val="00A11DA3"/>
    <w:rsid w:val="00A22315"/>
    <w:rsid w:val="00A712FB"/>
    <w:rsid w:val="00AC670D"/>
    <w:rsid w:val="00AE0ACE"/>
    <w:rsid w:val="00AE790C"/>
    <w:rsid w:val="00AF278B"/>
    <w:rsid w:val="00AF5120"/>
    <w:rsid w:val="00B322DB"/>
    <w:rsid w:val="00B32505"/>
    <w:rsid w:val="00B350B1"/>
    <w:rsid w:val="00B355EC"/>
    <w:rsid w:val="00B37AD6"/>
    <w:rsid w:val="00B938AE"/>
    <w:rsid w:val="00B96376"/>
    <w:rsid w:val="00C0589E"/>
    <w:rsid w:val="00C14310"/>
    <w:rsid w:val="00C327AE"/>
    <w:rsid w:val="00C64ED1"/>
    <w:rsid w:val="00C74948"/>
    <w:rsid w:val="00CA179F"/>
    <w:rsid w:val="00CA6449"/>
    <w:rsid w:val="00CE2910"/>
    <w:rsid w:val="00D1115E"/>
    <w:rsid w:val="00D20462"/>
    <w:rsid w:val="00D41487"/>
    <w:rsid w:val="00DB651B"/>
    <w:rsid w:val="00DD6CD4"/>
    <w:rsid w:val="00E13F2F"/>
    <w:rsid w:val="00E814F9"/>
    <w:rsid w:val="00E8537C"/>
    <w:rsid w:val="00E900CF"/>
    <w:rsid w:val="00EB17DC"/>
    <w:rsid w:val="00EE1097"/>
    <w:rsid w:val="00EE4796"/>
    <w:rsid w:val="00F15D74"/>
    <w:rsid w:val="00FE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E53BB-DB32-4321-B5A9-75961778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C5B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05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44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2A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8305A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C4C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A644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Nicos Middleton</dc:creator>
  <cp:keywords/>
  <dc:description/>
  <cp:lastModifiedBy>Nicos Middleton</cp:lastModifiedBy>
  <cp:revision>4</cp:revision>
  <dcterms:created xsi:type="dcterms:W3CDTF">2021-11-18T14:42:00Z</dcterms:created>
  <dcterms:modified xsi:type="dcterms:W3CDTF">2021-11-29T07:27:00Z</dcterms:modified>
</cp:coreProperties>
</file>