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6FBD" w:rsidRDefault="00EE6FBD" w:rsidP="00EE6FBD">
      <w:pPr>
        <w:jc w:val="left"/>
      </w:pPr>
      <w:r>
        <w:rPr>
          <w:rFonts w:hint="eastAsia"/>
        </w:rPr>
        <w:t>Supplementary 2</w:t>
      </w:r>
    </w:p>
    <w:p w:rsidR="00EE6FBD" w:rsidRDefault="00EE6FBD" w:rsidP="00EE6FBD">
      <w:pPr>
        <w:jc w:val="left"/>
      </w:pPr>
    </w:p>
    <w:p w:rsidR="00EE6FBD" w:rsidRPr="004B04EE" w:rsidRDefault="00EE6FBD" w:rsidP="00EE6FBD">
      <w:pPr>
        <w:jc w:val="left"/>
      </w:pPr>
      <w:r w:rsidRPr="004B04EE">
        <w:t xml:space="preserve">The influencing factors of attitude score in community PCPs regarding OAC therapy include 1) knowledge score,2) gender and 3) whether they are in the inpatient setting. PCPs with higher knowledge score have higher attitude score. </w:t>
      </w:r>
    </w:p>
    <w:p w:rsidR="00EE6FBD" w:rsidRDefault="00EE6FBD" w:rsidP="00EE6FBD"/>
    <w:p w:rsidR="00EE6FBD" w:rsidRPr="004B04EE" w:rsidRDefault="00EE6FBD" w:rsidP="00EE6FBD">
      <w:pPr>
        <w:jc w:val="left"/>
      </w:pPr>
      <w:r w:rsidRPr="004B04EE">
        <w:t>The influencing factors of behavioral score include 1)</w:t>
      </w:r>
      <w:r w:rsidRPr="004B04EE">
        <w:rPr>
          <w:rFonts w:hint="eastAsia"/>
        </w:rPr>
        <w:t xml:space="preserve"> </w:t>
      </w:r>
      <w:r w:rsidRPr="004B04EE">
        <w:t>knowledge score of community PCPs on OAC therapy, 2) practice in outpatient setting, and 3) attitude score. PCPs with higher knowledge and attitude score have the higher the behavioral score.</w:t>
      </w:r>
    </w:p>
    <w:p w:rsidR="001F0D5C" w:rsidRDefault="001F0D5C">
      <w:bookmarkStart w:id="0" w:name="_GoBack"/>
      <w:bookmarkEnd w:id="0"/>
    </w:p>
    <w:sectPr w:rsidR="001F0D5C">
      <w:pgSz w:w="11906" w:h="16838"/>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3A99" w:rsidRDefault="009D3A99" w:rsidP="00EE6FBD">
      <w:r>
        <w:separator/>
      </w:r>
    </w:p>
  </w:endnote>
  <w:endnote w:type="continuationSeparator" w:id="0">
    <w:p w:rsidR="009D3A99" w:rsidRDefault="009D3A99" w:rsidP="00EE6F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3A99" w:rsidRDefault="009D3A99" w:rsidP="00EE6FBD">
      <w:r>
        <w:separator/>
      </w:r>
    </w:p>
  </w:footnote>
  <w:footnote w:type="continuationSeparator" w:id="0">
    <w:p w:rsidR="009D3A99" w:rsidRDefault="009D3A99" w:rsidP="00EE6F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64A3"/>
    <w:rsid w:val="001F0D5C"/>
    <w:rsid w:val="007664A3"/>
    <w:rsid w:val="009D3A99"/>
    <w:rsid w:val="00EE6F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0010E4B-F843-4289-B2C2-6E255EB915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E6FB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E6F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E6FBD"/>
    <w:rPr>
      <w:sz w:val="18"/>
      <w:szCs w:val="18"/>
    </w:rPr>
  </w:style>
  <w:style w:type="paragraph" w:styleId="a4">
    <w:name w:val="footer"/>
    <w:basedOn w:val="a"/>
    <w:link w:val="Char0"/>
    <w:uiPriority w:val="99"/>
    <w:unhideWhenUsed/>
    <w:rsid w:val="00EE6FBD"/>
    <w:pPr>
      <w:tabs>
        <w:tab w:val="center" w:pos="4153"/>
        <w:tab w:val="right" w:pos="8306"/>
      </w:tabs>
      <w:snapToGrid w:val="0"/>
      <w:jc w:val="left"/>
    </w:pPr>
    <w:rPr>
      <w:sz w:val="18"/>
      <w:szCs w:val="18"/>
    </w:rPr>
  </w:style>
  <w:style w:type="character" w:customStyle="1" w:styleId="Char0">
    <w:name w:val="页脚 Char"/>
    <w:basedOn w:val="a0"/>
    <w:link w:val="a4"/>
    <w:uiPriority w:val="99"/>
    <w:rsid w:val="00EE6FB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74</Words>
  <Characters>423</Characters>
  <Application>Microsoft Office Word</Application>
  <DocSecurity>0</DocSecurity>
  <Lines>3</Lines>
  <Paragraphs>1</Paragraphs>
  <ScaleCrop>false</ScaleCrop>
  <Company/>
  <LinksUpToDate>false</LinksUpToDate>
  <CharactersWithSpaces>496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Shasha Ye</dc:creator>
  <cp:keywords/>
  <dc:description/>
  <cp:lastModifiedBy>Shasha Ye</cp:lastModifiedBy>
  <cp:revision>2</cp:revision>
  <dcterms:created xsi:type="dcterms:W3CDTF">2020-04-17T12:26:00Z</dcterms:created>
  <dcterms:modified xsi:type="dcterms:W3CDTF">2020-04-17T12:26:00Z</dcterms:modified>
</cp:coreProperties>
</file>