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CACBA" w14:textId="77777777" w:rsidR="000B1C3F" w:rsidRDefault="000B1C3F"/>
    <w:p w14:paraId="1889215B" w14:textId="77777777" w:rsidR="004F2917" w:rsidRDefault="004F2917" w:rsidP="004F2917">
      <w:pPr>
        <w:spacing w:line="200" w:lineRule="exac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Supplement Table1. Loadings and contribution rates of soil physicochemical variables on the first two RDA axes, and mean RDA scores (± SE) of each rotation system</w:t>
      </w:r>
    </w:p>
    <w:tbl>
      <w:tblPr>
        <w:tblStyle w:val="a3"/>
        <w:tblW w:w="501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"/>
        <w:gridCol w:w="1190"/>
        <w:gridCol w:w="1190"/>
        <w:gridCol w:w="1189"/>
        <w:gridCol w:w="1189"/>
        <w:gridCol w:w="1189"/>
        <w:gridCol w:w="1189"/>
      </w:tblGrid>
      <w:tr w:rsidR="004F2917" w:rsidRPr="004F2917" w14:paraId="18A04A51" w14:textId="77777777" w:rsidTr="00A728BC">
        <w:trPr>
          <w:jc w:val="center"/>
        </w:trPr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D16717" w14:textId="77777777" w:rsidR="004F2917" w:rsidRPr="004F2917" w:rsidRDefault="004F2917" w:rsidP="00A728BC">
            <w:pPr>
              <w:spacing w:line="160" w:lineRule="exact"/>
              <w:jc w:val="center"/>
              <w:rPr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Soil physicochemical indicators/Rotation systems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CBEAF" w14:textId="77777777" w:rsidR="004F2917" w:rsidRPr="004F2917" w:rsidRDefault="004F2917" w:rsidP="00A728BC">
            <w:pPr>
              <w:spacing w:line="160" w:lineRule="exact"/>
              <w:jc w:val="center"/>
              <w:rPr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RDA1 loading coefficient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DC3DE8" w14:textId="77777777" w:rsidR="004F2917" w:rsidRPr="004F2917" w:rsidRDefault="004F2917" w:rsidP="00A728BC">
            <w:pPr>
              <w:spacing w:line="160" w:lineRule="exact"/>
              <w:jc w:val="center"/>
              <w:rPr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RDA2 loading coefficient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3FAA59" w14:textId="77777777" w:rsidR="004F2917" w:rsidRPr="004F2917" w:rsidRDefault="004F2917" w:rsidP="00A728BC">
            <w:pPr>
              <w:spacing w:line="160" w:lineRule="exact"/>
              <w:jc w:val="center"/>
              <w:rPr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Contribution rate to RDA1 (%)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6F398" w14:textId="77777777" w:rsidR="004F2917" w:rsidRPr="004F2917" w:rsidRDefault="004F2917" w:rsidP="00A728BC">
            <w:pPr>
              <w:spacing w:line="160" w:lineRule="exact"/>
              <w:jc w:val="center"/>
              <w:rPr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Contribution rate to RDA2 (%)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6BF134" w14:textId="77777777" w:rsidR="004F2917" w:rsidRPr="004F2917" w:rsidRDefault="004F2917" w:rsidP="00A728BC">
            <w:pPr>
              <w:spacing w:line="160" w:lineRule="exact"/>
              <w:jc w:val="center"/>
              <w:rPr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Mean RDA1 ±SE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110958" w14:textId="77777777" w:rsidR="004F2917" w:rsidRPr="004F2917" w:rsidRDefault="004F2917" w:rsidP="00A728BC">
            <w:pPr>
              <w:spacing w:line="160" w:lineRule="exact"/>
              <w:jc w:val="center"/>
              <w:rPr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Mean RDA2 ±SE</w:t>
            </w:r>
          </w:p>
        </w:tc>
      </w:tr>
      <w:tr w:rsidR="004F2917" w:rsidRPr="004F2917" w14:paraId="71D870F0" w14:textId="77777777" w:rsidTr="00A728BC">
        <w:trPr>
          <w:jc w:val="center"/>
        </w:trPr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4FB4A1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pH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16EF7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0.01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9AB179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0.0031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97748E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5F4055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33C110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8267E4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</w:tr>
      <w:tr w:rsidR="004F2917" w:rsidRPr="004F2917" w14:paraId="56A248B3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1A299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SOM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78159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-0.12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A3541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0.0930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9FD9E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36BBE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0.25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92D97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6E453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</w:tr>
      <w:tr w:rsidR="004F2917" w:rsidRPr="004F2917" w14:paraId="6C8346D9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BE14E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TN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F44DA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13F08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0.0031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BD598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E113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67100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9CB91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</w:tr>
      <w:tr w:rsidR="004F2917" w:rsidRPr="004F2917" w14:paraId="58A0FD0B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1F67C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TP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9AC1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AEAC8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-0.0000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DED00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9D385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469D7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D0C6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</w:tr>
      <w:tr w:rsidR="004F2917" w:rsidRPr="004F2917" w14:paraId="5A6A2ACE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868FC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TK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06B28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BAEAE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0.1316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9182F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1AE25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0.50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2B0EF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AA573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</w:tr>
      <w:tr w:rsidR="004F2917" w:rsidRPr="004F2917" w14:paraId="3CA127FD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90EC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AP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7EDDD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CF267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0.1773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C3F53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607D4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0.91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71E17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A3C89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</w:tr>
      <w:tr w:rsidR="004F2917" w:rsidRPr="004F2917" w14:paraId="29E8C0C6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7F50C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AK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0828F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-4.52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D8070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0.3417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5366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96.46</w:t>
            </w:r>
            <w:r w:rsidRPr="004F2917">
              <w:rPr>
                <w:rStyle w:val="a4"/>
                <w:color w:val="auto"/>
                <w:sz w:val="13"/>
                <w:szCs w:val="13"/>
              </w:rPr>
              <w:tab/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4247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3.39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6F0E4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465F8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</w:tr>
      <w:tr w:rsidR="004F2917" w:rsidRPr="004F2917" w14:paraId="037B0ACB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83210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AN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56A40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0.85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9FC4E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1.8081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11B20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3.45</w:t>
            </w:r>
            <w:r w:rsidRPr="004F2917">
              <w:rPr>
                <w:rStyle w:val="a4"/>
                <w:color w:val="auto"/>
                <w:sz w:val="13"/>
                <w:szCs w:val="13"/>
              </w:rPr>
              <w:tab/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457B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94.94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87BFD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97FDD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–</w:t>
            </w:r>
          </w:p>
        </w:tc>
      </w:tr>
      <w:tr w:rsidR="004F2917" w:rsidRPr="004F2917" w14:paraId="0C5E23A0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9C87E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AWL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D4CD5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97706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7ED6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A9806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70CB3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-3.58±3.21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F05CB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-0.96±4.19</w:t>
            </w:r>
          </w:p>
        </w:tc>
      </w:tr>
      <w:tr w:rsidR="004F2917" w:rsidRPr="004F2917" w14:paraId="2EDC09C9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973AA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BWR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6FFA0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95FCF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D7B5D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27FAC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897A4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-1.29±0.86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E4439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1.05±1.30</w:t>
            </w:r>
          </w:p>
        </w:tc>
      </w:tr>
      <w:tr w:rsidR="004F2917" w:rsidRPr="004F2917" w14:paraId="5EF41EB4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03E0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CWWR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7B256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15E63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EF14D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C0231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D0F3B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-1.96±1.23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E26D1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-0.80±1.21</w:t>
            </w:r>
          </w:p>
        </w:tc>
      </w:tr>
      <w:tr w:rsidR="004F2917" w:rsidRPr="004F2917" w14:paraId="7C42C304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AC61E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DRRW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F47DD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4B065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FD4A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CF855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FB889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3.66±1.99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72993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-1.27±1.58</w:t>
            </w:r>
          </w:p>
        </w:tc>
      </w:tr>
      <w:tr w:rsidR="004F2917" w:rsidRPr="004F2917" w14:paraId="3C55E844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06FC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EW3R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C3054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6F1F7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D5656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617A1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55507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0.59±3.98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BC9B4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4.02±6.55</w:t>
            </w:r>
          </w:p>
        </w:tc>
      </w:tr>
      <w:tr w:rsidR="004F2917" w:rsidRPr="004F2917" w14:paraId="7DA4A243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456E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FR3W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066CD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49825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D9CD5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6659B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4B711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1.54±3.66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FACCB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1.52±4.00</w:t>
            </w:r>
          </w:p>
        </w:tc>
      </w:tr>
      <w:tr w:rsidR="004F2917" w:rsidRPr="004F2917" w14:paraId="32B78B02" w14:textId="77777777" w:rsidTr="00A728BC">
        <w:trPr>
          <w:jc w:val="center"/>
        </w:trPr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F1DF39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GRL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0D6359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A93EC6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A0C1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0DD5B9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sz w:val="13"/>
                <w:szCs w:val="13"/>
              </w:rPr>
              <w:t>–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CCE31D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1.05±2.55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319F42" w14:textId="77777777" w:rsidR="004F2917" w:rsidRPr="004F2917" w:rsidRDefault="004F2917" w:rsidP="00A728BC">
            <w:pPr>
              <w:spacing w:line="180" w:lineRule="exact"/>
              <w:rPr>
                <w:rStyle w:val="a4"/>
                <w:color w:val="auto"/>
                <w:sz w:val="13"/>
                <w:szCs w:val="13"/>
              </w:rPr>
            </w:pPr>
            <w:r w:rsidRPr="004F2917">
              <w:rPr>
                <w:rStyle w:val="a4"/>
                <w:color w:val="auto"/>
                <w:sz w:val="13"/>
                <w:szCs w:val="13"/>
              </w:rPr>
              <w:t>-3.57±2.70</w:t>
            </w:r>
          </w:p>
        </w:tc>
      </w:tr>
    </w:tbl>
    <w:p w14:paraId="465C9202" w14:textId="77777777" w:rsidR="004F2917" w:rsidRPr="004F2917" w:rsidRDefault="004F2917" w:rsidP="004F2917">
      <w:pPr>
        <w:rPr>
          <w:rStyle w:val="a4"/>
          <w:rFonts w:ascii="Times New Roman" w:hAnsi="Times New Roman" w:cs="Times New Roman"/>
          <w:color w:val="auto"/>
          <w:sz w:val="13"/>
          <w:szCs w:val="13"/>
          <w:u w:val="none"/>
        </w:rPr>
      </w:pPr>
      <w:r w:rsidRPr="004F2917">
        <w:rPr>
          <w:rStyle w:val="a4"/>
          <w:rFonts w:ascii="Times New Roman" w:hAnsi="Times New Roman" w:cs="Times New Roman"/>
          <w:i/>
          <w:iCs/>
          <w:color w:val="auto"/>
          <w:sz w:val="13"/>
          <w:szCs w:val="13"/>
          <w:u w:val="none"/>
        </w:rPr>
        <w:t>Note</w:t>
      </w:r>
      <w:r w:rsidRPr="004F2917">
        <w:rPr>
          <w:rStyle w:val="a4"/>
          <w:rFonts w:ascii="Times New Roman" w:hAnsi="Times New Roman" w:cs="Times New Roman"/>
          <w:color w:val="auto"/>
          <w:sz w:val="13"/>
          <w:szCs w:val="13"/>
          <w:u w:val="none"/>
        </w:rPr>
        <w:t>: SE, standard error (n = 3). “–” indicates not applicable.</w:t>
      </w:r>
    </w:p>
    <w:p w14:paraId="7071B8D4" w14:textId="77777777" w:rsidR="004F2917" w:rsidRDefault="004F2917">
      <w:pPr>
        <w:rPr>
          <w:rFonts w:hint="eastAsia"/>
        </w:rPr>
      </w:pPr>
    </w:p>
    <w:sectPr w:rsidR="004F29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3F"/>
    <w:rsid w:val="000B1C3F"/>
    <w:rsid w:val="004F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23DEB"/>
  <w15:chartTrackingRefBased/>
  <w15:docId w15:val="{C3BFA963-A879-44FE-90DB-FD9BAECF2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F2917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qFormat/>
    <w:rsid w:val="004F29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cuixiao21255@163.com</dc:creator>
  <cp:keywords/>
  <dc:description/>
  <cp:lastModifiedBy>cuixiao21255@163.com</cp:lastModifiedBy>
  <cp:revision>2</cp:revision>
  <dcterms:created xsi:type="dcterms:W3CDTF">2026-03-26T01:11:00Z</dcterms:created>
  <dcterms:modified xsi:type="dcterms:W3CDTF">2026-03-26T01:13:00Z</dcterms:modified>
</cp:coreProperties>
</file>