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96BED5" w14:textId="611D8CD4" w:rsidR="00820484" w:rsidRPr="00DC623A" w:rsidRDefault="00F514EC" w:rsidP="00477182">
      <w:pPr>
        <w:pStyle w:val="SMcaption"/>
        <w:rPr>
          <w:rFonts w:ascii="Arial" w:hAnsi="Arial" w:cs="Arial"/>
          <w:b/>
          <w:sz w:val="20"/>
        </w:rPr>
      </w:pPr>
      <w:bookmarkStart w:id="0" w:name="_GoBack"/>
      <w:bookmarkEnd w:id="0"/>
      <w:r w:rsidRPr="00DC623A">
        <w:rPr>
          <w:rFonts w:ascii="Arial" w:hAnsi="Arial" w:cs="Arial"/>
          <w:b/>
          <w:sz w:val="20"/>
        </w:rPr>
        <w:t>S</w:t>
      </w:r>
      <w:r w:rsidR="00912862">
        <w:rPr>
          <w:rFonts w:ascii="Arial" w:hAnsi="Arial" w:cs="Arial"/>
          <w:b/>
          <w:sz w:val="20"/>
        </w:rPr>
        <w:t>upplemental</w:t>
      </w:r>
      <w:r w:rsidRPr="00DC623A">
        <w:rPr>
          <w:rFonts w:ascii="Arial" w:hAnsi="Arial" w:cs="Arial"/>
          <w:b/>
          <w:sz w:val="20"/>
        </w:rPr>
        <w:t xml:space="preserve"> </w:t>
      </w:r>
      <w:r w:rsidR="00820484" w:rsidRPr="00DC623A">
        <w:rPr>
          <w:rFonts w:ascii="Arial" w:hAnsi="Arial" w:cs="Arial"/>
          <w:b/>
          <w:sz w:val="20"/>
        </w:rPr>
        <w:t>References</w:t>
      </w:r>
    </w:p>
    <w:p w14:paraId="59D77E69" w14:textId="22CF6452" w:rsidR="002C667A" w:rsidRDefault="002C667A" w:rsidP="00477182">
      <w:pPr>
        <w:pStyle w:val="SMcaption"/>
        <w:rPr>
          <w:rFonts w:ascii="Arial" w:hAnsi="Arial" w:cs="Arial"/>
          <w:b/>
          <w:sz w:val="20"/>
        </w:rPr>
      </w:pPr>
    </w:p>
    <w:p w14:paraId="12CBD2BD" w14:textId="417145E2" w:rsidR="00F05EDD" w:rsidRPr="00F05EDD" w:rsidRDefault="00F05EDD" w:rsidP="00F05EDD">
      <w:pPr>
        <w:autoSpaceDE w:val="0"/>
        <w:autoSpaceDN w:val="0"/>
        <w:jc w:val="both"/>
        <w:rPr>
          <w:rFonts w:ascii="Arial" w:hAnsi="Arial" w:cs="Arial"/>
          <w:color w:val="000000"/>
          <w:sz w:val="20"/>
          <w:lang w:val="en-GB"/>
        </w:rPr>
      </w:pPr>
      <w:r w:rsidRPr="00F05EDD">
        <w:rPr>
          <w:rFonts w:ascii="Arial" w:hAnsi="Arial" w:cs="Arial"/>
          <w:b/>
          <w:sz w:val="20"/>
          <w:lang w:val="en-GB"/>
        </w:rPr>
        <w:t>Literature Used to Elaborate the Inventories of Farming Practices at the Brazilian State Level</w:t>
      </w:r>
      <w:sdt>
        <w:sdtPr>
          <w:rPr>
            <w:rFonts w:ascii="Arial" w:hAnsi="Arial" w:cs="Arial"/>
            <w:color w:val="000000"/>
            <w:sz w:val="20"/>
            <w:lang w:val="en-GB"/>
          </w:rPr>
          <w:tag w:val="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"/>
          <w:id w:val="-468825855"/>
          <w:placeholder>
            <w:docPart w:val="EAE73D73751B477CB4F8A9159C984A4A"/>
          </w:placeholder>
        </w:sdtPr>
        <w:sdtEndPr/>
        <w:sdtContent>
          <w:r w:rsidRPr="00F05EDD">
            <w:rPr>
              <w:rFonts w:ascii="Arial" w:hAnsi="Arial" w:cs="Arial"/>
              <w:color w:val="000000"/>
              <w:sz w:val="20"/>
              <w:lang w:val="en-GB"/>
            </w:rPr>
            <w:t>(1–22)</w:t>
          </w:r>
        </w:sdtContent>
      </w:sdt>
    </w:p>
    <w:p w14:paraId="3192B78F" w14:textId="77777777" w:rsidR="00F05EDD" w:rsidRPr="00F05EDD" w:rsidRDefault="00F05EDD" w:rsidP="00F05EDD">
      <w:pPr>
        <w:autoSpaceDE w:val="0"/>
        <w:autoSpaceDN w:val="0"/>
        <w:jc w:val="both"/>
        <w:rPr>
          <w:rFonts w:ascii="Arial" w:hAnsi="Arial" w:cs="Arial"/>
          <w:color w:val="000000"/>
          <w:sz w:val="20"/>
          <w:lang w:val="en-GB"/>
        </w:rPr>
      </w:pPr>
    </w:p>
    <w:sdt>
      <w:sdtPr>
        <w:rPr>
          <w:rFonts w:ascii="Arial" w:hAnsi="Arial" w:cs="Arial"/>
          <w:color w:val="000000"/>
          <w:sz w:val="20"/>
          <w:lang w:val="en-GB"/>
        </w:rPr>
        <w:tag w:val="MENDELEY_BIBLIOGRAPHY"/>
        <w:id w:val="-1604334653"/>
        <w:placeholder>
          <w:docPart w:val="EAE73D73751B477CB4F8A9159C984A4A"/>
        </w:placeholder>
      </w:sdtPr>
      <w:sdtEndPr/>
      <w:sdtContent>
        <w:p w14:paraId="35B04059" w14:textId="77777777" w:rsidR="00F05EDD" w:rsidRPr="00F05EDD" w:rsidRDefault="00F05EDD" w:rsidP="00F05EDD">
          <w:pPr>
            <w:autoSpaceDE w:val="0"/>
            <w:autoSpaceDN w:val="0"/>
            <w:ind w:hanging="640"/>
            <w:jc w:val="both"/>
            <w:divId w:val="448864034"/>
            <w:rPr>
              <w:rFonts w:ascii="Arial" w:hAnsi="Arial" w:cs="Arial"/>
              <w:color w:val="000000"/>
              <w:sz w:val="20"/>
            </w:rPr>
          </w:pPr>
          <w:r w:rsidRPr="00F05EDD">
            <w:rPr>
              <w:rFonts w:ascii="Arial" w:hAnsi="Arial" w:cs="Arial"/>
              <w:color w:val="000000"/>
              <w:sz w:val="20"/>
            </w:rPr>
            <w:t xml:space="preserve">1. </w:t>
          </w:r>
          <w:r w:rsidRPr="00F05EDD">
            <w:rPr>
              <w:rFonts w:ascii="Arial" w:hAnsi="Arial" w:cs="Arial"/>
              <w:color w:val="000000"/>
              <w:sz w:val="20"/>
            </w:rPr>
            <w:tab/>
            <w:t xml:space="preserve">G. Giusti, N. R. Galo, R. P. </w:t>
          </w:r>
          <w:proofErr w:type="spellStart"/>
          <w:r w:rsidRPr="00F05EDD">
            <w:rPr>
              <w:rFonts w:ascii="Arial" w:hAnsi="Arial" w:cs="Arial"/>
              <w:color w:val="000000"/>
              <w:sz w:val="20"/>
            </w:rPr>
            <w:t>Tóffano</w:t>
          </w:r>
          <w:proofErr w:type="spellEnd"/>
          <w:r w:rsidRPr="00F05EDD">
            <w:rPr>
              <w:rFonts w:ascii="Arial" w:hAnsi="Arial" w:cs="Arial"/>
              <w:color w:val="000000"/>
              <w:sz w:val="20"/>
            </w:rPr>
            <w:t xml:space="preserve"> Pereira, D. A. Lopes Silva, V. </w:t>
          </w:r>
          <w:proofErr w:type="spellStart"/>
          <w:r w:rsidRPr="00F05EDD">
            <w:rPr>
              <w:rFonts w:ascii="Arial" w:hAnsi="Arial" w:cs="Arial"/>
              <w:color w:val="000000"/>
              <w:sz w:val="20"/>
            </w:rPr>
            <w:t>Filimonau</w:t>
          </w:r>
          <w:proofErr w:type="spellEnd"/>
          <w:r w:rsidRPr="00F05EDD">
            <w:rPr>
              <w:rFonts w:ascii="Arial" w:hAnsi="Arial" w:cs="Arial"/>
              <w:color w:val="000000"/>
              <w:sz w:val="20"/>
            </w:rPr>
            <w:t xml:space="preserve">, Assessing the impact of drought on carbon footprint of soybean production from the life cycle perspective. </w:t>
          </w:r>
          <w:r w:rsidRPr="00F05EDD">
            <w:rPr>
              <w:rFonts w:ascii="Arial" w:hAnsi="Arial" w:cs="Arial"/>
              <w:i/>
              <w:iCs/>
              <w:color w:val="000000"/>
              <w:sz w:val="20"/>
            </w:rPr>
            <w:t>J. Clean. Prod.</w:t>
          </w:r>
          <w:r w:rsidRPr="00F05EDD">
            <w:rPr>
              <w:rFonts w:ascii="Arial" w:hAnsi="Arial" w:cs="Arial"/>
              <w:color w:val="000000"/>
              <w:sz w:val="20"/>
            </w:rPr>
            <w:t xml:space="preserve"> </w:t>
          </w:r>
          <w:r w:rsidRPr="00F05EDD">
            <w:rPr>
              <w:rFonts w:ascii="Arial" w:hAnsi="Arial" w:cs="Arial"/>
              <w:b/>
              <w:bCs/>
              <w:color w:val="000000"/>
              <w:sz w:val="20"/>
            </w:rPr>
            <w:t>425</w:t>
          </w:r>
          <w:r w:rsidRPr="00F05EDD">
            <w:rPr>
              <w:rFonts w:ascii="Arial" w:hAnsi="Arial" w:cs="Arial"/>
              <w:color w:val="000000"/>
              <w:sz w:val="20"/>
            </w:rPr>
            <w:t>, 138843 (2023).</w:t>
          </w:r>
        </w:p>
        <w:p w14:paraId="45A164B5" w14:textId="77777777" w:rsidR="00F05EDD" w:rsidRPr="00F05EDD" w:rsidRDefault="00F05EDD" w:rsidP="00F05EDD">
          <w:pPr>
            <w:autoSpaceDE w:val="0"/>
            <w:autoSpaceDN w:val="0"/>
            <w:ind w:hanging="640"/>
            <w:jc w:val="both"/>
            <w:divId w:val="1925187655"/>
            <w:rPr>
              <w:rFonts w:ascii="Arial" w:hAnsi="Arial" w:cs="Arial"/>
              <w:color w:val="000000"/>
              <w:sz w:val="20"/>
            </w:rPr>
          </w:pPr>
          <w:r w:rsidRPr="00F05EDD">
            <w:rPr>
              <w:rFonts w:ascii="Arial" w:hAnsi="Arial" w:cs="Arial"/>
              <w:color w:val="000000"/>
              <w:sz w:val="20"/>
            </w:rPr>
            <w:t xml:space="preserve">2. </w:t>
          </w:r>
          <w:r w:rsidRPr="00F05EDD">
            <w:rPr>
              <w:rFonts w:ascii="Arial" w:hAnsi="Arial" w:cs="Arial"/>
              <w:color w:val="000000"/>
              <w:sz w:val="20"/>
            </w:rPr>
            <w:tab/>
            <w:t xml:space="preserve">K. Ricardo, </w:t>
          </w:r>
          <w:r w:rsidRPr="00F05EDD">
            <w:rPr>
              <w:rFonts w:ascii="Arial" w:hAnsi="Arial" w:cs="Arial"/>
              <w:i/>
              <w:iCs/>
              <w:color w:val="000000"/>
              <w:sz w:val="20"/>
            </w:rPr>
            <w:t>et al.</w:t>
          </w:r>
          <w:r w:rsidRPr="00F05EDD">
            <w:rPr>
              <w:rFonts w:ascii="Arial" w:hAnsi="Arial" w:cs="Arial"/>
              <w:color w:val="000000"/>
              <w:sz w:val="20"/>
            </w:rPr>
            <w:t xml:space="preserve">, Environmental performance of phytosanitary control techniques on soybean crop estimated by life cycle assessment (LCA). </w:t>
          </w:r>
          <w:r w:rsidRPr="00F05EDD">
            <w:rPr>
              <w:rFonts w:ascii="Arial" w:hAnsi="Arial" w:cs="Arial"/>
              <w:i/>
              <w:iCs/>
              <w:color w:val="000000"/>
              <w:sz w:val="20"/>
            </w:rPr>
            <w:t>Environmental Science and Pollution Research 2023 30:20</w:t>
          </w:r>
          <w:r w:rsidRPr="00F05EDD">
            <w:rPr>
              <w:rFonts w:ascii="Arial" w:hAnsi="Arial" w:cs="Arial"/>
              <w:color w:val="000000"/>
              <w:sz w:val="20"/>
            </w:rPr>
            <w:t xml:space="preserve"> </w:t>
          </w:r>
          <w:r w:rsidRPr="00F05EDD">
            <w:rPr>
              <w:rFonts w:ascii="Arial" w:hAnsi="Arial" w:cs="Arial"/>
              <w:b/>
              <w:bCs/>
              <w:color w:val="000000"/>
              <w:sz w:val="20"/>
            </w:rPr>
            <w:t>30</w:t>
          </w:r>
          <w:r w:rsidRPr="00F05EDD">
            <w:rPr>
              <w:rFonts w:ascii="Arial" w:hAnsi="Arial" w:cs="Arial"/>
              <w:color w:val="000000"/>
              <w:sz w:val="20"/>
            </w:rPr>
            <w:t>, 58315–58329 (2023).</w:t>
          </w:r>
        </w:p>
        <w:p w14:paraId="5BA14D71" w14:textId="77777777" w:rsidR="00F05EDD" w:rsidRPr="00F05EDD" w:rsidRDefault="00F05EDD" w:rsidP="00F05EDD">
          <w:pPr>
            <w:autoSpaceDE w:val="0"/>
            <w:autoSpaceDN w:val="0"/>
            <w:ind w:hanging="640"/>
            <w:jc w:val="both"/>
            <w:divId w:val="508564108"/>
            <w:rPr>
              <w:rFonts w:ascii="Arial" w:hAnsi="Arial" w:cs="Arial"/>
              <w:color w:val="000000"/>
              <w:sz w:val="20"/>
            </w:rPr>
          </w:pPr>
          <w:r w:rsidRPr="00F05EDD">
            <w:rPr>
              <w:rFonts w:ascii="Arial" w:hAnsi="Arial" w:cs="Arial"/>
              <w:color w:val="000000"/>
              <w:sz w:val="20"/>
            </w:rPr>
            <w:t xml:space="preserve">3. </w:t>
          </w:r>
          <w:r w:rsidRPr="00F05EDD">
            <w:rPr>
              <w:rFonts w:ascii="Arial" w:hAnsi="Arial" w:cs="Arial"/>
              <w:color w:val="000000"/>
              <w:sz w:val="20"/>
            </w:rPr>
            <w:tab/>
            <w:t xml:space="preserve">R. S. </w:t>
          </w:r>
          <w:proofErr w:type="spellStart"/>
          <w:r w:rsidRPr="00F05EDD">
            <w:rPr>
              <w:rFonts w:ascii="Arial" w:hAnsi="Arial" w:cs="Arial"/>
              <w:color w:val="000000"/>
              <w:sz w:val="20"/>
            </w:rPr>
            <w:t>Capaz</w:t>
          </w:r>
          <w:proofErr w:type="spellEnd"/>
          <w:r w:rsidRPr="00F05EDD">
            <w:rPr>
              <w:rFonts w:ascii="Arial" w:hAnsi="Arial" w:cs="Arial"/>
              <w:color w:val="000000"/>
              <w:sz w:val="20"/>
            </w:rPr>
            <w:t xml:space="preserve">, </w:t>
          </w:r>
          <w:r w:rsidRPr="00F05EDD">
            <w:rPr>
              <w:rFonts w:ascii="Arial" w:hAnsi="Arial" w:cs="Arial"/>
              <w:i/>
              <w:iCs/>
              <w:color w:val="000000"/>
              <w:sz w:val="20"/>
            </w:rPr>
            <w:t>et al.</w:t>
          </w:r>
          <w:r w:rsidRPr="00F05EDD">
            <w:rPr>
              <w:rFonts w:ascii="Arial" w:hAnsi="Arial" w:cs="Arial"/>
              <w:color w:val="000000"/>
              <w:sz w:val="20"/>
            </w:rPr>
            <w:t xml:space="preserve">, Environmental trade-offs of renewable jet fuels in Brazil: Beyond the carbon footprint. </w:t>
          </w:r>
          <w:r w:rsidRPr="00F05EDD">
            <w:rPr>
              <w:rFonts w:ascii="Arial" w:hAnsi="Arial" w:cs="Arial"/>
              <w:i/>
              <w:iCs/>
              <w:color w:val="000000"/>
              <w:sz w:val="20"/>
            </w:rPr>
            <w:t>Science of The Total Environment</w:t>
          </w:r>
          <w:r w:rsidRPr="00F05EDD">
            <w:rPr>
              <w:rFonts w:ascii="Arial" w:hAnsi="Arial" w:cs="Arial"/>
              <w:color w:val="000000"/>
              <w:sz w:val="20"/>
            </w:rPr>
            <w:t xml:space="preserve"> </w:t>
          </w:r>
          <w:r w:rsidRPr="00F05EDD">
            <w:rPr>
              <w:rFonts w:ascii="Arial" w:hAnsi="Arial" w:cs="Arial"/>
              <w:b/>
              <w:bCs/>
              <w:color w:val="000000"/>
              <w:sz w:val="20"/>
            </w:rPr>
            <w:t>714</w:t>
          </w:r>
          <w:r w:rsidRPr="00F05EDD">
            <w:rPr>
              <w:rFonts w:ascii="Arial" w:hAnsi="Arial" w:cs="Arial"/>
              <w:color w:val="000000"/>
              <w:sz w:val="20"/>
            </w:rPr>
            <w:t>, 136696 (2020).</w:t>
          </w:r>
        </w:p>
        <w:p w14:paraId="5624D226" w14:textId="77777777" w:rsidR="00F05EDD" w:rsidRPr="00F05EDD" w:rsidRDefault="00F05EDD" w:rsidP="00F05EDD">
          <w:pPr>
            <w:autoSpaceDE w:val="0"/>
            <w:autoSpaceDN w:val="0"/>
            <w:ind w:hanging="640"/>
            <w:jc w:val="both"/>
            <w:divId w:val="546524431"/>
            <w:rPr>
              <w:rFonts w:ascii="Arial" w:hAnsi="Arial" w:cs="Arial"/>
              <w:color w:val="000000"/>
              <w:sz w:val="20"/>
            </w:rPr>
          </w:pPr>
          <w:r w:rsidRPr="00F05EDD">
            <w:rPr>
              <w:rFonts w:ascii="Arial" w:hAnsi="Arial" w:cs="Arial"/>
              <w:color w:val="000000"/>
              <w:sz w:val="20"/>
            </w:rPr>
            <w:t xml:space="preserve">4. </w:t>
          </w:r>
          <w:r w:rsidRPr="00F05EDD">
            <w:rPr>
              <w:rFonts w:ascii="Arial" w:hAnsi="Arial" w:cs="Arial"/>
              <w:color w:val="000000"/>
              <w:sz w:val="20"/>
            </w:rPr>
            <w:tab/>
            <w:t xml:space="preserve">T. Brito, </w:t>
          </w:r>
          <w:r w:rsidRPr="00F05EDD">
            <w:rPr>
              <w:rFonts w:ascii="Arial" w:hAnsi="Arial" w:cs="Arial"/>
              <w:i/>
              <w:iCs/>
              <w:color w:val="000000"/>
              <w:sz w:val="20"/>
            </w:rPr>
            <w:t>et al.</w:t>
          </w:r>
          <w:r w:rsidRPr="00F05EDD">
            <w:rPr>
              <w:rFonts w:ascii="Arial" w:hAnsi="Arial" w:cs="Arial"/>
              <w:color w:val="000000"/>
              <w:sz w:val="20"/>
            </w:rPr>
            <w:t xml:space="preserve">, Life Cycle Assessment for Soybean Supply Chain: A Case Study of State of Pará, Brazil. </w:t>
          </w:r>
          <w:r w:rsidRPr="00F05EDD">
            <w:rPr>
              <w:rFonts w:ascii="Arial" w:hAnsi="Arial" w:cs="Arial"/>
              <w:i/>
              <w:iCs/>
              <w:color w:val="000000"/>
              <w:sz w:val="20"/>
            </w:rPr>
            <w:t>Agronomy 2023, Vol. 13,</w:t>
          </w:r>
          <w:r w:rsidRPr="00F05EDD">
            <w:rPr>
              <w:rFonts w:ascii="Arial" w:hAnsi="Arial" w:cs="Arial"/>
              <w:color w:val="000000"/>
              <w:sz w:val="20"/>
            </w:rPr>
            <w:t xml:space="preserve"> </w:t>
          </w:r>
          <w:r w:rsidRPr="00F05EDD">
            <w:rPr>
              <w:rFonts w:ascii="Arial" w:hAnsi="Arial" w:cs="Arial"/>
              <w:b/>
              <w:bCs/>
              <w:color w:val="000000"/>
              <w:sz w:val="20"/>
            </w:rPr>
            <w:t>13</w:t>
          </w:r>
          <w:r w:rsidRPr="00F05EDD">
            <w:rPr>
              <w:rFonts w:ascii="Arial" w:hAnsi="Arial" w:cs="Arial"/>
              <w:color w:val="000000"/>
              <w:sz w:val="20"/>
            </w:rPr>
            <w:t xml:space="preserve"> (2023).</w:t>
          </w:r>
        </w:p>
        <w:p w14:paraId="5D9EDD6F" w14:textId="77777777" w:rsidR="00F05EDD" w:rsidRPr="00F05EDD" w:rsidRDefault="00F05EDD" w:rsidP="00F05EDD">
          <w:pPr>
            <w:autoSpaceDE w:val="0"/>
            <w:autoSpaceDN w:val="0"/>
            <w:ind w:hanging="640"/>
            <w:jc w:val="both"/>
            <w:divId w:val="1540166629"/>
            <w:rPr>
              <w:rFonts w:ascii="Arial" w:hAnsi="Arial" w:cs="Arial"/>
              <w:color w:val="000000"/>
              <w:sz w:val="20"/>
            </w:rPr>
          </w:pPr>
          <w:r w:rsidRPr="00F05EDD">
            <w:rPr>
              <w:rFonts w:ascii="Arial" w:hAnsi="Arial" w:cs="Arial"/>
              <w:color w:val="000000"/>
              <w:sz w:val="20"/>
            </w:rPr>
            <w:t xml:space="preserve">5. </w:t>
          </w:r>
          <w:r w:rsidRPr="00F05EDD">
            <w:rPr>
              <w:rFonts w:ascii="Arial" w:hAnsi="Arial" w:cs="Arial"/>
              <w:color w:val="000000"/>
              <w:sz w:val="20"/>
            </w:rPr>
            <w:tab/>
            <w:t xml:space="preserve">M. M. J. </w:t>
          </w:r>
          <w:proofErr w:type="spellStart"/>
          <w:r w:rsidRPr="00F05EDD">
            <w:rPr>
              <w:rFonts w:ascii="Arial" w:hAnsi="Arial" w:cs="Arial"/>
              <w:color w:val="000000"/>
              <w:sz w:val="20"/>
            </w:rPr>
            <w:t>Knoope</w:t>
          </w:r>
          <w:proofErr w:type="spellEnd"/>
          <w:r w:rsidRPr="00F05EDD">
            <w:rPr>
              <w:rFonts w:ascii="Arial" w:hAnsi="Arial" w:cs="Arial"/>
              <w:color w:val="000000"/>
              <w:sz w:val="20"/>
            </w:rPr>
            <w:t xml:space="preserve">, C. H. Balzer, E. Worrell, </w:t>
          </w:r>
          <w:proofErr w:type="spellStart"/>
          <w:r w:rsidRPr="00F05EDD">
            <w:rPr>
              <w:rFonts w:ascii="Arial" w:hAnsi="Arial" w:cs="Arial"/>
              <w:color w:val="000000"/>
              <w:sz w:val="20"/>
            </w:rPr>
            <w:t>Analysing</w:t>
          </w:r>
          <w:proofErr w:type="spellEnd"/>
          <w:r w:rsidRPr="00F05EDD">
            <w:rPr>
              <w:rFonts w:ascii="Arial" w:hAnsi="Arial" w:cs="Arial"/>
              <w:color w:val="000000"/>
              <w:sz w:val="20"/>
            </w:rPr>
            <w:t xml:space="preserve"> the water and greenhouse gas effects of soya bean-based biodiesel in five different regions. </w:t>
          </w:r>
          <w:r w:rsidRPr="00F05EDD">
            <w:rPr>
              <w:rFonts w:ascii="Arial" w:hAnsi="Arial" w:cs="Arial"/>
              <w:i/>
              <w:iCs/>
              <w:color w:val="000000"/>
              <w:sz w:val="20"/>
            </w:rPr>
            <w:t>GCB Bioenergy</w:t>
          </w:r>
          <w:r w:rsidRPr="00F05EDD">
            <w:rPr>
              <w:rFonts w:ascii="Arial" w:hAnsi="Arial" w:cs="Arial"/>
              <w:color w:val="000000"/>
              <w:sz w:val="20"/>
            </w:rPr>
            <w:t xml:space="preserve"> </w:t>
          </w:r>
          <w:r w:rsidRPr="00F05EDD">
            <w:rPr>
              <w:rFonts w:ascii="Arial" w:hAnsi="Arial" w:cs="Arial"/>
              <w:b/>
              <w:bCs/>
              <w:color w:val="000000"/>
              <w:sz w:val="20"/>
            </w:rPr>
            <w:t>11</w:t>
          </w:r>
          <w:r w:rsidRPr="00F05EDD">
            <w:rPr>
              <w:rFonts w:ascii="Arial" w:hAnsi="Arial" w:cs="Arial"/>
              <w:color w:val="000000"/>
              <w:sz w:val="20"/>
            </w:rPr>
            <w:t>, 381–399 (2019).</w:t>
          </w:r>
        </w:p>
        <w:p w14:paraId="32A1DF2A" w14:textId="77777777" w:rsidR="00F05EDD" w:rsidRPr="00F05EDD" w:rsidRDefault="00F05EDD" w:rsidP="00F05EDD">
          <w:pPr>
            <w:autoSpaceDE w:val="0"/>
            <w:autoSpaceDN w:val="0"/>
            <w:ind w:hanging="640"/>
            <w:jc w:val="both"/>
            <w:divId w:val="1333215765"/>
            <w:rPr>
              <w:rFonts w:ascii="Arial" w:hAnsi="Arial" w:cs="Arial"/>
              <w:color w:val="000000"/>
              <w:sz w:val="20"/>
            </w:rPr>
          </w:pPr>
          <w:r w:rsidRPr="00F05EDD">
            <w:rPr>
              <w:rFonts w:ascii="Arial" w:hAnsi="Arial" w:cs="Arial"/>
              <w:color w:val="000000"/>
              <w:sz w:val="20"/>
            </w:rPr>
            <w:t xml:space="preserve">6. </w:t>
          </w:r>
          <w:r w:rsidRPr="00F05EDD">
            <w:rPr>
              <w:rFonts w:ascii="Arial" w:hAnsi="Arial" w:cs="Arial"/>
              <w:color w:val="000000"/>
              <w:sz w:val="20"/>
            </w:rPr>
            <w:tab/>
            <w:t xml:space="preserve">S. </w:t>
          </w:r>
          <w:proofErr w:type="spellStart"/>
          <w:r w:rsidRPr="00F05EDD">
            <w:rPr>
              <w:rFonts w:ascii="Arial" w:hAnsi="Arial" w:cs="Arial"/>
              <w:color w:val="000000"/>
              <w:sz w:val="20"/>
            </w:rPr>
            <w:t>Lehuger</w:t>
          </w:r>
          <w:proofErr w:type="spellEnd"/>
          <w:r w:rsidRPr="00F05EDD">
            <w:rPr>
              <w:rFonts w:ascii="Arial" w:hAnsi="Arial" w:cs="Arial"/>
              <w:color w:val="000000"/>
              <w:sz w:val="20"/>
            </w:rPr>
            <w:t xml:space="preserve">, B. Gabrielle, N. </w:t>
          </w:r>
          <w:proofErr w:type="spellStart"/>
          <w:r w:rsidRPr="00F05EDD">
            <w:rPr>
              <w:rFonts w:ascii="Arial" w:hAnsi="Arial" w:cs="Arial"/>
              <w:color w:val="000000"/>
              <w:sz w:val="20"/>
            </w:rPr>
            <w:t>Gagnaire</w:t>
          </w:r>
          <w:proofErr w:type="spellEnd"/>
          <w:r w:rsidRPr="00F05EDD">
            <w:rPr>
              <w:rFonts w:ascii="Arial" w:hAnsi="Arial" w:cs="Arial"/>
              <w:color w:val="000000"/>
              <w:sz w:val="20"/>
            </w:rPr>
            <w:t xml:space="preserve">, Environmental impact of the substitution of imported soybean meal with locally-produced rapeseed meal in dairy cow feed. </w:t>
          </w:r>
          <w:r w:rsidRPr="00F05EDD">
            <w:rPr>
              <w:rFonts w:ascii="Arial" w:hAnsi="Arial" w:cs="Arial"/>
              <w:i/>
              <w:iCs/>
              <w:color w:val="000000"/>
              <w:sz w:val="20"/>
            </w:rPr>
            <w:t>J. Clean. Prod.</w:t>
          </w:r>
          <w:r w:rsidRPr="00F05EDD">
            <w:rPr>
              <w:rFonts w:ascii="Arial" w:hAnsi="Arial" w:cs="Arial"/>
              <w:color w:val="000000"/>
              <w:sz w:val="20"/>
            </w:rPr>
            <w:t xml:space="preserve"> </w:t>
          </w:r>
          <w:r w:rsidRPr="00F05EDD">
            <w:rPr>
              <w:rFonts w:ascii="Arial" w:hAnsi="Arial" w:cs="Arial"/>
              <w:b/>
              <w:bCs/>
              <w:color w:val="000000"/>
              <w:sz w:val="20"/>
            </w:rPr>
            <w:t>17</w:t>
          </w:r>
          <w:r w:rsidRPr="00F05EDD">
            <w:rPr>
              <w:rFonts w:ascii="Arial" w:hAnsi="Arial" w:cs="Arial"/>
              <w:color w:val="000000"/>
              <w:sz w:val="20"/>
            </w:rPr>
            <w:t>, 616–624 (2009).</w:t>
          </w:r>
        </w:p>
        <w:p w14:paraId="06FB210F" w14:textId="77777777" w:rsidR="00F05EDD" w:rsidRPr="00F05EDD" w:rsidRDefault="00F05EDD" w:rsidP="00F05EDD">
          <w:pPr>
            <w:autoSpaceDE w:val="0"/>
            <w:autoSpaceDN w:val="0"/>
            <w:ind w:hanging="640"/>
            <w:jc w:val="both"/>
            <w:divId w:val="1154686948"/>
            <w:rPr>
              <w:rFonts w:ascii="Arial" w:hAnsi="Arial" w:cs="Arial"/>
              <w:color w:val="000000"/>
              <w:sz w:val="20"/>
            </w:rPr>
          </w:pPr>
          <w:r w:rsidRPr="00F05EDD">
            <w:rPr>
              <w:rFonts w:ascii="Arial" w:hAnsi="Arial" w:cs="Arial"/>
              <w:color w:val="000000"/>
              <w:sz w:val="20"/>
            </w:rPr>
            <w:t xml:space="preserve">7. </w:t>
          </w:r>
          <w:r w:rsidRPr="00F05EDD">
            <w:rPr>
              <w:rFonts w:ascii="Arial" w:hAnsi="Arial" w:cs="Arial"/>
              <w:color w:val="000000"/>
              <w:sz w:val="20"/>
            </w:rPr>
            <w:tab/>
            <w:t xml:space="preserve">O. </w:t>
          </w:r>
          <w:proofErr w:type="spellStart"/>
          <w:r w:rsidRPr="00F05EDD">
            <w:rPr>
              <w:rFonts w:ascii="Arial" w:hAnsi="Arial" w:cs="Arial"/>
              <w:color w:val="000000"/>
              <w:sz w:val="20"/>
            </w:rPr>
            <w:t>Cavalett</w:t>
          </w:r>
          <w:proofErr w:type="spellEnd"/>
          <w:r w:rsidRPr="00F05EDD">
            <w:rPr>
              <w:rFonts w:ascii="Arial" w:hAnsi="Arial" w:cs="Arial"/>
              <w:color w:val="000000"/>
              <w:sz w:val="20"/>
            </w:rPr>
            <w:t xml:space="preserve">, E. Ortega, </w:t>
          </w:r>
          <w:proofErr w:type="spellStart"/>
          <w:r w:rsidRPr="00F05EDD">
            <w:rPr>
              <w:rFonts w:ascii="Arial" w:hAnsi="Arial" w:cs="Arial"/>
              <w:color w:val="000000"/>
              <w:sz w:val="20"/>
            </w:rPr>
            <w:t>Emergy</w:t>
          </w:r>
          <w:proofErr w:type="spellEnd"/>
          <w:r w:rsidRPr="00F05EDD">
            <w:rPr>
              <w:rFonts w:ascii="Arial" w:hAnsi="Arial" w:cs="Arial"/>
              <w:color w:val="000000"/>
              <w:sz w:val="20"/>
            </w:rPr>
            <w:t xml:space="preserve">, nutrients balance, and economic assessment of soybean production and industrialization in Brazil. </w:t>
          </w:r>
          <w:r w:rsidRPr="00F05EDD">
            <w:rPr>
              <w:rFonts w:ascii="Arial" w:hAnsi="Arial" w:cs="Arial"/>
              <w:i/>
              <w:iCs/>
              <w:color w:val="000000"/>
              <w:sz w:val="20"/>
            </w:rPr>
            <w:t>J. Clean. Prod.</w:t>
          </w:r>
          <w:r w:rsidRPr="00F05EDD">
            <w:rPr>
              <w:rFonts w:ascii="Arial" w:hAnsi="Arial" w:cs="Arial"/>
              <w:color w:val="000000"/>
              <w:sz w:val="20"/>
            </w:rPr>
            <w:t xml:space="preserve"> </w:t>
          </w:r>
          <w:r w:rsidRPr="00F05EDD">
            <w:rPr>
              <w:rFonts w:ascii="Arial" w:hAnsi="Arial" w:cs="Arial"/>
              <w:b/>
              <w:bCs/>
              <w:color w:val="000000"/>
              <w:sz w:val="20"/>
            </w:rPr>
            <w:t>17</w:t>
          </w:r>
          <w:r w:rsidRPr="00F05EDD">
            <w:rPr>
              <w:rFonts w:ascii="Arial" w:hAnsi="Arial" w:cs="Arial"/>
              <w:color w:val="000000"/>
              <w:sz w:val="20"/>
            </w:rPr>
            <w:t>, 762–771 (2009).</w:t>
          </w:r>
        </w:p>
        <w:p w14:paraId="6B2FE4E8" w14:textId="77777777" w:rsidR="00F05EDD" w:rsidRPr="00F05EDD" w:rsidRDefault="00F05EDD" w:rsidP="00F05EDD">
          <w:pPr>
            <w:autoSpaceDE w:val="0"/>
            <w:autoSpaceDN w:val="0"/>
            <w:ind w:hanging="640"/>
            <w:jc w:val="both"/>
            <w:divId w:val="2100104268"/>
            <w:rPr>
              <w:rFonts w:ascii="Arial" w:hAnsi="Arial" w:cs="Arial"/>
              <w:color w:val="000000"/>
              <w:sz w:val="20"/>
            </w:rPr>
          </w:pPr>
          <w:r w:rsidRPr="00F05EDD">
            <w:rPr>
              <w:rFonts w:ascii="Arial" w:hAnsi="Arial" w:cs="Arial"/>
              <w:color w:val="000000"/>
              <w:sz w:val="20"/>
            </w:rPr>
            <w:t xml:space="preserve">8. </w:t>
          </w:r>
          <w:r w:rsidRPr="00F05EDD">
            <w:rPr>
              <w:rFonts w:ascii="Arial" w:hAnsi="Arial" w:cs="Arial"/>
              <w:color w:val="000000"/>
              <w:sz w:val="20"/>
            </w:rPr>
            <w:tab/>
            <w:t xml:space="preserve">O. </w:t>
          </w:r>
          <w:proofErr w:type="spellStart"/>
          <w:r w:rsidRPr="00F05EDD">
            <w:rPr>
              <w:rFonts w:ascii="Arial" w:hAnsi="Arial" w:cs="Arial"/>
              <w:color w:val="000000"/>
              <w:sz w:val="20"/>
            </w:rPr>
            <w:t>Cavalett</w:t>
          </w:r>
          <w:proofErr w:type="spellEnd"/>
          <w:r w:rsidRPr="00F05EDD">
            <w:rPr>
              <w:rFonts w:ascii="Arial" w:hAnsi="Arial" w:cs="Arial"/>
              <w:color w:val="000000"/>
              <w:sz w:val="20"/>
            </w:rPr>
            <w:t xml:space="preserve">, E. Ortega, Integrated environmental assessment of biodiesel production from soybean in Brazil. </w:t>
          </w:r>
          <w:r w:rsidRPr="00F05EDD">
            <w:rPr>
              <w:rFonts w:ascii="Arial" w:hAnsi="Arial" w:cs="Arial"/>
              <w:i/>
              <w:iCs/>
              <w:color w:val="000000"/>
              <w:sz w:val="20"/>
            </w:rPr>
            <w:t>J. Clean. Prod.</w:t>
          </w:r>
          <w:r w:rsidRPr="00F05EDD">
            <w:rPr>
              <w:rFonts w:ascii="Arial" w:hAnsi="Arial" w:cs="Arial"/>
              <w:color w:val="000000"/>
              <w:sz w:val="20"/>
            </w:rPr>
            <w:t xml:space="preserve"> </w:t>
          </w:r>
          <w:r w:rsidRPr="00F05EDD">
            <w:rPr>
              <w:rFonts w:ascii="Arial" w:hAnsi="Arial" w:cs="Arial"/>
              <w:b/>
              <w:bCs/>
              <w:color w:val="000000"/>
              <w:sz w:val="20"/>
            </w:rPr>
            <w:t>18</w:t>
          </w:r>
          <w:r w:rsidRPr="00F05EDD">
            <w:rPr>
              <w:rFonts w:ascii="Arial" w:hAnsi="Arial" w:cs="Arial"/>
              <w:color w:val="000000"/>
              <w:sz w:val="20"/>
            </w:rPr>
            <w:t>, 55–70 (2010).</w:t>
          </w:r>
        </w:p>
        <w:p w14:paraId="276D9BC8" w14:textId="77777777" w:rsidR="00F05EDD" w:rsidRPr="00F05EDD" w:rsidRDefault="00F05EDD" w:rsidP="00F05EDD">
          <w:pPr>
            <w:autoSpaceDE w:val="0"/>
            <w:autoSpaceDN w:val="0"/>
            <w:ind w:hanging="640"/>
            <w:jc w:val="both"/>
            <w:divId w:val="1437368133"/>
            <w:rPr>
              <w:rFonts w:ascii="Arial" w:hAnsi="Arial" w:cs="Arial"/>
              <w:color w:val="000000"/>
              <w:sz w:val="20"/>
            </w:rPr>
          </w:pPr>
          <w:r w:rsidRPr="00F05EDD">
            <w:rPr>
              <w:rFonts w:ascii="Arial" w:hAnsi="Arial" w:cs="Arial"/>
              <w:color w:val="000000"/>
              <w:sz w:val="20"/>
            </w:rPr>
            <w:t xml:space="preserve">9. </w:t>
          </w:r>
          <w:r w:rsidRPr="00F05EDD">
            <w:rPr>
              <w:rFonts w:ascii="Arial" w:hAnsi="Arial" w:cs="Arial"/>
              <w:color w:val="000000"/>
              <w:sz w:val="20"/>
            </w:rPr>
            <w:tab/>
            <w:t xml:space="preserve">V. </w:t>
          </w:r>
          <w:proofErr w:type="spellStart"/>
          <w:r w:rsidRPr="00F05EDD">
            <w:rPr>
              <w:rFonts w:ascii="Arial" w:hAnsi="Arial" w:cs="Arial"/>
              <w:color w:val="000000"/>
              <w:sz w:val="20"/>
            </w:rPr>
            <w:t>Prudêncio</w:t>
          </w:r>
          <w:proofErr w:type="spellEnd"/>
          <w:r w:rsidRPr="00F05EDD">
            <w:rPr>
              <w:rFonts w:ascii="Arial" w:hAnsi="Arial" w:cs="Arial"/>
              <w:color w:val="000000"/>
              <w:sz w:val="20"/>
            </w:rPr>
            <w:t xml:space="preserve"> da Silva, H. M. G. van der </w:t>
          </w:r>
          <w:proofErr w:type="spellStart"/>
          <w:r w:rsidRPr="00F05EDD">
            <w:rPr>
              <w:rFonts w:ascii="Arial" w:hAnsi="Arial" w:cs="Arial"/>
              <w:color w:val="000000"/>
              <w:sz w:val="20"/>
            </w:rPr>
            <w:t>Werf</w:t>
          </w:r>
          <w:proofErr w:type="spellEnd"/>
          <w:r w:rsidRPr="00F05EDD">
            <w:rPr>
              <w:rFonts w:ascii="Arial" w:hAnsi="Arial" w:cs="Arial"/>
              <w:color w:val="000000"/>
              <w:sz w:val="20"/>
            </w:rPr>
            <w:t xml:space="preserve">, A. Spies, S. R. Soares, Variability in environmental impacts of Brazilian soybean according to crop production and transport scenarios. </w:t>
          </w:r>
          <w:r w:rsidRPr="00F05EDD">
            <w:rPr>
              <w:rFonts w:ascii="Arial" w:hAnsi="Arial" w:cs="Arial"/>
              <w:i/>
              <w:iCs/>
              <w:color w:val="000000"/>
              <w:sz w:val="20"/>
            </w:rPr>
            <w:t>J. Environ. Manage.</w:t>
          </w:r>
          <w:r w:rsidRPr="00F05EDD">
            <w:rPr>
              <w:rFonts w:ascii="Arial" w:hAnsi="Arial" w:cs="Arial"/>
              <w:color w:val="000000"/>
              <w:sz w:val="20"/>
            </w:rPr>
            <w:t xml:space="preserve"> </w:t>
          </w:r>
          <w:r w:rsidRPr="00F05EDD">
            <w:rPr>
              <w:rFonts w:ascii="Arial" w:hAnsi="Arial" w:cs="Arial"/>
              <w:b/>
              <w:bCs/>
              <w:color w:val="000000"/>
              <w:sz w:val="20"/>
            </w:rPr>
            <w:t>91</w:t>
          </w:r>
          <w:r w:rsidRPr="00F05EDD">
            <w:rPr>
              <w:rFonts w:ascii="Arial" w:hAnsi="Arial" w:cs="Arial"/>
              <w:color w:val="000000"/>
              <w:sz w:val="20"/>
            </w:rPr>
            <w:t>, 1831–1839 (2010).</w:t>
          </w:r>
        </w:p>
        <w:p w14:paraId="32FE191B" w14:textId="77777777" w:rsidR="00F05EDD" w:rsidRPr="00F05EDD" w:rsidRDefault="00F05EDD" w:rsidP="00F05EDD">
          <w:pPr>
            <w:autoSpaceDE w:val="0"/>
            <w:autoSpaceDN w:val="0"/>
            <w:ind w:hanging="640"/>
            <w:jc w:val="both"/>
            <w:divId w:val="982582672"/>
            <w:rPr>
              <w:rFonts w:ascii="Arial" w:hAnsi="Arial" w:cs="Arial"/>
              <w:color w:val="000000"/>
              <w:sz w:val="20"/>
            </w:rPr>
          </w:pPr>
          <w:r w:rsidRPr="00F05EDD">
            <w:rPr>
              <w:rFonts w:ascii="Arial" w:hAnsi="Arial" w:cs="Arial"/>
              <w:color w:val="000000"/>
              <w:sz w:val="20"/>
            </w:rPr>
            <w:t xml:space="preserve">10. </w:t>
          </w:r>
          <w:r w:rsidRPr="00F05EDD">
            <w:rPr>
              <w:rFonts w:ascii="Arial" w:hAnsi="Arial" w:cs="Arial"/>
              <w:color w:val="000000"/>
              <w:sz w:val="20"/>
            </w:rPr>
            <w:tab/>
            <w:t xml:space="preserve">A. L. Mourad, A. Walter, The energy balance of soybean biodiesel in Brazil: A case study. </w:t>
          </w:r>
          <w:r w:rsidRPr="00F05EDD">
            <w:rPr>
              <w:rFonts w:ascii="Arial" w:hAnsi="Arial" w:cs="Arial"/>
              <w:i/>
              <w:iCs/>
              <w:color w:val="000000"/>
              <w:sz w:val="20"/>
            </w:rPr>
            <w:t>Biofuels, Bioproducts and Biorefining</w:t>
          </w:r>
          <w:r w:rsidRPr="00F05EDD">
            <w:rPr>
              <w:rFonts w:ascii="Arial" w:hAnsi="Arial" w:cs="Arial"/>
              <w:color w:val="000000"/>
              <w:sz w:val="20"/>
            </w:rPr>
            <w:t xml:space="preserve"> </w:t>
          </w:r>
          <w:r w:rsidRPr="00F05EDD">
            <w:rPr>
              <w:rFonts w:ascii="Arial" w:hAnsi="Arial" w:cs="Arial"/>
              <w:b/>
              <w:bCs/>
              <w:color w:val="000000"/>
              <w:sz w:val="20"/>
            </w:rPr>
            <w:t>5</w:t>
          </w:r>
          <w:r w:rsidRPr="00F05EDD">
            <w:rPr>
              <w:rFonts w:ascii="Arial" w:hAnsi="Arial" w:cs="Arial"/>
              <w:color w:val="000000"/>
              <w:sz w:val="20"/>
            </w:rPr>
            <w:t>, 185–197 (2011).</w:t>
          </w:r>
        </w:p>
        <w:p w14:paraId="5915E54B" w14:textId="77777777" w:rsidR="00F05EDD" w:rsidRPr="00F05EDD" w:rsidRDefault="00F05EDD" w:rsidP="00F05EDD">
          <w:pPr>
            <w:autoSpaceDE w:val="0"/>
            <w:autoSpaceDN w:val="0"/>
            <w:ind w:hanging="640"/>
            <w:jc w:val="both"/>
            <w:divId w:val="2091542734"/>
            <w:rPr>
              <w:rFonts w:ascii="Arial" w:hAnsi="Arial" w:cs="Arial"/>
              <w:color w:val="000000"/>
              <w:sz w:val="20"/>
            </w:rPr>
          </w:pPr>
          <w:r w:rsidRPr="00F05EDD">
            <w:rPr>
              <w:rFonts w:ascii="Arial" w:hAnsi="Arial" w:cs="Arial"/>
              <w:color w:val="000000"/>
              <w:sz w:val="20"/>
            </w:rPr>
            <w:t xml:space="preserve">11. </w:t>
          </w:r>
          <w:r w:rsidRPr="00F05EDD">
            <w:rPr>
              <w:rFonts w:ascii="Arial" w:hAnsi="Arial" w:cs="Arial"/>
              <w:color w:val="000000"/>
              <w:sz w:val="20"/>
            </w:rPr>
            <w:tab/>
            <w:t xml:space="preserve">R. A. F. De Alvarenga, V. P. Da Silva Júnior, S. R. Soares, Comparison of the ecological footprint and a life cycle impact assessment method for a case study on Brazilian broiler feed production. </w:t>
          </w:r>
          <w:r w:rsidRPr="00F05EDD">
            <w:rPr>
              <w:rFonts w:ascii="Arial" w:hAnsi="Arial" w:cs="Arial"/>
              <w:i/>
              <w:iCs/>
              <w:color w:val="000000"/>
              <w:sz w:val="20"/>
            </w:rPr>
            <w:t>J. Clean. Prod.</w:t>
          </w:r>
          <w:r w:rsidRPr="00F05EDD">
            <w:rPr>
              <w:rFonts w:ascii="Arial" w:hAnsi="Arial" w:cs="Arial"/>
              <w:color w:val="000000"/>
              <w:sz w:val="20"/>
            </w:rPr>
            <w:t xml:space="preserve"> </w:t>
          </w:r>
          <w:r w:rsidRPr="00F05EDD">
            <w:rPr>
              <w:rFonts w:ascii="Arial" w:hAnsi="Arial" w:cs="Arial"/>
              <w:b/>
              <w:bCs/>
              <w:color w:val="000000"/>
              <w:sz w:val="20"/>
            </w:rPr>
            <w:t>28</w:t>
          </w:r>
          <w:r w:rsidRPr="00F05EDD">
            <w:rPr>
              <w:rFonts w:ascii="Arial" w:hAnsi="Arial" w:cs="Arial"/>
              <w:color w:val="000000"/>
              <w:sz w:val="20"/>
            </w:rPr>
            <w:t>, 25–32 (2012).</w:t>
          </w:r>
        </w:p>
        <w:p w14:paraId="380A48D6" w14:textId="77777777" w:rsidR="00F05EDD" w:rsidRPr="00F05EDD" w:rsidRDefault="00F05EDD" w:rsidP="00F05EDD">
          <w:pPr>
            <w:autoSpaceDE w:val="0"/>
            <w:autoSpaceDN w:val="0"/>
            <w:ind w:hanging="640"/>
            <w:jc w:val="both"/>
            <w:divId w:val="1598444523"/>
            <w:rPr>
              <w:rFonts w:ascii="Arial" w:hAnsi="Arial" w:cs="Arial"/>
              <w:color w:val="000000"/>
              <w:sz w:val="20"/>
            </w:rPr>
          </w:pPr>
          <w:r w:rsidRPr="00F05EDD">
            <w:rPr>
              <w:rFonts w:ascii="Arial" w:hAnsi="Arial" w:cs="Arial"/>
              <w:color w:val="000000"/>
              <w:sz w:val="20"/>
            </w:rPr>
            <w:t xml:space="preserve">12. </w:t>
          </w:r>
          <w:r w:rsidRPr="00F05EDD">
            <w:rPr>
              <w:rFonts w:ascii="Arial" w:hAnsi="Arial" w:cs="Arial"/>
              <w:color w:val="000000"/>
              <w:sz w:val="20"/>
            </w:rPr>
            <w:tab/>
            <w:t xml:space="preserve">T. L. Romanelli, H. D. S. </w:t>
          </w:r>
          <w:proofErr w:type="spellStart"/>
          <w:r w:rsidRPr="00F05EDD">
            <w:rPr>
              <w:rFonts w:ascii="Arial" w:hAnsi="Arial" w:cs="Arial"/>
              <w:color w:val="000000"/>
              <w:sz w:val="20"/>
            </w:rPr>
            <w:t>Nardi</w:t>
          </w:r>
          <w:proofErr w:type="spellEnd"/>
          <w:r w:rsidRPr="00F05EDD">
            <w:rPr>
              <w:rFonts w:ascii="Arial" w:hAnsi="Arial" w:cs="Arial"/>
              <w:color w:val="000000"/>
              <w:sz w:val="20"/>
            </w:rPr>
            <w:t xml:space="preserve">, F. A. Saad, Material embodiment and energy flows as efficiency indicators of soybean (Glycine max) production in Brazil. </w:t>
          </w:r>
          <w:proofErr w:type="spellStart"/>
          <w:r w:rsidRPr="00F05EDD">
            <w:rPr>
              <w:rFonts w:ascii="Arial" w:hAnsi="Arial" w:cs="Arial"/>
              <w:i/>
              <w:iCs/>
              <w:color w:val="000000"/>
              <w:sz w:val="20"/>
            </w:rPr>
            <w:t>Engenharia</w:t>
          </w:r>
          <w:proofErr w:type="spellEnd"/>
          <w:r w:rsidRPr="00F05EDD">
            <w:rPr>
              <w:rFonts w:ascii="Arial" w:hAnsi="Arial" w:cs="Arial"/>
              <w:i/>
              <w:iCs/>
              <w:color w:val="000000"/>
              <w:sz w:val="20"/>
            </w:rPr>
            <w:t xml:space="preserve"> </w:t>
          </w:r>
          <w:proofErr w:type="spellStart"/>
          <w:r w:rsidRPr="00F05EDD">
            <w:rPr>
              <w:rFonts w:ascii="Arial" w:hAnsi="Arial" w:cs="Arial"/>
              <w:i/>
              <w:iCs/>
              <w:color w:val="000000"/>
              <w:sz w:val="20"/>
            </w:rPr>
            <w:t>Agrícola</w:t>
          </w:r>
          <w:proofErr w:type="spellEnd"/>
          <w:r w:rsidRPr="00F05EDD">
            <w:rPr>
              <w:rFonts w:ascii="Arial" w:hAnsi="Arial" w:cs="Arial"/>
              <w:color w:val="000000"/>
              <w:sz w:val="20"/>
            </w:rPr>
            <w:t xml:space="preserve"> </w:t>
          </w:r>
          <w:r w:rsidRPr="00F05EDD">
            <w:rPr>
              <w:rFonts w:ascii="Arial" w:hAnsi="Arial" w:cs="Arial"/>
              <w:b/>
              <w:bCs/>
              <w:color w:val="000000"/>
              <w:sz w:val="20"/>
            </w:rPr>
            <w:t>32</w:t>
          </w:r>
          <w:r w:rsidRPr="00F05EDD">
            <w:rPr>
              <w:rFonts w:ascii="Arial" w:hAnsi="Arial" w:cs="Arial"/>
              <w:color w:val="000000"/>
              <w:sz w:val="20"/>
            </w:rPr>
            <w:t>, 261–270 (2012).</w:t>
          </w:r>
        </w:p>
        <w:p w14:paraId="7D99045E" w14:textId="77777777" w:rsidR="00F05EDD" w:rsidRPr="00F05EDD" w:rsidRDefault="00F05EDD" w:rsidP="00F05EDD">
          <w:pPr>
            <w:autoSpaceDE w:val="0"/>
            <w:autoSpaceDN w:val="0"/>
            <w:ind w:hanging="640"/>
            <w:jc w:val="both"/>
            <w:divId w:val="1979726515"/>
            <w:rPr>
              <w:rFonts w:ascii="Arial" w:hAnsi="Arial" w:cs="Arial"/>
              <w:color w:val="000000"/>
              <w:sz w:val="20"/>
            </w:rPr>
          </w:pPr>
          <w:r w:rsidRPr="00F05EDD">
            <w:rPr>
              <w:rFonts w:ascii="Arial" w:hAnsi="Arial" w:cs="Arial"/>
              <w:color w:val="000000"/>
              <w:sz w:val="20"/>
            </w:rPr>
            <w:t xml:space="preserve">13. </w:t>
          </w:r>
          <w:r w:rsidRPr="00F05EDD">
            <w:rPr>
              <w:rFonts w:ascii="Arial" w:hAnsi="Arial" w:cs="Arial"/>
              <w:color w:val="000000"/>
              <w:sz w:val="20"/>
            </w:rPr>
            <w:tab/>
            <w:t xml:space="preserve">É. G. </w:t>
          </w:r>
          <w:proofErr w:type="spellStart"/>
          <w:r w:rsidRPr="00F05EDD">
            <w:rPr>
              <w:rFonts w:ascii="Arial" w:hAnsi="Arial" w:cs="Arial"/>
              <w:color w:val="000000"/>
              <w:sz w:val="20"/>
            </w:rPr>
            <w:t>Castanheira</w:t>
          </w:r>
          <w:proofErr w:type="spellEnd"/>
          <w:r w:rsidRPr="00F05EDD">
            <w:rPr>
              <w:rFonts w:ascii="Arial" w:hAnsi="Arial" w:cs="Arial"/>
              <w:color w:val="000000"/>
              <w:sz w:val="20"/>
            </w:rPr>
            <w:t xml:space="preserve">, F. Freire, Greenhouse gas assessment of soybean production: implications of land use change and different cultivation systems. </w:t>
          </w:r>
          <w:r w:rsidRPr="00F05EDD">
            <w:rPr>
              <w:rFonts w:ascii="Arial" w:hAnsi="Arial" w:cs="Arial"/>
              <w:i/>
              <w:iCs/>
              <w:color w:val="000000"/>
              <w:sz w:val="20"/>
            </w:rPr>
            <w:t>J. Clean. Prod.</w:t>
          </w:r>
          <w:r w:rsidRPr="00F05EDD">
            <w:rPr>
              <w:rFonts w:ascii="Arial" w:hAnsi="Arial" w:cs="Arial"/>
              <w:color w:val="000000"/>
              <w:sz w:val="20"/>
            </w:rPr>
            <w:t xml:space="preserve"> </w:t>
          </w:r>
          <w:r w:rsidRPr="00F05EDD">
            <w:rPr>
              <w:rFonts w:ascii="Arial" w:hAnsi="Arial" w:cs="Arial"/>
              <w:b/>
              <w:bCs/>
              <w:color w:val="000000"/>
              <w:sz w:val="20"/>
            </w:rPr>
            <w:t>54</w:t>
          </w:r>
          <w:r w:rsidRPr="00F05EDD">
            <w:rPr>
              <w:rFonts w:ascii="Arial" w:hAnsi="Arial" w:cs="Arial"/>
              <w:color w:val="000000"/>
              <w:sz w:val="20"/>
            </w:rPr>
            <w:t>, 49–60 (2013).</w:t>
          </w:r>
        </w:p>
        <w:p w14:paraId="7249870D" w14:textId="77777777" w:rsidR="00F05EDD" w:rsidRPr="00F05EDD" w:rsidRDefault="00F05EDD" w:rsidP="00F05EDD">
          <w:pPr>
            <w:autoSpaceDE w:val="0"/>
            <w:autoSpaceDN w:val="0"/>
            <w:ind w:hanging="640"/>
            <w:jc w:val="both"/>
            <w:divId w:val="2072268796"/>
            <w:rPr>
              <w:rFonts w:ascii="Arial" w:hAnsi="Arial" w:cs="Arial"/>
              <w:color w:val="000000"/>
              <w:sz w:val="20"/>
            </w:rPr>
          </w:pPr>
          <w:r w:rsidRPr="00F05EDD">
            <w:rPr>
              <w:rFonts w:ascii="Arial" w:hAnsi="Arial" w:cs="Arial"/>
              <w:color w:val="000000"/>
              <w:sz w:val="20"/>
            </w:rPr>
            <w:t xml:space="preserve">14. </w:t>
          </w:r>
          <w:r w:rsidRPr="00F05EDD">
            <w:rPr>
              <w:rFonts w:ascii="Arial" w:hAnsi="Arial" w:cs="Arial"/>
              <w:color w:val="000000"/>
              <w:sz w:val="20"/>
            </w:rPr>
            <w:tab/>
            <w:t xml:space="preserve">É. G. </w:t>
          </w:r>
          <w:proofErr w:type="spellStart"/>
          <w:r w:rsidRPr="00F05EDD">
            <w:rPr>
              <w:rFonts w:ascii="Arial" w:hAnsi="Arial" w:cs="Arial"/>
              <w:color w:val="000000"/>
              <w:sz w:val="20"/>
            </w:rPr>
            <w:t>Castanheira</w:t>
          </w:r>
          <w:proofErr w:type="spellEnd"/>
          <w:r w:rsidRPr="00F05EDD">
            <w:rPr>
              <w:rFonts w:ascii="Arial" w:hAnsi="Arial" w:cs="Arial"/>
              <w:color w:val="000000"/>
              <w:sz w:val="20"/>
            </w:rPr>
            <w:t xml:space="preserve">, R. </w:t>
          </w:r>
          <w:proofErr w:type="spellStart"/>
          <w:r w:rsidRPr="00F05EDD">
            <w:rPr>
              <w:rFonts w:ascii="Arial" w:hAnsi="Arial" w:cs="Arial"/>
              <w:color w:val="000000"/>
              <w:sz w:val="20"/>
            </w:rPr>
            <w:t>Grisoli</w:t>
          </w:r>
          <w:proofErr w:type="spellEnd"/>
          <w:r w:rsidRPr="00F05EDD">
            <w:rPr>
              <w:rFonts w:ascii="Arial" w:hAnsi="Arial" w:cs="Arial"/>
              <w:color w:val="000000"/>
              <w:sz w:val="20"/>
            </w:rPr>
            <w:t xml:space="preserve">, S. Coelho, G. </w:t>
          </w:r>
          <w:proofErr w:type="spellStart"/>
          <w:r w:rsidRPr="00F05EDD">
            <w:rPr>
              <w:rFonts w:ascii="Arial" w:hAnsi="Arial" w:cs="Arial"/>
              <w:color w:val="000000"/>
              <w:sz w:val="20"/>
            </w:rPr>
            <w:t>Anderi</w:t>
          </w:r>
          <w:proofErr w:type="spellEnd"/>
          <w:r w:rsidRPr="00F05EDD">
            <w:rPr>
              <w:rFonts w:ascii="Arial" w:hAnsi="Arial" w:cs="Arial"/>
              <w:color w:val="000000"/>
              <w:sz w:val="20"/>
            </w:rPr>
            <w:t xml:space="preserve"> Da Silva, F. Freire, Life-cycle assessment of soybean-based biodiesel in Europe: comparing grain, oil and biodiesel import from Brazil. </w:t>
          </w:r>
          <w:r w:rsidRPr="00F05EDD">
            <w:rPr>
              <w:rFonts w:ascii="Arial" w:hAnsi="Arial" w:cs="Arial"/>
              <w:i/>
              <w:iCs/>
              <w:color w:val="000000"/>
              <w:sz w:val="20"/>
            </w:rPr>
            <w:t>J. Clean. Prod.</w:t>
          </w:r>
          <w:r w:rsidRPr="00F05EDD">
            <w:rPr>
              <w:rFonts w:ascii="Arial" w:hAnsi="Arial" w:cs="Arial"/>
              <w:color w:val="000000"/>
              <w:sz w:val="20"/>
            </w:rPr>
            <w:t xml:space="preserve"> </w:t>
          </w:r>
          <w:r w:rsidRPr="00F05EDD">
            <w:rPr>
              <w:rFonts w:ascii="Arial" w:hAnsi="Arial" w:cs="Arial"/>
              <w:b/>
              <w:bCs/>
              <w:color w:val="000000"/>
              <w:sz w:val="20"/>
            </w:rPr>
            <w:t>102</w:t>
          </w:r>
          <w:r w:rsidRPr="00F05EDD">
            <w:rPr>
              <w:rFonts w:ascii="Arial" w:hAnsi="Arial" w:cs="Arial"/>
              <w:color w:val="000000"/>
              <w:sz w:val="20"/>
            </w:rPr>
            <w:t>, 188–201 (2015).</w:t>
          </w:r>
        </w:p>
        <w:p w14:paraId="09CEF623" w14:textId="77777777" w:rsidR="00F05EDD" w:rsidRPr="00F05EDD" w:rsidRDefault="00F05EDD" w:rsidP="00F05EDD">
          <w:pPr>
            <w:autoSpaceDE w:val="0"/>
            <w:autoSpaceDN w:val="0"/>
            <w:ind w:hanging="640"/>
            <w:jc w:val="both"/>
            <w:divId w:val="158079089"/>
            <w:rPr>
              <w:rFonts w:ascii="Arial" w:hAnsi="Arial" w:cs="Arial"/>
              <w:color w:val="000000"/>
              <w:sz w:val="20"/>
            </w:rPr>
          </w:pPr>
          <w:r w:rsidRPr="00F05EDD">
            <w:rPr>
              <w:rFonts w:ascii="Arial" w:hAnsi="Arial" w:cs="Arial"/>
              <w:color w:val="000000"/>
              <w:sz w:val="20"/>
            </w:rPr>
            <w:t xml:space="preserve">15. </w:t>
          </w:r>
          <w:r w:rsidRPr="00F05EDD">
            <w:rPr>
              <w:rFonts w:ascii="Arial" w:hAnsi="Arial" w:cs="Arial"/>
              <w:color w:val="000000"/>
              <w:sz w:val="20"/>
            </w:rPr>
            <w:tab/>
            <w:t xml:space="preserve">V. G. </w:t>
          </w:r>
          <w:proofErr w:type="spellStart"/>
          <w:r w:rsidRPr="00F05EDD">
            <w:rPr>
              <w:rFonts w:ascii="Arial" w:hAnsi="Arial" w:cs="Arial"/>
              <w:color w:val="000000"/>
              <w:sz w:val="20"/>
            </w:rPr>
            <w:t>Maciel</w:t>
          </w:r>
          <w:proofErr w:type="spellEnd"/>
          <w:r w:rsidRPr="00F05EDD">
            <w:rPr>
              <w:rFonts w:ascii="Arial" w:hAnsi="Arial" w:cs="Arial"/>
              <w:color w:val="000000"/>
              <w:sz w:val="20"/>
            </w:rPr>
            <w:t xml:space="preserve">, </w:t>
          </w:r>
          <w:r w:rsidRPr="00F05EDD">
            <w:rPr>
              <w:rFonts w:ascii="Arial" w:hAnsi="Arial" w:cs="Arial"/>
              <w:i/>
              <w:iCs/>
              <w:color w:val="000000"/>
              <w:sz w:val="20"/>
            </w:rPr>
            <w:t>et al.</w:t>
          </w:r>
          <w:r w:rsidRPr="00F05EDD">
            <w:rPr>
              <w:rFonts w:ascii="Arial" w:hAnsi="Arial" w:cs="Arial"/>
              <w:color w:val="000000"/>
              <w:sz w:val="20"/>
            </w:rPr>
            <w:t xml:space="preserve">, Life Cycle Inventory for the agricultural stages of soybean production in the state of Rio Grande do Sul, Brazil. </w:t>
          </w:r>
          <w:r w:rsidRPr="00F05EDD">
            <w:rPr>
              <w:rFonts w:ascii="Arial" w:hAnsi="Arial" w:cs="Arial"/>
              <w:i/>
              <w:iCs/>
              <w:color w:val="000000"/>
              <w:sz w:val="20"/>
            </w:rPr>
            <w:t>J. Clean. Prod.</w:t>
          </w:r>
          <w:r w:rsidRPr="00F05EDD">
            <w:rPr>
              <w:rFonts w:ascii="Arial" w:hAnsi="Arial" w:cs="Arial"/>
              <w:color w:val="000000"/>
              <w:sz w:val="20"/>
            </w:rPr>
            <w:t xml:space="preserve"> </w:t>
          </w:r>
          <w:r w:rsidRPr="00F05EDD">
            <w:rPr>
              <w:rFonts w:ascii="Arial" w:hAnsi="Arial" w:cs="Arial"/>
              <w:b/>
              <w:bCs/>
              <w:color w:val="000000"/>
              <w:sz w:val="20"/>
            </w:rPr>
            <w:t>93</w:t>
          </w:r>
          <w:r w:rsidRPr="00F05EDD">
            <w:rPr>
              <w:rFonts w:ascii="Arial" w:hAnsi="Arial" w:cs="Arial"/>
              <w:color w:val="000000"/>
              <w:sz w:val="20"/>
            </w:rPr>
            <w:t>, 65–74 (2015).</w:t>
          </w:r>
        </w:p>
        <w:p w14:paraId="63C54C4B" w14:textId="77777777" w:rsidR="00F05EDD" w:rsidRPr="00F05EDD" w:rsidRDefault="00F05EDD" w:rsidP="00F05EDD">
          <w:pPr>
            <w:autoSpaceDE w:val="0"/>
            <w:autoSpaceDN w:val="0"/>
            <w:ind w:hanging="640"/>
            <w:jc w:val="both"/>
            <w:divId w:val="600063855"/>
            <w:rPr>
              <w:rFonts w:ascii="Arial" w:hAnsi="Arial" w:cs="Arial"/>
              <w:color w:val="000000"/>
              <w:sz w:val="20"/>
              <w:lang w:val="es-ES"/>
            </w:rPr>
          </w:pPr>
          <w:r w:rsidRPr="00F05EDD">
            <w:rPr>
              <w:rFonts w:ascii="Arial" w:hAnsi="Arial" w:cs="Arial"/>
              <w:color w:val="000000"/>
              <w:sz w:val="20"/>
            </w:rPr>
            <w:t xml:space="preserve">16. </w:t>
          </w:r>
          <w:r w:rsidRPr="00F05EDD">
            <w:rPr>
              <w:rFonts w:ascii="Arial" w:hAnsi="Arial" w:cs="Arial"/>
              <w:color w:val="000000"/>
              <w:sz w:val="20"/>
            </w:rPr>
            <w:tab/>
            <w:t xml:space="preserve">G. S. </w:t>
          </w:r>
          <w:proofErr w:type="spellStart"/>
          <w:r w:rsidRPr="00F05EDD">
            <w:rPr>
              <w:rFonts w:ascii="Arial" w:hAnsi="Arial" w:cs="Arial"/>
              <w:color w:val="000000"/>
              <w:sz w:val="20"/>
            </w:rPr>
            <w:t>Raucci</w:t>
          </w:r>
          <w:proofErr w:type="spellEnd"/>
          <w:r w:rsidRPr="00F05EDD">
            <w:rPr>
              <w:rFonts w:ascii="Arial" w:hAnsi="Arial" w:cs="Arial"/>
              <w:color w:val="000000"/>
              <w:sz w:val="20"/>
            </w:rPr>
            <w:t xml:space="preserve">, </w:t>
          </w:r>
          <w:r w:rsidRPr="00F05EDD">
            <w:rPr>
              <w:rFonts w:ascii="Arial" w:hAnsi="Arial" w:cs="Arial"/>
              <w:i/>
              <w:iCs/>
              <w:color w:val="000000"/>
              <w:sz w:val="20"/>
            </w:rPr>
            <w:t>et al.</w:t>
          </w:r>
          <w:r w:rsidRPr="00F05EDD">
            <w:rPr>
              <w:rFonts w:ascii="Arial" w:hAnsi="Arial" w:cs="Arial"/>
              <w:color w:val="000000"/>
              <w:sz w:val="20"/>
            </w:rPr>
            <w:t xml:space="preserve">, Greenhouse gas assessment of Brazilian soybean production: a case study of Mato Grosso State. </w:t>
          </w:r>
          <w:r w:rsidRPr="00F05EDD">
            <w:rPr>
              <w:rFonts w:ascii="Arial" w:hAnsi="Arial" w:cs="Arial"/>
              <w:i/>
              <w:iCs/>
              <w:color w:val="000000"/>
              <w:sz w:val="20"/>
              <w:lang w:val="es-ES"/>
            </w:rPr>
            <w:t xml:space="preserve">J. Clean. </w:t>
          </w:r>
          <w:proofErr w:type="spellStart"/>
          <w:r w:rsidRPr="00F05EDD">
            <w:rPr>
              <w:rFonts w:ascii="Arial" w:hAnsi="Arial" w:cs="Arial"/>
              <w:i/>
              <w:iCs/>
              <w:color w:val="000000"/>
              <w:sz w:val="20"/>
              <w:lang w:val="es-ES"/>
            </w:rPr>
            <w:t>Prod</w:t>
          </w:r>
          <w:proofErr w:type="spellEnd"/>
          <w:r w:rsidRPr="00F05EDD">
            <w:rPr>
              <w:rFonts w:ascii="Arial" w:hAnsi="Arial" w:cs="Arial"/>
              <w:i/>
              <w:iCs/>
              <w:color w:val="000000"/>
              <w:sz w:val="20"/>
              <w:lang w:val="es-ES"/>
            </w:rPr>
            <w:t>.</w:t>
          </w:r>
          <w:r w:rsidRPr="00F05EDD">
            <w:rPr>
              <w:rFonts w:ascii="Arial" w:hAnsi="Arial" w:cs="Arial"/>
              <w:color w:val="000000"/>
              <w:sz w:val="20"/>
              <w:lang w:val="es-ES"/>
            </w:rPr>
            <w:t xml:space="preserve"> </w:t>
          </w:r>
          <w:r w:rsidRPr="00F05EDD">
            <w:rPr>
              <w:rFonts w:ascii="Arial" w:hAnsi="Arial" w:cs="Arial"/>
              <w:b/>
              <w:bCs/>
              <w:color w:val="000000"/>
              <w:sz w:val="20"/>
              <w:lang w:val="es-ES"/>
            </w:rPr>
            <w:t>96</w:t>
          </w:r>
          <w:r w:rsidRPr="00F05EDD">
            <w:rPr>
              <w:rFonts w:ascii="Arial" w:hAnsi="Arial" w:cs="Arial"/>
              <w:color w:val="000000"/>
              <w:sz w:val="20"/>
              <w:lang w:val="es-ES"/>
            </w:rPr>
            <w:t>, 418–425 (2015).</w:t>
          </w:r>
        </w:p>
        <w:p w14:paraId="230CC033" w14:textId="77777777" w:rsidR="00F05EDD" w:rsidRPr="00F05EDD" w:rsidRDefault="00F05EDD" w:rsidP="00F05EDD">
          <w:pPr>
            <w:autoSpaceDE w:val="0"/>
            <w:autoSpaceDN w:val="0"/>
            <w:ind w:hanging="640"/>
            <w:jc w:val="both"/>
            <w:divId w:val="739133217"/>
            <w:rPr>
              <w:rFonts w:ascii="Arial" w:hAnsi="Arial" w:cs="Arial"/>
              <w:color w:val="000000"/>
              <w:sz w:val="20"/>
            </w:rPr>
          </w:pPr>
          <w:r w:rsidRPr="00F05EDD">
            <w:rPr>
              <w:rFonts w:ascii="Arial" w:hAnsi="Arial" w:cs="Arial"/>
              <w:color w:val="000000"/>
              <w:sz w:val="20"/>
              <w:lang w:val="es-ES"/>
            </w:rPr>
            <w:t xml:space="preserve">17. </w:t>
          </w:r>
          <w:r w:rsidRPr="00F05EDD">
            <w:rPr>
              <w:rFonts w:ascii="Arial" w:hAnsi="Arial" w:cs="Arial"/>
              <w:color w:val="000000"/>
              <w:sz w:val="20"/>
              <w:lang w:val="es-ES"/>
            </w:rPr>
            <w:tab/>
            <w:t xml:space="preserve">C. A. Alejos Altamirano, L. Yokoyama, J. L. de Medeiros, O. de Queiroz </w:t>
          </w:r>
          <w:proofErr w:type="spellStart"/>
          <w:r w:rsidRPr="00F05EDD">
            <w:rPr>
              <w:rFonts w:ascii="Arial" w:hAnsi="Arial" w:cs="Arial"/>
              <w:color w:val="000000"/>
              <w:sz w:val="20"/>
              <w:lang w:val="es-ES"/>
            </w:rPr>
            <w:t>Fernandes</w:t>
          </w:r>
          <w:proofErr w:type="spellEnd"/>
          <w:r w:rsidRPr="00F05EDD">
            <w:rPr>
              <w:rFonts w:ascii="Arial" w:hAnsi="Arial" w:cs="Arial"/>
              <w:color w:val="000000"/>
              <w:sz w:val="20"/>
              <w:lang w:val="es-ES"/>
            </w:rPr>
            <w:t xml:space="preserve"> Araújo, </w:t>
          </w:r>
          <w:proofErr w:type="spellStart"/>
          <w:r w:rsidRPr="00F05EDD">
            <w:rPr>
              <w:rFonts w:ascii="Arial" w:hAnsi="Arial" w:cs="Arial"/>
              <w:color w:val="000000"/>
              <w:sz w:val="20"/>
              <w:lang w:val="es-ES"/>
            </w:rPr>
            <w:t>Ethylic</w:t>
          </w:r>
          <w:proofErr w:type="spellEnd"/>
          <w:r w:rsidRPr="00F05EDD">
            <w:rPr>
              <w:rFonts w:ascii="Arial" w:hAnsi="Arial" w:cs="Arial"/>
              <w:color w:val="000000"/>
              <w:sz w:val="20"/>
              <w:lang w:val="es-ES"/>
            </w:rPr>
            <w:t xml:space="preserve"> </w:t>
          </w:r>
          <w:proofErr w:type="spellStart"/>
          <w:r w:rsidRPr="00F05EDD">
            <w:rPr>
              <w:rFonts w:ascii="Arial" w:hAnsi="Arial" w:cs="Arial"/>
              <w:color w:val="000000"/>
              <w:sz w:val="20"/>
              <w:lang w:val="es-ES"/>
            </w:rPr>
            <w:t>or</w:t>
          </w:r>
          <w:proofErr w:type="spellEnd"/>
          <w:r w:rsidRPr="00F05EDD">
            <w:rPr>
              <w:rFonts w:ascii="Arial" w:hAnsi="Arial" w:cs="Arial"/>
              <w:color w:val="000000"/>
              <w:sz w:val="20"/>
              <w:lang w:val="es-ES"/>
            </w:rPr>
            <w:t xml:space="preserve"> </w:t>
          </w:r>
          <w:proofErr w:type="spellStart"/>
          <w:r w:rsidRPr="00F05EDD">
            <w:rPr>
              <w:rFonts w:ascii="Arial" w:hAnsi="Arial" w:cs="Arial"/>
              <w:color w:val="000000"/>
              <w:sz w:val="20"/>
              <w:lang w:val="es-ES"/>
            </w:rPr>
            <w:t>methylic</w:t>
          </w:r>
          <w:proofErr w:type="spellEnd"/>
          <w:r w:rsidRPr="00F05EDD">
            <w:rPr>
              <w:rFonts w:ascii="Arial" w:hAnsi="Arial" w:cs="Arial"/>
              <w:color w:val="000000"/>
              <w:sz w:val="20"/>
              <w:lang w:val="es-ES"/>
            </w:rPr>
            <w:t xml:space="preserve"> </w:t>
          </w:r>
          <w:proofErr w:type="spellStart"/>
          <w:r w:rsidRPr="00F05EDD">
            <w:rPr>
              <w:rFonts w:ascii="Arial" w:hAnsi="Arial" w:cs="Arial"/>
              <w:color w:val="000000"/>
              <w:sz w:val="20"/>
              <w:lang w:val="es-ES"/>
            </w:rPr>
            <w:t>route</w:t>
          </w:r>
          <w:proofErr w:type="spellEnd"/>
          <w:r w:rsidRPr="00F05EDD">
            <w:rPr>
              <w:rFonts w:ascii="Arial" w:hAnsi="Arial" w:cs="Arial"/>
              <w:color w:val="000000"/>
              <w:sz w:val="20"/>
              <w:lang w:val="es-ES"/>
            </w:rPr>
            <w:t xml:space="preserve"> </w:t>
          </w:r>
          <w:proofErr w:type="spellStart"/>
          <w:r w:rsidRPr="00F05EDD">
            <w:rPr>
              <w:rFonts w:ascii="Arial" w:hAnsi="Arial" w:cs="Arial"/>
              <w:color w:val="000000"/>
              <w:sz w:val="20"/>
              <w:lang w:val="es-ES"/>
            </w:rPr>
            <w:t>to</w:t>
          </w:r>
          <w:proofErr w:type="spellEnd"/>
          <w:r w:rsidRPr="00F05EDD">
            <w:rPr>
              <w:rFonts w:ascii="Arial" w:hAnsi="Arial" w:cs="Arial"/>
              <w:color w:val="000000"/>
              <w:sz w:val="20"/>
              <w:lang w:val="es-ES"/>
            </w:rPr>
            <w:t xml:space="preserve"> </w:t>
          </w:r>
          <w:proofErr w:type="spellStart"/>
          <w:r w:rsidRPr="00F05EDD">
            <w:rPr>
              <w:rFonts w:ascii="Arial" w:hAnsi="Arial" w:cs="Arial"/>
              <w:color w:val="000000"/>
              <w:sz w:val="20"/>
              <w:lang w:val="es-ES"/>
            </w:rPr>
            <w:t>soybean</w:t>
          </w:r>
          <w:proofErr w:type="spellEnd"/>
          <w:r w:rsidRPr="00F05EDD">
            <w:rPr>
              <w:rFonts w:ascii="Arial" w:hAnsi="Arial" w:cs="Arial"/>
              <w:color w:val="000000"/>
              <w:sz w:val="20"/>
              <w:lang w:val="es-ES"/>
            </w:rPr>
            <w:t xml:space="preserve"> biodiesel? </w:t>
          </w:r>
          <w:r w:rsidRPr="00F05EDD">
            <w:rPr>
              <w:rFonts w:ascii="Arial" w:hAnsi="Arial" w:cs="Arial"/>
              <w:color w:val="000000"/>
              <w:sz w:val="20"/>
            </w:rPr>
            <w:t xml:space="preserve">Tracking environmental answers through life cycle assessment. </w:t>
          </w:r>
          <w:r w:rsidRPr="00F05EDD">
            <w:rPr>
              <w:rFonts w:ascii="Arial" w:hAnsi="Arial" w:cs="Arial"/>
              <w:i/>
              <w:iCs/>
              <w:color w:val="000000"/>
              <w:sz w:val="20"/>
            </w:rPr>
            <w:t>Appl. Energy</w:t>
          </w:r>
          <w:r w:rsidRPr="00F05EDD">
            <w:rPr>
              <w:rFonts w:ascii="Arial" w:hAnsi="Arial" w:cs="Arial"/>
              <w:color w:val="000000"/>
              <w:sz w:val="20"/>
            </w:rPr>
            <w:t xml:space="preserve"> </w:t>
          </w:r>
          <w:r w:rsidRPr="00F05EDD">
            <w:rPr>
              <w:rFonts w:ascii="Arial" w:hAnsi="Arial" w:cs="Arial"/>
              <w:b/>
              <w:bCs/>
              <w:color w:val="000000"/>
              <w:sz w:val="20"/>
            </w:rPr>
            <w:t>184</w:t>
          </w:r>
          <w:r w:rsidRPr="00F05EDD">
            <w:rPr>
              <w:rFonts w:ascii="Arial" w:hAnsi="Arial" w:cs="Arial"/>
              <w:color w:val="000000"/>
              <w:sz w:val="20"/>
            </w:rPr>
            <w:t>, 1246–1263 (2016).</w:t>
          </w:r>
        </w:p>
        <w:p w14:paraId="3B362E08" w14:textId="77777777" w:rsidR="00F05EDD" w:rsidRPr="00F05EDD" w:rsidRDefault="00F05EDD" w:rsidP="00F05EDD">
          <w:pPr>
            <w:autoSpaceDE w:val="0"/>
            <w:autoSpaceDN w:val="0"/>
            <w:ind w:hanging="640"/>
            <w:jc w:val="both"/>
            <w:divId w:val="1382054191"/>
            <w:rPr>
              <w:rFonts w:ascii="Arial" w:hAnsi="Arial" w:cs="Arial"/>
              <w:color w:val="000000"/>
              <w:sz w:val="20"/>
            </w:rPr>
          </w:pPr>
          <w:r w:rsidRPr="00F05EDD">
            <w:rPr>
              <w:rFonts w:ascii="Arial" w:hAnsi="Arial" w:cs="Arial"/>
              <w:color w:val="000000"/>
              <w:sz w:val="20"/>
            </w:rPr>
            <w:t xml:space="preserve">18. </w:t>
          </w:r>
          <w:r w:rsidRPr="00F05EDD">
            <w:rPr>
              <w:rFonts w:ascii="Arial" w:hAnsi="Arial" w:cs="Arial"/>
              <w:color w:val="000000"/>
              <w:sz w:val="20"/>
            </w:rPr>
            <w:tab/>
            <w:t xml:space="preserve">M. I. S. F. Matsuura, </w:t>
          </w:r>
          <w:r w:rsidRPr="00F05EDD">
            <w:rPr>
              <w:rFonts w:ascii="Arial" w:hAnsi="Arial" w:cs="Arial"/>
              <w:i/>
              <w:iCs/>
              <w:color w:val="000000"/>
              <w:sz w:val="20"/>
            </w:rPr>
            <w:t>et al.</w:t>
          </w:r>
          <w:r w:rsidRPr="00F05EDD">
            <w:rPr>
              <w:rFonts w:ascii="Arial" w:hAnsi="Arial" w:cs="Arial"/>
              <w:color w:val="000000"/>
              <w:sz w:val="20"/>
            </w:rPr>
            <w:t xml:space="preserve">, Life-cycle assessment of the soybean-sunflower production system in the Brazilian </w:t>
          </w:r>
          <w:proofErr w:type="spellStart"/>
          <w:r w:rsidRPr="00F05EDD">
            <w:rPr>
              <w:rFonts w:ascii="Arial" w:hAnsi="Arial" w:cs="Arial"/>
              <w:color w:val="000000"/>
              <w:sz w:val="20"/>
            </w:rPr>
            <w:t>Cerrado</w:t>
          </w:r>
          <w:proofErr w:type="spellEnd"/>
          <w:r w:rsidRPr="00F05EDD">
            <w:rPr>
              <w:rFonts w:ascii="Arial" w:hAnsi="Arial" w:cs="Arial"/>
              <w:color w:val="000000"/>
              <w:sz w:val="20"/>
            </w:rPr>
            <w:t xml:space="preserve">. </w:t>
          </w:r>
          <w:r w:rsidRPr="00F05EDD">
            <w:rPr>
              <w:rFonts w:ascii="Arial" w:hAnsi="Arial" w:cs="Arial"/>
              <w:i/>
              <w:iCs/>
              <w:color w:val="000000"/>
              <w:sz w:val="20"/>
            </w:rPr>
            <w:t>The International Journal of Life Cycle Assessment 2016 22:4</w:t>
          </w:r>
          <w:r w:rsidRPr="00F05EDD">
            <w:rPr>
              <w:rFonts w:ascii="Arial" w:hAnsi="Arial" w:cs="Arial"/>
              <w:color w:val="000000"/>
              <w:sz w:val="20"/>
            </w:rPr>
            <w:t xml:space="preserve"> </w:t>
          </w:r>
          <w:r w:rsidRPr="00F05EDD">
            <w:rPr>
              <w:rFonts w:ascii="Arial" w:hAnsi="Arial" w:cs="Arial"/>
              <w:b/>
              <w:bCs/>
              <w:color w:val="000000"/>
              <w:sz w:val="20"/>
            </w:rPr>
            <w:t>22</w:t>
          </w:r>
          <w:r w:rsidRPr="00F05EDD">
            <w:rPr>
              <w:rFonts w:ascii="Arial" w:hAnsi="Arial" w:cs="Arial"/>
              <w:color w:val="000000"/>
              <w:sz w:val="20"/>
            </w:rPr>
            <w:t>, 492–501 (2016).</w:t>
          </w:r>
        </w:p>
        <w:p w14:paraId="2890CA04" w14:textId="77777777" w:rsidR="00F05EDD" w:rsidRPr="00F05EDD" w:rsidRDefault="00F05EDD" w:rsidP="00F05EDD">
          <w:pPr>
            <w:autoSpaceDE w:val="0"/>
            <w:autoSpaceDN w:val="0"/>
            <w:ind w:hanging="640"/>
            <w:jc w:val="both"/>
            <w:divId w:val="995569651"/>
            <w:rPr>
              <w:rFonts w:ascii="Arial" w:hAnsi="Arial" w:cs="Arial"/>
              <w:color w:val="000000"/>
              <w:sz w:val="20"/>
            </w:rPr>
          </w:pPr>
          <w:r w:rsidRPr="00F05EDD">
            <w:rPr>
              <w:rFonts w:ascii="Arial" w:hAnsi="Arial" w:cs="Arial"/>
              <w:color w:val="000000"/>
              <w:sz w:val="20"/>
            </w:rPr>
            <w:t xml:space="preserve">19. </w:t>
          </w:r>
          <w:r w:rsidRPr="00F05EDD">
            <w:rPr>
              <w:rFonts w:ascii="Arial" w:hAnsi="Arial" w:cs="Arial"/>
              <w:color w:val="000000"/>
              <w:sz w:val="20"/>
            </w:rPr>
            <w:tab/>
            <w:t xml:space="preserve">F. </w:t>
          </w:r>
          <w:proofErr w:type="spellStart"/>
          <w:r w:rsidRPr="00F05EDD">
            <w:rPr>
              <w:rFonts w:ascii="Arial" w:hAnsi="Arial" w:cs="Arial"/>
              <w:color w:val="000000"/>
              <w:sz w:val="20"/>
            </w:rPr>
            <w:t>Pashaei</w:t>
          </w:r>
          <w:proofErr w:type="spellEnd"/>
          <w:r w:rsidRPr="00F05EDD">
            <w:rPr>
              <w:rFonts w:ascii="Arial" w:hAnsi="Arial" w:cs="Arial"/>
              <w:color w:val="000000"/>
              <w:sz w:val="20"/>
            </w:rPr>
            <w:t xml:space="preserve"> </w:t>
          </w:r>
          <w:proofErr w:type="spellStart"/>
          <w:r w:rsidRPr="00F05EDD">
            <w:rPr>
              <w:rFonts w:ascii="Arial" w:hAnsi="Arial" w:cs="Arial"/>
              <w:color w:val="000000"/>
              <w:sz w:val="20"/>
            </w:rPr>
            <w:t>Kamali</w:t>
          </w:r>
          <w:proofErr w:type="spellEnd"/>
          <w:r w:rsidRPr="00F05EDD">
            <w:rPr>
              <w:rFonts w:ascii="Arial" w:hAnsi="Arial" w:cs="Arial"/>
              <w:color w:val="000000"/>
              <w:sz w:val="20"/>
            </w:rPr>
            <w:t xml:space="preserve">, </w:t>
          </w:r>
          <w:r w:rsidRPr="00F05EDD">
            <w:rPr>
              <w:rFonts w:ascii="Arial" w:hAnsi="Arial" w:cs="Arial"/>
              <w:i/>
              <w:iCs/>
              <w:color w:val="000000"/>
              <w:sz w:val="20"/>
            </w:rPr>
            <w:t>et al.</w:t>
          </w:r>
          <w:r w:rsidRPr="00F05EDD">
            <w:rPr>
              <w:rFonts w:ascii="Arial" w:hAnsi="Arial" w:cs="Arial"/>
              <w:color w:val="000000"/>
              <w:sz w:val="20"/>
            </w:rPr>
            <w:t xml:space="preserve">, Evaluation of the environmental, economic, and social performance of soybean farming systems in southern Brazil. </w:t>
          </w:r>
          <w:r w:rsidRPr="00F05EDD">
            <w:rPr>
              <w:rFonts w:ascii="Arial" w:hAnsi="Arial" w:cs="Arial"/>
              <w:i/>
              <w:iCs/>
              <w:color w:val="000000"/>
              <w:sz w:val="20"/>
            </w:rPr>
            <w:t>J. Clean. Prod.</w:t>
          </w:r>
          <w:r w:rsidRPr="00F05EDD">
            <w:rPr>
              <w:rFonts w:ascii="Arial" w:hAnsi="Arial" w:cs="Arial"/>
              <w:color w:val="000000"/>
              <w:sz w:val="20"/>
            </w:rPr>
            <w:t xml:space="preserve"> </w:t>
          </w:r>
          <w:r w:rsidRPr="00F05EDD">
            <w:rPr>
              <w:rFonts w:ascii="Arial" w:hAnsi="Arial" w:cs="Arial"/>
              <w:b/>
              <w:bCs/>
              <w:color w:val="000000"/>
              <w:sz w:val="20"/>
            </w:rPr>
            <w:t>142</w:t>
          </w:r>
          <w:r w:rsidRPr="00F05EDD">
            <w:rPr>
              <w:rFonts w:ascii="Arial" w:hAnsi="Arial" w:cs="Arial"/>
              <w:color w:val="000000"/>
              <w:sz w:val="20"/>
            </w:rPr>
            <w:t>, 385–394 (2017).</w:t>
          </w:r>
        </w:p>
        <w:p w14:paraId="55A2BE83" w14:textId="77777777" w:rsidR="00F05EDD" w:rsidRPr="00F05EDD" w:rsidRDefault="00F05EDD" w:rsidP="00F05EDD">
          <w:pPr>
            <w:autoSpaceDE w:val="0"/>
            <w:autoSpaceDN w:val="0"/>
            <w:ind w:hanging="640"/>
            <w:jc w:val="both"/>
            <w:divId w:val="122970798"/>
            <w:rPr>
              <w:rFonts w:ascii="Arial" w:hAnsi="Arial" w:cs="Arial"/>
              <w:color w:val="000000"/>
              <w:sz w:val="20"/>
            </w:rPr>
          </w:pPr>
          <w:r w:rsidRPr="00F05EDD">
            <w:rPr>
              <w:rFonts w:ascii="Arial" w:hAnsi="Arial" w:cs="Arial"/>
              <w:color w:val="000000"/>
              <w:sz w:val="20"/>
            </w:rPr>
            <w:t xml:space="preserve">20. </w:t>
          </w:r>
          <w:r w:rsidRPr="00F05EDD">
            <w:rPr>
              <w:rFonts w:ascii="Arial" w:hAnsi="Arial" w:cs="Arial"/>
              <w:color w:val="000000"/>
              <w:sz w:val="20"/>
            </w:rPr>
            <w:tab/>
            <w:t xml:space="preserve">C. E. P. </w:t>
          </w:r>
          <w:proofErr w:type="spellStart"/>
          <w:r w:rsidRPr="00F05EDD">
            <w:rPr>
              <w:rFonts w:ascii="Arial" w:hAnsi="Arial" w:cs="Arial"/>
              <w:color w:val="000000"/>
              <w:sz w:val="20"/>
            </w:rPr>
            <w:t>Cerri</w:t>
          </w:r>
          <w:proofErr w:type="spellEnd"/>
          <w:r w:rsidRPr="00F05EDD">
            <w:rPr>
              <w:rFonts w:ascii="Arial" w:hAnsi="Arial" w:cs="Arial"/>
              <w:color w:val="000000"/>
              <w:sz w:val="20"/>
            </w:rPr>
            <w:t xml:space="preserve">, </w:t>
          </w:r>
          <w:r w:rsidRPr="00F05EDD">
            <w:rPr>
              <w:rFonts w:ascii="Arial" w:hAnsi="Arial" w:cs="Arial"/>
              <w:i/>
              <w:iCs/>
              <w:color w:val="000000"/>
              <w:sz w:val="20"/>
            </w:rPr>
            <w:t>et al.</w:t>
          </w:r>
          <w:r w:rsidRPr="00F05EDD">
            <w:rPr>
              <w:rFonts w:ascii="Arial" w:hAnsi="Arial" w:cs="Arial"/>
              <w:color w:val="000000"/>
              <w:sz w:val="20"/>
            </w:rPr>
            <w:t xml:space="preserve">, Assessing the greenhouse gas emissions of Brazilian soybean biodiesel production. </w:t>
          </w:r>
          <w:proofErr w:type="spellStart"/>
          <w:r w:rsidRPr="00F05EDD">
            <w:rPr>
              <w:rFonts w:ascii="Arial" w:hAnsi="Arial" w:cs="Arial"/>
              <w:i/>
              <w:iCs/>
              <w:color w:val="000000"/>
              <w:sz w:val="20"/>
            </w:rPr>
            <w:t>PLoS</w:t>
          </w:r>
          <w:proofErr w:type="spellEnd"/>
          <w:r w:rsidRPr="00F05EDD">
            <w:rPr>
              <w:rFonts w:ascii="Arial" w:hAnsi="Arial" w:cs="Arial"/>
              <w:i/>
              <w:iCs/>
              <w:color w:val="000000"/>
              <w:sz w:val="20"/>
            </w:rPr>
            <w:t xml:space="preserve"> One</w:t>
          </w:r>
          <w:r w:rsidRPr="00F05EDD">
            <w:rPr>
              <w:rFonts w:ascii="Arial" w:hAnsi="Arial" w:cs="Arial"/>
              <w:color w:val="000000"/>
              <w:sz w:val="20"/>
            </w:rPr>
            <w:t xml:space="preserve"> </w:t>
          </w:r>
          <w:r w:rsidRPr="00F05EDD">
            <w:rPr>
              <w:rFonts w:ascii="Arial" w:hAnsi="Arial" w:cs="Arial"/>
              <w:b/>
              <w:bCs/>
              <w:color w:val="000000"/>
              <w:sz w:val="20"/>
            </w:rPr>
            <w:t>12</w:t>
          </w:r>
          <w:r w:rsidRPr="00F05EDD">
            <w:rPr>
              <w:rFonts w:ascii="Arial" w:hAnsi="Arial" w:cs="Arial"/>
              <w:color w:val="000000"/>
              <w:sz w:val="20"/>
            </w:rPr>
            <w:t>, e0176948 (2017).</w:t>
          </w:r>
        </w:p>
        <w:p w14:paraId="5F73973B" w14:textId="77777777" w:rsidR="00F05EDD" w:rsidRPr="00F05EDD" w:rsidRDefault="00F05EDD" w:rsidP="00F05EDD">
          <w:pPr>
            <w:autoSpaceDE w:val="0"/>
            <w:autoSpaceDN w:val="0"/>
            <w:ind w:hanging="640"/>
            <w:jc w:val="both"/>
            <w:divId w:val="1247568527"/>
            <w:rPr>
              <w:rFonts w:ascii="Arial" w:hAnsi="Arial" w:cs="Arial"/>
              <w:color w:val="000000"/>
              <w:sz w:val="20"/>
            </w:rPr>
          </w:pPr>
          <w:r w:rsidRPr="00F05EDD">
            <w:rPr>
              <w:rFonts w:ascii="Arial" w:hAnsi="Arial" w:cs="Arial"/>
              <w:color w:val="000000"/>
              <w:sz w:val="20"/>
            </w:rPr>
            <w:lastRenderedPageBreak/>
            <w:t xml:space="preserve">21. </w:t>
          </w:r>
          <w:r w:rsidRPr="00F05EDD">
            <w:rPr>
              <w:rFonts w:ascii="Arial" w:hAnsi="Arial" w:cs="Arial"/>
              <w:color w:val="000000"/>
              <w:sz w:val="20"/>
            </w:rPr>
            <w:tab/>
            <w:t xml:space="preserve">E. M. M. Esteves, V. P. P. Esteves, D. J. </w:t>
          </w:r>
          <w:proofErr w:type="spellStart"/>
          <w:r w:rsidRPr="00F05EDD">
            <w:rPr>
              <w:rFonts w:ascii="Arial" w:hAnsi="Arial" w:cs="Arial"/>
              <w:color w:val="000000"/>
              <w:sz w:val="20"/>
            </w:rPr>
            <w:t>Bungenstab</w:t>
          </w:r>
          <w:proofErr w:type="spellEnd"/>
          <w:r w:rsidRPr="00F05EDD">
            <w:rPr>
              <w:rFonts w:ascii="Arial" w:hAnsi="Arial" w:cs="Arial"/>
              <w:color w:val="000000"/>
              <w:sz w:val="20"/>
            </w:rPr>
            <w:t xml:space="preserve">, O. de Q. F. Araújo, C. do R. V. </w:t>
          </w:r>
          <w:proofErr w:type="spellStart"/>
          <w:r w:rsidRPr="00F05EDD">
            <w:rPr>
              <w:rFonts w:ascii="Arial" w:hAnsi="Arial" w:cs="Arial"/>
              <w:color w:val="000000"/>
              <w:sz w:val="20"/>
            </w:rPr>
            <w:t>Morgado</w:t>
          </w:r>
          <w:proofErr w:type="spellEnd"/>
          <w:r w:rsidRPr="00F05EDD">
            <w:rPr>
              <w:rFonts w:ascii="Arial" w:hAnsi="Arial" w:cs="Arial"/>
              <w:color w:val="000000"/>
              <w:sz w:val="20"/>
            </w:rPr>
            <w:t xml:space="preserve">, Greenhouse gas emissions related to biodiesel from traditional soybean farming compared to integrated crop-livestock systems. </w:t>
          </w:r>
          <w:r w:rsidRPr="00F05EDD">
            <w:rPr>
              <w:rFonts w:ascii="Arial" w:hAnsi="Arial" w:cs="Arial"/>
              <w:i/>
              <w:iCs/>
              <w:color w:val="000000"/>
              <w:sz w:val="20"/>
            </w:rPr>
            <w:t>J. Clean. Prod.</w:t>
          </w:r>
          <w:r w:rsidRPr="00F05EDD">
            <w:rPr>
              <w:rFonts w:ascii="Arial" w:hAnsi="Arial" w:cs="Arial"/>
              <w:color w:val="000000"/>
              <w:sz w:val="20"/>
            </w:rPr>
            <w:t xml:space="preserve"> </w:t>
          </w:r>
          <w:r w:rsidRPr="00F05EDD">
            <w:rPr>
              <w:rFonts w:ascii="Arial" w:hAnsi="Arial" w:cs="Arial"/>
              <w:b/>
              <w:bCs/>
              <w:color w:val="000000"/>
              <w:sz w:val="20"/>
            </w:rPr>
            <w:t>179</w:t>
          </w:r>
          <w:r w:rsidRPr="00F05EDD">
            <w:rPr>
              <w:rFonts w:ascii="Arial" w:hAnsi="Arial" w:cs="Arial"/>
              <w:color w:val="000000"/>
              <w:sz w:val="20"/>
            </w:rPr>
            <w:t>, 81–92 (2018).</w:t>
          </w:r>
        </w:p>
        <w:p w14:paraId="707DA4FF" w14:textId="77777777" w:rsidR="00F05EDD" w:rsidRPr="00F05EDD" w:rsidRDefault="00F05EDD" w:rsidP="00F05EDD">
          <w:pPr>
            <w:autoSpaceDE w:val="0"/>
            <w:autoSpaceDN w:val="0"/>
            <w:ind w:hanging="640"/>
            <w:jc w:val="both"/>
            <w:divId w:val="500195453"/>
            <w:rPr>
              <w:rFonts w:ascii="Arial" w:hAnsi="Arial" w:cs="Arial"/>
              <w:color w:val="000000"/>
              <w:sz w:val="20"/>
            </w:rPr>
          </w:pPr>
          <w:r w:rsidRPr="00F05EDD">
            <w:rPr>
              <w:rFonts w:ascii="Arial" w:hAnsi="Arial" w:cs="Arial"/>
              <w:color w:val="000000"/>
              <w:sz w:val="20"/>
            </w:rPr>
            <w:t xml:space="preserve">22. </w:t>
          </w:r>
          <w:r w:rsidRPr="00F05EDD">
            <w:rPr>
              <w:rFonts w:ascii="Arial" w:hAnsi="Arial" w:cs="Arial"/>
              <w:color w:val="000000"/>
              <w:sz w:val="20"/>
            </w:rPr>
            <w:tab/>
            <w:t xml:space="preserve">V. P. P. Esteves, </w:t>
          </w:r>
          <w:r w:rsidRPr="00F05EDD">
            <w:rPr>
              <w:rFonts w:ascii="Arial" w:hAnsi="Arial" w:cs="Arial"/>
              <w:i/>
              <w:iCs/>
              <w:color w:val="000000"/>
              <w:sz w:val="20"/>
            </w:rPr>
            <w:t>et al.</w:t>
          </w:r>
          <w:r w:rsidRPr="00F05EDD">
            <w:rPr>
              <w:rFonts w:ascii="Arial" w:hAnsi="Arial" w:cs="Arial"/>
              <w:color w:val="000000"/>
              <w:sz w:val="20"/>
            </w:rPr>
            <w:t xml:space="preserve">, Land use change (LUC) analysis and life cycle assessment (LCA) of Brazilian soybean biodiesel. </w:t>
          </w:r>
          <w:r w:rsidRPr="00F05EDD">
            <w:rPr>
              <w:rFonts w:ascii="Arial" w:hAnsi="Arial" w:cs="Arial"/>
              <w:i/>
              <w:iCs/>
              <w:color w:val="000000"/>
              <w:sz w:val="20"/>
            </w:rPr>
            <w:t>Clean Technologies and Environmental Policy 2016 18:6</w:t>
          </w:r>
          <w:r w:rsidRPr="00F05EDD">
            <w:rPr>
              <w:rFonts w:ascii="Arial" w:hAnsi="Arial" w:cs="Arial"/>
              <w:color w:val="000000"/>
              <w:sz w:val="20"/>
            </w:rPr>
            <w:t xml:space="preserve"> </w:t>
          </w:r>
          <w:r w:rsidRPr="00F05EDD">
            <w:rPr>
              <w:rFonts w:ascii="Arial" w:hAnsi="Arial" w:cs="Arial"/>
              <w:b/>
              <w:bCs/>
              <w:color w:val="000000"/>
              <w:sz w:val="20"/>
            </w:rPr>
            <w:t>18</w:t>
          </w:r>
          <w:r w:rsidRPr="00F05EDD">
            <w:rPr>
              <w:rFonts w:ascii="Arial" w:hAnsi="Arial" w:cs="Arial"/>
              <w:color w:val="000000"/>
              <w:sz w:val="20"/>
            </w:rPr>
            <w:t>, 1655–1673 (2016).</w:t>
          </w:r>
        </w:p>
        <w:p w14:paraId="3114AA9F" w14:textId="1F2FC06D" w:rsidR="00F05EDD" w:rsidRPr="00674241" w:rsidRDefault="00F05EDD" w:rsidP="00F05EDD">
          <w:pPr>
            <w:autoSpaceDE w:val="0"/>
            <w:autoSpaceDN w:val="0"/>
            <w:ind w:hanging="640"/>
            <w:jc w:val="both"/>
            <w:rPr>
              <w:rFonts w:ascii="Calibri" w:hAnsi="Calibri" w:cs="Calibri"/>
              <w:color w:val="000000"/>
              <w:lang w:val="en-GB"/>
            </w:rPr>
          </w:pPr>
          <w:r w:rsidRPr="00F05EDD">
            <w:rPr>
              <w:rFonts w:ascii="Arial" w:hAnsi="Arial" w:cs="Arial"/>
              <w:color w:val="000000"/>
              <w:sz w:val="20"/>
            </w:rPr>
            <w:t> </w:t>
          </w:r>
        </w:p>
      </w:sdtContent>
    </w:sdt>
    <w:sectPr w:rsidR="00F05EDD" w:rsidRPr="00674241" w:rsidSect="00F125EE">
      <w:headerReference w:type="default" r:id="rId8"/>
      <w:footerReference w:type="default" r:id="rId9"/>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1B129" w14:textId="77777777" w:rsidR="00954590" w:rsidRDefault="00954590">
      <w:r>
        <w:separator/>
      </w:r>
    </w:p>
  </w:endnote>
  <w:endnote w:type="continuationSeparator" w:id="0">
    <w:p w14:paraId="79B354C3" w14:textId="77777777" w:rsidR="00954590" w:rsidRDefault="00954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96907" w14:textId="193174C0" w:rsidR="00F125EE" w:rsidRDefault="00114193">
    <w:pPr>
      <w:pStyle w:val="Footer"/>
      <w:jc w:val="right"/>
    </w:pPr>
    <w:r>
      <w:fldChar w:fldCharType="begin"/>
    </w:r>
    <w:r>
      <w:instrText xml:space="preserve"> PAGE   \* MERGEFORMAT </w:instrText>
    </w:r>
    <w:r>
      <w:fldChar w:fldCharType="separate"/>
    </w:r>
    <w:r w:rsidR="009D6B1C">
      <w:rPr>
        <w:noProof/>
      </w:rPr>
      <w:t>1</w:t>
    </w:r>
    <w:r>
      <w:fldChar w:fldCharType="end"/>
    </w:r>
  </w:p>
  <w:p w14:paraId="180EEFF6"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F3DA6" w14:textId="77777777" w:rsidR="00954590" w:rsidRDefault="00954590">
      <w:r>
        <w:separator/>
      </w:r>
    </w:p>
  </w:footnote>
  <w:footnote w:type="continuationSeparator" w:id="0">
    <w:p w14:paraId="3888DEA6" w14:textId="77777777" w:rsidR="00954590" w:rsidRDefault="00954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40DC9" w14:textId="77777777" w:rsidR="003A2FD8" w:rsidRPr="005001AC" w:rsidRDefault="003A2FD8" w:rsidP="005001AC">
    <w:pPr>
      <w:jc w:val="right"/>
      <w:rPr>
        <w:sz w:val="20"/>
      </w:rPr>
    </w:pPr>
  </w:p>
  <w:p w14:paraId="0091C365"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4B2"/>
    <w:rsid w:val="00015F74"/>
    <w:rsid w:val="00017C53"/>
    <w:rsid w:val="00030840"/>
    <w:rsid w:val="00052192"/>
    <w:rsid w:val="00065EBD"/>
    <w:rsid w:val="00083B44"/>
    <w:rsid w:val="000850DC"/>
    <w:rsid w:val="000A41E4"/>
    <w:rsid w:val="000C2771"/>
    <w:rsid w:val="000C5F36"/>
    <w:rsid w:val="000F0DCE"/>
    <w:rsid w:val="0010376C"/>
    <w:rsid w:val="00112C5B"/>
    <w:rsid w:val="00114193"/>
    <w:rsid w:val="00115A38"/>
    <w:rsid w:val="0011676E"/>
    <w:rsid w:val="0011687B"/>
    <w:rsid w:val="00124F82"/>
    <w:rsid w:val="00146203"/>
    <w:rsid w:val="0016337A"/>
    <w:rsid w:val="00164269"/>
    <w:rsid w:val="001A1BDE"/>
    <w:rsid w:val="001C0520"/>
    <w:rsid w:val="001C0975"/>
    <w:rsid w:val="001F0876"/>
    <w:rsid w:val="001F167C"/>
    <w:rsid w:val="001F5E91"/>
    <w:rsid w:val="002077B9"/>
    <w:rsid w:val="00217A87"/>
    <w:rsid w:val="0024095B"/>
    <w:rsid w:val="00262D72"/>
    <w:rsid w:val="0027562B"/>
    <w:rsid w:val="00294FBB"/>
    <w:rsid w:val="002958B8"/>
    <w:rsid w:val="002C030F"/>
    <w:rsid w:val="002C667A"/>
    <w:rsid w:val="00325D90"/>
    <w:rsid w:val="00331D75"/>
    <w:rsid w:val="00332BFB"/>
    <w:rsid w:val="00355362"/>
    <w:rsid w:val="00363E44"/>
    <w:rsid w:val="00387114"/>
    <w:rsid w:val="00395E86"/>
    <w:rsid w:val="00397983"/>
    <w:rsid w:val="003A2FD8"/>
    <w:rsid w:val="003B40E6"/>
    <w:rsid w:val="003F6E14"/>
    <w:rsid w:val="00405336"/>
    <w:rsid w:val="004571D5"/>
    <w:rsid w:val="00461D81"/>
    <w:rsid w:val="0046356B"/>
    <w:rsid w:val="00477182"/>
    <w:rsid w:val="004779CB"/>
    <w:rsid w:val="00492A3C"/>
    <w:rsid w:val="004A159F"/>
    <w:rsid w:val="004B2F21"/>
    <w:rsid w:val="004E0743"/>
    <w:rsid w:val="004E42D8"/>
    <w:rsid w:val="004E7BA2"/>
    <w:rsid w:val="004F2B65"/>
    <w:rsid w:val="004F7EDF"/>
    <w:rsid w:val="005001AC"/>
    <w:rsid w:val="00527D71"/>
    <w:rsid w:val="005607DD"/>
    <w:rsid w:val="005609E9"/>
    <w:rsid w:val="005A26C4"/>
    <w:rsid w:val="005A558C"/>
    <w:rsid w:val="005C52D5"/>
    <w:rsid w:val="005D088E"/>
    <w:rsid w:val="005E28F8"/>
    <w:rsid w:val="005E6513"/>
    <w:rsid w:val="006069C6"/>
    <w:rsid w:val="00611A19"/>
    <w:rsid w:val="006140DF"/>
    <w:rsid w:val="00641C74"/>
    <w:rsid w:val="0064702C"/>
    <w:rsid w:val="00651114"/>
    <w:rsid w:val="0065772A"/>
    <w:rsid w:val="00670299"/>
    <w:rsid w:val="00680E4A"/>
    <w:rsid w:val="00690668"/>
    <w:rsid w:val="00691985"/>
    <w:rsid w:val="006A1B64"/>
    <w:rsid w:val="006D169A"/>
    <w:rsid w:val="006E3E68"/>
    <w:rsid w:val="007108F5"/>
    <w:rsid w:val="00713E5B"/>
    <w:rsid w:val="007402FC"/>
    <w:rsid w:val="007411A1"/>
    <w:rsid w:val="00763345"/>
    <w:rsid w:val="007843C9"/>
    <w:rsid w:val="00797F24"/>
    <w:rsid w:val="007B5946"/>
    <w:rsid w:val="007F5297"/>
    <w:rsid w:val="00807D35"/>
    <w:rsid w:val="0081222B"/>
    <w:rsid w:val="00820484"/>
    <w:rsid w:val="00824DF3"/>
    <w:rsid w:val="00840BB2"/>
    <w:rsid w:val="00885C9B"/>
    <w:rsid w:val="008C069B"/>
    <w:rsid w:val="008D5D2A"/>
    <w:rsid w:val="00912862"/>
    <w:rsid w:val="00914B63"/>
    <w:rsid w:val="009258B8"/>
    <w:rsid w:val="009354F3"/>
    <w:rsid w:val="00943C3C"/>
    <w:rsid w:val="009447DC"/>
    <w:rsid w:val="009519CF"/>
    <w:rsid w:val="00954590"/>
    <w:rsid w:val="00961BA5"/>
    <w:rsid w:val="009743A9"/>
    <w:rsid w:val="00982F1F"/>
    <w:rsid w:val="009A5287"/>
    <w:rsid w:val="009A670E"/>
    <w:rsid w:val="009B2AC5"/>
    <w:rsid w:val="009B6BB5"/>
    <w:rsid w:val="009B7984"/>
    <w:rsid w:val="009C5A6C"/>
    <w:rsid w:val="009D6B1C"/>
    <w:rsid w:val="009F4BED"/>
    <w:rsid w:val="009F7D93"/>
    <w:rsid w:val="00A25E2C"/>
    <w:rsid w:val="00A3403B"/>
    <w:rsid w:val="00A51A12"/>
    <w:rsid w:val="00A627D4"/>
    <w:rsid w:val="00A72B81"/>
    <w:rsid w:val="00A74DA2"/>
    <w:rsid w:val="00AB2235"/>
    <w:rsid w:val="00AC15B4"/>
    <w:rsid w:val="00AD499C"/>
    <w:rsid w:val="00AE5A70"/>
    <w:rsid w:val="00B003EE"/>
    <w:rsid w:val="00B038F4"/>
    <w:rsid w:val="00B15008"/>
    <w:rsid w:val="00B16F99"/>
    <w:rsid w:val="00B36869"/>
    <w:rsid w:val="00B42F9C"/>
    <w:rsid w:val="00B43B31"/>
    <w:rsid w:val="00B47CFA"/>
    <w:rsid w:val="00B57F00"/>
    <w:rsid w:val="00B73A1C"/>
    <w:rsid w:val="00B77B2A"/>
    <w:rsid w:val="00B82C22"/>
    <w:rsid w:val="00B8723B"/>
    <w:rsid w:val="00B93DBA"/>
    <w:rsid w:val="00B9440A"/>
    <w:rsid w:val="00BB2D2A"/>
    <w:rsid w:val="00BD3D35"/>
    <w:rsid w:val="00BD58CF"/>
    <w:rsid w:val="00C046DC"/>
    <w:rsid w:val="00C04CC1"/>
    <w:rsid w:val="00C11A99"/>
    <w:rsid w:val="00C364C5"/>
    <w:rsid w:val="00C47714"/>
    <w:rsid w:val="00C50C6D"/>
    <w:rsid w:val="00C600D9"/>
    <w:rsid w:val="00CA7672"/>
    <w:rsid w:val="00CB2D3D"/>
    <w:rsid w:val="00CC1384"/>
    <w:rsid w:val="00CD0E25"/>
    <w:rsid w:val="00CD3720"/>
    <w:rsid w:val="00CD5B30"/>
    <w:rsid w:val="00CF16C9"/>
    <w:rsid w:val="00CF1848"/>
    <w:rsid w:val="00CF5C2F"/>
    <w:rsid w:val="00D04BCF"/>
    <w:rsid w:val="00D11116"/>
    <w:rsid w:val="00D143D9"/>
    <w:rsid w:val="00D269AB"/>
    <w:rsid w:val="00D346C2"/>
    <w:rsid w:val="00DA22DA"/>
    <w:rsid w:val="00DA59EA"/>
    <w:rsid w:val="00DB0B1D"/>
    <w:rsid w:val="00DC623A"/>
    <w:rsid w:val="00DD421A"/>
    <w:rsid w:val="00E257C8"/>
    <w:rsid w:val="00E37047"/>
    <w:rsid w:val="00E60D0F"/>
    <w:rsid w:val="00E96C8B"/>
    <w:rsid w:val="00E9773B"/>
    <w:rsid w:val="00EA596B"/>
    <w:rsid w:val="00EC13A3"/>
    <w:rsid w:val="00EC7C85"/>
    <w:rsid w:val="00F04CD9"/>
    <w:rsid w:val="00F05EDD"/>
    <w:rsid w:val="00F125EE"/>
    <w:rsid w:val="00F12E98"/>
    <w:rsid w:val="00F22029"/>
    <w:rsid w:val="00F25DEF"/>
    <w:rsid w:val="00F514EC"/>
    <w:rsid w:val="00F60CD4"/>
    <w:rsid w:val="00F630EA"/>
    <w:rsid w:val="00F7007E"/>
    <w:rsid w:val="00F70200"/>
    <w:rsid w:val="00F73193"/>
    <w:rsid w:val="00F74F95"/>
    <w:rsid w:val="00F80705"/>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7D1EA8"/>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semiHidden/>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paragraph" w:styleId="Revision">
    <w:name w:val="Revision"/>
    <w:hidden/>
    <w:uiPriority w:val="99"/>
    <w:semiHidden/>
    <w:rsid w:val="00CD0E25"/>
    <w:rPr>
      <w:sz w:val="24"/>
    </w:rPr>
  </w:style>
  <w:style w:type="character" w:styleId="UnresolvedMention">
    <w:name w:val="Unresolved Mention"/>
    <w:basedOn w:val="DefaultParagraphFont"/>
    <w:uiPriority w:val="99"/>
    <w:semiHidden/>
    <w:unhideWhenUsed/>
    <w:rsid w:val="002409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321932">
      <w:bodyDiv w:val="1"/>
      <w:marLeft w:val="0"/>
      <w:marRight w:val="0"/>
      <w:marTop w:val="0"/>
      <w:marBottom w:val="0"/>
      <w:divBdr>
        <w:top w:val="none" w:sz="0" w:space="0" w:color="auto"/>
        <w:left w:val="none" w:sz="0" w:space="0" w:color="auto"/>
        <w:bottom w:val="none" w:sz="0" w:space="0" w:color="auto"/>
        <w:right w:val="none" w:sz="0" w:space="0" w:color="auto"/>
      </w:divBdr>
      <w:divsChild>
        <w:div w:id="806507206">
          <w:marLeft w:val="640"/>
          <w:marRight w:val="0"/>
          <w:marTop w:val="0"/>
          <w:marBottom w:val="0"/>
          <w:divBdr>
            <w:top w:val="none" w:sz="0" w:space="0" w:color="auto"/>
            <w:left w:val="none" w:sz="0" w:space="0" w:color="auto"/>
            <w:bottom w:val="none" w:sz="0" w:space="0" w:color="auto"/>
            <w:right w:val="none" w:sz="0" w:space="0" w:color="auto"/>
          </w:divBdr>
        </w:div>
        <w:div w:id="182525346">
          <w:marLeft w:val="640"/>
          <w:marRight w:val="0"/>
          <w:marTop w:val="0"/>
          <w:marBottom w:val="0"/>
          <w:divBdr>
            <w:top w:val="none" w:sz="0" w:space="0" w:color="auto"/>
            <w:left w:val="none" w:sz="0" w:space="0" w:color="auto"/>
            <w:bottom w:val="none" w:sz="0" w:space="0" w:color="auto"/>
            <w:right w:val="none" w:sz="0" w:space="0" w:color="auto"/>
          </w:divBdr>
        </w:div>
        <w:div w:id="1571425253">
          <w:marLeft w:val="640"/>
          <w:marRight w:val="0"/>
          <w:marTop w:val="0"/>
          <w:marBottom w:val="0"/>
          <w:divBdr>
            <w:top w:val="none" w:sz="0" w:space="0" w:color="auto"/>
            <w:left w:val="none" w:sz="0" w:space="0" w:color="auto"/>
            <w:bottom w:val="none" w:sz="0" w:space="0" w:color="auto"/>
            <w:right w:val="none" w:sz="0" w:space="0" w:color="auto"/>
          </w:divBdr>
        </w:div>
        <w:div w:id="1517689746">
          <w:marLeft w:val="640"/>
          <w:marRight w:val="0"/>
          <w:marTop w:val="0"/>
          <w:marBottom w:val="0"/>
          <w:divBdr>
            <w:top w:val="none" w:sz="0" w:space="0" w:color="auto"/>
            <w:left w:val="none" w:sz="0" w:space="0" w:color="auto"/>
            <w:bottom w:val="none" w:sz="0" w:space="0" w:color="auto"/>
            <w:right w:val="none" w:sz="0" w:space="0" w:color="auto"/>
          </w:divBdr>
        </w:div>
        <w:div w:id="899176106">
          <w:marLeft w:val="640"/>
          <w:marRight w:val="0"/>
          <w:marTop w:val="0"/>
          <w:marBottom w:val="0"/>
          <w:divBdr>
            <w:top w:val="none" w:sz="0" w:space="0" w:color="auto"/>
            <w:left w:val="none" w:sz="0" w:space="0" w:color="auto"/>
            <w:bottom w:val="none" w:sz="0" w:space="0" w:color="auto"/>
            <w:right w:val="none" w:sz="0" w:space="0" w:color="auto"/>
          </w:divBdr>
        </w:div>
        <w:div w:id="1761096041">
          <w:marLeft w:val="640"/>
          <w:marRight w:val="0"/>
          <w:marTop w:val="0"/>
          <w:marBottom w:val="0"/>
          <w:divBdr>
            <w:top w:val="none" w:sz="0" w:space="0" w:color="auto"/>
            <w:left w:val="none" w:sz="0" w:space="0" w:color="auto"/>
            <w:bottom w:val="none" w:sz="0" w:space="0" w:color="auto"/>
            <w:right w:val="none" w:sz="0" w:space="0" w:color="auto"/>
          </w:divBdr>
        </w:div>
        <w:div w:id="790516372">
          <w:marLeft w:val="640"/>
          <w:marRight w:val="0"/>
          <w:marTop w:val="0"/>
          <w:marBottom w:val="0"/>
          <w:divBdr>
            <w:top w:val="none" w:sz="0" w:space="0" w:color="auto"/>
            <w:left w:val="none" w:sz="0" w:space="0" w:color="auto"/>
            <w:bottom w:val="none" w:sz="0" w:space="0" w:color="auto"/>
            <w:right w:val="none" w:sz="0" w:space="0" w:color="auto"/>
          </w:divBdr>
        </w:div>
        <w:div w:id="98183134">
          <w:marLeft w:val="640"/>
          <w:marRight w:val="0"/>
          <w:marTop w:val="0"/>
          <w:marBottom w:val="0"/>
          <w:divBdr>
            <w:top w:val="none" w:sz="0" w:space="0" w:color="auto"/>
            <w:left w:val="none" w:sz="0" w:space="0" w:color="auto"/>
            <w:bottom w:val="none" w:sz="0" w:space="0" w:color="auto"/>
            <w:right w:val="none" w:sz="0" w:space="0" w:color="auto"/>
          </w:divBdr>
        </w:div>
        <w:div w:id="62722261">
          <w:marLeft w:val="640"/>
          <w:marRight w:val="0"/>
          <w:marTop w:val="0"/>
          <w:marBottom w:val="0"/>
          <w:divBdr>
            <w:top w:val="none" w:sz="0" w:space="0" w:color="auto"/>
            <w:left w:val="none" w:sz="0" w:space="0" w:color="auto"/>
            <w:bottom w:val="none" w:sz="0" w:space="0" w:color="auto"/>
            <w:right w:val="none" w:sz="0" w:space="0" w:color="auto"/>
          </w:divBdr>
        </w:div>
        <w:div w:id="1396050277">
          <w:marLeft w:val="640"/>
          <w:marRight w:val="0"/>
          <w:marTop w:val="0"/>
          <w:marBottom w:val="0"/>
          <w:divBdr>
            <w:top w:val="none" w:sz="0" w:space="0" w:color="auto"/>
            <w:left w:val="none" w:sz="0" w:space="0" w:color="auto"/>
            <w:bottom w:val="none" w:sz="0" w:space="0" w:color="auto"/>
            <w:right w:val="none" w:sz="0" w:space="0" w:color="auto"/>
          </w:divBdr>
        </w:div>
        <w:div w:id="1910800226">
          <w:marLeft w:val="640"/>
          <w:marRight w:val="0"/>
          <w:marTop w:val="0"/>
          <w:marBottom w:val="0"/>
          <w:divBdr>
            <w:top w:val="none" w:sz="0" w:space="0" w:color="auto"/>
            <w:left w:val="none" w:sz="0" w:space="0" w:color="auto"/>
            <w:bottom w:val="none" w:sz="0" w:space="0" w:color="auto"/>
            <w:right w:val="none" w:sz="0" w:space="0" w:color="auto"/>
          </w:divBdr>
        </w:div>
        <w:div w:id="1955020473">
          <w:marLeft w:val="640"/>
          <w:marRight w:val="0"/>
          <w:marTop w:val="0"/>
          <w:marBottom w:val="0"/>
          <w:divBdr>
            <w:top w:val="none" w:sz="0" w:space="0" w:color="auto"/>
            <w:left w:val="none" w:sz="0" w:space="0" w:color="auto"/>
            <w:bottom w:val="none" w:sz="0" w:space="0" w:color="auto"/>
            <w:right w:val="none" w:sz="0" w:space="0" w:color="auto"/>
          </w:divBdr>
        </w:div>
        <w:div w:id="1529489301">
          <w:marLeft w:val="640"/>
          <w:marRight w:val="0"/>
          <w:marTop w:val="0"/>
          <w:marBottom w:val="0"/>
          <w:divBdr>
            <w:top w:val="none" w:sz="0" w:space="0" w:color="auto"/>
            <w:left w:val="none" w:sz="0" w:space="0" w:color="auto"/>
            <w:bottom w:val="none" w:sz="0" w:space="0" w:color="auto"/>
            <w:right w:val="none" w:sz="0" w:space="0" w:color="auto"/>
          </w:divBdr>
        </w:div>
        <w:div w:id="548687049">
          <w:marLeft w:val="640"/>
          <w:marRight w:val="0"/>
          <w:marTop w:val="0"/>
          <w:marBottom w:val="0"/>
          <w:divBdr>
            <w:top w:val="none" w:sz="0" w:space="0" w:color="auto"/>
            <w:left w:val="none" w:sz="0" w:space="0" w:color="auto"/>
            <w:bottom w:val="none" w:sz="0" w:space="0" w:color="auto"/>
            <w:right w:val="none" w:sz="0" w:space="0" w:color="auto"/>
          </w:divBdr>
        </w:div>
        <w:div w:id="1511800484">
          <w:marLeft w:val="640"/>
          <w:marRight w:val="0"/>
          <w:marTop w:val="0"/>
          <w:marBottom w:val="0"/>
          <w:divBdr>
            <w:top w:val="none" w:sz="0" w:space="0" w:color="auto"/>
            <w:left w:val="none" w:sz="0" w:space="0" w:color="auto"/>
            <w:bottom w:val="none" w:sz="0" w:space="0" w:color="auto"/>
            <w:right w:val="none" w:sz="0" w:space="0" w:color="auto"/>
          </w:divBdr>
        </w:div>
        <w:div w:id="773863760">
          <w:marLeft w:val="640"/>
          <w:marRight w:val="0"/>
          <w:marTop w:val="0"/>
          <w:marBottom w:val="0"/>
          <w:divBdr>
            <w:top w:val="none" w:sz="0" w:space="0" w:color="auto"/>
            <w:left w:val="none" w:sz="0" w:space="0" w:color="auto"/>
            <w:bottom w:val="none" w:sz="0" w:space="0" w:color="auto"/>
            <w:right w:val="none" w:sz="0" w:space="0" w:color="auto"/>
          </w:divBdr>
        </w:div>
        <w:div w:id="1040593704">
          <w:marLeft w:val="640"/>
          <w:marRight w:val="0"/>
          <w:marTop w:val="0"/>
          <w:marBottom w:val="0"/>
          <w:divBdr>
            <w:top w:val="none" w:sz="0" w:space="0" w:color="auto"/>
            <w:left w:val="none" w:sz="0" w:space="0" w:color="auto"/>
            <w:bottom w:val="none" w:sz="0" w:space="0" w:color="auto"/>
            <w:right w:val="none" w:sz="0" w:space="0" w:color="auto"/>
          </w:divBdr>
        </w:div>
        <w:div w:id="164711584">
          <w:marLeft w:val="640"/>
          <w:marRight w:val="0"/>
          <w:marTop w:val="0"/>
          <w:marBottom w:val="0"/>
          <w:divBdr>
            <w:top w:val="none" w:sz="0" w:space="0" w:color="auto"/>
            <w:left w:val="none" w:sz="0" w:space="0" w:color="auto"/>
            <w:bottom w:val="none" w:sz="0" w:space="0" w:color="auto"/>
            <w:right w:val="none" w:sz="0" w:space="0" w:color="auto"/>
          </w:divBdr>
        </w:div>
        <w:div w:id="1156216690">
          <w:marLeft w:val="640"/>
          <w:marRight w:val="0"/>
          <w:marTop w:val="0"/>
          <w:marBottom w:val="0"/>
          <w:divBdr>
            <w:top w:val="none" w:sz="0" w:space="0" w:color="auto"/>
            <w:left w:val="none" w:sz="0" w:space="0" w:color="auto"/>
            <w:bottom w:val="none" w:sz="0" w:space="0" w:color="auto"/>
            <w:right w:val="none" w:sz="0" w:space="0" w:color="auto"/>
          </w:divBdr>
        </w:div>
        <w:div w:id="206533426">
          <w:marLeft w:val="640"/>
          <w:marRight w:val="0"/>
          <w:marTop w:val="0"/>
          <w:marBottom w:val="0"/>
          <w:divBdr>
            <w:top w:val="none" w:sz="0" w:space="0" w:color="auto"/>
            <w:left w:val="none" w:sz="0" w:space="0" w:color="auto"/>
            <w:bottom w:val="none" w:sz="0" w:space="0" w:color="auto"/>
            <w:right w:val="none" w:sz="0" w:space="0" w:color="auto"/>
          </w:divBdr>
        </w:div>
        <w:div w:id="1781342062">
          <w:marLeft w:val="640"/>
          <w:marRight w:val="0"/>
          <w:marTop w:val="0"/>
          <w:marBottom w:val="0"/>
          <w:divBdr>
            <w:top w:val="none" w:sz="0" w:space="0" w:color="auto"/>
            <w:left w:val="none" w:sz="0" w:space="0" w:color="auto"/>
            <w:bottom w:val="none" w:sz="0" w:space="0" w:color="auto"/>
            <w:right w:val="none" w:sz="0" w:space="0" w:color="auto"/>
          </w:divBdr>
        </w:div>
        <w:div w:id="1439063167">
          <w:marLeft w:val="640"/>
          <w:marRight w:val="0"/>
          <w:marTop w:val="0"/>
          <w:marBottom w:val="0"/>
          <w:divBdr>
            <w:top w:val="none" w:sz="0" w:space="0" w:color="auto"/>
            <w:left w:val="none" w:sz="0" w:space="0" w:color="auto"/>
            <w:bottom w:val="none" w:sz="0" w:space="0" w:color="auto"/>
            <w:right w:val="none" w:sz="0" w:space="0" w:color="auto"/>
          </w:divBdr>
        </w:div>
      </w:divsChild>
    </w:div>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895311688">
      <w:bodyDiv w:val="1"/>
      <w:marLeft w:val="0"/>
      <w:marRight w:val="0"/>
      <w:marTop w:val="0"/>
      <w:marBottom w:val="0"/>
      <w:divBdr>
        <w:top w:val="none" w:sz="0" w:space="0" w:color="auto"/>
        <w:left w:val="none" w:sz="0" w:space="0" w:color="auto"/>
        <w:bottom w:val="none" w:sz="0" w:space="0" w:color="auto"/>
        <w:right w:val="none" w:sz="0" w:space="0" w:color="auto"/>
      </w:divBdr>
      <w:divsChild>
        <w:div w:id="1279946476">
          <w:marLeft w:val="640"/>
          <w:marRight w:val="0"/>
          <w:marTop w:val="0"/>
          <w:marBottom w:val="0"/>
          <w:divBdr>
            <w:top w:val="none" w:sz="0" w:space="0" w:color="auto"/>
            <w:left w:val="none" w:sz="0" w:space="0" w:color="auto"/>
            <w:bottom w:val="none" w:sz="0" w:space="0" w:color="auto"/>
            <w:right w:val="none" w:sz="0" w:space="0" w:color="auto"/>
          </w:divBdr>
        </w:div>
        <w:div w:id="1948195993">
          <w:marLeft w:val="640"/>
          <w:marRight w:val="0"/>
          <w:marTop w:val="0"/>
          <w:marBottom w:val="0"/>
          <w:divBdr>
            <w:top w:val="none" w:sz="0" w:space="0" w:color="auto"/>
            <w:left w:val="none" w:sz="0" w:space="0" w:color="auto"/>
            <w:bottom w:val="none" w:sz="0" w:space="0" w:color="auto"/>
            <w:right w:val="none" w:sz="0" w:space="0" w:color="auto"/>
          </w:divBdr>
        </w:div>
        <w:div w:id="639269535">
          <w:marLeft w:val="640"/>
          <w:marRight w:val="0"/>
          <w:marTop w:val="0"/>
          <w:marBottom w:val="0"/>
          <w:divBdr>
            <w:top w:val="none" w:sz="0" w:space="0" w:color="auto"/>
            <w:left w:val="none" w:sz="0" w:space="0" w:color="auto"/>
            <w:bottom w:val="none" w:sz="0" w:space="0" w:color="auto"/>
            <w:right w:val="none" w:sz="0" w:space="0" w:color="auto"/>
          </w:divBdr>
        </w:div>
        <w:div w:id="1460689641">
          <w:marLeft w:val="640"/>
          <w:marRight w:val="0"/>
          <w:marTop w:val="0"/>
          <w:marBottom w:val="0"/>
          <w:divBdr>
            <w:top w:val="none" w:sz="0" w:space="0" w:color="auto"/>
            <w:left w:val="none" w:sz="0" w:space="0" w:color="auto"/>
            <w:bottom w:val="none" w:sz="0" w:space="0" w:color="auto"/>
            <w:right w:val="none" w:sz="0" w:space="0" w:color="auto"/>
          </w:divBdr>
        </w:div>
        <w:div w:id="1260866569">
          <w:marLeft w:val="640"/>
          <w:marRight w:val="0"/>
          <w:marTop w:val="0"/>
          <w:marBottom w:val="0"/>
          <w:divBdr>
            <w:top w:val="none" w:sz="0" w:space="0" w:color="auto"/>
            <w:left w:val="none" w:sz="0" w:space="0" w:color="auto"/>
            <w:bottom w:val="none" w:sz="0" w:space="0" w:color="auto"/>
            <w:right w:val="none" w:sz="0" w:space="0" w:color="auto"/>
          </w:divBdr>
        </w:div>
        <w:div w:id="527110239">
          <w:marLeft w:val="640"/>
          <w:marRight w:val="0"/>
          <w:marTop w:val="0"/>
          <w:marBottom w:val="0"/>
          <w:divBdr>
            <w:top w:val="none" w:sz="0" w:space="0" w:color="auto"/>
            <w:left w:val="none" w:sz="0" w:space="0" w:color="auto"/>
            <w:bottom w:val="none" w:sz="0" w:space="0" w:color="auto"/>
            <w:right w:val="none" w:sz="0" w:space="0" w:color="auto"/>
          </w:divBdr>
        </w:div>
        <w:div w:id="439225292">
          <w:marLeft w:val="640"/>
          <w:marRight w:val="0"/>
          <w:marTop w:val="0"/>
          <w:marBottom w:val="0"/>
          <w:divBdr>
            <w:top w:val="none" w:sz="0" w:space="0" w:color="auto"/>
            <w:left w:val="none" w:sz="0" w:space="0" w:color="auto"/>
            <w:bottom w:val="none" w:sz="0" w:space="0" w:color="auto"/>
            <w:right w:val="none" w:sz="0" w:space="0" w:color="auto"/>
          </w:divBdr>
        </w:div>
        <w:div w:id="307442331">
          <w:marLeft w:val="640"/>
          <w:marRight w:val="0"/>
          <w:marTop w:val="0"/>
          <w:marBottom w:val="0"/>
          <w:divBdr>
            <w:top w:val="none" w:sz="0" w:space="0" w:color="auto"/>
            <w:left w:val="none" w:sz="0" w:space="0" w:color="auto"/>
            <w:bottom w:val="none" w:sz="0" w:space="0" w:color="auto"/>
            <w:right w:val="none" w:sz="0" w:space="0" w:color="auto"/>
          </w:divBdr>
        </w:div>
        <w:div w:id="1749307534">
          <w:marLeft w:val="640"/>
          <w:marRight w:val="0"/>
          <w:marTop w:val="0"/>
          <w:marBottom w:val="0"/>
          <w:divBdr>
            <w:top w:val="none" w:sz="0" w:space="0" w:color="auto"/>
            <w:left w:val="none" w:sz="0" w:space="0" w:color="auto"/>
            <w:bottom w:val="none" w:sz="0" w:space="0" w:color="auto"/>
            <w:right w:val="none" w:sz="0" w:space="0" w:color="auto"/>
          </w:divBdr>
        </w:div>
        <w:div w:id="1978994762">
          <w:marLeft w:val="640"/>
          <w:marRight w:val="0"/>
          <w:marTop w:val="0"/>
          <w:marBottom w:val="0"/>
          <w:divBdr>
            <w:top w:val="none" w:sz="0" w:space="0" w:color="auto"/>
            <w:left w:val="none" w:sz="0" w:space="0" w:color="auto"/>
            <w:bottom w:val="none" w:sz="0" w:space="0" w:color="auto"/>
            <w:right w:val="none" w:sz="0" w:space="0" w:color="auto"/>
          </w:divBdr>
        </w:div>
        <w:div w:id="1946188294">
          <w:marLeft w:val="640"/>
          <w:marRight w:val="0"/>
          <w:marTop w:val="0"/>
          <w:marBottom w:val="0"/>
          <w:divBdr>
            <w:top w:val="none" w:sz="0" w:space="0" w:color="auto"/>
            <w:left w:val="none" w:sz="0" w:space="0" w:color="auto"/>
            <w:bottom w:val="none" w:sz="0" w:space="0" w:color="auto"/>
            <w:right w:val="none" w:sz="0" w:space="0" w:color="auto"/>
          </w:divBdr>
        </w:div>
        <w:div w:id="1450974641">
          <w:marLeft w:val="640"/>
          <w:marRight w:val="0"/>
          <w:marTop w:val="0"/>
          <w:marBottom w:val="0"/>
          <w:divBdr>
            <w:top w:val="none" w:sz="0" w:space="0" w:color="auto"/>
            <w:left w:val="none" w:sz="0" w:space="0" w:color="auto"/>
            <w:bottom w:val="none" w:sz="0" w:space="0" w:color="auto"/>
            <w:right w:val="none" w:sz="0" w:space="0" w:color="auto"/>
          </w:divBdr>
        </w:div>
        <w:div w:id="528882661">
          <w:marLeft w:val="640"/>
          <w:marRight w:val="0"/>
          <w:marTop w:val="0"/>
          <w:marBottom w:val="0"/>
          <w:divBdr>
            <w:top w:val="none" w:sz="0" w:space="0" w:color="auto"/>
            <w:left w:val="none" w:sz="0" w:space="0" w:color="auto"/>
            <w:bottom w:val="none" w:sz="0" w:space="0" w:color="auto"/>
            <w:right w:val="none" w:sz="0" w:space="0" w:color="auto"/>
          </w:divBdr>
        </w:div>
        <w:div w:id="572350216">
          <w:marLeft w:val="640"/>
          <w:marRight w:val="0"/>
          <w:marTop w:val="0"/>
          <w:marBottom w:val="0"/>
          <w:divBdr>
            <w:top w:val="none" w:sz="0" w:space="0" w:color="auto"/>
            <w:left w:val="none" w:sz="0" w:space="0" w:color="auto"/>
            <w:bottom w:val="none" w:sz="0" w:space="0" w:color="auto"/>
            <w:right w:val="none" w:sz="0" w:space="0" w:color="auto"/>
          </w:divBdr>
        </w:div>
        <w:div w:id="1378047047">
          <w:marLeft w:val="640"/>
          <w:marRight w:val="0"/>
          <w:marTop w:val="0"/>
          <w:marBottom w:val="0"/>
          <w:divBdr>
            <w:top w:val="none" w:sz="0" w:space="0" w:color="auto"/>
            <w:left w:val="none" w:sz="0" w:space="0" w:color="auto"/>
            <w:bottom w:val="none" w:sz="0" w:space="0" w:color="auto"/>
            <w:right w:val="none" w:sz="0" w:space="0" w:color="auto"/>
          </w:divBdr>
        </w:div>
        <w:div w:id="995761251">
          <w:marLeft w:val="640"/>
          <w:marRight w:val="0"/>
          <w:marTop w:val="0"/>
          <w:marBottom w:val="0"/>
          <w:divBdr>
            <w:top w:val="none" w:sz="0" w:space="0" w:color="auto"/>
            <w:left w:val="none" w:sz="0" w:space="0" w:color="auto"/>
            <w:bottom w:val="none" w:sz="0" w:space="0" w:color="auto"/>
            <w:right w:val="none" w:sz="0" w:space="0" w:color="auto"/>
          </w:divBdr>
        </w:div>
        <w:div w:id="147795690">
          <w:marLeft w:val="640"/>
          <w:marRight w:val="0"/>
          <w:marTop w:val="0"/>
          <w:marBottom w:val="0"/>
          <w:divBdr>
            <w:top w:val="none" w:sz="0" w:space="0" w:color="auto"/>
            <w:left w:val="none" w:sz="0" w:space="0" w:color="auto"/>
            <w:bottom w:val="none" w:sz="0" w:space="0" w:color="auto"/>
            <w:right w:val="none" w:sz="0" w:space="0" w:color="auto"/>
          </w:divBdr>
        </w:div>
        <w:div w:id="1369791701">
          <w:marLeft w:val="640"/>
          <w:marRight w:val="0"/>
          <w:marTop w:val="0"/>
          <w:marBottom w:val="0"/>
          <w:divBdr>
            <w:top w:val="none" w:sz="0" w:space="0" w:color="auto"/>
            <w:left w:val="none" w:sz="0" w:space="0" w:color="auto"/>
            <w:bottom w:val="none" w:sz="0" w:space="0" w:color="auto"/>
            <w:right w:val="none" w:sz="0" w:space="0" w:color="auto"/>
          </w:divBdr>
        </w:div>
        <w:div w:id="1863548562">
          <w:marLeft w:val="640"/>
          <w:marRight w:val="0"/>
          <w:marTop w:val="0"/>
          <w:marBottom w:val="0"/>
          <w:divBdr>
            <w:top w:val="none" w:sz="0" w:space="0" w:color="auto"/>
            <w:left w:val="none" w:sz="0" w:space="0" w:color="auto"/>
            <w:bottom w:val="none" w:sz="0" w:space="0" w:color="auto"/>
            <w:right w:val="none" w:sz="0" w:space="0" w:color="auto"/>
          </w:divBdr>
        </w:div>
        <w:div w:id="1344013314">
          <w:marLeft w:val="640"/>
          <w:marRight w:val="0"/>
          <w:marTop w:val="0"/>
          <w:marBottom w:val="0"/>
          <w:divBdr>
            <w:top w:val="none" w:sz="0" w:space="0" w:color="auto"/>
            <w:left w:val="none" w:sz="0" w:space="0" w:color="auto"/>
            <w:bottom w:val="none" w:sz="0" w:space="0" w:color="auto"/>
            <w:right w:val="none" w:sz="0" w:space="0" w:color="auto"/>
          </w:divBdr>
        </w:div>
        <w:div w:id="1231498616">
          <w:marLeft w:val="640"/>
          <w:marRight w:val="0"/>
          <w:marTop w:val="0"/>
          <w:marBottom w:val="0"/>
          <w:divBdr>
            <w:top w:val="none" w:sz="0" w:space="0" w:color="auto"/>
            <w:left w:val="none" w:sz="0" w:space="0" w:color="auto"/>
            <w:bottom w:val="none" w:sz="0" w:space="0" w:color="auto"/>
            <w:right w:val="none" w:sz="0" w:space="0" w:color="auto"/>
          </w:divBdr>
        </w:div>
        <w:div w:id="1692948441">
          <w:marLeft w:val="640"/>
          <w:marRight w:val="0"/>
          <w:marTop w:val="0"/>
          <w:marBottom w:val="0"/>
          <w:divBdr>
            <w:top w:val="none" w:sz="0" w:space="0" w:color="auto"/>
            <w:left w:val="none" w:sz="0" w:space="0" w:color="auto"/>
            <w:bottom w:val="none" w:sz="0" w:space="0" w:color="auto"/>
            <w:right w:val="none" w:sz="0" w:space="0" w:color="auto"/>
          </w:divBdr>
        </w:div>
      </w:divsChild>
    </w:div>
    <w:div w:id="978270481">
      <w:bodyDiv w:val="1"/>
      <w:marLeft w:val="0"/>
      <w:marRight w:val="0"/>
      <w:marTop w:val="0"/>
      <w:marBottom w:val="0"/>
      <w:divBdr>
        <w:top w:val="none" w:sz="0" w:space="0" w:color="auto"/>
        <w:left w:val="none" w:sz="0" w:space="0" w:color="auto"/>
        <w:bottom w:val="none" w:sz="0" w:space="0" w:color="auto"/>
        <w:right w:val="none" w:sz="0" w:space="0" w:color="auto"/>
      </w:divBdr>
      <w:divsChild>
        <w:div w:id="448864034">
          <w:marLeft w:val="640"/>
          <w:marRight w:val="0"/>
          <w:marTop w:val="0"/>
          <w:marBottom w:val="0"/>
          <w:divBdr>
            <w:top w:val="none" w:sz="0" w:space="0" w:color="auto"/>
            <w:left w:val="none" w:sz="0" w:space="0" w:color="auto"/>
            <w:bottom w:val="none" w:sz="0" w:space="0" w:color="auto"/>
            <w:right w:val="none" w:sz="0" w:space="0" w:color="auto"/>
          </w:divBdr>
        </w:div>
        <w:div w:id="1925187655">
          <w:marLeft w:val="640"/>
          <w:marRight w:val="0"/>
          <w:marTop w:val="0"/>
          <w:marBottom w:val="0"/>
          <w:divBdr>
            <w:top w:val="none" w:sz="0" w:space="0" w:color="auto"/>
            <w:left w:val="none" w:sz="0" w:space="0" w:color="auto"/>
            <w:bottom w:val="none" w:sz="0" w:space="0" w:color="auto"/>
            <w:right w:val="none" w:sz="0" w:space="0" w:color="auto"/>
          </w:divBdr>
        </w:div>
        <w:div w:id="508564108">
          <w:marLeft w:val="640"/>
          <w:marRight w:val="0"/>
          <w:marTop w:val="0"/>
          <w:marBottom w:val="0"/>
          <w:divBdr>
            <w:top w:val="none" w:sz="0" w:space="0" w:color="auto"/>
            <w:left w:val="none" w:sz="0" w:space="0" w:color="auto"/>
            <w:bottom w:val="none" w:sz="0" w:space="0" w:color="auto"/>
            <w:right w:val="none" w:sz="0" w:space="0" w:color="auto"/>
          </w:divBdr>
        </w:div>
        <w:div w:id="546524431">
          <w:marLeft w:val="640"/>
          <w:marRight w:val="0"/>
          <w:marTop w:val="0"/>
          <w:marBottom w:val="0"/>
          <w:divBdr>
            <w:top w:val="none" w:sz="0" w:space="0" w:color="auto"/>
            <w:left w:val="none" w:sz="0" w:space="0" w:color="auto"/>
            <w:bottom w:val="none" w:sz="0" w:space="0" w:color="auto"/>
            <w:right w:val="none" w:sz="0" w:space="0" w:color="auto"/>
          </w:divBdr>
        </w:div>
        <w:div w:id="1540166629">
          <w:marLeft w:val="640"/>
          <w:marRight w:val="0"/>
          <w:marTop w:val="0"/>
          <w:marBottom w:val="0"/>
          <w:divBdr>
            <w:top w:val="none" w:sz="0" w:space="0" w:color="auto"/>
            <w:left w:val="none" w:sz="0" w:space="0" w:color="auto"/>
            <w:bottom w:val="none" w:sz="0" w:space="0" w:color="auto"/>
            <w:right w:val="none" w:sz="0" w:space="0" w:color="auto"/>
          </w:divBdr>
        </w:div>
        <w:div w:id="1333215765">
          <w:marLeft w:val="640"/>
          <w:marRight w:val="0"/>
          <w:marTop w:val="0"/>
          <w:marBottom w:val="0"/>
          <w:divBdr>
            <w:top w:val="none" w:sz="0" w:space="0" w:color="auto"/>
            <w:left w:val="none" w:sz="0" w:space="0" w:color="auto"/>
            <w:bottom w:val="none" w:sz="0" w:space="0" w:color="auto"/>
            <w:right w:val="none" w:sz="0" w:space="0" w:color="auto"/>
          </w:divBdr>
        </w:div>
        <w:div w:id="1154686948">
          <w:marLeft w:val="640"/>
          <w:marRight w:val="0"/>
          <w:marTop w:val="0"/>
          <w:marBottom w:val="0"/>
          <w:divBdr>
            <w:top w:val="none" w:sz="0" w:space="0" w:color="auto"/>
            <w:left w:val="none" w:sz="0" w:space="0" w:color="auto"/>
            <w:bottom w:val="none" w:sz="0" w:space="0" w:color="auto"/>
            <w:right w:val="none" w:sz="0" w:space="0" w:color="auto"/>
          </w:divBdr>
        </w:div>
        <w:div w:id="2100104268">
          <w:marLeft w:val="640"/>
          <w:marRight w:val="0"/>
          <w:marTop w:val="0"/>
          <w:marBottom w:val="0"/>
          <w:divBdr>
            <w:top w:val="none" w:sz="0" w:space="0" w:color="auto"/>
            <w:left w:val="none" w:sz="0" w:space="0" w:color="auto"/>
            <w:bottom w:val="none" w:sz="0" w:space="0" w:color="auto"/>
            <w:right w:val="none" w:sz="0" w:space="0" w:color="auto"/>
          </w:divBdr>
        </w:div>
        <w:div w:id="1437368133">
          <w:marLeft w:val="640"/>
          <w:marRight w:val="0"/>
          <w:marTop w:val="0"/>
          <w:marBottom w:val="0"/>
          <w:divBdr>
            <w:top w:val="none" w:sz="0" w:space="0" w:color="auto"/>
            <w:left w:val="none" w:sz="0" w:space="0" w:color="auto"/>
            <w:bottom w:val="none" w:sz="0" w:space="0" w:color="auto"/>
            <w:right w:val="none" w:sz="0" w:space="0" w:color="auto"/>
          </w:divBdr>
        </w:div>
        <w:div w:id="982582672">
          <w:marLeft w:val="640"/>
          <w:marRight w:val="0"/>
          <w:marTop w:val="0"/>
          <w:marBottom w:val="0"/>
          <w:divBdr>
            <w:top w:val="none" w:sz="0" w:space="0" w:color="auto"/>
            <w:left w:val="none" w:sz="0" w:space="0" w:color="auto"/>
            <w:bottom w:val="none" w:sz="0" w:space="0" w:color="auto"/>
            <w:right w:val="none" w:sz="0" w:space="0" w:color="auto"/>
          </w:divBdr>
        </w:div>
        <w:div w:id="2091542734">
          <w:marLeft w:val="640"/>
          <w:marRight w:val="0"/>
          <w:marTop w:val="0"/>
          <w:marBottom w:val="0"/>
          <w:divBdr>
            <w:top w:val="none" w:sz="0" w:space="0" w:color="auto"/>
            <w:left w:val="none" w:sz="0" w:space="0" w:color="auto"/>
            <w:bottom w:val="none" w:sz="0" w:space="0" w:color="auto"/>
            <w:right w:val="none" w:sz="0" w:space="0" w:color="auto"/>
          </w:divBdr>
        </w:div>
        <w:div w:id="1598444523">
          <w:marLeft w:val="640"/>
          <w:marRight w:val="0"/>
          <w:marTop w:val="0"/>
          <w:marBottom w:val="0"/>
          <w:divBdr>
            <w:top w:val="none" w:sz="0" w:space="0" w:color="auto"/>
            <w:left w:val="none" w:sz="0" w:space="0" w:color="auto"/>
            <w:bottom w:val="none" w:sz="0" w:space="0" w:color="auto"/>
            <w:right w:val="none" w:sz="0" w:space="0" w:color="auto"/>
          </w:divBdr>
        </w:div>
        <w:div w:id="1979726515">
          <w:marLeft w:val="640"/>
          <w:marRight w:val="0"/>
          <w:marTop w:val="0"/>
          <w:marBottom w:val="0"/>
          <w:divBdr>
            <w:top w:val="none" w:sz="0" w:space="0" w:color="auto"/>
            <w:left w:val="none" w:sz="0" w:space="0" w:color="auto"/>
            <w:bottom w:val="none" w:sz="0" w:space="0" w:color="auto"/>
            <w:right w:val="none" w:sz="0" w:space="0" w:color="auto"/>
          </w:divBdr>
        </w:div>
        <w:div w:id="2072268796">
          <w:marLeft w:val="640"/>
          <w:marRight w:val="0"/>
          <w:marTop w:val="0"/>
          <w:marBottom w:val="0"/>
          <w:divBdr>
            <w:top w:val="none" w:sz="0" w:space="0" w:color="auto"/>
            <w:left w:val="none" w:sz="0" w:space="0" w:color="auto"/>
            <w:bottom w:val="none" w:sz="0" w:space="0" w:color="auto"/>
            <w:right w:val="none" w:sz="0" w:space="0" w:color="auto"/>
          </w:divBdr>
        </w:div>
        <w:div w:id="158079089">
          <w:marLeft w:val="640"/>
          <w:marRight w:val="0"/>
          <w:marTop w:val="0"/>
          <w:marBottom w:val="0"/>
          <w:divBdr>
            <w:top w:val="none" w:sz="0" w:space="0" w:color="auto"/>
            <w:left w:val="none" w:sz="0" w:space="0" w:color="auto"/>
            <w:bottom w:val="none" w:sz="0" w:space="0" w:color="auto"/>
            <w:right w:val="none" w:sz="0" w:space="0" w:color="auto"/>
          </w:divBdr>
        </w:div>
        <w:div w:id="600063855">
          <w:marLeft w:val="640"/>
          <w:marRight w:val="0"/>
          <w:marTop w:val="0"/>
          <w:marBottom w:val="0"/>
          <w:divBdr>
            <w:top w:val="none" w:sz="0" w:space="0" w:color="auto"/>
            <w:left w:val="none" w:sz="0" w:space="0" w:color="auto"/>
            <w:bottom w:val="none" w:sz="0" w:space="0" w:color="auto"/>
            <w:right w:val="none" w:sz="0" w:space="0" w:color="auto"/>
          </w:divBdr>
        </w:div>
        <w:div w:id="739133217">
          <w:marLeft w:val="640"/>
          <w:marRight w:val="0"/>
          <w:marTop w:val="0"/>
          <w:marBottom w:val="0"/>
          <w:divBdr>
            <w:top w:val="none" w:sz="0" w:space="0" w:color="auto"/>
            <w:left w:val="none" w:sz="0" w:space="0" w:color="auto"/>
            <w:bottom w:val="none" w:sz="0" w:space="0" w:color="auto"/>
            <w:right w:val="none" w:sz="0" w:space="0" w:color="auto"/>
          </w:divBdr>
        </w:div>
        <w:div w:id="1382054191">
          <w:marLeft w:val="640"/>
          <w:marRight w:val="0"/>
          <w:marTop w:val="0"/>
          <w:marBottom w:val="0"/>
          <w:divBdr>
            <w:top w:val="none" w:sz="0" w:space="0" w:color="auto"/>
            <w:left w:val="none" w:sz="0" w:space="0" w:color="auto"/>
            <w:bottom w:val="none" w:sz="0" w:space="0" w:color="auto"/>
            <w:right w:val="none" w:sz="0" w:space="0" w:color="auto"/>
          </w:divBdr>
        </w:div>
        <w:div w:id="995569651">
          <w:marLeft w:val="640"/>
          <w:marRight w:val="0"/>
          <w:marTop w:val="0"/>
          <w:marBottom w:val="0"/>
          <w:divBdr>
            <w:top w:val="none" w:sz="0" w:space="0" w:color="auto"/>
            <w:left w:val="none" w:sz="0" w:space="0" w:color="auto"/>
            <w:bottom w:val="none" w:sz="0" w:space="0" w:color="auto"/>
            <w:right w:val="none" w:sz="0" w:space="0" w:color="auto"/>
          </w:divBdr>
        </w:div>
        <w:div w:id="122970798">
          <w:marLeft w:val="640"/>
          <w:marRight w:val="0"/>
          <w:marTop w:val="0"/>
          <w:marBottom w:val="0"/>
          <w:divBdr>
            <w:top w:val="none" w:sz="0" w:space="0" w:color="auto"/>
            <w:left w:val="none" w:sz="0" w:space="0" w:color="auto"/>
            <w:bottom w:val="none" w:sz="0" w:space="0" w:color="auto"/>
            <w:right w:val="none" w:sz="0" w:space="0" w:color="auto"/>
          </w:divBdr>
        </w:div>
        <w:div w:id="1247568527">
          <w:marLeft w:val="640"/>
          <w:marRight w:val="0"/>
          <w:marTop w:val="0"/>
          <w:marBottom w:val="0"/>
          <w:divBdr>
            <w:top w:val="none" w:sz="0" w:space="0" w:color="auto"/>
            <w:left w:val="none" w:sz="0" w:space="0" w:color="auto"/>
            <w:bottom w:val="none" w:sz="0" w:space="0" w:color="auto"/>
            <w:right w:val="none" w:sz="0" w:space="0" w:color="auto"/>
          </w:divBdr>
        </w:div>
        <w:div w:id="500195453">
          <w:marLeft w:val="640"/>
          <w:marRight w:val="0"/>
          <w:marTop w:val="0"/>
          <w:marBottom w:val="0"/>
          <w:divBdr>
            <w:top w:val="none" w:sz="0" w:space="0" w:color="auto"/>
            <w:left w:val="none" w:sz="0" w:space="0" w:color="auto"/>
            <w:bottom w:val="none" w:sz="0" w:space="0" w:color="auto"/>
            <w:right w:val="none" w:sz="0" w:space="0" w:color="auto"/>
          </w:divBdr>
        </w:div>
      </w:divsChild>
    </w:div>
    <w:div w:id="1140808172">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195108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AE73D73751B477CB4F8A9159C984A4A"/>
        <w:category>
          <w:name w:val="General"/>
          <w:gallery w:val="placeholder"/>
        </w:category>
        <w:types>
          <w:type w:val="bbPlcHdr"/>
        </w:types>
        <w:behaviors>
          <w:behavior w:val="content"/>
        </w:behaviors>
        <w:guid w:val="{6AF3DED6-32EA-4D39-BA07-F2973ECA967D}"/>
      </w:docPartPr>
      <w:docPartBody>
        <w:p w:rsidR="008F0E76" w:rsidRDefault="00F02690" w:rsidP="00F02690">
          <w:pPr>
            <w:pStyle w:val="EAE73D73751B477CB4F8A9159C984A4A"/>
          </w:pPr>
          <w:r w:rsidRPr="009A2C0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690"/>
    <w:rsid w:val="00303C37"/>
    <w:rsid w:val="008E29DC"/>
    <w:rsid w:val="008F0E76"/>
    <w:rsid w:val="00BA62B3"/>
    <w:rsid w:val="00C65B41"/>
    <w:rsid w:val="00DA641E"/>
    <w:rsid w:val="00E55A16"/>
    <w:rsid w:val="00F026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2690"/>
    <w:rPr>
      <w:color w:val="808080"/>
    </w:rPr>
  </w:style>
  <w:style w:type="paragraph" w:customStyle="1" w:styleId="EAE73D73751B477CB4F8A9159C984A4A">
    <w:name w:val="EAE73D73751B477CB4F8A9159C984A4A"/>
    <w:rsid w:val="00F026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F2D2D8E-A87F-4212-B407-D8E1937E146B}">
  <we:reference id="wa104382081" version="1.55.1.0" store="es-ES" storeType="OMEX"/>
  <we:alternateReferences>
    <we:reference id="wa104382081" version="1.55.1.0" store="" storeType="OMEX"/>
  </we:alternateReferences>
  <we:properties>
    <we:property name="MENDELEY_CITATIONS" value="[{&quot;citationID&quot;:&quot;MENDELEY_CITATION_a2a2b700-0e1f-48e3-ac94-3d9cd5961f6c&quot;,&quot;properties&quot;:{&quot;noteIndex&quot;:0},&quot;isEdited&quot;:false,&quot;manualOverride&quot;:{&quot;isManuallyOverridden&quot;:false,&quot;citeprocText&quot;:&quot;(1–22)&quot;,&quot;manualOverrideText&quot;:&quot;&quot;},&quot;citationTag&quot;:&quot;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&quot;,&quot;citationItems&quot;:[{&quot;id&quot;:&quot;463248b4-2cf9-3154-a8d1-7b5a2a9ff28d&quot;,&quot;itemData&quot;:{&quot;type&quot;:&quot;article-journal&quot;,&quot;id&quot;:&quot;463248b4-2cf9-3154-a8d1-7b5a2a9ff28d&quot;,&quot;title&quot;:&quot;Assessing the impact of drought on carbon footprint of soybean production from the life cycle perspective&quot;,&quot;author&quot;:[{&quot;family&quot;:&quot;Giusti&quot;,&quot;given&quot;:&quot;Gabriela&quot;,&quot;parse-names&quot;:false,&quot;dropping-particle&quot;:&quot;&quot;,&quot;non-dropping-particle&quot;:&quot;&quot;},{&quot;family&quot;:&quot;Galo&quot;,&quot;given&quot;:&quot;Nadya Regina&quot;,&quot;parse-names&quot;:false,&quot;dropping-particle&quot;:&quot;&quot;,&quot;non-dropping-particle&quot;:&quot;&quot;},{&quot;family&quot;:&quot;Tóffano Pereira&quot;,&quot;given&quot;:&quot;Rodrigo Pinheiro&quot;,&quot;parse-names&quot;:false,&quot;dropping-particle&quot;:&quot;&quot;,&quot;non-dropping-particle&quot;:&quot;&quot;},{&quot;family&quot;:&quot;Lopes Silva&quot;,&quot;given&quot;:&quot;Diogo Aparecido&quot;,&quot;parse-names&quot;:false,&quot;dropping-particle&quot;:&quot;&quot;,&quot;non-dropping-particle&quot;:&quot;&quot;},{&quot;family&quot;:&quot;Filimonau&quot;,&quot;given&quot;:&quot;Viachaslau&quot;,&quot;parse-names&quot;:false,&quot;dropping-particle&quot;:&quot;&quot;,&quot;non-dropping-particle&quot;:&quot;&quot;}],&quot;container-title&quot;:&quot;Journal of Cleaner Production&quot;,&quot;container-title-short&quot;:&quot;J. Clean. Prod.&quot;,&quot;accessed&quot;:{&quot;date-parts&quot;:[[2026,1,29]]},&quot;DOI&quot;:&quot;10.1016/J.JCLEPRO.2023.138843&quot;,&quot;ISSN&quot;:&quot;0959-6526&quot;,&quot;URL&quot;:&quot;https://www.sciencedirect.com/science/article/pii/S0959652623030019&quot;,&quot;issued&quot;:{&quot;date-parts&quot;:[[2023,11,1]]},&quot;page&quot;:&quot;138843&quot;,&quot;abstract&quot;:&quot;Soybean is a global crop with significant environmental externalities. However, as an agricultural system, it is also vulnerable to extreme events associated with climate change, such as droughts. Nevertheless, there is a gap in the literature regarding how these extreme events can influence the carbon footprint of soybean production. To better understand the climate implications of soybean production, this study assessed and compared the carbon footprint in the Paraná State, Brazil, during the 2020|21 super harvest and the 2021|22 rainfall scarcity. The method of Life Cycle Assessment (LCA) and the cradle-to-gate perspective were applied using the ImpactWorld+ for Continental Latin America v.1.251 method to calculate the climate change impacts. The uncertainties of short and long-term climate impacts were calculated by the Monte Carlo simulation. The results showed that the carbon footprint of the 2021|22 harvest was 267% greater than that of the 2020|21 harvest, while the 2020|21 production was 86% greater than that of 2021|22. The reduction in productivity observed in 2021|22 soybean crop contributed the most to the long-term climate impacts and impacts on ecosystems and human health. The study showcased the significant short-term impact of climate change on soybean production but also its equally considerable, long-term impact on global food security.&quot;,&quot;publisher&quot;:&quot;Elsevier&quot;,&quot;volume&quot;:&quot;425&quot;},&quot;isTemporary&quot;:false},{&quot;id&quot;:&quot;0163ae46-49dc-3a45-bc10-04b4d5f41ee6&quot;,&quot;itemData&quot;:{&quot;type&quot;:&quot;article-journal&quot;,&quot;id&quot;:&quot;0163ae46-49dc-3a45-bc10-04b4d5f41ee6&quot;,&quot;title&quot;:&quot;Environmental performance of phytosanitary control techniques on soybean crop estimated by life cycle assessment (LCA)&quot;,&quot;author&quot;:[{&quot;family&quot;:&quot;Ricardo&quot;,&quot;given&quot;:&quot;Kássio&quot;,&quot;parse-names&quot;:false,&quot;dropping-particle&quot;:&quot;&quot;,&quot;non-dropping-particle&quot;:&quot;&quot;},{&quot;family&quot;:&quot;Lucas&quot;,&quot;given&quot;:&quot;Garcia&quot;,&quot;parse-names&quot;:false,&quot;dropping-particle&quot;:&quot;&quot;,&quot;non-dropping-particle&quot;:&quot;&quot;},{&quot;family&quot;:&quot;Maurício&quot;,&quot;given&quot;:&quot;·&quot;,&quot;parse-names&quot;:false,&quot;dropping-particle&quot;:&quot;&quot;,&quot;non-dropping-particle&quot;:&quot;&quot;},{&quot;family&quot;:&quot;Ventura&quot;,&quot;given&quot;:&quot;Ursi&quot;,&quot;parse-names&quot;:false,&quot;dropping-particle&quot;:&quot;&quot;,&quot;non-dropping-particle&quot;:&quot;&quot;},{&quot;family&quot;:&quot;Robson&quot;,&quot;given&quot;:&quot;·&quot;,&quot;parse-names&quot;:false,&quot;dropping-particle&quot;:&quot;&quot;,&quot;non-dropping-particle&quot;:&quot;&quot;},{&quot;family&quot;:&quot;Monticelli Barizon&quot;,&quot;given&quot;:&quot;Rolland&quot;,&quot;parse-names&quot;:false,&quot;dropping-particle&quot;:&quot;&quot;,&quot;non-dropping-particle&quot;:&quot;&quot;},{&quot;family&quot;:&quot;Marília&quot;,&quot;given&quot;:&quot;·&quot;,&quot;parse-names&quot;:false,&quot;dropping-particle&quot;:&quot;&quot;,&quot;non-dropping-particle&quot;:&quot;&quot;},{&quot;family&quot;:&quot;Da&quot;,&quot;given&quot;:&quot;Ieda&quot;,&quot;parse-names&quot;:false,&quot;dropping-particle&quot;:&quot;&quot;,&quot;non-dropping-particle&quot;:&quot;&quot;},{&quot;family&quot;:&quot;Folegatti-Matsuura&quot;,&quot;given&quot;:&quot;Silveira&quot;,&quot;parse-names&quot;:false,&quot;dropping-particle&quot;:&quot;&quot;,&quot;non-dropping-particle&quot;:&quot;&quot;},{&quot;family&quot;:&quot;Ralisch&quot;,&quot;given&quot;:&quot;Ricardo&quot;,&quot;parse-names&quot;:false,&quot;dropping-particle&quot;:&quot;&quot;,&quot;non-dropping-particle&quot;:&quot;&quot;},{&quot;family&quot;:&quot;Paulo&quot;,&quot;given&quot;:&quot;·&quot;,&quot;parse-names&quot;:false,&quot;dropping-particle&quot;:&quot;&quot;,&quot;non-dropping-particle&quot;:&quot;&quot;},{&quot;family&quot;:&quot;Mrtvi&quot;,&quot;given&quot;:&quot;Roberto&quot;,&quot;parse-names&quot;:false,&quot;dropping-particle&quot;:&quot;&quot;,&quot;non-dropping-particle&quot;:&quot;&quot;},{&quot;family&quot;:&quot;Edivan&quot;,&quot;given&quot;:&quot;·&quot;,&quot;parse-names&quot;:false,&quot;dropping-particle&quot;:&quot;&quot;,&quot;non-dropping-particle&quot;:&quot;&quot;},{&quot;family&quot;:&quot;Possamai&quot;,&quot;given&quot;:&quot;José&quot;,&quot;parse-names&quot;:false,&quot;dropping-particle&quot;:&quot;&quot;,&quot;non-dropping-particle&quot;:&quot;&quot;},{&quot;family&quot;:&quot;Ventura&quot;,&quot;given&quot;:&quot;Maurício Ursi&quot;,&quot;parse-names&quot;:false,&quot;dropping-particle&quot;:&quot;&quot;,&quot;non-dropping-particle&quot;:&quot;&quot;},{&quot;family&quot;:&quot;Rolland&quot;,&quot;given&quot;:&quot;Robson&quot;,&quot;parse-names&quot;:false,&quot;dropping-particle&quot;:&quot;&quot;,&quot;non-dropping-particle&quot;:&quot;&quot;},{&quot;family&quot;:&quot;Barizon&quot;,&quot;given&quot;:&quot;Monticelli&quot;,&quot;parse-names&quot;:false,&quot;dropping-particle&quot;:&quot;&quot;,&quot;non-dropping-particle&quot;:&quot;&quot;},{&quot;family&quot;:&quot;Ieda&quot;,&quot;given&quot;:&quot;Marília&quot;,&quot;parse-names&quot;:false,&quot;dropping-particle&quot;:&quot;&quot;,&quot;non-dropping-particle&quot;:&quot;&quot;},{&quot;family&quot;:&quot;Mrtvi&quot;,&quot;given&quot;:&quot;Paulo Roberto&quot;,&quot;parse-names&quot;:false,&quot;dropping-particle&quot;:&quot;&quot;,&quot;non-dropping-particle&quot;:&quot;&quot;},{&quot;family&quot;:&quot;Possamai&quot;,&quot;given&quot;:&quot;Edivan José&quot;,&quot;parse-names&quot;:false,&quot;dropping-particle&quot;:&quot;&quot;,&quot;non-dropping-particle&quot;:&quot;&quot;}],&quot;container-title&quot;:&quot;Environmental Science and Pollution Research 2023 30:20&quot;,&quot;accessed&quot;:{&quot;date-parts&quot;:[[2026,1,29]]},&quot;DOI&quot;:&quot;10.1007/S11356-023-26633-X&quot;,&quot;ISBN&quot;:&quot;0123456789&quot;,&quot;ISSN&quot;:&quot;1614-7499&quot;,&quot;PMID&quot;:&quot;36977877&quot;,&quot;URL&quot;:&quot;https://link.springer.com/article/10.1007/s11356-023-26633-x&quot;,&quot;issued&quot;:{&quot;date-parts&quot;:[[2023,3,28]]},&quot;page&quot;:&quot;58315-58329&quot;,&quot;abstract&quot;:&quot;Phytosanitary control is essential to ensure agricultural productivity and quality. However, approaches based on scheduled use of pesticides, overuse of harmful molecules produce impacts on different types of living organisms. Integrated Pest and Disease Management (IPM-IDM) may significantly reduce the burden of pesticides in the environment. Plant resistance may also be included in the IPM-IDM and even in conventional management due to little requirement of additional knowledge and changes in agricultural practices. Robust environmental assessments using methodology of universal use, life cycle assessment (LCA), may estimate the impacts of specific pesticides that cause major damages, including remarkable category impacts. Therefore the objective of this study was to determine the impacts and (eco)toxicological effects of phytosanitary strategies (IPM-IDM including or not lepidopteran resistant transgenic cultivars) vs. the scheduled approach. Two inventory modeling methods were also applied to gather information on the use and applicability of these methods. Life cycle assessment (LCA) was applied using two inventory modeling methods: 100%Soil and PestLCI (Consensus) using data from Brazilian croplands under tropical conditions, by combining phytosanitary approaches (IPM-IDM, IPM-IDM + transgenic cultivar, conventional, conventional + transgenic cultivar) and modeling methods. Hence, eight soybean production scenarios were established. The IPM-IDM was efficient to reduce the (eco)toxicity impacts of soybean production mainly for freshwater ecotoxicity category. Due to the dynamic character of IPM-IDM approaches, the inclusion of recently introduced strategies (plant resistant and biological control to stink bugs and plant fungal diseases) may diminish even more the principal impacting substances throughout the Brazilian croplands. The PestLCI Consensus method, although its development is yet in progress, to date can be suggested to estimate the agriculture environmental impacts more properly under tropical conditions.&quot;,&quot;publisher&quot;:&quot;Springer&quot;,&quot;issue&quot;:&quot;20&quot;,&quot;volume&quot;:&quot;30&quot;,&quot;container-title-short&quot;:&quot;&quot;},&quot;isTemporary&quot;:false},{&quot;id&quot;:&quot;17e438de-4d6e-3e22-bead-038e060cf442&quot;,&quot;itemData&quot;:{&quot;type&quot;:&quot;article-journal&quot;,&quot;id&quot;:&quot;17e438de-4d6e-3e22-bead-038e060cf442&quot;,&quot;title&quot;:&quot;Environmental trade-offs of renewable jet fuels in Brazil: Beyond the carbon footprint&quot;,&quot;author&quot;:[{&quot;family&quot;:&quot;Capaz&quot;,&quot;given&quot;:&quot;Rafael S.&quot;,&quot;parse-names&quot;:false,&quot;dropping-particle&quot;:&quot;&quot;,&quot;non-dropping-particle&quot;:&quot;&quot;},{&quot;family&quot;:&quot;Medeiros&quot;,&quot;given&quot;:&quot;Elisa M.&quot;,&quot;parse-names&quot;:false,&quot;dropping-particle&quot;:&quot;&quot;,&quot;non-dropping-particle&quot;:&quot;de&quot;},{&quot;family&quot;:&quot;Falco&quot;,&quot;given&quot;:&quot;Daniela G.&quot;,&quot;parse-names&quot;:false,&quot;dropping-particle&quot;:&quot;&quot;,&quot;non-dropping-particle&quot;:&quot;&quot;},{&quot;family&quot;:&quot;Seabra&quot;,&quot;given&quot;:&quot;Joaquim E.A.&quot;,&quot;parse-names&quot;:false,&quot;dropping-particle&quot;:&quot;&quot;,&quot;non-dropping-particle&quot;:&quot;&quot;},{&quot;family&quot;:&quot;Osseweijer&quot;,&quot;given&quot;:&quot;Patricia&quot;,&quot;parse-names&quot;:false,&quot;dropping-particle&quot;:&quot;&quot;,&quot;non-dropping-particle&quot;:&quot;&quot;},{&quot;family&quot;:&quot;Posada&quot;,&quot;given&quot;:&quot;John A.&quot;,&quot;parse-names&quot;:false,&quot;dropping-particle&quot;:&quot;&quot;,&quot;non-dropping-particle&quot;:&quot;&quot;}],&quot;container-title&quot;:&quot;Science of The Total Environment&quot;,&quot;accessed&quot;:{&quot;date-parts&quot;:[[2026,1,29]]},&quot;DOI&quot;:&quot;10.1016/J.SCITOTENV.2020.136696&quot;,&quot;ISSN&quot;:&quot;0048-9697&quot;,&quot;PMID&quot;:&quot;31982744&quot;,&quot;URL&quot;:&quot;https://www.sciencedirect.com/science/article/pii/S0048969720302060&quot;,&quot;issued&quot;:{&quot;date-parts&quot;:[[2020,4,20]]},&quot;page&quot;:&quot;136696&quot;,&quot;abstract&quot;:&quot;The use of renewable jet fuels (RJFs) is an option for meeting the greenhouse gases (GHG) reduction targets of the aviation sector. Therefore, most of the studies have focused on climate change indicators, but other environmental impacts have been disregarded. In this paper, an attributional life cycle assessment is performed for ten RJF pathways in Brazil, considering the environmental trade-offs between climate change and seven other categories, i.e., fossil depletion, terrestrial acidification, eutrophication, human and environmental toxicity, and air quality-related categories, such as particulate matter and photochemical oxidant formation. The scope includes sugarcane and soybean for first-generation (1G) pathways and residual materials (wood and sugarcane residues, beef tallow, and used cooking oil-UCO) for second-generation (2G) pathways. Three certified technologies to produce RJF are considered: hydroprocessed esters and fatty acids (HEFA), alcohol-to-jet (ATJ), and Fischer-Tropsch (FT). Assuming the residual feedstocks as wastes or by-products, the 2G pathways are evaluated by two different approaches, in which the biomass sourcing processes are either accounted for or not. Results show that 1G pathways lead to significant GHG reductions compared to fossil kerosene from 55% (soybean/HEFA) to 65% (sugarcane/ATJ). However, the sugarcane-based pathway generated three-fold higher values than fossil kerosene for terrestrial acidification and air quality impacts, and seven-fold for eutrophication. In turn, soybean/HEFA caused five-fold higher levels of human toxicity. For 2G pathways, when the residual feedstock is assumed to be waste, the potential GHG emission reduction is over 74% with no relevant trade-offs. On the other hand, if the residual feedstocks are assumed as valuable by-products, tallow/HEFA becomes the worst option and pathways from sugarcane residues, even providing a GHG reduction of 67% to 94%, are related to higher impacts than soybean/HEFA for terrestrial acidification and air quality. FT pathways represent the lowest impacts for all categories within both approaches, followed by UCO/HEFA.&quot;,&quot;publisher&quot;:&quot;Elsevier&quot;,&quot;volume&quot;:&quot;714&quot;,&quot;container-title-short&quot;:&quot;&quot;},&quot;isTemporary&quot;:false},{&quot;id&quot;:&quot;d17b1430-7e7a-323d-9af8-4e43b1e5dd63&quot;,&quot;itemData&quot;:{&quot;type&quot;:&quot;article-journal&quot;,&quot;id&quot;:&quot;d17b1430-7e7a-323d-9af8-4e43b1e5dd63&quot;,&quot;title&quot;:&quot;Life Cycle Assessment for Soybean Supply Chain: A Case Study of State of Pará, Brazil&quot;,&quot;author&quot;:[{&quot;family&quot;:&quot;Brito&quot;,&quot;given&quot;:&quot;Thyago&quot;,&quot;parse-names&quot;:false,&quot;dropping-particle&quot;:&quot;&quot;,&quot;non-dropping-particle&quot;:&quot;&quot;},{&quot;family&quot;:&quot;Fragoso&quot;,&quot;given&quot;:&quot;Rui&quot;,&quot;parse-names&quot;:false,&quot;dropping-particle&quot;:&quot;&quot;,&quot;non-dropping-particle&quot;:&quot;&quot;},{&quot;family&quot;:&quot;Santos&quot;,&quot;given&quot;:&quot;Leovigildo&quot;,&quot;parse-names&quot;:false,&quot;dropping-particle&quot;:&quot;&quot;,&quot;non-dropping-particle&quot;:&quot;&quot;},{&quot;family&quot;:&quot;Martins&quot;,&quot;given&quot;:&quot;José António&quot;,&quot;parse-names&quot;:false,&quot;dropping-particle&quot;:&quot;&quot;,&quot;non-dropping-particle&quot;:&quot;&quot;},{&quot;family&quot;:&quot;Fernandes Silva&quot;,&quot;given&quot;:&quot;Anabela Afonso&quot;,&quot;parse-names&quot;:false,&quot;dropping-particle&quot;:&quot;&quot;,&quot;non-dropping-particle&quot;:&quot;&quot;},{&quot;family&quot;:&quot;Aranha&quot;,&quot;given&quot;:&quot;José&quot;,&quot;parse-names&quot;:false,&quot;dropping-particle&quot;:&quot;&quot;,&quot;non-dropping-particle&quot;:&quot;&quot;}],&quot;container-title&quot;:&quot;Agronomy 2023, Vol. 13,&quot;,&quot;accessed&quot;:{&quot;date-parts&quot;:[[2026,1,29]]},&quot;DOI&quot;:&quot;10.3390/AGRONOMY13061648&quot;,&quot;ISSN&quot;:&quot;2073-4395&quot;,&quot;URL&quot;:&quot;https://www.mdpi.com/2073-4395/13/6/1648&quot;,&quot;issued&quot;:{&quot;date-parts&quot;:[[2023,6,19]]},&quot;abstract&quot;:&quot;Brazil has emerged as the world’s largest soybean producer and exporter in recent years. In the Brazilian Amazon Biome, the state of Pará has become a...&quot;,&quot;publisher&quot;:&quot;Multidisciplinary Digital Publishing Institute&quot;,&quot;issue&quot;:&quot;6&quot;,&quot;volume&quot;:&quot;13&quot;,&quot;container-title-short&quot;:&quot;&quot;},&quot;isTemporary&quot;:false},{&quot;id&quot;:&quot;ea67ab79-a5ba-38d2-998e-3700a0f28385&quot;,&quot;itemData&quot;:{&quot;type&quot;:&quot;article-journal&quot;,&quot;id&quot;:&quot;ea67ab79-a5ba-38d2-998e-3700a0f28385&quot;,&quot;title&quot;:&quot;Analysing the water and greenhouse gas effects of soya bean-based biodiesel in five different regions&quot;,&quot;author&quot;:[{&quot;family&quot;:&quot;Knoope&quot;,&quot;given&quot;:&quot;Marlinde M.J.&quot;,&quot;parse-names&quot;:false,&quot;dropping-particle&quot;:&quot;&quot;,&quot;non-dropping-particle&quot;:&quot;&quot;},{&quot;family&quot;:&quot;Balzer&quot;,&quot;given&quot;:&quot;Christoph H.&quot;,&quot;parse-names&quot;:false,&quot;dropping-particle&quot;:&quot;&quot;,&quot;non-dropping-particle&quot;:&quot;&quot;},{&quot;family&quot;:&quot;Worrell&quot;,&quot;given&quot;:&quot;Ernst&quot;,&quot;parse-names&quot;:false,&quot;dropping-particle&quot;:&quot;&quot;,&quot;non-dropping-particle&quot;:&quot;&quot;}],&quot;container-title&quot;:&quot;GCB Bioenergy&quot;,&quot;accessed&quot;:{&quot;date-parts&quot;:[[2026,1,29]]},&quot;DOI&quot;:&quot;10.1111/GCBB.12558;WEBSITE:WEBSITE:PERICLES;ISSUE:ISSUE:DOI&quot;,&quot;ISSN&quot;:&quot;17571707&quot;,&quot;URL&quot;:&quot;/doi/pdf/10.1111/gcbb.12558&quot;,&quot;issued&quot;:{&quot;date-parts&quot;:[[2019,2,1]]},&quot;page&quot;:&quot;381-399&quot;,&quot;abstract&quot;:&quot;Bioenergy may have significant lower greenhouse gas (GHG) emission intensities compared to fossil alternatives, but concerns are raised that bioenergy would contribute to additional water scarcity. Therefore, the GHG intensity, water intensity and water-related risks are analysed simultaneously for conventional diesel and soya bean-based biodiesel from Argentina, Brazil, Unites States (U.S.), Thailand and Iran on a life cycle basis. The water-related risks are estimated with a water scarcity—consumption matrix, which was recently developed. Results show that a significant share (9%-38%) of the GHG emissions in all biodiesel cases is caused by soil N 2 O emissions. In addition, the ranges in water consumption intensity for soya bean-based biodiesel are considerably larger than for fossil fuels. However, whether this leads to high water-related risks depends on the local water scarcity. Soya bean-based biodiesel from Argentina has low water-related risks to all nodes of the supply chain due to low local water stress combined with a low direct water consumption intensity (20 L/GJ fuel ). In addition, high GHG emission reduction (71%) and a low-specific eutrophication potential (0.04 kg PO 43− /GJ fuel ) are achieved. The indirect water consumption intensity is estimated at 120–420 L/GJ for soya bean-based biodiesel, which is significant if the soya beans are rainfed, like in Argentina and Brazil. If irrigation is required, indirect water consumption is dwarfed by irrigation water. Overall, it is concluded that soya bean-based biodiesel can have significant lower GHG emission intensity than fossil diesel, without causing additional water stress in the supply chain if they are produced in water abundant areas and good agricultural practices are used. The used method shows disaggregated water-related risks for the different nodes of the supply chain to acknowledge the regional nature of water scarcity and enables decision makers to identify “hot spots” and take targeted actions.&quot;,&quot;publisher&quot;:&quot;Blackwell Publishing Ltd&quot;,&quot;issue&quot;:&quot;2&quot;,&quot;volume&quot;:&quot;11&quot;,&quot;container-title-short&quot;:&quot;&quot;},&quot;isTemporary&quot;:false},{&quot;id&quot;:&quot;560deb21-5f40-3661-b9da-875ce93dee5c&quot;,&quot;itemData&quot;:{&quot;type&quot;:&quot;article-journal&quot;,&quot;id&quot;:&quot;560deb21-5f40-3661-b9da-875ce93dee5c&quot;,&quot;title&quot;:&quot;Environmental impact of the substitution of imported soybean meal with locally-produced rapeseed meal in dairy cow feed&quot;,&quot;author&quot;:[{&quot;family&quot;:&quot;Lehuger&quot;,&quot;given&quot;:&quot;Simon&quot;,&quot;parse-names&quot;:false,&quot;dropping-particle&quot;:&quot;&quot;,&quot;non-dropping-particle&quot;:&quot;&quot;},{&quot;family&quot;:&quot;Gabrielle&quot;,&quot;given&quot;:&quot;Benoît&quot;,&quot;parse-names&quot;:false,&quot;dropping-particle&quot;:&quot;&quot;,&quot;non-dropping-particle&quot;:&quot;&quot;},{&quot;family&quot;:&quot;Gagnaire&quot;,&quot;given&quot;:&quot;Nathalie&quot;,&quot;parse-names&quot;:false,&quot;dropping-particle&quot;:&quot;&quot;,&quot;non-dropping-particle&quot;:&quot;&quot;}],&quot;container-title&quot;:&quot;Journal of Cleaner Production&quot;,&quot;container-title-short&quot;:&quot;J. Clean. Prod.&quot;,&quot;accessed&quot;:{&quot;date-parts&quot;:[[2026,1,29]]},&quot;DOI&quot;:&quot;10.1016/J.JCLEPRO.2008.10.005&quot;,&quot;ISSN&quot;:&quot;0959-6526&quot;,&quot;URL&quot;:&quot;https://www.sciencedirect.com/science/article/pii/S0959652608002564&quot;,&quot;issued&quot;:{&quot;date-parts&quot;:[[2009,4,1]]},&quot;page&quot;:&quot;616-624&quot;,&quot;abstract&quot;:&quot;Growing public concerns about the traceability, safety and environmental-friendliness of food products provide an incentive for shorter supply chains in agricultural production. Here, we assessed the environmental impacts of the substitution of imported soybean meal with locally-produced rapeseed meal in French dairy production systems, using a life-cycle approach. Two feeding rations based on either French-produced rapeseed meal or Brazilian-produced soy meal as concentrates, were compared for nine impact categories, including global warming, ecotoxicity and eutrophication. Crop production was the main contributor to most impacts, while overseas transport of soy meal only had a marginal effect. The \&quot;Soybean\&quot; ration appeared more environmentally-efficient than the \&quot;Rapeseed\&quot; ration because it involved less intensive management practices, in particular regarding synthetic fertilizers consumption. However, land use changes brought about by soybean cultivation should also be examined. © 2008 Elsevier Ltd. All rights reserved.&quot;,&quot;publisher&quot;:&quot;Elsevier&quot;,&quot;issue&quot;:&quot;6&quot;,&quot;volume&quot;:&quot;17&quot;},&quot;isTemporary&quot;:false},{&quot;id&quot;:&quot;c3381c65-9d1d-33ad-9302-537c55bfa853&quot;,&quot;itemData&quot;:{&quot;type&quot;:&quot;article-journal&quot;,&quot;id&quot;:&quot;c3381c65-9d1d-33ad-9302-537c55bfa853&quot;,&quot;title&quot;:&quot;Emergy, nutrients balance, and economic assessment of soybean production and industrialization in Brazil&quot;,&quot;author&quot;:[{&quot;family&quot;:&quot;Cavalett&quot;,&quot;given&quot;:&quot;Otávio&quot;,&quot;parse-names&quot;:false,&quot;dropping-particle&quot;:&quot;&quot;,&quot;non-dropping-particle&quot;:&quot;&quot;},{&quot;family&quot;:&quot;Ortega&quot;,&quot;given&quot;:&quot;Enrique&quot;,&quot;parse-names&quot;:false,&quot;dropping-particle&quot;:&quot;&quot;,&quot;non-dropping-particle&quot;:&quot;&quot;}],&quot;container-title&quot;:&quot;Journal of Cleaner Production&quot;,&quot;container-title-short&quot;:&quot;J. Clean. Prod.&quot;,&quot;accessed&quot;:{&quot;date-parts&quot;:[[2026,1,29]]},&quot;DOI&quot;:&quot;10.1016/J.JCLEPRO.2008.11.022&quot;,&quot;ISSN&quot;:&quot;0959-6526&quot;,&quot;URL&quot;:&quot;https://www.sciencedirect.com/science/article/pii/S0959652608003016&quot;,&quot;issued&quot;:{&quot;date-parts&quot;:[[2009,5,1]]},&quot;page&quot;:&quot;762-771&quot;,&quot;abstract&quot;:&quot;The aim of this paper is to evaluate the soybean production and industrial processing stages in Brazil using the emergy accounting methodology and economic cost and revenue estimation in order to assess the environmental and economic inputs to the soybean chain and to evaluate the amount of emergy and nutrients exported to European countries. The main findings of this work were that the agricultural stage uses the highest amount of resources. The emergy exchange ratio shows that farmers are delivering around six times more emergy in the soybean that is being sold than the emergy they are receiving with the money paid for it. Results demonstrate that producing raw soybean and soy meal for international markets makes Brazil lose a great amount of emergy and nutrients. Besides that, soybean production is nowadays providing low profitability to farmers because of low prices for soybean products and high prices for the chemicals used in soybean farming. Therefore, at present conditions, exporting soybean as a commodity results in low profit per unit of area. © 2008 Elsevier Ltd. All rights reserved.&quot;,&quot;publisher&quot;:&quot;Elsevier&quot;,&quot;issue&quot;:&quot;8&quot;,&quot;volume&quot;:&quot;17&quot;},&quot;isTemporary&quot;:false},{&quot;id&quot;:&quot;adafc8b4-1c00-3467-998f-8d9f62fd23af&quot;,&quot;itemData&quot;:{&quot;type&quot;:&quot;article-journal&quot;,&quot;id&quot;:&quot;adafc8b4-1c00-3467-998f-8d9f62fd23af&quot;,&quot;title&quot;:&quot;Integrated environmental assessment of biodiesel production from soybean in Brazil&quot;,&quot;author&quot;:[{&quot;family&quot;:&quot;Cavalett&quot;,&quot;given&quot;:&quot;Otávio&quot;,&quot;parse-names&quot;:false,&quot;dropping-particle&quot;:&quot;&quot;,&quot;non-dropping-particle&quot;:&quot;&quot;},{&quot;family&quot;:&quot;Ortega&quot;,&quot;given&quot;:&quot;Enrique&quot;,&quot;parse-names&quot;:false,&quot;dropping-particle&quot;:&quot;&quot;,&quot;non-dropping-particle&quot;:&quot;&quot;}],&quot;container-title&quot;:&quot;Journal of Cleaner Production&quot;,&quot;container-title-short&quot;:&quot;J. Clean. Prod.&quot;,&quot;accessed&quot;:{&quot;date-parts&quot;:[[2026,1,29]]},&quot;DOI&quot;:&quot;10.1016/J.JCLEPRO.2009.09.008&quot;,&quot;ISSN&quot;:&quot;0959-6526&quot;,&quot;URL&quot;:&quot;https://www.sciencedirect.com/science/article/pii/S0959652609002790&quot;,&quot;issued&quot;:{&quot;date-parts&quot;:[[2010,1,1]]},&quot;page&quot;:&quot;55-70&quot;,&quot;abstract&quot;:&quot;This paper presents the results of an environmental impact assessment of biodiesel production from soybean in Brazil. In order to achieve this objective, environmental impact indicators provided by Emergy Accounting (EA), Embodied Energy Analysis (EEA) and Material Flow Accounting (MFA) were used. The results showed that for one liter of biodiesel 8.8 kg of topsoil are lost in erosion, besides the cost of 0.2 kg of fertilizers, about 5.2 m2 of crop area, 7.33 kg of abiotic materials, 9.0 tons of water and 0.66 kg of air and about 0.86 kg of CO2 were released. About 0.27 kg of crude oil equivalent is required as inputs to produce one liter of biodiesel, which means an energy return of 2.48 J of biodiesel per Joule of fossil fuel invested. The transformity of biodiesel (3.90E + 05 seJ J-1) is higher than those calculated for fossil fuels as other biofuels, indicating a higher demand for direct and indirect environmental support. Similarly, the biodiesel emergy yield ratio (1.62) indicates that a very low net emergy is delivered to consumers, compared to alternatives. Obtained results show that when crop production and industrial conversion to fuel are supported by fossil fuels in the form of chemicals, goods, and process energy, the fraction of fuel that can actually be considered renewable is very low (around 31%). © 2009 Elsevier Ltd. All rights reserved.&quot;,&quot;publisher&quot;:&quot;Elsevier&quot;,&quot;issue&quot;:&quot;1&quot;,&quot;volume&quot;:&quot;18&quot;},&quot;isTemporary&quot;:false},{&quot;id&quot;:&quot;f5367b9e-e1eb-3a31-a9f5-db16e0ed24cd&quot;,&quot;itemData&quot;:{&quot;type&quot;:&quot;article-journal&quot;,&quot;id&quot;:&quot;f5367b9e-e1eb-3a31-a9f5-db16e0ed24cd&quot;,&quot;title&quot;:&quot;Variability in environmental impacts of Brazilian soybean according to crop production and transport scenarios&quot;,&quot;author&quot;:[{&quot;family&quot;:&quot;Prudêncio da Silva&quot;,&quot;given&quot;:&quot;Vamilson&quot;,&quot;parse-names&quot;:false,&quot;dropping-particle&quot;:&quot;&quot;,&quot;non-dropping-particle&quot;:&quot;&quot;},{&quot;family&quot;:&quot;Werf&quot;,&quot;given&quot;:&quot;Hayo M.G.&quot;,&quot;parse-names&quot;:false,&quot;dropping-particle&quot;:&quot;&quot;,&quot;non-dropping-particle&quot;:&quot;van der&quot;},{&quot;family&quot;:&quot;Spies&quot;,&quot;given&quot;:&quot;Airton&quot;,&quot;parse-names&quot;:false,&quot;dropping-particle&quot;:&quot;&quot;,&quot;non-dropping-particle&quot;:&quot;&quot;},{&quot;family&quot;:&quot;Soares&quot;,&quot;given&quot;:&quot;Sebastião Roberto&quot;,&quot;parse-names&quot;:false,&quot;dropping-particle&quot;:&quot;&quot;,&quot;non-dropping-particle&quot;:&quot;&quot;}],&quot;container-title&quot;:&quot;Journal of Environmental Management&quot;,&quot;container-title-short&quot;:&quot;J. Environ. Manage.&quot;,&quot;accessed&quot;:{&quot;date-parts&quot;:[[2026,1,29]]},&quot;DOI&quot;:&quot;10.1016/J.JENVMAN.2010.04.001&quot;,&quot;ISSN&quot;:&quot;0301-4797&quot;,&quot;PMID&quot;:&quot;20452717&quot;,&quot;URL&quot;:&quot;https://www.sciencedirect.com/science/article/pii/S0301479710000964&quot;,&quot;issued&quot;:{&quot;date-parts&quot;:[[2010,9,1]]},&quot;page&quot;:&quot;1831-1839&quot;,&quot;abstract&quot;:&quot;Soybean production and its supply chain are highly dependent on inputs such as land, fertilizer, fuel, machines, pesticides and electricity. The expansion of this crop in Brazil in recent decades has generated concerns about its environmental impacts. To assess these impacts, two representative chains supplying soybeans to Europe were identified: Center West (CW) and Southern (SO) Brazil. Each supply chain was analyzed using Life Cycle Assessment methodology. We considered different levels of use of chemical and organic fertilizers, pesticides and machinery, different distances for transportation of inputs and different yield levels. Because transportation contributed strongly to environmental impacts, a detailed study was performed to identify the routes used to transport soybeans to seaports. Additionally, we considered different levels of land occupation and land transformation to represent the impact of deforestation in the CW region. Environmental impacts were calculated for 1000 kg of soybean up to and including the delivery to Europe at the seaport in Rotterdam, at 13% humidity. Overall results showed that the impacts are greater for CW than for SO for all impact categories studied, including acidification (7.7 and 5.3 kg SO2 eq., respectively), climate change (959 and 510 kg CO2 eq.), cumulative energy demand (12,634 and 6,999 MJ) and terrestrial ecotoxicity (4.9 and 3.1 kg 1,4-DCB eq.), except eutrophication and land occupation. The same trend was observed for the crop-production stage. Efforts to reduce chemical fertilizers and diesel consumption can reduce CO2 emissions. Although deforestation for crop production has decreased in recent years, the contribution of deforestation to climate change and cumulative energy demand remains significant. In the CW scenario deforestation contributed 29% to climate change and 20% to cumulative energy demand. Results also showed that although there are different transportation options in Brazil, the current predominance of road transport causes severe environmental impacts. In CW, road transport contributed 19% to climate change and 24% to cumulative energy demand, while in SO it contributed 12% and 15% to these impacts, respectively. Improvements in the logistics of transportation, giving priority to rail and river transports over road transport, can contribute significantly to reducing greenhouse gas emissions and decreasing energy use. Future studies involving Brazilian soybeans should take into account the region of origin as different levels of environmental impact are predicted. © 2010 Elsevier Ltd.&quot;,&quot;publisher&quot;:&quot;Academic Press&quot;,&quot;issue&quot;:&quot;9&quot;,&quot;volume&quot;:&quot;91&quot;},&quot;isTemporary&quot;:false},{&quot;id&quot;:&quot;d1a2e6bb-4974-314f-b79b-7fb43d8231c8&quot;,&quot;itemData&quot;:{&quot;type&quot;:&quot;article-journal&quot;,&quot;id&quot;:&quot;d1a2e6bb-4974-314f-b79b-7fb43d8231c8&quot;,&quot;title&quot;:&quot;The energy balance of soybean biodiesel in Brazil: A case study&quot;,&quot;author&quot;:[{&quot;family&quot;:&quot;Mourad&quot;,&quot;given&quot;:&quot;Anna Lúcia&quot;,&quot;parse-names&quot;:false,&quot;dropping-particle&quot;:&quot;&quot;,&quot;non-dropping-particle&quot;:&quot;&quot;},{&quot;family&quot;:&quot;Walter&quot;,&quot;given&quot;:&quot;Arnaldo&quot;,&quot;parse-names&quot;:false,&quot;dropping-particle&quot;:&quot;&quot;,&quot;non-dropping-particle&quot;:&quot;&quot;}],&quot;container-title&quot;:&quot;Biofuels, Bioproducts and Biorefining&quot;,&quot;accessed&quot;:{&quot;date-parts&quot;:[[2026,1,29]]},&quot;DOI&quot;:&quot;10.1002/BBB.278;WGROUP:STRING:PUBLICATION&quot;,&quot;ISSN&quot;:&quot;1932104X&quot;,&quot;URL&quot;:&quot;/doi/pdf/10.1002/bbb.278&quot;,&quot;issued&quot;:{&quot;date-parts&quot;:[[2011,3,1]]},&quot;page&quot;:&quot;185-197&quot;,&quot;abstract&quot;:&quot;Like any other manufactured product, the production of biofuels involves the consumption of several inputs along its production chain. Energy balance results are often contradictory mainly due to differences in the methodologies used for their calculation. Despite the lack of a national database, this paper is a first estimate of the energy balance of biodiesel from soybean in Brazil. Data collected from five plantations located in the state of São Paulo, with a total production of 2000 metric tonnes, along with information about the industrial production process, were taken into account for calculating the energy balance of soybean biodiesel. A renewability factor of 4.3 was found considering an input allocation factor of 18% up to the stage of soybean oil production. This result was compared to information available in the literature. © 2011 Society of Chemical Industry and John Wiley &amp; Sons, Ltd.&quot;,&quot;publisher&quot;:&quot;John Wiley &amp; Sons, Ltd&quot;,&quot;issue&quot;:&quot;2&quot;,&quot;volume&quot;:&quot;5&quot;,&quot;container-title-short&quot;:&quot;&quot;},&quot;isTemporary&quot;:false},{&quot;id&quot;:&quot;d56fe824-0afc-3f7e-84ac-37cab5d5908c&quot;,&quot;itemData&quot;:{&quot;type&quot;:&quot;article-journal&quot;,&quot;id&quot;:&quot;d56fe824-0afc-3f7e-84ac-37cab5d5908c&quot;,&quot;title&quot;:&quot;Comparison of the ecological footprint and a life cycle impact assessment method for a case study on Brazilian broiler feed production&quot;,&quot;author&quot;:[{&quot;family&quot;:&quot;Alvarenga&quot;,&quot;given&quot;:&quot;Rodrigo Augusto Freitas&quot;,&quot;parse-names&quot;:false,&quot;dropping-particle&quot;:&quot;De&quot;,&quot;non-dropping-particle&quot;:&quot;&quot;},{&quot;family&quot;:&quot;Silva Júnior&quot;,&quot;given&quot;:&quot;Vamilson Prudêncio&quot;,&quot;parse-names&quot;:false,&quot;dropping-particle&quot;:&quot;&quot;,&quot;non-dropping-particle&quot;:&quot;Da&quot;},{&quot;family&quot;:&quot;Soares&quot;,&quot;given&quot;:&quot;Sebastião Roberto&quot;,&quot;parse-names&quot;:false,&quot;dropping-particle&quot;:&quot;&quot;,&quot;non-dropping-particle&quot;:&quot;&quot;}],&quot;container-title&quot;:&quot;Journal of Cleaner Production&quot;,&quot;container-title-short&quot;:&quot;J. Clean. Prod.&quot;,&quot;accessed&quot;:{&quot;date-parts&quot;:[[2026,1,29]]},&quot;DOI&quot;:&quot;10.1016/J.JCLEPRO.2011.06.023&quot;,&quot;ISSN&quot;:&quot;0959-6526&quot;,&quot;URL&quot;:&quot;https://www.sciencedirect.com/science/article/pii/S0959652611002356&quot;,&quot;issued&quot;:{&quot;date-parts&quot;:[[2012,6,1]]},&quot;page&quot;:&quot;25-32&quot;,&quot;abstract&quot;:&quot;Environmental variables are increasingly being used in decision-making. An important way to generate environmental information involves Life Cycle Assessment (LCA), methodology that measures the environmental impacts of a product throughout its life cycle. Parallel to this, Wackernagel and Rees developed a methodology to assess the environmental sustainability of regions, the Ecological Footprint (EF) method. Recently, this methodology has also been applied to product evaluations. It is believed that there are differences in the interpretation of the results when using the EF method compared to LCA methods. Therefore, the objective of this work was to compare the different interpretation that can be obtained from CML 2001 and EF, using a case study of four scenarios of broiler feed production in Brazil. The inventory was collected with secondary data, and the main difference among the four scenarios was the origin of the maize and soybeans used (the center-west and south regions of Brazil). As a result, the worst scenario (with maize and soybeans from the center-west) and the best scenario (with maize and soybeans from the south) were the same for both methods, although the second and the third rankings were different. Additionally, we observed that different hotspots were identified. CML (modified) and EF were similar from a broad point of view, but higher differences emerged between them when a deeper analysis was considered. We conclude that the use of EF is not suitable for the agricultural sector, since misleading decisions can be taken as a result of neglecting some important environmental impacts (e.g.: eutrophication and acidification) for this economic sector. © 2011 Elsevier Ltd. All rights reserved.&quot;,&quot;publisher&quot;:&quot;Elsevier&quot;,&quot;volume&quot;:&quot;28&quot;},&quot;isTemporary&quot;:false},{&quot;id&quot;:&quot;25aeda29-5359-3740-891b-cf374e3e268f&quot;,&quot;itemData&quot;:{&quot;type&quot;:&quot;article-journal&quot;,&quot;id&quot;:&quot;25aeda29-5359-3740-891b-cf374e3e268f&quot;,&quot;title&quot;:&quot;Material embodiment and energy flows as efficiency indicators of soybean (Glycine max) production in Brazil&quot;,&quot;author&quot;:[{&quot;family&quot;:&quot;Romanelli&quot;,&quot;given&quot;:&quot;Thiago L.&quot;,&quot;parse-names&quot;:false,&quot;dropping-particle&quot;:&quot;&quot;,&quot;non-dropping-particle&quot;:&quot;&quot;},{&quot;family&quot;:&quot;Nardi&quot;,&quot;given&quot;:&quot;Hudson De S.&quot;,&quot;parse-names&quot;:false,&quot;dropping-particle&quot;:&quot;&quot;,&quot;non-dropping-particle&quot;:&quot;&quot;},{&quot;family&quot;:&quot;Saad&quot;,&quot;given&quot;:&quot;Filipe A.&quot;,&quot;parse-names&quot;:false,&quot;dropping-particle&quot;:&quot;&quot;,&quot;non-dropping-particle&quot;:&quot;&quot;}],&quot;container-title&quot;:&quot;Engenharia Agrícola&quot;,&quot;accessed&quot;:{&quot;date-parts&quot;:[[2026,1,29]]},&quot;DOI&quot;:&quot;10.1590/S0100-69162012000200006&quot;,&quot;ISSN&quot;:&quot;0100-6916&quot;,&quot;URL&quot;:&quot;https://www.scielo.br/j/eagri/a/TPDqfxcvG84485LYdNMtFLD/?lang=en&quot;,&quot;issued&quot;:{&quot;date-parts&quot;:[[2012]]},&quot;page&quot;:&quot;261-270&quot;,&quot;abstract&quot;:&quot;As the requirement for agriculture to be environmentally suitable there is a necessity to adopt indicators and methodologies approaching sustainability. In Brazil, biodiesel addition into diesel is mandatory and soybean oil is its main source. The material embodiment determines the convergence of inputs into the crop. Moreover, the material flows are necessary for any environmental analysis. This study evaluated distinct production scenarios, and also conventional versus GMO crops, through the material embodiment and energy analysis. GMO crops demanded less indirectly applied inputs. The energy balance showed linearity with yield, whereas for EROI, the increases in input and yield were not affected.&quot;,&quot;publisher&quot;:&quot;Associação Brasileira de Engenharia Agrícola&quot;,&quot;issue&quot;:&quot;2&quot;,&quot;volume&quot;:&quot;32&quot;,&quot;container-title-short&quot;:&quot;&quot;},&quot;isTemporary&quot;:false},{&quot;id&quot;:&quot;88877dab-9f0a-3935-a6ae-c2339e713f3d&quot;,&quot;itemData&quot;:{&quot;type&quot;:&quot;article-journal&quot;,&quot;id&quot;:&quot;88877dab-9f0a-3935-a6ae-c2339e713f3d&quot;,&quot;title&quot;:&quot;Greenhouse gas assessment of soybean production: implications of land use change and different cultivation systems&quot;,&quot;author&quot;:[{&quot;family&quot;:&quot;Castanheira&quot;,&quot;given&quot;:&quot;Érica Geraldes&quot;,&quot;parse-names&quot;:false,&quot;dropping-particle&quot;:&quot;&quot;,&quot;non-dropping-particle&quot;:&quot;&quot;},{&quot;family&quot;:&quot;Freire&quot;,&quot;given&quot;:&quot;Fausto&quot;,&quot;parse-names&quot;:false,&quot;dropping-particle&quot;:&quot;&quot;,&quot;non-dropping-particle&quot;:&quot;&quot;}],&quot;container-title&quot;:&quot;Journal of Cleaner Production&quot;,&quot;container-title-short&quot;:&quot;J. Clean. Prod.&quot;,&quot;accessed&quot;:{&quot;date-parts&quot;:[[2026,1,29]]},&quot;DOI&quot;:&quot;10.1016/J.JCLEPRO.2013.05.026&quot;,&quot;ISSN&quot;:&quot;0959-6526&quot;,&quot;URL&quot;:&quot;https://www.sciencedirect.com/science/article/pii/S0959652613003442&quot;,&quot;issued&quot;:{&quot;date-parts&quot;:[[2013,9,1]]},&quot;page&quot;:&quot;49-60&quot;,&quot;abstract&quot;:&quot;The increase in soybean production as a source of protein and oil is being stimulated by the growing demand for livestock feed, food and numerous other applications. Significant greenhouse gas (GHG) emissions can result from land use change due to the expansion and cultivation of soybean. However, this is complex to assess and the results can vary widely. The main goal of this article is to investigate the life-cycle GHG balance for soybean produced in Latin America, assessing the implications of direct land use change emissions and different cultivation systems. A life-cycle model, including inventories for soybean produced in three different climate regions, was developed, addressing land use change, cultivation and transport to Europe. A comprehensive evaluation of alternative land use change scenarios (conversion of tropical forest, forest plantations, perennial crop plantations, savannah and grasslands), cultivation (tillage, reduced tillage and no-tillage) and soybean transportation systems was undertaken. The main results show the importance of land use change in soybean GHG emissions, but significant differences were observed for the alternative scenarios, namely 0.1-17.8 kg CO2eq kg-1 soybean. The original land choice is a critical issue in ensuring the lowest soybean GHG balance and degraded grassland should preferably be used for soybean cultivation. The highest GHG emissions were calculated for tropical moist regions when rainforest is converted into soybean plantations (tillage system). When land use change is not considered, the GHG intensity varies from 0.3 to 0.6 kg CO2eq kg-1 soybean. It was calculated that all tillage systems have higher GHG emissions than the corresponding no-tillage and reduced tillage systems. The results also show that N2O emissions play a major role in the GHG emissions from cultivation, although N2O emission calculations are very sensitive to the parameters and emission factors adopted. © 2013 Elsevier Ltd. All rights reserved.&quot;,&quot;publisher&quot;:&quot;Elsevier&quot;,&quot;volume&quot;:&quot;54&quot;},&quot;isTemporary&quot;:false},{&quot;id&quot;:&quot;b82eea75-cf43-3985-9b35-d8dbf7599eb9&quot;,&quot;itemData&quot;:{&quot;type&quot;:&quot;article-journal&quot;,&quot;id&quot;:&quot;b82eea75-cf43-3985-9b35-d8dbf7599eb9&quot;,&quot;title&quot;:&quot;Life-cycle assessment of soybean-based biodiesel in Europe: comparing grain, oil and biodiesel import from Brazil&quot;,&quot;author&quot;:[{&quot;family&quot;:&quot;Castanheira&quot;,&quot;given&quot;:&quot;Érica Geraldes&quot;,&quot;parse-names&quot;:false,&quot;dropping-particle&quot;:&quot;&quot;,&quot;non-dropping-particle&quot;:&quot;&quot;},{&quot;family&quot;:&quot;Grisoli&quot;,&quot;given&quot;:&quot;Renata&quot;,&quot;parse-names&quot;:false,&quot;dropping-particle&quot;:&quot;&quot;,&quot;non-dropping-particle&quot;:&quot;&quot;},{&quot;family&quot;:&quot;Coelho&quot;,&quot;given&quot;:&quot;Suani&quot;,&quot;parse-names&quot;:false,&quot;dropping-particle&quot;:&quot;&quot;,&quot;non-dropping-particle&quot;:&quot;&quot;},{&quot;family&quot;:&quot;Anderi Da Silva&quot;,&quot;given&quot;:&quot;Gil&quot;,&quot;parse-names&quot;:false,&quot;dropping-particle&quot;:&quot;&quot;,&quot;non-dropping-particle&quot;:&quot;&quot;},{&quot;family&quot;:&quot;Freire&quot;,&quot;given&quot;:&quot;Fausto&quot;,&quot;parse-names&quot;:false,&quot;dropping-particle&quot;:&quot;&quot;,&quot;non-dropping-particle&quot;:&quot;&quot;}],&quot;container-title&quot;:&quot;Journal of Cleaner Production&quot;,&quot;container-title-short&quot;:&quot;J. Clean. Prod.&quot;,&quot;accessed&quot;:{&quot;date-parts&quot;:[[2026,1,29]]},&quot;DOI&quot;:&quot;10.1016/J.JCLEPRO.2015.04.036&quot;,&quot;ISSN&quot;:&quot;0959-6526&quot;,&quot;URL&quot;:&quot;https://www.sciencedirect.com/science/article/pii/S0959652615003972&quot;,&quot;issued&quot;:{&quot;date-parts&quot;:[[2015,9,1]]},&quot;page&quot;:&quot;188-201&quot;,&quot;abstract&quot;:&quot;The purpose of this article is to present a life-cycle assessment of soybean methyl ester addressing three alternative pathways: biodiesel totally produced in Brazil and exported to Portugal; biodiesel produced in Portugal using soybean oil and soybean imported from Brazil. Soybean cultivation was assessed for four states in Brazil: Mato Grosso; Goiás; Paraná and Rio Grande do Sul. A life-cycle inventory and model of biodiesel was implemented, including land-use change, soybean cultivation, oil extraction and refining, transesterification and biodiesel transport. A sensitivity analysis of alternative multifunctionality procedures for dealing with co-products was performed. The lowest environmental impacts were calculated for mass allocation and the highest for price or energy allocation. Biodiesel produced in Portugal with imported soybean grain had the lowest impacts for all categories and soybean cultivation locations for mass allocation. For price or energy allocation, the pathway with the lowest environmental impacts was determined by the cultivation location. Land-use change had a high influence on the greenhouse gas intensity of biodiesel, while soybean cultivation and transport contributed most to the remaining impact categories. Soybean methyl ester (SME) used in Portugal has the lowest impacts when produced with oil or grain imported from Brazil, instead of importing directly SME. The environmental impacts of biodiesel can be reduced by avoiding land-use change, improving soybean yield and optimizing soybean transportation routes in Brazil.&quot;,&quot;publisher&quot;:&quot;Elsevier&quot;,&quot;volume&quot;:&quot;102&quot;},&quot;isTemporary&quot;:false},{&quot;id&quot;:&quot;76d12168-82ea-32b0-861a-c062f707be53&quot;,&quot;itemData&quot;:{&quot;type&quot;:&quot;article-journal&quot;,&quot;id&quot;:&quot;76d12168-82ea-32b0-861a-c062f707be53&quot;,&quot;title&quot;:&quot;Life Cycle Inventory for the agricultural stages of soybean production in the state of Rio Grande do Sul, Brazil&quot;,&quot;author&quot;:[{&quot;family&quot;:&quot;Maciel&quot;,&quot;given&quot;:&quot;Vinícius Gonçalves&quot;,&quot;parse-names&quot;:false,&quot;dropping-particle&quot;:&quot;&quot;,&quot;non-dropping-particle&quot;:&quot;&quot;},{&quot;family&quot;:&quot;Zortea&quot;,&quot;given&quot;:&quot;Rafael Batista&quot;,&quot;parse-names&quot;:false,&quot;dropping-particle&quot;:&quot;&quot;,&quot;non-dropping-particle&quot;:&quot;&quot;},{&quot;family&quot;:&quot;Menezes Da Silva&quot;,&quot;given&quot;:&quot;Wagner&quot;,&quot;parse-names&quot;:false,&quot;dropping-particle&quot;:&quot;&quot;,&quot;non-dropping-particle&quot;:&quot;&quot;},{&quot;family&quot;:&quot;Cybis&quot;,&quot;given&quot;:&quot;Luiz Fernando De Abreu&quot;,&quot;parse-names&quot;:false,&quot;dropping-particle&quot;:&quot;&quot;,&quot;non-dropping-particle&quot;:&quot;&quot;},{&quot;family&quot;:&quot;Einloft&quot;,&quot;given&quot;:&quot;Sandra&quot;,&quot;parse-names&quot;:false,&quot;dropping-particle&quot;:&quot;&quot;,&quot;non-dropping-particle&quot;:&quot;&quot;},{&quot;family&quot;:&quot;Seferin&quot;,&quot;given&quot;:&quot;Marcus&quot;,&quot;parse-names&quot;:false,&quot;dropping-particle&quot;:&quot;&quot;,&quot;non-dropping-particle&quot;:&quot;&quot;}],&quot;container-title&quot;:&quot;Journal of Cleaner Production&quot;,&quot;container-title-short&quot;:&quot;J. Clean. Prod.&quot;,&quot;accessed&quot;:{&quot;date-parts&quot;:[[2026,1,29]]},&quot;DOI&quot;:&quot;10.1016/J.JCLEPRO.2015.01.016&quot;,&quot;ISSN&quot;:&quot;0959-6526&quot;,&quot;URL&quot;:&quot;https://www.sciencedirect.com/science/article/pii/S0959652615000207&quot;,&quot;issued&quot;:{&quot;date-parts&quot;:[[2015,4,15]]},&quot;page&quot;:&quot;65-74&quot;,&quot;abstract&quot;:&quot;Abstract Soybean is an important feedstock and its oil represents 70% of the raw material used for the production of Brazilian biodiesel. The main purposes of this work was to present a Life Cycle Inventory of soybean produced in Rio Grande do Sul, state in Brazil, based on primary data of agricultural soybean production in this region. Inventory data was collected in 23 municipalities that account for 32% of total soybean production. A Machinery Operation Modeling was suggested to adjust agricultural machinery inputs/outputs for harvesting under study. The soybean cultivation Life Cycle Inventory was divided into four stages and not as a black box. Based on questionnaire responses, it was possible to characterize some regional peculiarities of soybean production. For the estimation of Greenhouse Gas emissions from direct land use change and nitrous oxide emissions from soil, an assessment of soybean advancement over distinguished areas was performed. The results showed that for 15.4% of cultivated area from 1992/93 to 2012/13 transition from pasture to farming has occurred, mainly over rice and corn crops. It should be underscore that no evidence of soybean advances from forest to farming was found for the region. Moreover, this work considered nitrous oxide emissions from soil and a complete inventory was presented. Lastly, this works aims to offer soybean inventory data specifically to Rio Grande do Sul state and presents a new approach to perform environmental results related to agricultural life cycle assessment.&quot;,&quot;publisher&quot;:&quot;Elsevier&quot;,&quot;volume&quot;:&quot;93&quot;},&quot;isTemporary&quot;:false},{&quot;id&quot;:&quot;3eace685-9c24-3cbc-9f2e-bc5b727accb2&quot;,&quot;itemData&quot;:{&quot;type&quot;:&quot;article-journal&quot;,&quot;id&quot;:&quot;3eace685-9c24-3cbc-9f2e-bc5b727accb2&quot;,&quot;title&quot;:&quot;Greenhouse gas assessment of Brazilian soybean production: a case study of Mato Grosso State&quot;,&quot;author&quot;:[{&quot;family&quot;:&quot;Raucci&quot;,&quot;given&quot;:&quot;Guilherme Silva&quot;,&quot;parse-names&quot;:false,&quot;dropping-particle&quot;:&quot;&quot;,&quot;non-dropping-particle&quot;:&quot;&quot;},{&quot;family&quot;:&quot;Moreira&quot;,&quot;given&quot;:&quot;Cindy Silva&quot;,&quot;parse-names&quot;:false,&quot;dropping-particle&quot;:&quot;&quot;,&quot;non-dropping-particle&quot;:&quot;&quot;},{&quot;family&quot;:&quot;Alves&quot;,&quot;given&quot;:&quot;Priscila Aparecida&quot;,&quot;parse-names&quot;:false,&quot;dropping-particle&quot;:&quot;&quot;,&quot;non-dropping-particle&quot;:&quot;&quot;},{&quot;family&quot;:&quot;Mello&quot;,&quot;given&quot;:&quot;Francisco F.C.&quot;,&quot;parse-names&quot;:false,&quot;dropping-particle&quot;:&quot;&quot;,&quot;non-dropping-particle&quot;:&quot;&quot;},{&quot;family&quot;:&quot;Frazão&quot;,&quot;given&quot;:&quot;Leidivan De Almeida&quot;,&quot;parse-names&quot;:false,&quot;dropping-particle&quot;:&quot;&quot;,&quot;non-dropping-particle&quot;:&quot;&quot;},{&quot;family&quot;:&quot;Cerri&quot;,&quot;given&quot;:&quot;Carlos Eduardo P.&quot;,&quot;parse-names&quot;:false,&quot;dropping-particle&quot;:&quot;&quot;,&quot;non-dropping-particle&quot;:&quot;&quot;},{&quot;family&quot;:&quot;Cerri&quot;,&quot;given&quot;:&quot;Carlos Clemente&quot;,&quot;parse-names&quot;:false,&quot;dropping-particle&quot;:&quot;&quot;,&quot;non-dropping-particle&quot;:&quot;&quot;}],&quot;container-title&quot;:&quot;Journal of Cleaner Production&quot;,&quot;container-title-short&quot;:&quot;J. Clean. Prod.&quot;,&quot;accessed&quot;:{&quot;date-parts&quot;:[[2026,1,29]]},&quot;DOI&quot;:&quot;10.1016/J.JCLEPRO.2014.02.064&quot;,&quot;ISSN&quot;:&quot;0959-6526&quot;,&quot;URL&quot;:&quot;https://www.sciencedirect.com/science/article/pii/S0959652614002261&quot;,&quot;issued&quot;:{&quot;date-parts&quot;:[[2015,6,1]]},&quot;page&quot;:&quot;418-425&quot;,&quot;abstract&quot;:&quot;Abstract In recent years, the debate about environmental impacts and the sustainability of agricultural products has increased. Environmental impact indicators are increasingly being demanded for policy and decision-making processes. Consumers are more and more concerned about the quality of food products and now looking for those with a low environmental impact, with a particular attention to greenhouse gas (GHG) emissions. There are few studies regarding the GHG emissions associated with the Brazilian soybean production. The aim of this study was to evaluate the main sources of GHG in soybean production in the State of Mato Grosso, Brazil. Our analysis considered the Life Cycle Assessment (LCA) from cradle to farm gate. We evaluated 55 farms in the crop years of 2007/08, 2008/09 and 2009/10, accounting for 180,000 ha of soybean cultivation area and totaling 114 individual situations. The results indicated that the largest source of GHG in the soybean production is the decomposition of crop residues (36%), followed by fuel use (19%), fertilizer application (16%), liming (13%), pesticides (7%), seeds (8%) and electricity consumed at the farms (&lt;1%). The average GHG emissions considering the three crop years were 0.186 kg of CO2eq kg-1 of soybean produced. We also categorized the results based on land use intensity and production areas. This study contributed to identify the main sources of GHG in the soybean production and indicate mitigation priorities associated to the soybean cultivation in Brazil. Further studies, including field experiments, should contribute to a better understanding of the profile of emissions from crop residues in Brazil.&quot;,&quot;publisher&quot;:&quot;Elsevier&quot;,&quot;volume&quot;:&quot;96&quot;},&quot;isTemporary&quot;:false},{&quot;id&quot;:&quot;cbaa9a8b-ece1-3735-8823-8589a54b441b&quot;,&quot;itemData&quot;:{&quot;type&quot;:&quot;article-journal&quot;,&quot;id&quot;:&quot;cbaa9a8b-ece1-3735-8823-8589a54b441b&quot;,&quot;title&quot;:&quot;Ethylic or methylic route to soybean biodiesel? Tracking environmental answers through life cycle assessment&quot;,&quot;author&quot;:[{&quot;family&quot;:&quot;Alejos Altamirano&quot;,&quot;given&quot;:&quot;Carlos Alberto&quot;,&quot;parse-names&quot;:false,&quot;dropping-particle&quot;:&quot;&quot;,&quot;non-dropping-particle&quot;:&quot;&quot;},{&quot;family&quot;:&quot;Yokoyama&quot;,&quot;given&quot;:&quot;Lídia&quot;,&quot;parse-names&quot;:false,&quot;dropping-particle&quot;:&quot;&quot;,&quot;non-dropping-particle&quot;:&quot;&quot;},{&quot;family&quot;:&quot;Medeiros&quot;,&quot;given&quot;:&quot;José Luiz&quot;,&quot;parse-names&quot;:false,&quot;dropping-particle&quot;:&quot;&quot;,&quot;non-dropping-particle&quot;:&quot;de&quot;},{&quot;family&quot;:&quot;Queiroz Fernandes Araújo&quot;,&quot;given&quot;:&quot;Ofélia&quot;,&quot;parse-names&quot;:false,&quot;dropping-particle&quot;:&quot;&quot;,&quot;non-dropping-particle&quot;:&quot;de&quot;}],&quot;container-title&quot;:&quot;Applied Energy&quot;,&quot;container-title-short&quot;:&quot;Appl. Energy&quot;,&quot;accessed&quot;:{&quot;date-parts&quot;:[[2026,1,29]]},&quot;DOI&quot;:&quot;10.1016/J.APENERGY.2016.05.017&quot;,&quot;ISSN&quot;:&quot;0306-2619&quot;,&quot;URL&quot;:&quot;https://www.sciencedirect.com/science/article/pii/S0306261916305992&quot;,&quot;issued&quot;:{&quot;date-parts&quot;:[[2016,12,15]]},&quot;page&quot;:&quot;1246-1263&quot;,&quot;abstract&quot;:&quot;Biodiesel is a renewable fuel produced by transesterification of triacylglicerides (TAG) contained in vegetable oils and animal fats, to yield alkyl esters (biodiesel) and glycerin. Methanol is the main transesterification agent employed resulting in FAME (fatty acid methyl esters), which is primarily obtained from natural gas reforming (fossil source). Substitution of methanol by ethanol produces FAEE (fatty acid ethyl esters) and has the potential to render biodiesel a fully renewable fuel. Although renewability is a significant driving force for the proposed alcohol replacement, environmental performance of the alternative transesterification is questioned. The answer is herein sought through a comparative Life Cycle Assessment (LCA) of the two production chains. The study tracks CO2 emissions, energy efficiency, water and resources consumption, and environmental impacts (Acidification Potential – AP, Global Warming Potential – GWP, Eutrophication Potential – EP, and Human Toxicity Potential – TP). The boundaries of the biodiesel production chains extend from the extraction of raw-materials to its final use as transportation fuel in buses, applied to the Brazilian scenario. Results show that substitution of the methylic route with the ethylic route does not attribute significant environmental benefits. Furthermore, the ethylic route presents competitive advantages only in the category of GWP, and exhibits inferior performance in the remaining evaluated impact categories. Finally, a greater consumption of water and energy in the ethylic route in comparison with the methylic route is reported. Contrarily to a first judgement, the use of bioethanol as transesterification agent does not enforce sustainability of the biodiesel production chain.&quot;,&quot;publisher&quot;:&quot;Elsevier&quot;,&quot;volume&quot;:&quot;184&quot;},&quot;isTemporary&quot;:false},{&quot;id&quot;:&quot;0f4c487b-788e-36c8-af67-417e251d5f2b&quot;,&quot;itemData&quot;:{&quot;type&quot;:&quot;article-journal&quot;,&quot;id&quot;:&quot;0f4c487b-788e-36c8-af67-417e251d5f2b&quot;,&quot;title&quot;:&quot;Life-cycle assessment of the soybean-sunflower production system in the Brazilian Cerrado&quot;,&quot;author&quot;:[{&quot;family&quot;:&quot;Matsuura&quot;,&quot;given&quot;:&quot;Marília I.S.Folegatti&quot;,&quot;parse-names&quot;:false,&quot;dropping-particle&quot;:&quot;&quot;,&quot;non-dropping-particle&quot;:&quot;&quot;},{&quot;family&quot;:&quot;Dias&quot;,&quot;given&quot;:&quot;Fernando R.T.&quot;,&quot;parse-names&quot;:false,&quot;dropping-particle&quot;:&quot;&quot;,&quot;non-dropping-particle&quot;:&quot;&quot;},{&quot;family&quot;:&quot;Picoli&quot;,&quot;given&quot;:&quot;Juliana F.&quot;,&quot;parse-names&quot;:false,&quot;dropping-particle&quot;:&quot;&quot;,&quot;non-dropping-particle&quot;:&quot;&quot;},{&quot;family&quot;:&quot;Lucas&quot;,&quot;given&quot;:&quot;Kássio R.Garcia&quot;,&quot;parse-names&quot;:false,&quot;dropping-particle&quot;:&quot;&quot;,&quot;non-dropping-particle&quot;:&quot;&quot;},{&quot;family&quot;:&quot;Castro&quot;,&quot;given&quot;:&quot;Cesar&quot;,&quot;parse-names&quot;:false,&quot;dropping-particle&quot;:&quot;&quot;,&quot;non-dropping-particle&quot;:&quot;de&quot;},{&quot;family&quot;:&quot;Hirakuri&quot;,&quot;given&quot;:&quot;Marcelo H.&quot;,&quot;parse-names&quot;:false,&quot;dropping-particle&quot;:&quot;&quot;,&quot;non-dropping-particle&quot;:&quot;&quot;}],&quot;container-title&quot;:&quot;The International Journal of Life Cycle Assessment 2016 22:4&quot;,&quot;accessed&quot;:{&quot;date-parts&quot;:[[2026,1,29]]},&quot;DOI&quot;:&quot;10.1007/S11367-016-1089-6&quot;,&quot;ISSN&quot;:&quot;1614-7502&quot;,&quot;URL&quot;:&quot;https://link.springer.com/article/10.1007/s11367-016-1089-6&quot;,&quot;issued&quot;:{&quot;date-parts&quot;:[[2016,3,16]]},&quot;page&quot;:&quot;492-501&quot;,&quot;abstract&quot;:&quot;In the “Cerrado” (Brazilian savanna), sunflower comes mostly from a cropping system where its seeding follows soybean harvest. Soybean has a much higher economic value, but this association with sunflower reduces the environmental impacts from both crops by sharing resources. This study performed a life-cycle assessment (LCA) of the soybean-sunflower cropping system, identified its hotspots, and compared its environmental performance with two hypothetical monocultures, in order to corroborate its benefits. Soybean-sunflower cropping system inventory used data from farms of the Parecis region, consolidated by experts. Inventories for soybean and sunflower monocultures were estimated from the cropping system inventory. LUC (land-use changes) were calculated from CONAB (2015), FAOSTAT (2012), and Macedo et al. (P Natl Acad Sci USA 109:1341–1346, 2012). Emissions estimation followed Nemecek and Schnetzer (2011), Milà i Canals (2003), and EC (2010). Land occupation, land-use changes, and liming were allocated by occupation time, but a sensitivity analysis was performed for yield and gross margin as allocation criteria. ReCiPe Midpoint (H) v1.12/World ReCiPe H was the impact assessment method, and some categories were disregarded as not relevant. We used pedigree matrix to estimate uncertainties for inventory and Monte Carlo method for impact uncertainty analysis as in Goedkoop et al. (2008). We used SimaPro 8.0.5.13. The soybean-sunflower cropping system generate relevant human toxicity, freshwater toxicity, freshwater eutrophication, climate change, and terrestrial acidification impacts, related to emissions derived from nitrogen and phosphate fertilizers and emissions generated by LUC. Sunflower-soybean cropping system has better environmental performance when compared to the combination of monocultures because of a number of synergies made possible by sharing land use and other resources. Changing the allocation criteria altered the relative performance of some categories, but in all categories the environmental impacts of the cropping system were lower than those of the corresponding monoculture impacts, regardless of the allocation criteria implemented. We concluded that the environmental performance of the soybean-sunflower cropping system can be improved by optimizing the use of chemical fertilizers. Climate change impacts, which are mostly driven by LUC, could be reduced by production intensification, preventing the clearing of native vegetation for agricultural purposes. This study confirmed the environmental benefits of cropping systems when compared to monocultures and the advantages of association of nitrogen-fixing legumes with other plant species in a production system.&quot;,&quot;publisher&quot;:&quot;Springer&quot;,&quot;issue&quot;:&quot;4&quot;,&quot;volume&quot;:&quot;22&quot;,&quot;container-title-short&quot;:&quot;&quot;},&quot;isTemporary&quot;:false},{&quot;id&quot;:&quot;3e2ea5c8-f1c4-31bd-87ca-928b8f2c4df0&quot;,&quot;itemData&quot;:{&quot;type&quot;:&quot;article-journal&quot;,&quot;id&quot;:&quot;3e2ea5c8-f1c4-31bd-87ca-928b8f2c4df0&quot;,&quot;title&quot;:&quot;Evaluation of the environmental, economic, and social performance of soybean farming systems in southern Brazil&quot;,&quot;author&quot;:[{&quot;family&quot;:&quot;Pashaei Kamali&quot;,&quot;given&quot;:&quot;Farahnaz&quot;,&quot;parse-names&quot;:false,&quot;dropping-particle&quot;:&quot;&quot;,&quot;non-dropping-particle&quot;:&quot;&quot;},{&quot;family&quot;:&quot;Meuwissen&quot;,&quot;given&quot;:&quot;Miranda P.M.&quot;,&quot;parse-names&quot;:false,&quot;dropping-particle&quot;:&quot;&quot;,&quot;non-dropping-particle&quot;:&quot;&quot;},{&quot;family&quot;:&quot;Boer&quot;,&quot;given&quot;:&quot;Imke J.M.&quot;,&quot;parse-names&quot;:false,&quot;dropping-particle&quot;:&quot;&quot;,&quot;non-dropping-particle&quot;:&quot;de&quot;},{&quot;family&quot;:&quot;Middelaar&quot;,&quot;given&quot;:&quot;Corina E.&quot;,&quot;parse-names&quot;:false,&quot;dropping-particle&quot;:&quot;&quot;,&quot;non-dropping-particle&quot;:&quot;van&quot;},{&quot;family&quot;:&quot;Moreira&quot;,&quot;given&quot;:&quot;Adonis&quot;,&quot;parse-names&quot;:false,&quot;dropping-particle&quot;:&quot;&quot;,&quot;non-dropping-particle&quot;:&quot;&quot;},{&quot;family&quot;:&quot;Oude Lansink&quot;,&quot;given&quot;:&quot;Alfons G.J.M.&quot;,&quot;parse-names&quot;:false,&quot;dropping-particle&quot;:&quot;&quot;,&quot;non-dropping-particle&quot;:&quot;&quot;}],&quot;container-title&quot;:&quot;Journal of Cleaner Production&quot;,&quot;container-title-short&quot;:&quot;J. Clean. Prod.&quot;,&quot;accessed&quot;:{&quot;date-parts&quot;:[[2026,1,29]]},&quot;DOI&quot;:&quot;10.1016/J.JCLEPRO.2016.03.135&quot;,&quot;ISSN&quot;:&quot;0959-6526&quot;,&quot;URL&quot;:&quot;https://www.sciencedirect.com/science/article/pii/S0959652616302074&quot;,&quot;issued&quot;:{&quot;date-parts&quot;:[[2017,1,20]]},&quot;page&quot;:&quot;385-394&quot;,&quot;abstract&quot;:&quot;Soybean production has a crucial role in the development of Brazilian agriculture and recently became the most important commodity in Brazilian agribusiness. Various soybean farming systems exist, which are claimed to differ in terms of sustainability performance. In this regard, evaluation of environmental, economic, and social performance of different soybean farming systems in Brazil, by consideration of variability in input parameters, is critically needed. In this context, we evaluated a number of environmental, economic, and social issues for the two main soybean farming systems in southern Brazil, the conventional system, which produces genetically modified (GM) or non-genetically modified (non-GM) soybeans, and the organic system. Data were collected for 2012 from three sources: soybean farms in Paraná, Brazil (15 GM, 15 non-GM, and 15 organic farms), the Brazilian Enterprise for Agricultural Research (EMBRAPA), and expert elicitation. Monte Carlo simulation was used to account for the variation in input parameters. Five sustainability issues were evaluated in this study: global warming, land occupation, primary energy use, profitability, and employment. Results revealed that, compared with the GM and non-GM systems, organic systems had a higher probability (77%) to have a lower global warming potential. Land occupation was higher and energy use was lower for organic systems than for the GM and non-GM systems at every level of probability. Concerning profitability, organic systems had a higher probability (60%) to have higher profitability compared with GM and non-GM production, and employment was higher for organic systems at every level of probability. Overall, simulation results of this study illustrated the relatively high level of variation in the environmental, economic, and social performance of organic soybean farming systems. This study shows that accounting for variability in key system parameters provides not only insight in the most likely outcomes, but also in the robustness of system performance.&quot;,&quot;publisher&quot;:&quot;Elsevier&quot;,&quot;volume&quot;:&quot;142&quot;},&quot;isTemporary&quot;:false},{&quot;id&quot;:&quot;1f3c874e-4edb-33e4-a00d-57e569948519&quot;,&quot;itemData&quot;:{&quot;type&quot;:&quot;article-journal&quot;,&quot;id&quot;:&quot;1f3c874e-4edb-33e4-a00d-57e569948519&quot;,&quot;title&quot;:&quot;Assessing the greenhouse gas emissions of Brazilian soybean biodiesel production&quot;,&quot;author&quot;:[{&quot;family&quot;:&quot;Cerri&quot;,&quot;given&quot;:&quot;Carlos Eduardo Pellegrino&quot;,&quot;parse-names&quot;:false,&quot;dropping-particle&quot;:&quot;&quot;,&quot;non-dropping-particle&quot;:&quot;&quot;},{&quot;family&quot;:&quot;You&quot;,&quot;given&quot;:&quot;Xin&quot;,&quot;parse-names&quot;:false,&quot;dropping-particle&quot;:&quot;&quot;,&quot;non-dropping-particle&quot;:&quot;&quot;},{&quot;family&quot;:&quot;Cherubin&quot;,&quot;given&quot;:&quot;Maurício Roberto&quot;,&quot;parse-names&quot;:false,&quot;dropping-particle&quot;:&quot;&quot;,&quot;non-dropping-particle&quot;:&quot;&quot;},{&quot;family&quot;:&quot;Moreira&quot;,&quot;given&quot;:&quot;Cindy Silva&quot;,&quot;parse-names&quot;:false,&quot;dropping-particle&quot;:&quot;&quot;,&quot;non-dropping-particle&quot;:&quot;&quot;},{&quot;family&quot;:&quot;Raucci&quot;,&quot;given&quot;:&quot;Guilherme Silva&quot;,&quot;parse-names&quot;:false,&quot;dropping-particle&quot;:&quot;&quot;,&quot;non-dropping-particle&quot;:&quot;&quot;},{&quot;family&quot;:&quot;Almeida Castigioni&quot;,&quot;given&quot;:&quot;Bruno&quot;,&quot;parse-names&quot;:false,&quot;dropping-particle&quot;:&quot;&quot;,&quot;non-dropping-particle&quot;:&quot;De&quot;},{&quot;family&quot;:&quot;Alves&quot;,&quot;given&quot;:&quot;Priscila Aparecida&quot;,&quot;parse-names&quot;:false,&quot;dropping-particle&quot;:&quot;&quot;,&quot;non-dropping-particle&quot;:&quot;&quot;},{&quot;family&quot;:&quot;Cerri&quot;,&quot;given&quot;:&quot;Domingos Guilherme Pellegrino&quot;,&quot;parse-names&quot;:false,&quot;dropping-particle&quot;:&quot;&quot;,&quot;non-dropping-particle&quot;:&quot;&quot;},{&quot;family&quot;:&quot;Castro Mello&quot;,&quot;given&quot;:&quot;Francisco Fujita&quot;,&quot;parse-names&quot;:false,&quot;dropping-particle&quot;:&quot;&quot;,&quot;non-dropping-particle&quot;:&quot;De&quot;},{&quot;family&quot;:&quot;Cerri&quot;,&quot;given&quot;:&quot;Carlos Clemente&quot;,&quot;parse-names&quot;:false,&quot;dropping-particle&quot;:&quot;&quot;,&quot;non-dropping-particle&quot;:&quot;&quot;}],&quot;container-title&quot;:&quot;PLOS ONE&quot;,&quot;container-title-short&quot;:&quot;PLoS One&quot;,&quot;accessed&quot;:{&quot;date-parts&quot;:[[2026,1,29]]},&quot;DOI&quot;:&quot;10.1371/JOURNAL.PONE.0176948&quot;,&quot;ISBN&quot;:&quot;1111111111&quot;,&quot;ISSN&quot;:&quot;1932-6203&quot;,&quot;PMID&quot;:&quot;28493965&quot;,&quot;URL&quot;:&quot;https://journals.plos.org/plosone/article?id=10.1371/journal.pone.0176948&quot;,&quot;issued&quot;:{&quot;date-parts&quot;:[[2017,5,1]]},&quot;page&quot;:&quot;e0176948&quot;,&quot;abstract&quot;:&quot;Soybean biodiesel (B100) has been playing an important role in Brazilian energy matrix towards the national bio-based economy. Greenhouse gas (GHG) emissions is the most widely used indicator for assessing the environmental sustainability of biodiesels and received particular attention among decision makers in business and politics, as well as consumers. Former studies have been mainly focused on the GHG emissions from the soybean cultivation, excluding other stages of the biodiesel production. Here, we present a holistic view of the total GHG emissions in four life cycle stages for soybean biodiesel. The aim of this study was to assess the GHG emissions of Brazilian soybean biodiesel production system with an integrated life cycle approach of four stages: agriculture, extraction, production and distribution. Allocation of mass and energy was applied and special attention was paid to the integrated and non-integrated industrial production chain. The results indicated that the largest source of GHG emissions, among four life cycle stages, is the agricultural stage (42–51%) for B100 produced in integrated systems and the production stage (46–52%) for B100 produced in non-integrated systems. Integration of industrial units resulted in significant reduction in life cycle GHG emissions. Without the consideration of LUC and assuming biogenic CO2 emissions is carbon neutral in our study, the calculated life cycle GHG emissions for domestic soybean biodiesel varied from 23.1 to 25.8 gCO2eq. MJ-1 B100 and those for soybean biodiesel exported to EU ranged from 26.5 to 29.2 gCO2eq. MJ-1 B100, which represent reductions by 65% up to 72% (depending on the delivery route) of GHG emissions compared with the EU benchmark for diesel fuel. Our findings from a life cycle perspective contributed to identify the major GHG sources in Brazilian soybean biodiesel production system and they can be used to guide mitigation priority for policy and decision-making. Projected scenarios in this study would be taken as references for accounting the environmental sustainability of soybean biodiesel within a domestic and global level.&quot;,&quot;publisher&quot;:&quot;Public Library of Science&quot;,&quot;issue&quot;:&quot;5&quot;,&quot;volume&quot;:&quot;12&quot;},&quot;isTemporary&quot;:false},{&quot;id&quot;:&quot;3031852c-8e6a-3b68-b2d5-e443d7e6ee73&quot;,&quot;itemData&quot;:{&quot;type&quot;:&quot;article-journal&quot;,&quot;id&quot;:&quot;3031852c-8e6a-3b68-b2d5-e443d7e6ee73&quot;,&quot;title&quot;:&quot;Greenhouse gas emissions related to biodiesel from traditional soybean farming compared to integrated crop-livestock systems&quot;,&quot;author&quot;:[{&quot;family&quot;:&quot;Esteves&quot;,&quot;given&quot;:&quot;Elisa Maria Mano&quot;,&quot;parse-names&quot;:false,&quot;dropping-particle&quot;:&quot;&quot;,&quot;non-dropping-particle&quot;:&quot;&quot;},{&quot;family&quot;:&quot;Esteves&quot;,&quot;given&quot;:&quot;Victor Paulo Peçanha&quot;,&quot;parse-names&quot;:false,&quot;dropping-particle&quot;:&quot;&quot;,&quot;non-dropping-particle&quot;:&quot;&quot;},{&quot;family&quot;:&quot;Bungenstab&quot;,&quot;given&quot;:&quot;Davi José&quot;,&quot;parse-names&quot;:false,&quot;dropping-particle&quot;:&quot;&quot;,&quot;non-dropping-particle&quot;:&quot;&quot;},{&quot;family&quot;:&quot;Araújo&quot;,&quot;given&quot;:&quot;Ofélia de Queiroz Fernandes&quot;,&quot;parse-names&quot;:false,&quot;dropping-particle&quot;:&quot;&quot;,&quot;non-dropping-particle&quot;:&quot;&quot;},{&quot;family&quot;:&quot;Morgado&quot;,&quot;given&quot;:&quot;Cláudia do Rosário Vaz&quot;,&quot;parse-names&quot;:false,&quot;dropping-particle&quot;:&quot;&quot;,&quot;non-dropping-particle&quot;:&quot;&quot;}],&quot;container-title&quot;:&quot;Journal of Cleaner Production&quot;,&quot;container-title-short&quot;:&quot;J. Clean. Prod.&quot;,&quot;accessed&quot;:{&quot;date-parts&quot;:[[2026,1,29]]},&quot;DOI&quot;:&quot;10.1016/J.JCLEPRO.2017.12.262&quot;,&quot;ISSN&quot;:&quot;0959-6526&quot;,&quot;URL&quot;:&quot;https://www.sciencedirect.com/science/article/pii/S0959652617332560&quot;,&quot;issued&quot;:{&quot;date-parts&quot;:[[2018,4,1]]},&quot;page&quot;:&quot;81-92&quot;,&quot;abstract&quot;:&quot;Biodiesel has great potential to reduce greenhouse gas emissions, as an alternative to fossil diesel. However, its production occurs under different agricultural systems, with different levels of emissions in the farming phase. Integrated crop-livestock systems can play an important role in this sense, since they combine livestock with crop farming, optimizing land and input usage, with good potential to reduce total emissions from energy and food agriculture. This study compares integrated crop-livestock systems with traditional soybean farming systems regarding biodiesel production, through life-cycle assessment. Additionally, it compares different integrated crop-livestock systems in Central Brazil, to evaluate their impact regarding greenhouse gas emissions. The life cycle assessment performed adopts two approaches to apportion the farming phase emissions (sub-process division and system expansion), as well as two functional units (emissions per hectare and per kilogram of biodiesel). The system expansion approach appears to be the most suitable because the studied agropastoral systems have strong reciprocal relationship and exchange of benefits among the different farming activities. This approach also considers co-products as avoided products, showing that the whole integrated system is environmentally more attractive due to negative emissions. When analyzing only biodiesel production, results show no substantial difference between traditional and integrated systems. Therefore, the factors with the greatest impact on biodiesel production, concerning GHG emissions, are the frequency of rotation (pasture/crop) and type of management in the agricultural system.&quot;,&quot;publisher&quot;:&quot;Elsevier&quot;,&quot;volume&quot;:&quot;179&quot;},&quot;isTemporary&quot;:false},{&quot;id&quot;:&quot;b319c6c5-4e74-37a8-9f17-31c6616b794d&quot;,&quot;itemData&quot;:{&quot;type&quot;:&quot;article-journal&quot;,&quot;id&quot;:&quot;b319c6c5-4e74-37a8-9f17-31c6616b794d&quot;,&quot;title&quot;:&quot;Land use change (LUC) analysis and life cycle assessment (LCA) of Brazilian soybean biodiesel&quot;,&quot;author&quot;:[{&quot;family&quot;:&quot;Esteves&quot;,&quot;given&quot;:&quot;Victor Paulo Peçanha&quot;,&quot;parse-names&quot;:false,&quot;dropping-particle&quot;:&quot;&quot;,&quot;non-dropping-particle&quot;:&quot;&quot;},{&quot;family&quot;:&quot;Esteves&quot;,&quot;given&quot;:&quot;Elisa Maria Mano&quot;,&quot;parse-names&quot;:false,&quot;dropping-particle&quot;:&quot;&quot;,&quot;non-dropping-particle&quot;:&quot;&quot;},{&quot;family&quot;:&quot;Bungenstab&quot;,&quot;given&quot;:&quot;Davi José&quot;,&quot;parse-names&quot;:false,&quot;dropping-particle&quot;:&quot;&quot;,&quot;non-dropping-particle&quot;:&quot;&quot;},{&quot;family&quot;:&quot;Loebmann&quot;,&quot;given&quot;:&quot;Daniel Gomes dos Santos Wendriner&quot;,&quot;parse-names&quot;:false,&quot;dropping-particle&quot;:&quot;&quot;,&quot;non-dropping-particle&quot;:&quot;&quot;},{&quot;family&quot;:&quot;Castro Victoria&quot;,&quot;given&quot;:&quot;Daniel&quot;,&quot;parse-names&quot;:false,&quot;dropping-particle&quot;:&quot;&quot;,&quot;non-dropping-particle&quot;:&quot;de&quot;},{&quot;family&quot;:&quot;Vicente&quot;,&quot;given&quot;:&quot;Luiz Eduardo&quot;,&quot;parse-names&quot;:false,&quot;dropping-particle&quot;:&quot;&quot;,&quot;non-dropping-particle&quot;:&quot;&quot;},{&quot;family&quot;:&quot;Queiroz Fernandes Araújo&quot;,&quot;given&quot;:&quot;Ofélia&quot;,&quot;parse-names&quot;:false,&quot;dropping-particle&quot;:&quot;&quot;,&quot;non-dropping-particle&quot;:&quot;de&quot;},{&quot;family&quot;:&quot;Rosário Vaz Morgado&quot;,&quot;given&quot;:&quot;Cláudia&quot;,&quot;parse-names&quot;:false,&quot;dropping-particle&quot;:&quot;&quot;,&quot;non-dropping-particle&quot;:&quot;do&quot;}],&quot;container-title&quot;:&quot;Clean Technologies and Environmental Policy 2016 18:6&quot;,&quot;accessed&quot;:{&quot;date-parts&quot;:[[2026,1,29]]},&quot;DOI&quot;:&quot;10.1007/S10098-016-1161-8&quot;,&quot;ISSN&quot;:&quot;1618-9558&quot;,&quot;URL&quot;:&quot;https://link.springer.com/article/10.1007/s10098-016-1161-8&quot;,&quot;issued&quot;:{&quot;date-parts&quot;:[[2016,4,2]]},&quot;page&quot;:&quot;1655-1673&quot;,&quot;abstract&quot;:&quot;Biodiesel is an alternative to tackle global warming, especially for reducing greenhouse gases (GHG) emissions when replacing fossil fuels. However, it can compete for land with food production. Brazil is a global player on soybeans farming and most of the biodiesel produced in the country comes from it. This work proposes a new approach to evaluate its impact, associating land use change (LUC) analysis with life cycle assessment (LCA) in a representative Brazilian soybeans farming zone. LUC assessment used Landsat satellite imagery analysis from the years 1993 and 2013, and intergovernmental panel on climate change (IPCC) guidelines to estimate GHG emissions. LCA was based on field data collection processed with SimaPro®. Results show that the increment on annual GHG emissions per hectare, derived from the apportioning total emissions for the period studied, was 50.16&amp;nbsp;kg CO2 eq&amp;nbsp;ha−1&amp;nbsp;y−1. From this increment, 97.1&amp;nbsp;% come from LUC, being the largest share from converting pastures to soybeans farming (81.2&amp;nbsp;% of the total emissions). However, in the area, a large share of converted pastures are degraded, acting as source of emissions, not as sink as considered by IPCC. At the same time, practices like no-tillage make soybeans a carbon sink. Therefore, results could change if alternative approaches were to be adopted, being a challenge for future work. Therefore, when considering biodiesel from soybeans, a close regard to local land use dynamics is essential to evaluate impacts. Besides, promoting more efficient use of land already cleared with the goal to avoid deforestation can turn biodiesel into a sustainable renewable energy source.&quot;,&quot;publisher&quot;:&quot;Springer&quot;,&quot;issue&quot;:&quot;6&quot;,&quot;volume&quot;:&quot;18&quot;,&quot;container-title-short&quot;:&quot;&quot;},&quot;isTemporary&quot;:false}]}]"/>
    <we:property name="MENDELEY_BIBLIOGRAPHY_IS_DIRTY" value="false"/>
    <we:property name="MENDELEY_BIBLIOGRAPHY_LAST_MODIFIED" value="1786294354057"/>
    <we:property name="MENDELEY_CITATIONS_LOCALE_CODE" value="&quot;en-US&quot;"/>
    <we:property name="MENDELEY_CITATIONS_STYLE" value="{&quot;id&quot;:&quot;https://www.zotero.org/styles/pnas&quot;,&quot;title&quot;:&quot;Proceedings of the National Academy of Sciences of the United States of America&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B3753-2263-4841-8C69-4E800F503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4379</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Nelson Kevin Sinisterra Solis</cp:lastModifiedBy>
  <cp:revision>2</cp:revision>
  <cp:lastPrinted>2018-02-26T17:19:00Z</cp:lastPrinted>
  <dcterms:created xsi:type="dcterms:W3CDTF">2026-09-06T14:20:00Z</dcterms:created>
  <dcterms:modified xsi:type="dcterms:W3CDTF">2026-09-06T14:20:00Z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3d61c189-fbba-4fdc-873c-ff5b9aed0c87</vt:lpwstr>
  </property>
</Properties>
</file>