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DE7" w:rsidRDefault="00B74DE7" w:rsidP="00B74DE7">
      <w:pPr>
        <w:widowControl/>
        <w:jc w:val="left"/>
        <w:rPr>
          <w:rFonts w:eastAsia="新細明體" w:cstheme="minorHAnsi" w:hint="eastAsia"/>
          <w:szCs w:val="21"/>
          <w:lang w:eastAsia="zh-HK"/>
        </w:rPr>
      </w:pPr>
    </w:p>
    <w:tbl>
      <w:tblPr>
        <w:tblStyle w:val="62"/>
        <w:tblW w:w="8931" w:type="dxa"/>
        <w:tblLook w:val="04A0" w:firstRow="1" w:lastRow="0" w:firstColumn="1" w:lastColumn="0" w:noHBand="0" w:noVBand="1"/>
      </w:tblPr>
      <w:tblGrid>
        <w:gridCol w:w="1843"/>
        <w:gridCol w:w="2126"/>
        <w:gridCol w:w="2410"/>
        <w:gridCol w:w="2552"/>
      </w:tblGrid>
      <w:tr w:rsidR="00B74DE7" w:rsidRPr="00E205A6" w:rsidTr="001D5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1" w:type="dxa"/>
            <w:gridSpan w:val="4"/>
            <w:tcBorders>
              <w:top w:val="nil"/>
              <w:bottom w:val="single" w:sz="4" w:space="0" w:color="auto"/>
            </w:tcBorders>
          </w:tcPr>
          <w:p w:rsidR="00B74DE7" w:rsidRPr="00E205A6" w:rsidRDefault="00B74DE7" w:rsidP="001D5793">
            <w:pPr>
              <w:spacing w:line="276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eastAsia="新細明體" w:cstheme="minorHAnsi" w:hint="cs"/>
                <w:szCs w:val="21"/>
                <w:lang w:eastAsia="zh-TW"/>
              </w:rPr>
              <w:t>Table-</w:t>
            </w:r>
            <w:r w:rsidR="00CA7AFF">
              <w:rPr>
                <w:rFonts w:eastAsia="新細明體" w:cstheme="minorHAnsi"/>
                <w:szCs w:val="21"/>
                <w:lang w:eastAsia="zh-TW"/>
              </w:rPr>
              <w:t>1</w:t>
            </w:r>
            <w:r w:rsidRPr="00ED754E">
              <w:rPr>
                <w:rFonts w:eastAsia="新細明體" w:cstheme="minorHAnsi" w:hint="cs"/>
                <w:b w:val="0"/>
                <w:szCs w:val="21"/>
                <w:lang w:eastAsia="zh-TW"/>
              </w:rPr>
              <w:t xml:space="preserve"> </w:t>
            </w:r>
            <w:r>
              <w:rPr>
                <w:rFonts w:eastAsia="新細明體" w:cstheme="minorHAnsi"/>
                <w:b w:val="0"/>
                <w:szCs w:val="21"/>
                <w:lang w:eastAsia="zh-TW"/>
              </w:rPr>
              <w:t>T</w:t>
            </w:r>
            <w:r w:rsidRPr="00ED754E">
              <w:rPr>
                <w:rFonts w:eastAsia="新細明體" w:cstheme="minorHAnsi"/>
                <w:b w:val="0"/>
                <w:szCs w:val="21"/>
                <w:lang w:eastAsia="zh-TW"/>
              </w:rPr>
              <w:t>he distribution of LNM in each station in EGC according to tumor location.</w:t>
            </w:r>
          </w:p>
        </w:tc>
      </w:tr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jc w:val="center"/>
              <w:rPr>
                <w:rFonts w:asciiTheme="minorEastAsia" w:eastAsia="新細明體" w:hAnsiTheme="minorEastAsia"/>
                <w:b w:val="0"/>
                <w:szCs w:val="21"/>
                <w:lang w:eastAsia="zh-TW"/>
              </w:rPr>
            </w:pPr>
            <w:r w:rsidRPr="00ED754E">
              <w:rPr>
                <w:rFonts w:asciiTheme="minorEastAsia" w:eastAsia="新細明體" w:hAnsiTheme="minorEastAsia"/>
                <w:b w:val="0"/>
                <w:szCs w:val="21"/>
                <w:lang w:eastAsia="zh-TW"/>
              </w:rPr>
              <w:t>Station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U</w:t>
            </w:r>
            <w:r w:rsidRPr="00ED754E">
              <w:rPr>
                <w:rFonts w:asciiTheme="minorEastAsia" w:hAnsiTheme="minorEastAsia"/>
                <w:szCs w:val="21"/>
              </w:rPr>
              <w:t>pper(n=6</w:t>
            </w:r>
            <w:r>
              <w:rPr>
                <w:rFonts w:asciiTheme="minorEastAsia" w:hAnsiTheme="minorEastAsia"/>
                <w:szCs w:val="21"/>
              </w:rPr>
              <w:t xml:space="preserve"> cases</w:t>
            </w:r>
            <w:r w:rsidRPr="00ED754E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  <w:lang w:eastAsia="zh-TW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M</w:t>
            </w:r>
            <w:r w:rsidRPr="00ED754E">
              <w:rPr>
                <w:rFonts w:asciiTheme="minorEastAsia" w:hAnsiTheme="minorEastAsia"/>
                <w:szCs w:val="21"/>
              </w:rPr>
              <w:t>iddle(n=28</w:t>
            </w:r>
            <w:r>
              <w:rPr>
                <w:rFonts w:asciiTheme="minorEastAsia" w:hAnsiTheme="minorEastAsia"/>
                <w:szCs w:val="21"/>
              </w:rPr>
              <w:t xml:space="preserve"> cases</w:t>
            </w:r>
            <w:r w:rsidRPr="00ED754E"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  <w:lang w:eastAsia="zh-TW"/>
              </w:rPr>
            </w:pPr>
            <w:r w:rsidRPr="00ED754E">
              <w:rPr>
                <w:rFonts w:asciiTheme="minorEastAsia" w:hAnsiTheme="minorEastAsia"/>
                <w:szCs w:val="21"/>
              </w:rPr>
              <w:t>Lower(n=31</w:t>
            </w:r>
            <w:r>
              <w:rPr>
                <w:rFonts w:asciiTheme="minorEastAsia" w:hAnsiTheme="minorEastAsia"/>
                <w:szCs w:val="21"/>
              </w:rPr>
              <w:t xml:space="preserve"> cases</w:t>
            </w:r>
            <w:r w:rsidRPr="00ED754E">
              <w:rPr>
                <w:rFonts w:asciiTheme="minorEastAsia" w:hAnsiTheme="minorEastAsia"/>
                <w:szCs w:val="21"/>
              </w:rPr>
              <w:t>)</w:t>
            </w:r>
          </w:p>
        </w:tc>
      </w:tr>
      <w:tr w:rsidR="00B74DE7" w:rsidRPr="00E205A6" w:rsidTr="001D57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eastAsia="新細明體" w:hAnsiTheme="minorEastAsia"/>
                <w:b w:val="0"/>
                <w:szCs w:val="21"/>
                <w:lang w:eastAsia="zh-TW"/>
              </w:rPr>
            </w:pPr>
            <w:r w:rsidRPr="00ED754E">
              <w:rPr>
                <w:rFonts w:asciiTheme="minorEastAsia" w:eastAsia="新細明體" w:hAnsiTheme="minorEastAsia" w:hint="eastAsia"/>
                <w:b w:val="0"/>
                <w:szCs w:val="21"/>
                <w:lang w:eastAsia="zh-TW"/>
              </w:rPr>
              <w:t>No.2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</w:tr>
      <w:tr w:rsidR="00B74DE7" w:rsidRPr="00E205A6" w:rsidTr="001D5793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No.3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7</w:t>
            </w:r>
          </w:p>
        </w:tc>
      </w:tr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eastAsia="新細明體" w:hAnsiTheme="minorEastAsia"/>
                <w:b w:val="0"/>
                <w:szCs w:val="21"/>
                <w:lang w:eastAsia="zh-TW"/>
              </w:rPr>
            </w:pPr>
            <w:r w:rsidRPr="00ED754E">
              <w:rPr>
                <w:rFonts w:asciiTheme="minorEastAsia" w:eastAsia="新細明體" w:hAnsiTheme="minorEastAsia" w:hint="eastAsia"/>
                <w:b w:val="0"/>
                <w:szCs w:val="21"/>
                <w:lang w:eastAsia="zh-TW"/>
              </w:rPr>
              <w:t>No.4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5</w:t>
            </w:r>
          </w:p>
        </w:tc>
      </w:tr>
      <w:tr w:rsidR="00B74DE7" w:rsidRPr="00E205A6" w:rsidTr="001D57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  <w:lang w:eastAsia="zh-TW"/>
              </w:rPr>
            </w:pPr>
            <w:bookmarkStart w:id="0" w:name="_GoBack"/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No.5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bookmarkEnd w:id="0"/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eastAsia="新細明體" w:hAnsiTheme="minorEastAsia"/>
                <w:b w:val="0"/>
                <w:szCs w:val="21"/>
                <w:lang w:eastAsia="zh-TW"/>
              </w:rPr>
            </w:pPr>
            <w:r w:rsidRPr="00ED754E">
              <w:rPr>
                <w:rFonts w:asciiTheme="minorEastAsia" w:eastAsia="新細明體" w:hAnsiTheme="minorEastAsia" w:hint="eastAsia"/>
                <w:b w:val="0"/>
                <w:szCs w:val="21"/>
                <w:lang w:eastAsia="zh-TW"/>
              </w:rPr>
              <w:t>No.6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7</w:t>
            </w:r>
          </w:p>
        </w:tc>
      </w:tr>
      <w:tr w:rsidR="00B74DE7" w:rsidRPr="00E205A6" w:rsidTr="001D579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</w:rPr>
            </w:pPr>
            <w:r w:rsidRPr="00ED754E">
              <w:rPr>
                <w:rFonts w:asciiTheme="minorEastAsia" w:hAnsiTheme="minorEastAsia"/>
                <w:b w:val="0"/>
                <w:szCs w:val="21"/>
                <w:lang w:eastAsia="zh-TW"/>
              </w:rPr>
              <w:t>No.7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  <w:lang w:eastAsia="zh-HK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No.8</w:t>
            </w:r>
          </w:p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  <w:lang w:eastAsia="zh-HK"/>
              </w:rPr>
            </w:pPr>
            <w:r w:rsidRPr="00ED754E">
              <w:rPr>
                <w:rFonts w:asciiTheme="minorEastAsia" w:hAnsiTheme="minorEastAsia"/>
                <w:b w:val="0"/>
                <w:szCs w:val="21"/>
              </w:rPr>
              <w:t xml:space="preserve">  </w:t>
            </w: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8a</w:t>
            </w:r>
          </w:p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  <w:lang w:eastAsia="zh-TW"/>
              </w:rPr>
            </w:pPr>
            <w:r w:rsidRPr="00ED754E">
              <w:rPr>
                <w:rFonts w:asciiTheme="minorEastAsia" w:hAnsiTheme="minorEastAsia"/>
                <w:b w:val="0"/>
                <w:szCs w:val="21"/>
              </w:rPr>
              <w:t xml:space="preserve">  </w:t>
            </w: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8p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1</w:t>
            </w:r>
          </w:p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1</w:t>
            </w:r>
          </w:p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4</w:t>
            </w:r>
          </w:p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4</w:t>
            </w:r>
          </w:p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B74DE7" w:rsidRPr="00E205A6" w:rsidTr="001D57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1</w:t>
            </w:r>
          </w:p>
        </w:tc>
      </w:tr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B74DE7" w:rsidRPr="00E205A6" w:rsidTr="001D579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  <w:szCs w:val="21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11</w:t>
            </w:r>
          </w:p>
          <w:p w:rsidR="00B74DE7" w:rsidRPr="00ED754E" w:rsidRDefault="00B74DE7" w:rsidP="001D5793">
            <w:pPr>
              <w:spacing w:line="276" w:lineRule="auto"/>
              <w:ind w:firstLineChars="100" w:firstLine="210"/>
              <w:rPr>
                <w:rFonts w:asciiTheme="minorEastAsia" w:hAnsiTheme="minorEastAsia"/>
                <w:b w:val="0"/>
                <w:szCs w:val="21"/>
                <w:lang w:eastAsia="zh-HK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11p</w:t>
            </w:r>
          </w:p>
          <w:p w:rsidR="00B74DE7" w:rsidRPr="00ED754E" w:rsidRDefault="00B74DE7" w:rsidP="001D5793">
            <w:pPr>
              <w:spacing w:line="276" w:lineRule="auto"/>
              <w:ind w:firstLineChars="100" w:firstLine="210"/>
              <w:rPr>
                <w:rFonts w:asciiTheme="minorEastAsia" w:hAnsiTheme="minorEastAsia"/>
                <w:b w:val="0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11d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</w:t>
            </w:r>
          </w:p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1</w:t>
            </w:r>
          </w:p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0</w:t>
            </w:r>
          </w:p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0</w:t>
            </w:r>
          </w:p>
          <w:p w:rsidR="00B74DE7" w:rsidRPr="00ED754E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/>
                <w:szCs w:val="21"/>
              </w:rPr>
              <w:t>0</w:t>
            </w:r>
          </w:p>
        </w:tc>
      </w:tr>
      <w:tr w:rsidR="00B74DE7" w:rsidRPr="00E205A6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rPr>
                <w:rFonts w:asciiTheme="minorEastAsia" w:hAnsiTheme="minorEastAsia"/>
                <w:b w:val="0"/>
              </w:rPr>
            </w:pPr>
            <w:r w:rsidRPr="00ED754E">
              <w:rPr>
                <w:rFonts w:asciiTheme="minorEastAsia" w:hAnsiTheme="minorEastAsia" w:hint="eastAsia"/>
                <w:b w:val="0"/>
                <w:szCs w:val="21"/>
              </w:rPr>
              <w:t>No.</w:t>
            </w:r>
            <w:r w:rsidRPr="00ED754E">
              <w:rPr>
                <w:rFonts w:asciiTheme="minorEastAsia" w:hAnsiTheme="minorEastAsia"/>
                <w:b w:val="0"/>
                <w:szCs w:val="21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74DE7" w:rsidRPr="00ED754E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EastAsia" w:hAnsiTheme="minorEastAsia"/>
                <w:szCs w:val="21"/>
              </w:rPr>
            </w:pPr>
            <w:r w:rsidRPr="00ED754E"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</w:tbl>
    <w:p w:rsidR="00B74DE7" w:rsidRDefault="00B74DE7" w:rsidP="00B74DE7">
      <w:pPr>
        <w:widowControl/>
        <w:jc w:val="left"/>
        <w:rPr>
          <w:rFonts w:eastAsia="新細明體" w:cstheme="minorHAnsi"/>
          <w:szCs w:val="21"/>
          <w:lang w:eastAsia="zh-HK"/>
        </w:rPr>
      </w:pPr>
    </w:p>
    <w:p w:rsidR="00B74DE7" w:rsidRDefault="00B74DE7" w:rsidP="00B74DE7">
      <w:pPr>
        <w:widowControl/>
        <w:jc w:val="left"/>
        <w:rPr>
          <w:rFonts w:eastAsia="新細明體" w:cstheme="minorHAnsi"/>
          <w:szCs w:val="21"/>
          <w:lang w:eastAsia="zh-HK"/>
        </w:rPr>
      </w:pPr>
    </w:p>
    <w:p w:rsidR="00B74DE7" w:rsidRDefault="00B74DE7" w:rsidP="00B74DE7">
      <w:pPr>
        <w:widowControl/>
        <w:jc w:val="left"/>
        <w:rPr>
          <w:rFonts w:eastAsia="新細明體" w:cstheme="minorHAnsi"/>
          <w:szCs w:val="21"/>
          <w:lang w:eastAsia="zh-HK"/>
        </w:rPr>
      </w:pPr>
    </w:p>
    <w:tbl>
      <w:tblPr>
        <w:tblStyle w:val="6"/>
        <w:tblpPr w:leftFromText="180" w:rightFromText="180" w:vertAnchor="text" w:horzAnchor="margin" w:tblpY="340"/>
        <w:tblW w:w="9157" w:type="dxa"/>
        <w:tblLook w:val="04A0" w:firstRow="1" w:lastRow="0" w:firstColumn="1" w:lastColumn="0" w:noHBand="0" w:noVBand="1"/>
      </w:tblPr>
      <w:tblGrid>
        <w:gridCol w:w="2268"/>
        <w:gridCol w:w="2552"/>
        <w:gridCol w:w="992"/>
        <w:gridCol w:w="2410"/>
        <w:gridCol w:w="935"/>
      </w:tblGrid>
      <w:tr w:rsidR="00B74DE7" w:rsidRPr="00FF57B1" w:rsidTr="001D5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5"/>
            <w:tcBorders>
              <w:top w:val="nil"/>
            </w:tcBorders>
          </w:tcPr>
          <w:p w:rsidR="00B74DE7" w:rsidRPr="00FF57B1" w:rsidRDefault="00B74DE7" w:rsidP="001D5793">
            <w:pPr>
              <w:spacing w:line="276" w:lineRule="auto"/>
              <w:rPr>
                <w:rFonts w:cstheme="minorHAnsi"/>
                <w:szCs w:val="21"/>
              </w:rPr>
            </w:pPr>
            <w:r>
              <w:rPr>
                <w:rFonts w:eastAsia="新細明體" w:cstheme="minorHAnsi" w:hint="eastAsia"/>
                <w:szCs w:val="21"/>
                <w:lang w:eastAsia="zh-TW"/>
              </w:rPr>
              <w:t>Table</w:t>
            </w:r>
            <w:r w:rsidR="00CA7AFF">
              <w:rPr>
                <w:rFonts w:eastAsia="新細明體" w:cstheme="minorHAnsi"/>
                <w:szCs w:val="21"/>
                <w:lang w:eastAsia="zh-TW"/>
              </w:rPr>
              <w:t>-2</w:t>
            </w:r>
            <w:r>
              <w:rPr>
                <w:rFonts w:eastAsia="新細明體" w:cstheme="minorHAnsi"/>
                <w:szCs w:val="21"/>
                <w:lang w:eastAsia="zh-TW"/>
              </w:rPr>
              <w:t>:</w:t>
            </w:r>
            <w:r>
              <w:rPr>
                <w:rFonts w:eastAsia="新細明體" w:cstheme="minorHAnsi" w:hint="eastAsia"/>
                <w:szCs w:val="21"/>
                <w:lang w:eastAsia="zh-TW"/>
              </w:rPr>
              <w:t xml:space="preserve"> </w:t>
            </w:r>
            <w:r>
              <w:rPr>
                <w:rFonts w:eastAsia="新細明體" w:cstheme="minorHAnsi"/>
                <w:szCs w:val="21"/>
                <w:lang w:eastAsia="zh-TW"/>
              </w:rPr>
              <w:t xml:space="preserve">Univariable </w:t>
            </w:r>
            <w:r w:rsidRPr="00FF57B1">
              <w:rPr>
                <w:rFonts w:eastAsia="新細明體" w:cstheme="minorHAnsi"/>
                <w:szCs w:val="21"/>
                <w:lang w:eastAsia="zh-TW"/>
              </w:rPr>
              <w:t xml:space="preserve">and multivariable analysis for LNM of </w:t>
            </w:r>
            <w:r>
              <w:rPr>
                <w:rFonts w:eastAsia="新細明體" w:cstheme="minorHAnsi"/>
                <w:szCs w:val="21"/>
                <w:lang w:eastAsia="zh-TW"/>
              </w:rPr>
              <w:t>EGC patients.</w:t>
            </w:r>
          </w:p>
        </w:tc>
      </w:tr>
      <w:tr w:rsidR="00B74DE7" w:rsidRPr="00FF57B1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t>Factor</w:t>
            </w:r>
          </w:p>
        </w:tc>
        <w:tc>
          <w:tcPr>
            <w:tcW w:w="354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FF57B1">
              <w:rPr>
                <w:rFonts w:cstheme="minorHAnsi"/>
                <w:szCs w:val="21"/>
              </w:rPr>
              <w:t>Univariable Analysis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21"/>
              </w:rPr>
            </w:pPr>
            <w:r w:rsidRPr="00FF57B1">
              <w:rPr>
                <w:rFonts w:cstheme="minorHAnsi"/>
                <w:szCs w:val="21"/>
              </w:rPr>
              <w:t>Multivariable Analysis</w:t>
            </w:r>
          </w:p>
        </w:tc>
      </w:tr>
      <w:tr w:rsidR="00B74DE7" w:rsidRPr="00FF57B1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rPr>
                <w:rFonts w:cstheme="minorHAnsi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FF57B1">
              <w:rPr>
                <w:rFonts w:cstheme="minorHAnsi"/>
                <w:szCs w:val="21"/>
              </w:rPr>
              <w:t>OR (</w:t>
            </w:r>
            <w:r>
              <w:rPr>
                <w:rFonts w:cstheme="minorHAnsi"/>
                <w:szCs w:val="21"/>
              </w:rPr>
              <w:t xml:space="preserve">CI </w:t>
            </w:r>
            <w:r w:rsidRPr="00FF57B1">
              <w:rPr>
                <w:rFonts w:cstheme="minorHAnsi"/>
                <w:szCs w:val="21"/>
              </w:rPr>
              <w:t>95%)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FF57B1">
              <w:rPr>
                <w:rFonts w:cstheme="minorHAnsi"/>
                <w:i/>
                <w:color w:val="auto"/>
                <w:szCs w:val="21"/>
              </w:rPr>
              <w:t>P</w:t>
            </w:r>
            <w:r>
              <w:rPr>
                <w:rFonts w:cstheme="minorHAnsi"/>
                <w:color w:val="auto"/>
                <w:szCs w:val="21"/>
              </w:rPr>
              <w:t>-value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FF57B1">
              <w:rPr>
                <w:rFonts w:cstheme="minorHAnsi"/>
                <w:szCs w:val="21"/>
              </w:rPr>
              <w:t>OR (</w:t>
            </w:r>
            <w:r>
              <w:rPr>
                <w:rFonts w:cstheme="minorHAnsi"/>
                <w:szCs w:val="21"/>
              </w:rPr>
              <w:t xml:space="preserve">CI </w:t>
            </w:r>
            <w:r w:rsidRPr="00FF57B1">
              <w:rPr>
                <w:rFonts w:cstheme="minorHAnsi"/>
                <w:szCs w:val="21"/>
              </w:rPr>
              <w:t>95%)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FF57B1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FF57B1">
              <w:rPr>
                <w:rFonts w:cstheme="minorHAnsi"/>
                <w:i/>
                <w:color w:val="auto"/>
                <w:szCs w:val="21"/>
              </w:rPr>
              <w:t>P</w:t>
            </w:r>
            <w:r>
              <w:rPr>
                <w:rFonts w:cstheme="minorHAnsi"/>
                <w:color w:val="auto"/>
                <w:szCs w:val="21"/>
              </w:rPr>
              <w:t>-value</w:t>
            </w:r>
          </w:p>
        </w:tc>
      </w:tr>
      <w:tr w:rsidR="00B74DE7" w:rsidRPr="00FF57B1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t>Age(years)</w:t>
            </w:r>
          </w:p>
          <w:p w:rsidR="00B74DE7" w:rsidRPr="001764AA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  <w:lang w:eastAsia="zh-TW"/>
              </w:rPr>
            </w:pPr>
            <w:r w:rsidRPr="001764AA">
              <w:rPr>
                <w:rFonts w:cstheme="minorHAnsi"/>
                <w:b w:val="0"/>
                <w:szCs w:val="21"/>
              </w:rPr>
              <w:t>&lt;40</w:t>
            </w:r>
          </w:p>
          <w:p w:rsidR="00B74DE7" w:rsidRPr="001764AA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 xml:space="preserve">≥40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1</w:t>
            </w: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0.322(0.139-0.748)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0.008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NA</w:t>
            </w:r>
          </w:p>
        </w:tc>
      </w:tr>
      <w:tr w:rsidR="00B74DE7" w:rsidRPr="00FF57B1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1764AA">
              <w:rPr>
                <w:rFonts w:eastAsia="新細明體" w:cstheme="minorHAnsi" w:hint="eastAsia"/>
                <w:b w:val="0"/>
                <w:szCs w:val="21"/>
                <w:lang w:eastAsia="zh-TW"/>
              </w:rPr>
              <w:t>Tumor size</w:t>
            </w:r>
          </w:p>
          <w:p w:rsidR="00B74DE7" w:rsidRPr="001764AA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>&lt;3cm</w:t>
            </w:r>
          </w:p>
          <w:p w:rsidR="00B74DE7" w:rsidRPr="001764AA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>≥3cm</w:t>
            </w:r>
          </w:p>
        </w:tc>
        <w:tc>
          <w:tcPr>
            <w:tcW w:w="255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1</w:t>
            </w: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3.230(1.710-6.101)</w:t>
            </w:r>
          </w:p>
        </w:tc>
        <w:tc>
          <w:tcPr>
            <w:tcW w:w="99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&lt;0.001</w:t>
            </w:r>
          </w:p>
        </w:tc>
        <w:tc>
          <w:tcPr>
            <w:tcW w:w="2410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color w:val="auto"/>
                <w:szCs w:val="21"/>
                <w:lang w:eastAsia="zh-TW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color w:val="auto"/>
                <w:szCs w:val="21"/>
                <w:lang w:eastAsia="zh-TW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color w:val="auto"/>
                <w:szCs w:val="21"/>
              </w:rPr>
              <w:t>2.948 (1.480-5.872)</w:t>
            </w:r>
          </w:p>
        </w:tc>
        <w:tc>
          <w:tcPr>
            <w:tcW w:w="935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color w:val="auto"/>
                <w:szCs w:val="21"/>
              </w:rPr>
              <w:t>0.002</w:t>
            </w:r>
          </w:p>
        </w:tc>
      </w:tr>
      <w:tr w:rsidR="00B74DE7" w:rsidRPr="00FF57B1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vertAlign w:val="superscript"/>
                <w:lang w:eastAsia="zh-TW"/>
              </w:rPr>
            </w:pPr>
            <w:r w:rsidRPr="001764AA">
              <w:rPr>
                <w:rFonts w:eastAsia="新細明體" w:cstheme="minorHAnsi" w:hint="eastAsia"/>
                <w:b w:val="0"/>
                <w:szCs w:val="21"/>
                <w:lang w:eastAsia="zh-TW"/>
              </w:rPr>
              <w:t xml:space="preserve">Depth of </w:t>
            </w: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t>invasion</w:t>
            </w:r>
          </w:p>
          <w:p w:rsidR="00B74DE7" w:rsidRPr="001764AA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  <w:lang w:eastAsia="zh-HK"/>
              </w:rPr>
              <w:t>mucosa</w:t>
            </w:r>
            <w:r w:rsidRPr="001764AA">
              <w:rPr>
                <w:rFonts w:cstheme="minorHAnsi" w:hint="eastAsia"/>
                <w:b w:val="0"/>
                <w:szCs w:val="21"/>
                <w:lang w:eastAsia="zh-HK"/>
              </w:rPr>
              <w:t>l</w:t>
            </w:r>
            <w:r w:rsidRPr="001764AA">
              <w:rPr>
                <w:rFonts w:cstheme="minorHAnsi"/>
                <w:b w:val="0"/>
                <w:szCs w:val="21"/>
              </w:rPr>
              <w:t xml:space="preserve"> </w:t>
            </w:r>
          </w:p>
          <w:p w:rsidR="00B74DE7" w:rsidRPr="001764AA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  <w:lang w:eastAsia="zh-TW"/>
              </w:rPr>
            </w:pPr>
            <w:r w:rsidRPr="001764AA">
              <w:rPr>
                <w:rFonts w:cstheme="minorHAnsi"/>
                <w:b w:val="0"/>
                <w:szCs w:val="21"/>
              </w:rPr>
              <w:t xml:space="preserve">  Submucosa</w:t>
            </w:r>
          </w:p>
        </w:tc>
        <w:tc>
          <w:tcPr>
            <w:tcW w:w="255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1</w:t>
            </w: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2.743(1.583-4.755)</w:t>
            </w:r>
          </w:p>
        </w:tc>
        <w:tc>
          <w:tcPr>
            <w:tcW w:w="99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&lt;0.001</w:t>
            </w:r>
          </w:p>
        </w:tc>
        <w:tc>
          <w:tcPr>
            <w:tcW w:w="2410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NA</w:t>
            </w:r>
          </w:p>
        </w:tc>
        <w:tc>
          <w:tcPr>
            <w:tcW w:w="935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1764AA">
              <w:rPr>
                <w:rFonts w:cstheme="minorHAnsi"/>
                <w:szCs w:val="21"/>
              </w:rPr>
              <w:t>NA</w:t>
            </w:r>
          </w:p>
        </w:tc>
      </w:tr>
      <w:tr w:rsidR="00B74DE7" w:rsidRPr="00FF57B1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ind w:firstLineChars="50" w:firstLine="105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t>Ulcer</w:t>
            </w:r>
          </w:p>
          <w:p w:rsidR="00B74DE7" w:rsidRPr="001764AA" w:rsidRDefault="00B74DE7" w:rsidP="001D5793">
            <w:pPr>
              <w:spacing w:line="276" w:lineRule="auto"/>
              <w:ind w:firstLineChars="50" w:firstLine="105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lastRenderedPageBreak/>
              <w:t xml:space="preserve"> </w:t>
            </w:r>
            <w:r w:rsidRPr="001764AA">
              <w:rPr>
                <w:rFonts w:eastAsia="新細明體" w:cstheme="minorHAnsi" w:hint="eastAsia"/>
                <w:b w:val="0"/>
                <w:szCs w:val="21"/>
                <w:lang w:eastAsia="zh-TW"/>
              </w:rPr>
              <w:t>A</w:t>
            </w: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t>bsent</w:t>
            </w:r>
          </w:p>
          <w:p w:rsidR="00B74DE7" w:rsidRPr="001764AA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1764AA">
              <w:rPr>
                <w:rFonts w:eastAsia="新細明體" w:cstheme="minorHAnsi"/>
                <w:b w:val="0"/>
                <w:szCs w:val="21"/>
                <w:lang w:eastAsia="zh-TW"/>
              </w:rPr>
              <w:t xml:space="preserve">  Present</w:t>
            </w:r>
          </w:p>
        </w:tc>
        <w:tc>
          <w:tcPr>
            <w:tcW w:w="255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 w:hint="eastAsia"/>
                <w:szCs w:val="21"/>
              </w:rPr>
              <w:lastRenderedPageBreak/>
              <w:t>1</w:t>
            </w: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 w:hint="eastAsia"/>
                <w:szCs w:val="21"/>
              </w:rPr>
              <w:t>0</w:t>
            </w:r>
            <w:r w:rsidRPr="001764AA">
              <w:rPr>
                <w:rFonts w:cstheme="minorHAnsi"/>
                <w:szCs w:val="21"/>
              </w:rPr>
              <w:t>.687(0.400-1.180)</w:t>
            </w:r>
          </w:p>
        </w:tc>
        <w:tc>
          <w:tcPr>
            <w:tcW w:w="99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 w:hint="eastAsia"/>
                <w:szCs w:val="21"/>
              </w:rPr>
              <w:t>0</w:t>
            </w:r>
            <w:r w:rsidRPr="001764AA">
              <w:rPr>
                <w:rFonts w:cstheme="minorHAnsi"/>
                <w:szCs w:val="21"/>
              </w:rPr>
              <w:t>.173</w:t>
            </w:r>
          </w:p>
        </w:tc>
        <w:tc>
          <w:tcPr>
            <w:tcW w:w="2410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 w:hint="eastAsia"/>
                <w:szCs w:val="21"/>
              </w:rPr>
              <w:t>N</w:t>
            </w:r>
            <w:r w:rsidRPr="001764AA">
              <w:rPr>
                <w:rFonts w:cstheme="minorHAnsi"/>
                <w:szCs w:val="21"/>
              </w:rPr>
              <w:t>A</w:t>
            </w:r>
          </w:p>
        </w:tc>
        <w:tc>
          <w:tcPr>
            <w:tcW w:w="935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 w:hint="eastAsia"/>
                <w:szCs w:val="21"/>
              </w:rPr>
              <w:t>N</w:t>
            </w:r>
            <w:r w:rsidRPr="001764AA">
              <w:rPr>
                <w:rFonts w:cstheme="minorHAnsi"/>
                <w:szCs w:val="21"/>
              </w:rPr>
              <w:t>A</w:t>
            </w:r>
          </w:p>
        </w:tc>
      </w:tr>
      <w:tr w:rsidR="00B74DE7" w:rsidRPr="00FF57B1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lastRenderedPageBreak/>
              <w:t>Differentiation</w:t>
            </w:r>
          </w:p>
          <w:p w:rsidR="00B74DE7" w:rsidRPr="001764AA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>Well/Moderately</w:t>
            </w:r>
          </w:p>
          <w:p w:rsidR="00B74DE7" w:rsidRPr="001764AA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  <w:lang w:eastAsia="zh-TW"/>
              </w:rPr>
            </w:pPr>
            <w:r w:rsidRPr="001764AA">
              <w:rPr>
                <w:rFonts w:cstheme="minorHAnsi"/>
                <w:b w:val="0"/>
                <w:szCs w:val="21"/>
              </w:rPr>
              <w:t xml:space="preserve">  Poorly</w:t>
            </w:r>
          </w:p>
        </w:tc>
        <w:tc>
          <w:tcPr>
            <w:tcW w:w="255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1</w:t>
            </w: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4.214(2.233-7.951)</w:t>
            </w:r>
          </w:p>
        </w:tc>
        <w:tc>
          <w:tcPr>
            <w:tcW w:w="992" w:type="dxa"/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&lt;0.001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color w:val="auto"/>
                <w:szCs w:val="21"/>
              </w:rPr>
              <w:t>5.879(2.536-13.628)</w:t>
            </w:r>
          </w:p>
        </w:tc>
        <w:tc>
          <w:tcPr>
            <w:tcW w:w="935" w:type="dxa"/>
            <w:tcBorders>
              <w:bottom w:val="nil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color w:val="auto"/>
                <w:szCs w:val="21"/>
              </w:rPr>
              <w:t>0.001</w:t>
            </w:r>
          </w:p>
        </w:tc>
      </w:tr>
      <w:tr w:rsidR="00B74DE7" w:rsidRPr="00FF57B1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>LVI</w:t>
            </w:r>
          </w:p>
          <w:p w:rsidR="00B74DE7" w:rsidRPr="001764AA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 xml:space="preserve">  Absent</w:t>
            </w:r>
          </w:p>
          <w:p w:rsidR="00B74DE7" w:rsidRPr="001764AA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1764AA">
              <w:rPr>
                <w:rFonts w:cstheme="minorHAnsi"/>
                <w:b w:val="0"/>
                <w:szCs w:val="21"/>
              </w:rPr>
              <w:t xml:space="preserve">  Present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1</w:t>
            </w: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8.576(2.993-24.568)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&lt;0.001</w:t>
            </w:r>
          </w:p>
        </w:tc>
        <w:tc>
          <w:tcPr>
            <w:tcW w:w="2410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14.569(2.493-85.135)</w:t>
            </w:r>
          </w:p>
        </w:tc>
        <w:tc>
          <w:tcPr>
            <w:tcW w:w="935" w:type="dxa"/>
            <w:tcBorders>
              <w:top w:val="nil"/>
              <w:bottom w:val="single" w:sz="4" w:space="0" w:color="000000" w:themeColor="text1"/>
            </w:tcBorders>
            <w:shd w:val="clear" w:color="auto" w:fill="auto"/>
          </w:tcPr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1764AA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1764AA">
              <w:rPr>
                <w:rFonts w:cstheme="minorHAnsi"/>
                <w:szCs w:val="21"/>
              </w:rPr>
              <w:t>0.001</w:t>
            </w:r>
          </w:p>
        </w:tc>
      </w:tr>
      <w:tr w:rsidR="00B74DE7" w:rsidRPr="00FF57B1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5"/>
            <w:tcBorders>
              <w:top w:val="single" w:sz="4" w:space="0" w:color="000000" w:themeColor="text1"/>
              <w:bottom w:val="nil"/>
            </w:tcBorders>
            <w:shd w:val="clear" w:color="auto" w:fill="auto"/>
          </w:tcPr>
          <w:p w:rsidR="00B74DE7" w:rsidRPr="000B665F" w:rsidRDefault="00B74DE7" w:rsidP="001D5793">
            <w:pPr>
              <w:spacing w:line="276" w:lineRule="auto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1764AA">
              <w:rPr>
                <w:rFonts w:cstheme="minorHAnsi"/>
                <w:b w:val="0"/>
                <w:sz w:val="18"/>
                <w:szCs w:val="18"/>
              </w:rPr>
              <w:t>OR</w:t>
            </w:r>
            <w:r>
              <w:rPr>
                <w:rFonts w:cstheme="minorHAnsi"/>
                <w:b w:val="0"/>
                <w:sz w:val="18"/>
                <w:szCs w:val="18"/>
              </w:rPr>
              <w:t>,</w:t>
            </w:r>
            <w:r w:rsidRPr="001764AA">
              <w:rPr>
                <w:rFonts w:cstheme="minorHAnsi"/>
                <w:b w:val="0"/>
                <w:sz w:val="18"/>
                <w:szCs w:val="18"/>
              </w:rPr>
              <w:t xml:space="preserve"> Odds Ratio, CI</w:t>
            </w:r>
            <w:r>
              <w:rPr>
                <w:rFonts w:cstheme="minorHAnsi"/>
                <w:b w:val="0"/>
                <w:sz w:val="18"/>
                <w:szCs w:val="18"/>
              </w:rPr>
              <w:t>,</w:t>
            </w:r>
            <w:r w:rsidRPr="001764AA">
              <w:rPr>
                <w:rFonts w:cstheme="minorHAnsi"/>
                <w:b w:val="0"/>
                <w:sz w:val="18"/>
                <w:szCs w:val="18"/>
              </w:rPr>
              <w:t xml:space="preserve"> confidence interval, LVI</w:t>
            </w:r>
            <w:r>
              <w:rPr>
                <w:rFonts w:cstheme="minorHAnsi"/>
                <w:b w:val="0"/>
                <w:sz w:val="18"/>
                <w:szCs w:val="18"/>
              </w:rPr>
              <w:t>,</w:t>
            </w:r>
            <w:r w:rsidRPr="001764AA">
              <w:rPr>
                <w:rFonts w:cstheme="minorHAnsi"/>
                <w:b w:val="0"/>
                <w:sz w:val="18"/>
                <w:szCs w:val="18"/>
              </w:rPr>
              <w:t xml:space="preserve"> lymphovascular invasion.</w:t>
            </w:r>
          </w:p>
        </w:tc>
      </w:tr>
    </w:tbl>
    <w:p w:rsidR="00B74DE7" w:rsidRPr="00B74DE7" w:rsidRDefault="00B74DE7" w:rsidP="00B74DE7">
      <w:pPr>
        <w:widowControl/>
        <w:jc w:val="left"/>
        <w:rPr>
          <w:rFonts w:eastAsia="新細明體" w:cstheme="minorHAnsi"/>
          <w:szCs w:val="21"/>
          <w:lang w:eastAsia="zh-HK"/>
        </w:rPr>
      </w:pPr>
    </w:p>
    <w:p w:rsidR="00B74DE7" w:rsidRPr="00B74DE7" w:rsidRDefault="00B74DE7" w:rsidP="00B74DE7">
      <w:pPr>
        <w:widowControl/>
        <w:jc w:val="left"/>
        <w:rPr>
          <w:rFonts w:eastAsia="新細明體" w:cstheme="minorHAnsi"/>
          <w:szCs w:val="21"/>
          <w:lang w:eastAsia="zh-HK"/>
        </w:rPr>
      </w:pPr>
    </w:p>
    <w:tbl>
      <w:tblPr>
        <w:tblStyle w:val="6"/>
        <w:tblpPr w:leftFromText="180" w:rightFromText="180" w:vertAnchor="text" w:horzAnchor="margin" w:tblpY="132"/>
        <w:tblW w:w="9157" w:type="dxa"/>
        <w:tblLook w:val="04A0" w:firstRow="1" w:lastRow="0" w:firstColumn="1" w:lastColumn="0" w:noHBand="0" w:noVBand="1"/>
      </w:tblPr>
      <w:tblGrid>
        <w:gridCol w:w="2268"/>
        <w:gridCol w:w="2552"/>
        <w:gridCol w:w="992"/>
        <w:gridCol w:w="2410"/>
        <w:gridCol w:w="935"/>
      </w:tblGrid>
      <w:tr w:rsidR="00B74DE7" w:rsidRPr="00A93EBF" w:rsidTr="001D5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57" w:type="dxa"/>
            <w:gridSpan w:val="5"/>
            <w:tcBorders>
              <w:top w:val="nil"/>
            </w:tcBorders>
          </w:tcPr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 w:hint="eastAsia"/>
                <w:szCs w:val="21"/>
              </w:rPr>
              <w:t>T</w:t>
            </w:r>
            <w:r w:rsidR="00CA7AFF">
              <w:rPr>
                <w:rFonts w:cstheme="minorHAnsi"/>
                <w:szCs w:val="21"/>
              </w:rPr>
              <w:t>able-3</w:t>
            </w:r>
            <w:r w:rsidRPr="00A956FF">
              <w:rPr>
                <w:rFonts w:cstheme="minorHAnsi"/>
                <w:b w:val="0"/>
                <w:szCs w:val="21"/>
              </w:rPr>
              <w:t xml:space="preserve"> Univariate and multivariate analysis of prognostic factors for early gastric cancer patient</w:t>
            </w:r>
          </w:p>
        </w:tc>
      </w:tr>
      <w:tr w:rsidR="00B74DE7" w:rsidRPr="00A93EBF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 w:val="restart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A956FF">
              <w:rPr>
                <w:rFonts w:eastAsia="新細明體" w:cstheme="minorHAnsi"/>
                <w:b w:val="0"/>
                <w:szCs w:val="21"/>
                <w:lang w:eastAsia="zh-TW"/>
              </w:rPr>
              <w:t>Factor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Univariable Analysis</w:t>
            </w:r>
          </w:p>
        </w:tc>
        <w:tc>
          <w:tcPr>
            <w:tcW w:w="33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szCs w:val="21"/>
              </w:rPr>
            </w:pPr>
            <w:r w:rsidRPr="00A956FF">
              <w:rPr>
                <w:rFonts w:cstheme="minorHAnsi"/>
                <w:szCs w:val="21"/>
              </w:rPr>
              <w:t>Multivariable Analysis</w:t>
            </w:r>
          </w:p>
        </w:tc>
      </w:tr>
      <w:tr w:rsidR="00B74DE7" w:rsidRPr="00A93EBF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HR (CI 95%)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i/>
                <w:color w:val="auto"/>
                <w:szCs w:val="21"/>
              </w:rPr>
              <w:t>P</w:t>
            </w:r>
            <w:r w:rsidRPr="00A956FF">
              <w:rPr>
                <w:rFonts w:cstheme="minorHAnsi"/>
                <w:color w:val="auto"/>
                <w:szCs w:val="21"/>
              </w:rPr>
              <w:t>-value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HR (CI 95%)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i/>
                <w:color w:val="auto"/>
                <w:szCs w:val="21"/>
              </w:rPr>
              <w:t>P</w:t>
            </w:r>
            <w:r w:rsidRPr="00A956FF">
              <w:rPr>
                <w:rFonts w:cstheme="minorHAnsi"/>
                <w:color w:val="auto"/>
                <w:szCs w:val="21"/>
              </w:rPr>
              <w:t>-value</w:t>
            </w:r>
          </w:p>
        </w:tc>
      </w:tr>
      <w:tr w:rsidR="00B74DE7" w:rsidRPr="00A93EBF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A956FF">
              <w:rPr>
                <w:rFonts w:eastAsia="新細明體" w:cstheme="minorHAnsi"/>
                <w:b w:val="0"/>
                <w:szCs w:val="21"/>
                <w:lang w:eastAsia="zh-TW"/>
              </w:rPr>
              <w:t>Age(years)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  <w:lang w:eastAsia="zh-TW"/>
              </w:rPr>
            </w:pPr>
            <w:r w:rsidRPr="00A956FF">
              <w:rPr>
                <w:rFonts w:cstheme="minorHAnsi"/>
                <w:b w:val="0"/>
                <w:szCs w:val="21"/>
              </w:rPr>
              <w:t>&lt;40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 xml:space="preserve">≥40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1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.067(0.141-8.076)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0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.950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NA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NA</w:t>
            </w:r>
          </w:p>
        </w:tc>
      </w:tr>
      <w:tr w:rsidR="00B74DE7" w:rsidRPr="00A93EBF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lang w:eastAsia="zh-TW"/>
              </w:rPr>
            </w:pPr>
            <w:r w:rsidRPr="00A956FF">
              <w:rPr>
                <w:rFonts w:eastAsia="新細明體" w:cstheme="minorHAnsi"/>
                <w:b w:val="0"/>
                <w:szCs w:val="21"/>
                <w:lang w:eastAsia="zh-TW"/>
              </w:rPr>
              <w:t>Tumor size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&lt;2cm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≥2cm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&lt;3cm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≥3cm</w:t>
            </w:r>
          </w:p>
        </w:tc>
        <w:tc>
          <w:tcPr>
            <w:tcW w:w="255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2.791(0.937-8.317)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1.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593(0.438-5.792)</w:t>
            </w:r>
          </w:p>
        </w:tc>
        <w:tc>
          <w:tcPr>
            <w:tcW w:w="99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0.065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0.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480</w:t>
            </w:r>
          </w:p>
        </w:tc>
        <w:tc>
          <w:tcPr>
            <w:tcW w:w="2410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color w:val="auto"/>
                <w:szCs w:val="21"/>
                <w:lang w:eastAsia="zh-TW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color w:val="auto"/>
                <w:szCs w:val="21"/>
                <w:lang w:eastAsia="zh-TW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3.473(1.372-8.791)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NA</w:t>
            </w:r>
          </w:p>
        </w:tc>
        <w:tc>
          <w:tcPr>
            <w:tcW w:w="935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0.009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NA</w:t>
            </w:r>
          </w:p>
        </w:tc>
      </w:tr>
      <w:tr w:rsidR="00B74DE7" w:rsidRPr="00A93EBF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eastAsia="新細明體" w:cstheme="minorHAnsi"/>
                <w:b w:val="0"/>
                <w:szCs w:val="21"/>
                <w:vertAlign w:val="superscript"/>
                <w:lang w:eastAsia="zh-TW"/>
              </w:rPr>
            </w:pPr>
            <w:r w:rsidRPr="00A956FF">
              <w:rPr>
                <w:rFonts w:eastAsia="新細明體" w:cstheme="minorHAnsi"/>
                <w:b w:val="0"/>
                <w:szCs w:val="21"/>
                <w:lang w:eastAsia="zh-TW"/>
              </w:rPr>
              <w:t>Depth of invasion</w:t>
            </w:r>
            <w:r w:rsidRPr="00A956FF">
              <w:rPr>
                <w:rFonts w:eastAsia="新細明體" w:cstheme="minorHAnsi"/>
                <w:b w:val="0"/>
                <w:szCs w:val="21"/>
                <w:vertAlign w:val="superscript"/>
                <w:lang w:eastAsia="zh-TW"/>
              </w:rPr>
              <w:t>*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  <w:lang w:eastAsia="zh-TW"/>
              </w:rPr>
            </w:pPr>
            <w:r>
              <w:rPr>
                <w:rFonts w:cstheme="minorHAnsi"/>
                <w:b w:val="0"/>
                <w:szCs w:val="21"/>
              </w:rPr>
              <w:t>M</w:t>
            </w:r>
            <w:r w:rsidRPr="00A956FF">
              <w:rPr>
                <w:rFonts w:cstheme="minorHAnsi"/>
                <w:b w:val="0"/>
                <w:szCs w:val="21"/>
              </w:rPr>
              <w:t>ucosal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  <w:lang w:eastAsia="zh-TW"/>
              </w:rPr>
            </w:pPr>
            <w:r w:rsidRPr="00A956FF">
              <w:rPr>
                <w:rFonts w:cstheme="minorHAnsi"/>
                <w:b w:val="0"/>
                <w:szCs w:val="21"/>
              </w:rPr>
              <w:t>Submucosa</w:t>
            </w:r>
          </w:p>
        </w:tc>
        <w:tc>
          <w:tcPr>
            <w:tcW w:w="255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A956FF">
              <w:rPr>
                <w:rFonts w:cstheme="minorHAnsi"/>
                <w:szCs w:val="21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/>
                <w:szCs w:val="21"/>
                <w:lang w:eastAsia="zh-TW"/>
              </w:rPr>
              <w:t>1.178(0.426-3.259)</w:t>
            </w:r>
          </w:p>
        </w:tc>
        <w:tc>
          <w:tcPr>
            <w:tcW w:w="99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0.753</w:t>
            </w:r>
          </w:p>
        </w:tc>
        <w:tc>
          <w:tcPr>
            <w:tcW w:w="2410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A956FF">
              <w:rPr>
                <w:rFonts w:cstheme="minorHAnsi"/>
                <w:szCs w:val="21"/>
              </w:rPr>
              <w:t>NA</w:t>
            </w:r>
          </w:p>
        </w:tc>
        <w:tc>
          <w:tcPr>
            <w:tcW w:w="935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  <w:lang w:eastAsia="zh-TW"/>
              </w:rPr>
            </w:pPr>
            <w:r w:rsidRPr="00A956FF">
              <w:rPr>
                <w:rFonts w:cstheme="minorHAnsi"/>
                <w:szCs w:val="21"/>
              </w:rPr>
              <w:t>NA</w:t>
            </w:r>
          </w:p>
        </w:tc>
      </w:tr>
      <w:tr w:rsidR="00B74DE7" w:rsidRPr="00A93EBF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Differentiation</w:t>
            </w:r>
          </w:p>
          <w:p w:rsidR="00B74DE7" w:rsidRPr="00A956FF" w:rsidRDefault="00B74DE7" w:rsidP="001D5793">
            <w:pPr>
              <w:spacing w:line="276" w:lineRule="auto"/>
              <w:ind w:firstLineChars="100" w:firstLine="210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Well-- Moderately</w:t>
            </w:r>
          </w:p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  <w:lang w:eastAsia="zh-TW"/>
              </w:rPr>
            </w:pPr>
            <w:r w:rsidRPr="00A956FF">
              <w:rPr>
                <w:rFonts w:cstheme="minorHAnsi"/>
                <w:b w:val="0"/>
                <w:szCs w:val="21"/>
              </w:rPr>
              <w:t xml:space="preserve">  Poorly</w:t>
            </w:r>
          </w:p>
        </w:tc>
        <w:tc>
          <w:tcPr>
            <w:tcW w:w="255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1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.425(0.531-3.828)</w:t>
            </w:r>
          </w:p>
        </w:tc>
        <w:tc>
          <w:tcPr>
            <w:tcW w:w="99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0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.482</w:t>
            </w:r>
          </w:p>
        </w:tc>
        <w:tc>
          <w:tcPr>
            <w:tcW w:w="2410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color w:val="auto"/>
                <w:szCs w:val="21"/>
              </w:rPr>
              <w:t>NA</w:t>
            </w:r>
          </w:p>
        </w:tc>
        <w:tc>
          <w:tcPr>
            <w:tcW w:w="935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color w:val="auto"/>
                <w:szCs w:val="21"/>
              </w:rPr>
              <w:t>NA</w:t>
            </w:r>
          </w:p>
        </w:tc>
      </w:tr>
      <w:tr w:rsidR="00B74DE7" w:rsidRPr="00A93EBF" w:rsidTr="001D57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LVI</w:t>
            </w:r>
          </w:p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 xml:space="preserve">  Absent</w:t>
            </w:r>
          </w:p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 xml:space="preserve">  Present</w:t>
            </w:r>
          </w:p>
        </w:tc>
        <w:tc>
          <w:tcPr>
            <w:tcW w:w="255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2.419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(0.310-18.885)</w:t>
            </w:r>
          </w:p>
        </w:tc>
        <w:tc>
          <w:tcPr>
            <w:tcW w:w="99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新細明體" w:cstheme="minorHAnsi"/>
                <w:szCs w:val="21"/>
                <w:lang w:eastAsia="zh-TW"/>
              </w:rPr>
            </w:pPr>
            <w:r w:rsidRPr="00A956FF">
              <w:rPr>
                <w:rFonts w:eastAsia="新細明體" w:cstheme="minorHAnsi" w:hint="eastAsia"/>
                <w:szCs w:val="21"/>
                <w:lang w:eastAsia="zh-TW"/>
              </w:rPr>
              <w:t>0</w:t>
            </w:r>
            <w:r w:rsidRPr="00A956FF">
              <w:rPr>
                <w:rFonts w:eastAsia="新細明體" w:cstheme="minorHAnsi"/>
                <w:szCs w:val="21"/>
                <w:lang w:eastAsia="zh-TW"/>
              </w:rPr>
              <w:t>.399</w:t>
            </w:r>
          </w:p>
        </w:tc>
        <w:tc>
          <w:tcPr>
            <w:tcW w:w="2410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color w:val="auto"/>
                <w:szCs w:val="21"/>
              </w:rPr>
              <w:t>NA</w:t>
            </w:r>
          </w:p>
        </w:tc>
        <w:tc>
          <w:tcPr>
            <w:tcW w:w="935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color w:val="auto"/>
                <w:szCs w:val="21"/>
              </w:rPr>
              <w:t>NA</w:t>
            </w:r>
          </w:p>
        </w:tc>
      </w:tr>
      <w:tr w:rsidR="00B74DE7" w:rsidRPr="00A93EBF" w:rsidTr="001D57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>LNM</w:t>
            </w:r>
          </w:p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 xml:space="preserve">   Absent </w:t>
            </w:r>
          </w:p>
          <w:p w:rsidR="00B74DE7" w:rsidRPr="00A956FF" w:rsidRDefault="00B74DE7" w:rsidP="001D5793">
            <w:pPr>
              <w:spacing w:line="276" w:lineRule="auto"/>
              <w:rPr>
                <w:rFonts w:cstheme="minorHAnsi"/>
                <w:b w:val="0"/>
                <w:szCs w:val="21"/>
              </w:rPr>
            </w:pPr>
            <w:r w:rsidRPr="00A956FF">
              <w:rPr>
                <w:rFonts w:cstheme="minorHAnsi"/>
                <w:b w:val="0"/>
                <w:szCs w:val="21"/>
              </w:rPr>
              <w:t xml:space="preserve">   Present</w:t>
            </w:r>
          </w:p>
        </w:tc>
        <w:tc>
          <w:tcPr>
            <w:tcW w:w="255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1</w:t>
            </w: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 w:hint="eastAsia"/>
                <w:szCs w:val="21"/>
              </w:rPr>
              <w:t>3.512</w:t>
            </w:r>
            <w:r w:rsidRPr="00A956FF">
              <w:rPr>
                <w:rFonts w:cstheme="minorHAnsi"/>
                <w:szCs w:val="21"/>
              </w:rPr>
              <w:t>(1.307-9.438)</w:t>
            </w:r>
          </w:p>
        </w:tc>
        <w:tc>
          <w:tcPr>
            <w:tcW w:w="992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 w:hint="eastAsia"/>
                <w:szCs w:val="21"/>
              </w:rPr>
              <w:t>0</w:t>
            </w:r>
            <w:r w:rsidRPr="00A956FF">
              <w:rPr>
                <w:rFonts w:cstheme="minorHAnsi"/>
                <w:szCs w:val="21"/>
              </w:rPr>
              <w:t>.013</w:t>
            </w:r>
          </w:p>
        </w:tc>
        <w:tc>
          <w:tcPr>
            <w:tcW w:w="2410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4.895 (1.588-15.095)</w:t>
            </w:r>
          </w:p>
        </w:tc>
        <w:tc>
          <w:tcPr>
            <w:tcW w:w="935" w:type="dxa"/>
            <w:shd w:val="clear" w:color="auto" w:fill="auto"/>
          </w:tcPr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</w:p>
          <w:p w:rsidR="00B74DE7" w:rsidRPr="00A956FF" w:rsidRDefault="00B74DE7" w:rsidP="001D5793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1"/>
              </w:rPr>
            </w:pPr>
            <w:r w:rsidRPr="00A956FF">
              <w:rPr>
                <w:rFonts w:cstheme="minorHAnsi"/>
                <w:szCs w:val="21"/>
              </w:rPr>
              <w:t>0.006</w:t>
            </w:r>
          </w:p>
        </w:tc>
      </w:tr>
    </w:tbl>
    <w:p w:rsidR="00B74DE7" w:rsidRPr="00B74DE7" w:rsidRDefault="00B74DE7" w:rsidP="00B74DE7">
      <w:pPr>
        <w:widowControl/>
        <w:jc w:val="left"/>
        <w:rPr>
          <w:rFonts w:eastAsia="新細明體" w:cstheme="minorHAnsi"/>
          <w:szCs w:val="21"/>
          <w:lang w:eastAsia="zh-HK"/>
        </w:rPr>
      </w:pPr>
    </w:p>
    <w:sectPr w:rsidR="00B74DE7" w:rsidRPr="00B74DE7" w:rsidSect="000A5352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6DA" w:rsidRDefault="003026DA" w:rsidP="00B74DE7">
      <w:r>
        <w:separator/>
      </w:r>
    </w:p>
  </w:endnote>
  <w:endnote w:type="continuationSeparator" w:id="0">
    <w:p w:rsidR="003026DA" w:rsidRDefault="003026DA" w:rsidP="00B7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6DA" w:rsidRDefault="003026DA" w:rsidP="00B74DE7">
      <w:r>
        <w:separator/>
      </w:r>
    </w:p>
  </w:footnote>
  <w:footnote w:type="continuationSeparator" w:id="0">
    <w:p w:rsidR="003026DA" w:rsidRDefault="003026DA" w:rsidP="00B74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62"/>
    <w:rsid w:val="002450CD"/>
    <w:rsid w:val="00281218"/>
    <w:rsid w:val="003026DA"/>
    <w:rsid w:val="00633F62"/>
    <w:rsid w:val="008D30DC"/>
    <w:rsid w:val="00B53F53"/>
    <w:rsid w:val="00B74DE7"/>
    <w:rsid w:val="00CA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6F974A-6F99-462D-9006-691D5BFB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E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頁首 字元"/>
    <w:basedOn w:val="a0"/>
    <w:link w:val="a3"/>
    <w:uiPriority w:val="99"/>
    <w:rsid w:val="00B74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頁尾 字元"/>
    <w:basedOn w:val="a0"/>
    <w:link w:val="a5"/>
    <w:uiPriority w:val="99"/>
    <w:rsid w:val="00B74DE7"/>
    <w:rPr>
      <w:sz w:val="18"/>
      <w:szCs w:val="18"/>
    </w:rPr>
  </w:style>
  <w:style w:type="table" w:styleId="6">
    <w:name w:val="List Table 6 Colorful"/>
    <w:basedOn w:val="a1"/>
    <w:uiPriority w:val="51"/>
    <w:rsid w:val="00B74DE7"/>
    <w:rPr>
      <w:color w:val="000000" w:themeColor="text1"/>
      <w:szCs w:val="24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2">
    <w:name w:val="清單表格 6 彩色2"/>
    <w:basedOn w:val="a1"/>
    <w:next w:val="6"/>
    <w:uiPriority w:val="51"/>
    <w:rsid w:val="00B74D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2020-11-05T16:08:00Z</dcterms:created>
  <dcterms:modified xsi:type="dcterms:W3CDTF">2020-11-16T15:48:00Z</dcterms:modified>
</cp:coreProperties>
</file>