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1674D" w14:textId="77777777" w:rsidR="00181892" w:rsidRDefault="00181892" w:rsidP="00181892">
      <w:pPr>
        <w:spacing w:before="280" w:after="160"/>
      </w:pPr>
      <w:r>
        <w:rPr>
          <w:b/>
          <w:bCs/>
          <w:sz w:val="24"/>
          <w:szCs w:val="24"/>
        </w:rPr>
        <w:t>Supplementary Information</w:t>
      </w:r>
    </w:p>
    <w:p w14:paraId="1614BBA2" w14:textId="77777777" w:rsidR="00181892" w:rsidRDefault="00181892" w:rsidP="00181892">
      <w:pPr>
        <w:spacing w:after="160" w:line="276" w:lineRule="auto"/>
        <w:jc w:val="both"/>
      </w:pPr>
      <w:r>
        <w:t>The following items are of a procedural/illustrative nature and are provided as supplementary material; they are not required to interpret the analytical results reported in the main text.</w:t>
      </w:r>
    </w:p>
    <w:p w14:paraId="346EF458" w14:textId="77777777" w:rsidR="00181892" w:rsidRDefault="00181892" w:rsidP="00181892">
      <w:pPr>
        <w:spacing w:before="200"/>
        <w:jc w:val="center"/>
      </w:pPr>
      <w:r>
        <w:rPr>
          <w:noProof/>
        </w:rPr>
        <w:drawing>
          <wp:inline distT="0" distB="0" distL="0" distR="0" wp14:anchorId="2C10D20C" wp14:editId="1C56D933">
            <wp:extent cx="4000500" cy="2362200"/>
            <wp:effectExtent l="0" t="0" r="0" b="0"/>
            <wp:docPr id="356249160" name="Picture 356249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09A2E" w14:textId="77777777" w:rsidR="00181892" w:rsidRDefault="00181892" w:rsidP="00181892">
      <w:pPr>
        <w:spacing w:before="200"/>
        <w:jc w:val="center"/>
      </w:pPr>
      <w:r>
        <w:rPr>
          <w:noProof/>
        </w:rPr>
        <w:drawing>
          <wp:inline distT="0" distB="0" distL="0" distR="0" wp14:anchorId="4AD72DE7" wp14:editId="3C08CF7C">
            <wp:extent cx="4000500" cy="2247900"/>
            <wp:effectExtent l="0" t="0" r="0" b="0"/>
            <wp:docPr id="483949874" name="Picture 483949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791C0" w14:textId="77777777" w:rsidR="00181892" w:rsidRDefault="00181892" w:rsidP="00181892">
      <w:pPr>
        <w:spacing w:before="80" w:after="240"/>
        <w:jc w:val="center"/>
      </w:pPr>
      <w:r>
        <w:rPr>
          <w:b/>
          <w:bCs/>
          <w:sz w:val="18"/>
          <w:szCs w:val="18"/>
        </w:rPr>
        <w:t xml:space="preserve">Online Resource 1 </w:t>
      </w:r>
      <w:r>
        <w:rPr>
          <w:sz w:val="18"/>
          <w:szCs w:val="18"/>
        </w:rPr>
        <w:t>Hydroalcoholic extraction procedure for Gymnema sylvestre and Berberis aristata (schematic)</w:t>
      </w:r>
    </w:p>
    <w:p w14:paraId="27AF780D" w14:textId="77777777" w:rsidR="00181892" w:rsidRDefault="00181892" w:rsidP="00181892">
      <w:pPr>
        <w:spacing w:before="200"/>
        <w:jc w:val="center"/>
      </w:pPr>
      <w:r>
        <w:rPr>
          <w:noProof/>
        </w:rPr>
        <w:drawing>
          <wp:inline distT="0" distB="0" distL="0" distR="0" wp14:anchorId="390C9659" wp14:editId="32F0A70E">
            <wp:extent cx="2857500" cy="2457450"/>
            <wp:effectExtent l="0" t="0" r="0" b="0"/>
            <wp:docPr id="1280726914" name="Picture 1280726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D4399" w14:textId="77777777" w:rsidR="00181892" w:rsidRDefault="00181892" w:rsidP="00181892">
      <w:pPr>
        <w:spacing w:before="200"/>
        <w:jc w:val="center"/>
      </w:pPr>
      <w:r>
        <w:rPr>
          <w:noProof/>
        </w:rPr>
        <w:lastRenderedPageBreak/>
        <w:drawing>
          <wp:inline distT="0" distB="0" distL="0" distR="0" wp14:anchorId="55458BF1" wp14:editId="68167DCE">
            <wp:extent cx="2857500" cy="2457450"/>
            <wp:effectExtent l="0" t="0" r="0" b="0"/>
            <wp:docPr id="952199315" name="Picture 95219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6F2E3" w14:textId="77777777" w:rsidR="00181892" w:rsidRDefault="00181892" w:rsidP="00181892">
      <w:pPr>
        <w:spacing w:before="80" w:after="120"/>
        <w:jc w:val="center"/>
      </w:pPr>
      <w:r>
        <w:rPr>
          <w:b/>
          <w:bCs/>
          <w:sz w:val="18"/>
          <w:szCs w:val="18"/>
        </w:rPr>
        <w:t xml:space="preserve">Online Resource 2 </w:t>
      </w:r>
      <w:r>
        <w:rPr>
          <w:sz w:val="18"/>
          <w:szCs w:val="18"/>
        </w:rPr>
        <w:t>CAMAG Linomat 5 semi-automatic sample applicator used for band application</w:t>
      </w:r>
    </w:p>
    <w:p w14:paraId="5FC47235" w14:textId="77777777" w:rsidR="009542D6" w:rsidRDefault="009542D6"/>
    <w:sectPr w:rsidR="009542D6" w:rsidSect="00181892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53F32" w14:textId="77777777" w:rsidR="00181892" w:rsidRDefault="00181892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92"/>
    <w:rsid w:val="00181892"/>
    <w:rsid w:val="00264C10"/>
    <w:rsid w:val="004051AA"/>
    <w:rsid w:val="00470242"/>
    <w:rsid w:val="00726E03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B3907"/>
  <w15:chartTrackingRefBased/>
  <w15:docId w15:val="{B9B85D29-90C4-41A2-8187-400D5B9D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8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IN" w:bidi="k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8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8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8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8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8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89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89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89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89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8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8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8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89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89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89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8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8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8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2026-10-29T16:54:00Z</dcterms:created>
  <dcterms:modified xsi:type="dcterms:W3CDTF">2026-10-29T16:55:00Z</dcterms:modified>
</cp:coreProperties>
</file>