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86" w:rsidRPr="00183CF9" w:rsidRDefault="00BD4286" w:rsidP="00BD428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83CF9">
        <w:rPr>
          <w:rFonts w:ascii="Times New Roman" w:hAnsi="Times New Roman" w:cs="Times New Roman"/>
          <w:b/>
          <w:bCs/>
          <w:sz w:val="24"/>
          <w:szCs w:val="24"/>
        </w:rPr>
        <w:t>Table 6</w:t>
      </w:r>
      <w:r w:rsidRPr="00183CF9">
        <w:rPr>
          <w:rFonts w:ascii="Times New Roman" w:hAnsi="Times New Roman" w:cs="Times New Roman"/>
          <w:sz w:val="24"/>
          <w:szCs w:val="24"/>
        </w:rPr>
        <w:t xml:space="preserve"> Drinking water quality classification based on Electrical Conductivity (EC). </w:t>
      </w:r>
    </w:p>
    <w:tbl>
      <w:tblPr>
        <w:tblStyle w:val="TableGrid"/>
        <w:tblW w:w="0" w:type="auto"/>
        <w:tblLayout w:type="fixed"/>
        <w:tblLook w:val="0000"/>
      </w:tblPr>
      <w:tblGrid>
        <w:gridCol w:w="1355"/>
        <w:gridCol w:w="1299"/>
        <w:gridCol w:w="3664"/>
        <w:gridCol w:w="1800"/>
        <w:gridCol w:w="1458"/>
      </w:tblGrid>
      <w:tr w:rsidR="00BD4286" w:rsidRPr="00F9084C" w:rsidTr="00290558">
        <w:trPr>
          <w:trHeight w:val="315"/>
        </w:trPr>
        <w:tc>
          <w:tcPr>
            <w:tcW w:w="1355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EC (µS/cm)</w:t>
            </w:r>
          </w:p>
        </w:tc>
        <w:tc>
          <w:tcPr>
            <w:tcW w:w="1299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Types of water </w:t>
            </w:r>
          </w:p>
        </w:tc>
        <w:tc>
          <w:tcPr>
            <w:tcW w:w="3664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Sample numbers</w:t>
            </w:r>
          </w:p>
        </w:tc>
        <w:tc>
          <w:tcPr>
            <w:tcW w:w="1800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Number of samples</w:t>
            </w:r>
          </w:p>
        </w:tc>
        <w:tc>
          <w:tcPr>
            <w:tcW w:w="1458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Percent</w:t>
            </w:r>
          </w:p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 of samples </w:t>
            </w:r>
          </w:p>
        </w:tc>
      </w:tr>
      <w:tr w:rsidR="00BD4286" w:rsidRPr="00F9084C" w:rsidTr="00290558">
        <w:trPr>
          <w:trHeight w:val="300"/>
        </w:trPr>
        <w:tc>
          <w:tcPr>
            <w:tcW w:w="1355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&lt;250</w:t>
            </w:r>
          </w:p>
        </w:tc>
        <w:tc>
          <w:tcPr>
            <w:tcW w:w="1299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Excellent </w:t>
            </w:r>
          </w:p>
        </w:tc>
        <w:tc>
          <w:tcPr>
            <w:tcW w:w="3664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SP-3, 7, 9, 10, 11, 12 </w:t>
            </w:r>
          </w:p>
        </w:tc>
        <w:tc>
          <w:tcPr>
            <w:tcW w:w="1800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58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46.15</w:t>
            </w:r>
          </w:p>
        </w:tc>
      </w:tr>
      <w:tr w:rsidR="00BD4286" w:rsidRPr="00F9084C" w:rsidTr="00290558">
        <w:trPr>
          <w:trHeight w:val="300"/>
        </w:trPr>
        <w:tc>
          <w:tcPr>
            <w:tcW w:w="1355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250-750</w:t>
            </w:r>
          </w:p>
        </w:tc>
        <w:tc>
          <w:tcPr>
            <w:tcW w:w="1299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Good</w:t>
            </w:r>
          </w:p>
        </w:tc>
        <w:tc>
          <w:tcPr>
            <w:tcW w:w="3664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SP1–5, 8, 13</w:t>
            </w:r>
          </w:p>
        </w:tc>
        <w:tc>
          <w:tcPr>
            <w:tcW w:w="1800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58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53.85</w:t>
            </w:r>
          </w:p>
        </w:tc>
      </w:tr>
      <w:tr w:rsidR="00BD4286" w:rsidRPr="00F9084C" w:rsidTr="00290558">
        <w:trPr>
          <w:trHeight w:val="300"/>
        </w:trPr>
        <w:tc>
          <w:tcPr>
            <w:tcW w:w="1355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750-2250</w:t>
            </w:r>
          </w:p>
        </w:tc>
        <w:tc>
          <w:tcPr>
            <w:tcW w:w="1299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Fair</w:t>
            </w:r>
          </w:p>
        </w:tc>
        <w:tc>
          <w:tcPr>
            <w:tcW w:w="3664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800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458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BD4286" w:rsidRPr="00F9084C" w:rsidTr="00290558">
        <w:trPr>
          <w:trHeight w:val="300"/>
        </w:trPr>
        <w:tc>
          <w:tcPr>
            <w:tcW w:w="1355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&gt;2250</w:t>
            </w:r>
          </w:p>
        </w:tc>
        <w:tc>
          <w:tcPr>
            <w:tcW w:w="1299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Poor </w:t>
            </w:r>
          </w:p>
        </w:tc>
        <w:tc>
          <w:tcPr>
            <w:tcW w:w="3664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Nil </w:t>
            </w:r>
          </w:p>
        </w:tc>
        <w:tc>
          <w:tcPr>
            <w:tcW w:w="1800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  <w:tc>
          <w:tcPr>
            <w:tcW w:w="1458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Nil</w:t>
            </w:r>
          </w:p>
        </w:tc>
      </w:tr>
      <w:tr w:rsidR="00BD4286" w:rsidRPr="00F9084C" w:rsidTr="00290558">
        <w:trPr>
          <w:trHeight w:val="300"/>
        </w:trPr>
        <w:tc>
          <w:tcPr>
            <w:tcW w:w="1355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Total </w:t>
            </w:r>
          </w:p>
        </w:tc>
        <w:tc>
          <w:tcPr>
            <w:tcW w:w="1299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64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458" w:type="dxa"/>
          </w:tcPr>
          <w:p w:rsidR="00BD4286" w:rsidRPr="00F9084C" w:rsidRDefault="00BD4286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</w:tbl>
    <w:p w:rsidR="00BD4286" w:rsidRPr="00183CF9" w:rsidRDefault="00BD4286" w:rsidP="00BD4286">
      <w:pPr>
        <w:keepNext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168E" w:rsidRPr="00C96B55" w:rsidRDefault="00D3168E" w:rsidP="00C96B55"/>
    <w:sectPr w:rsidR="00D3168E" w:rsidRPr="00C96B55" w:rsidSect="00C64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5236B"/>
    <w:rsid w:val="00282653"/>
    <w:rsid w:val="003522C3"/>
    <w:rsid w:val="004B214B"/>
    <w:rsid w:val="00525B3F"/>
    <w:rsid w:val="00616E5A"/>
    <w:rsid w:val="006526B2"/>
    <w:rsid w:val="00795879"/>
    <w:rsid w:val="009331F0"/>
    <w:rsid w:val="0095236B"/>
    <w:rsid w:val="009E2A13"/>
    <w:rsid w:val="00AD2CC3"/>
    <w:rsid w:val="00BA32AA"/>
    <w:rsid w:val="00BD4286"/>
    <w:rsid w:val="00C64932"/>
    <w:rsid w:val="00C96B55"/>
    <w:rsid w:val="00CD6222"/>
    <w:rsid w:val="00D3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86"/>
    <w:rPr>
      <w:rFonts w:cs="Mangal"/>
    </w:rPr>
  </w:style>
  <w:style w:type="paragraph" w:styleId="Heading4">
    <w:name w:val="heading 4"/>
    <w:basedOn w:val="Normal"/>
    <w:link w:val="Heading4Char"/>
    <w:uiPriority w:val="9"/>
    <w:qFormat/>
    <w:rsid w:val="00933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9331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1F0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F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1F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F0"/>
    <w:rPr>
      <w:rFonts w:cs="Mangal"/>
    </w:rPr>
  </w:style>
  <w:style w:type="table" w:customStyle="1" w:styleId="Style1">
    <w:name w:val="Style1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331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331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yle2">
    <w:name w:val="Style2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331F0"/>
    <w:rPr>
      <w:b/>
      <w:bCs/>
    </w:rPr>
  </w:style>
  <w:style w:type="character" w:styleId="Hyperlink">
    <w:name w:val="Hyperlink"/>
    <w:basedOn w:val="DefaultParagraphFont"/>
    <w:uiPriority w:val="99"/>
    <w:unhideWhenUsed/>
    <w:rsid w:val="009331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331F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9331F0"/>
  </w:style>
  <w:style w:type="character" w:customStyle="1" w:styleId="mord">
    <w:name w:val="mord"/>
    <w:basedOn w:val="DefaultParagraphFont"/>
    <w:rsid w:val="009331F0"/>
  </w:style>
  <w:style w:type="character" w:customStyle="1" w:styleId="mopen">
    <w:name w:val="mopen"/>
    <w:basedOn w:val="DefaultParagraphFont"/>
    <w:rsid w:val="009331F0"/>
  </w:style>
  <w:style w:type="character" w:customStyle="1" w:styleId="mclose">
    <w:name w:val="mclose"/>
    <w:basedOn w:val="DefaultParagraphFont"/>
    <w:rsid w:val="009331F0"/>
  </w:style>
  <w:style w:type="character" w:customStyle="1" w:styleId="mrel">
    <w:name w:val="mrel"/>
    <w:basedOn w:val="DefaultParagraphFont"/>
    <w:rsid w:val="009331F0"/>
  </w:style>
  <w:style w:type="character" w:customStyle="1" w:styleId="mbin">
    <w:name w:val="mbin"/>
    <w:basedOn w:val="DefaultParagraphFont"/>
    <w:rsid w:val="009331F0"/>
  </w:style>
  <w:style w:type="character" w:customStyle="1" w:styleId="katex-mathml">
    <w:name w:val="katex-mathml"/>
    <w:basedOn w:val="DefaultParagraphFont"/>
    <w:rsid w:val="009331F0"/>
  </w:style>
  <w:style w:type="character" w:customStyle="1" w:styleId="vlist-s">
    <w:name w:val="vlist-s"/>
    <w:basedOn w:val="DefaultParagraphFont"/>
    <w:rsid w:val="009331F0"/>
  </w:style>
  <w:style w:type="paragraph" w:styleId="NormalWeb">
    <w:name w:val="Normal (Web)"/>
    <w:basedOn w:val="Normal"/>
    <w:uiPriority w:val="99"/>
    <w:semiHidden/>
    <w:unhideWhenUsed/>
    <w:rsid w:val="0093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CGWB</dc:creator>
  <cp:lastModifiedBy>CGWB</cp:lastModifiedBy>
  <cp:revision>4</cp:revision>
  <dcterms:created xsi:type="dcterms:W3CDTF">2025-12-02T06:56:00Z</dcterms:created>
  <dcterms:modified xsi:type="dcterms:W3CDTF">2025-12-02T06:57:00Z</dcterms:modified>
</cp:coreProperties>
</file>