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C423" w14:textId="3448E89D" w:rsidR="00EF2AA4" w:rsidRPr="00894F01" w:rsidRDefault="00EF2AA4" w:rsidP="00EF2AA4">
      <w:pPr>
        <w:spacing w:after="0" w:line="480" w:lineRule="auto"/>
        <w:jc w:val="both"/>
        <w:rPr>
          <w:rFonts w:ascii="Times New Roman" w:hAnsi="Times New Roman" w:cs="Times New Roman"/>
          <w:sz w:val="24"/>
          <w:szCs w:val="24"/>
          <w:lang w:eastAsia="ja-JP"/>
        </w:rPr>
      </w:pPr>
      <w:r w:rsidRPr="00894F01">
        <w:rPr>
          <w:rFonts w:ascii="Times New Roman" w:hAnsi="Times New Roman" w:cs="Times New Roman"/>
          <w:sz w:val="24"/>
          <w:szCs w:val="24"/>
          <w:lang w:eastAsia="ja-JP"/>
        </w:rPr>
        <w:t>Ubiquitin-D regulates M</w:t>
      </w:r>
      <w:r>
        <w:rPr>
          <w:rFonts w:ascii="Times New Roman" w:hAnsi="Times New Roman" w:cs="Times New Roman" w:hint="eastAsia"/>
          <w:sz w:val="24"/>
          <w:szCs w:val="24"/>
          <w:lang w:eastAsia="ja-JP"/>
        </w:rPr>
        <w:t xml:space="preserve">ouse </w:t>
      </w:r>
      <w:r w:rsidRPr="00894F01">
        <w:rPr>
          <w:rFonts w:ascii="Times New Roman" w:hAnsi="Times New Roman" w:cs="Times New Roman"/>
          <w:sz w:val="24"/>
          <w:szCs w:val="24"/>
          <w:lang w:eastAsia="ja-JP"/>
        </w:rPr>
        <w:t>D</w:t>
      </w:r>
      <w:r>
        <w:rPr>
          <w:rFonts w:ascii="Times New Roman" w:hAnsi="Times New Roman" w:cs="Times New Roman" w:hint="eastAsia"/>
          <w:sz w:val="24"/>
          <w:szCs w:val="24"/>
          <w:lang w:eastAsia="ja-JP"/>
        </w:rPr>
        <w:t xml:space="preserve">ouble </w:t>
      </w:r>
      <w:r w:rsidRPr="00894F01">
        <w:rPr>
          <w:rFonts w:ascii="Times New Roman" w:hAnsi="Times New Roman" w:cs="Times New Roman"/>
          <w:sz w:val="24"/>
          <w:szCs w:val="24"/>
          <w:lang w:eastAsia="ja-JP"/>
        </w:rPr>
        <w:t>M</w:t>
      </w:r>
      <w:r>
        <w:rPr>
          <w:rFonts w:ascii="Times New Roman" w:hAnsi="Times New Roman" w:cs="Times New Roman" w:hint="eastAsia"/>
          <w:sz w:val="24"/>
          <w:szCs w:val="24"/>
          <w:lang w:eastAsia="ja-JP"/>
        </w:rPr>
        <w:t xml:space="preserve">inute </w:t>
      </w:r>
      <w:r w:rsidRPr="00894F01">
        <w:rPr>
          <w:rFonts w:ascii="Times New Roman" w:hAnsi="Times New Roman" w:cs="Times New Roman"/>
          <w:sz w:val="24"/>
          <w:szCs w:val="24"/>
          <w:lang w:eastAsia="ja-JP"/>
        </w:rPr>
        <w:t>2 degradation</w:t>
      </w:r>
      <w:r w:rsidRPr="00894F01">
        <w:rPr>
          <w:rFonts w:ascii="Times New Roman" w:hAnsi="Times New Roman" w:cs="Times New Roman" w:hint="eastAsia"/>
          <w:sz w:val="24"/>
          <w:szCs w:val="24"/>
          <w:lang w:eastAsia="ja-JP"/>
        </w:rPr>
        <w:t xml:space="preserve"> to enhance</w:t>
      </w:r>
      <w:r w:rsidRPr="00894F01">
        <w:rPr>
          <w:rFonts w:ascii="Times New Roman" w:hAnsi="Times New Roman" w:cs="Times New Roman"/>
          <w:sz w:val="24"/>
          <w:szCs w:val="24"/>
          <w:lang w:eastAsia="ja-JP"/>
        </w:rPr>
        <w:t xml:space="preserve"> p53-driven </w:t>
      </w:r>
      <w:r w:rsidRPr="00894F01">
        <w:rPr>
          <w:rFonts w:ascii="Times New Roman" w:hAnsi="Times New Roman" w:cs="Times New Roman" w:hint="eastAsia"/>
          <w:sz w:val="24"/>
          <w:szCs w:val="24"/>
          <w:lang w:eastAsia="ja-JP"/>
        </w:rPr>
        <w:t xml:space="preserve">MHC </w:t>
      </w:r>
      <w:r w:rsidRPr="00894F01">
        <w:rPr>
          <w:rFonts w:ascii="Times New Roman" w:hAnsi="Times New Roman" w:cs="Times New Roman"/>
          <w:sz w:val="24"/>
          <w:szCs w:val="24"/>
          <w:lang w:eastAsia="ja-JP"/>
        </w:rPr>
        <w:t>antigen presentation in cutaneous melanoma</w:t>
      </w:r>
    </w:p>
    <w:p w14:paraId="104C42D1" w14:textId="77777777" w:rsidR="00EF2AA4" w:rsidRDefault="00EF2AA4" w:rsidP="00EF2AA4">
      <w:pPr>
        <w:spacing w:after="0" w:line="480" w:lineRule="auto"/>
        <w:jc w:val="both"/>
        <w:rPr>
          <w:rFonts w:ascii="Times New Roman" w:eastAsia="Times New Roman" w:hAnsi="Times New Roman" w:cs="Times New Roman"/>
          <w:sz w:val="24"/>
          <w:szCs w:val="24"/>
        </w:rPr>
      </w:pPr>
    </w:p>
    <w:p w14:paraId="58AC0612" w14:textId="6F6F7BC9" w:rsidR="00EF2AA4" w:rsidRPr="00BB0C52" w:rsidRDefault="00EF2AA4" w:rsidP="00EF2AA4">
      <w:pPr>
        <w:spacing w:after="0" w:line="480" w:lineRule="auto"/>
        <w:jc w:val="both"/>
        <w:rPr>
          <w:rFonts w:ascii="Times New Roman" w:hAnsi="Times New Roman" w:cs="Times New Roman"/>
          <w:sz w:val="24"/>
          <w:szCs w:val="24"/>
          <w:lang w:eastAsia="ja-JP"/>
        </w:rPr>
      </w:pPr>
      <w:bookmarkStart w:id="0" w:name="_heading=h.amuifi9yj4lb" w:colFirst="0" w:colLast="0"/>
      <w:bookmarkEnd w:id="0"/>
      <w:r>
        <w:rPr>
          <w:rFonts w:ascii="Times New Roman" w:eastAsia="Times New Roman" w:hAnsi="Times New Roman" w:cs="Times New Roman"/>
          <w:sz w:val="24"/>
          <w:szCs w:val="24"/>
        </w:rPr>
        <w:t>Yoshinori Hayashi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Yusuke Nakano</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Kelly Chong</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Matias A. Bustos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Pr>
          <w:rFonts w:ascii="Times New Roman" w:hAnsi="Times New Roman" w:cs="Times New Roman" w:hint="eastAsia"/>
          <w:sz w:val="24"/>
          <w:szCs w:val="24"/>
          <w:lang w:eastAsia="ja-JP"/>
        </w:rPr>
        <w:t>Moshe Oren</w:t>
      </w:r>
      <w:r w:rsidRPr="00BB0C52">
        <w:rPr>
          <w:rFonts w:ascii="Times New Roman" w:hAnsi="Times New Roman" w:cs="Times New Roman" w:hint="eastAsia"/>
          <w:sz w:val="24"/>
          <w:szCs w:val="24"/>
          <w:vertAlign w:val="superscript"/>
          <w:lang w:eastAsia="ja-JP"/>
        </w:rPr>
        <w:t>2</w:t>
      </w:r>
      <w:r>
        <w:rPr>
          <w:rFonts w:ascii="Times New Roman" w:hAnsi="Times New Roman" w:cs="Times New Roman" w:hint="eastAsia"/>
          <w:sz w:val="24"/>
          <w:szCs w:val="24"/>
          <w:lang w:eastAsia="ja-JP"/>
        </w:rPr>
        <w:t xml:space="preserve">, </w:t>
      </w:r>
      <w:r>
        <w:rPr>
          <w:rFonts w:ascii="Times New Roman" w:eastAsia="Times New Roman" w:hAnsi="Times New Roman" w:cs="Times New Roman"/>
          <w:sz w:val="24"/>
          <w:szCs w:val="24"/>
        </w:rPr>
        <w:t>and Dave S. B. Hoon</w:t>
      </w:r>
      <w:r>
        <w:rPr>
          <w:rFonts w:ascii="Times New Roman" w:eastAsia="Times New Roman" w:hAnsi="Times New Roman" w:cs="Times New Roman"/>
          <w:sz w:val="24"/>
          <w:szCs w:val="24"/>
          <w:vertAlign w:val="superscript"/>
        </w:rPr>
        <w:t>1,</w:t>
      </w:r>
      <w:r>
        <w:rPr>
          <w:rFonts w:ascii="Times New Roman" w:hAnsi="Times New Roman" w:cs="Times New Roman" w:hint="eastAsia"/>
          <w:sz w:val="24"/>
          <w:szCs w:val="24"/>
          <w:vertAlign w:val="superscript"/>
          <w:lang w:eastAsia="ja-JP"/>
        </w:rPr>
        <w:t>3</w:t>
      </w:r>
    </w:p>
    <w:p w14:paraId="491E29BB" w14:textId="3CFA777A" w:rsidR="00002450" w:rsidRDefault="00002450" w:rsidP="00EF2AA4">
      <w:pPr>
        <w:spacing w:after="0" w:line="480" w:lineRule="auto"/>
        <w:jc w:val="both"/>
        <w:rPr>
          <w:rFonts w:ascii="Times New Roman" w:hAnsi="Times New Roman" w:cs="Times New Roman"/>
          <w:b/>
          <w:bCs/>
          <w:sz w:val="24"/>
          <w:szCs w:val="24"/>
        </w:rPr>
      </w:pPr>
    </w:p>
    <w:p w14:paraId="590EFCD9" w14:textId="568DB065" w:rsidR="00064C67" w:rsidRDefault="003D3C99" w:rsidP="003D3C99">
      <w:pPr>
        <w:spacing w:after="0" w:line="480" w:lineRule="auto"/>
        <w:jc w:val="both"/>
        <w:rPr>
          <w:rFonts w:ascii="Times New Roman" w:hAnsi="Times New Roman" w:cs="Times New Roman"/>
          <w:b/>
          <w:bCs/>
          <w:sz w:val="24"/>
          <w:szCs w:val="24"/>
          <w:lang w:eastAsia="ja-JP"/>
        </w:rPr>
      </w:pPr>
      <w:r>
        <w:rPr>
          <w:rFonts w:ascii="Times New Roman" w:hAnsi="Times New Roman" w:cs="Times New Roman"/>
          <w:b/>
          <w:bCs/>
          <w:sz w:val="24"/>
          <w:szCs w:val="24"/>
        </w:rPr>
        <w:t>Supplementa</w:t>
      </w:r>
      <w:r w:rsidR="008B2C50">
        <w:rPr>
          <w:rFonts w:ascii="Times New Roman" w:hAnsi="Times New Roman" w:cs="Times New Roman" w:hint="eastAsia"/>
          <w:b/>
          <w:bCs/>
          <w:sz w:val="24"/>
          <w:szCs w:val="24"/>
          <w:lang w:eastAsia="ja-JP"/>
        </w:rPr>
        <w:t>l</w:t>
      </w:r>
      <w:r w:rsidR="00174738">
        <w:rPr>
          <w:rFonts w:ascii="Times New Roman" w:hAnsi="Times New Roman" w:cs="Times New Roman" w:hint="eastAsia"/>
          <w:b/>
          <w:bCs/>
          <w:sz w:val="24"/>
          <w:szCs w:val="24"/>
          <w:lang w:eastAsia="ja-JP"/>
        </w:rPr>
        <w:t xml:space="preserve"> Materials</w:t>
      </w:r>
    </w:p>
    <w:p w14:paraId="03D7BEB8" w14:textId="77777777" w:rsidR="00800741" w:rsidRDefault="00800741" w:rsidP="003D3C99">
      <w:pPr>
        <w:spacing w:after="0" w:line="480" w:lineRule="auto"/>
        <w:jc w:val="both"/>
        <w:rPr>
          <w:rFonts w:ascii="Times New Roman" w:hAnsi="Times New Roman" w:cs="Times New Roman"/>
          <w:b/>
          <w:bCs/>
          <w:sz w:val="24"/>
          <w:szCs w:val="24"/>
          <w:lang w:eastAsia="ja-JP"/>
        </w:rPr>
      </w:pPr>
    </w:p>
    <w:p w14:paraId="7E8CB884" w14:textId="1645476C" w:rsidR="00064C67" w:rsidRDefault="00064C67" w:rsidP="003D3C99">
      <w:pPr>
        <w:spacing w:after="0" w:line="480" w:lineRule="auto"/>
        <w:jc w:val="both"/>
        <w:rPr>
          <w:rFonts w:ascii="Times New Roman" w:hAnsi="Times New Roman" w:cs="Times New Roman"/>
          <w:b/>
          <w:bCs/>
          <w:sz w:val="24"/>
          <w:szCs w:val="24"/>
          <w:lang w:eastAsia="ja-JP"/>
        </w:rPr>
      </w:pPr>
      <w:r>
        <w:rPr>
          <w:rFonts w:ascii="Times New Roman" w:hAnsi="Times New Roman" w:cs="Times New Roman" w:hint="eastAsia"/>
          <w:b/>
          <w:bCs/>
          <w:sz w:val="24"/>
          <w:szCs w:val="24"/>
          <w:lang w:eastAsia="ja-JP"/>
        </w:rPr>
        <w:t xml:space="preserve">Supplemental </w:t>
      </w:r>
      <w:r w:rsidR="003D3C99">
        <w:rPr>
          <w:rFonts w:ascii="Times New Roman" w:hAnsi="Times New Roman" w:cs="Times New Roman"/>
          <w:b/>
          <w:bCs/>
          <w:sz w:val="24"/>
          <w:szCs w:val="24"/>
        </w:rPr>
        <w:t>Methods</w:t>
      </w:r>
    </w:p>
    <w:p w14:paraId="5FA9F42C" w14:textId="77777777" w:rsidR="00AC6844" w:rsidRDefault="00AC6844" w:rsidP="003D3C99">
      <w:pPr>
        <w:spacing w:after="0" w:line="480" w:lineRule="auto"/>
        <w:jc w:val="both"/>
        <w:rPr>
          <w:rFonts w:ascii="Times New Roman" w:hAnsi="Times New Roman" w:cs="Times New Roman"/>
          <w:b/>
          <w:bCs/>
          <w:sz w:val="24"/>
          <w:szCs w:val="24"/>
          <w:lang w:eastAsia="ja-JP"/>
        </w:rPr>
      </w:pPr>
    </w:p>
    <w:p w14:paraId="7EB44432" w14:textId="464CEEA0" w:rsidR="00800741" w:rsidRDefault="00800741" w:rsidP="003D3C99">
      <w:pPr>
        <w:spacing w:after="0" w:line="480" w:lineRule="auto"/>
        <w:jc w:val="both"/>
        <w:rPr>
          <w:rFonts w:ascii="Times New Roman" w:hAnsi="Times New Roman" w:cs="Times New Roman"/>
          <w:b/>
          <w:bCs/>
          <w:sz w:val="24"/>
          <w:szCs w:val="24"/>
          <w:lang w:eastAsia="ja-JP"/>
        </w:rPr>
      </w:pPr>
      <w:r>
        <w:rPr>
          <w:rFonts w:ascii="Times New Roman" w:hAnsi="Times New Roman" w:cs="Times New Roman" w:hint="eastAsia"/>
          <w:b/>
          <w:bCs/>
          <w:sz w:val="24"/>
          <w:szCs w:val="24"/>
          <w:lang w:eastAsia="ja-JP"/>
        </w:rPr>
        <w:t>Supplementa</w:t>
      </w:r>
      <w:r w:rsidR="003D1622">
        <w:rPr>
          <w:rFonts w:ascii="Times New Roman" w:hAnsi="Times New Roman" w:cs="Times New Roman" w:hint="eastAsia"/>
          <w:b/>
          <w:bCs/>
          <w:sz w:val="24"/>
          <w:szCs w:val="24"/>
          <w:lang w:eastAsia="ja-JP"/>
        </w:rPr>
        <w:t>l</w:t>
      </w:r>
      <w:r>
        <w:rPr>
          <w:rFonts w:ascii="Times New Roman" w:hAnsi="Times New Roman" w:cs="Times New Roman" w:hint="eastAsia"/>
          <w:b/>
          <w:bCs/>
          <w:sz w:val="24"/>
          <w:szCs w:val="24"/>
          <w:lang w:eastAsia="ja-JP"/>
        </w:rPr>
        <w:t xml:space="preserve"> Figure</w:t>
      </w:r>
      <w:r w:rsidR="00AC6844">
        <w:rPr>
          <w:rFonts w:ascii="Times New Roman" w:hAnsi="Times New Roman" w:cs="Times New Roman" w:hint="eastAsia"/>
          <w:b/>
          <w:bCs/>
          <w:sz w:val="24"/>
          <w:szCs w:val="24"/>
          <w:lang w:eastAsia="ja-JP"/>
        </w:rPr>
        <w:t>s</w:t>
      </w:r>
    </w:p>
    <w:p w14:paraId="6399B207" w14:textId="6E3E0D09" w:rsidR="006D4E4F" w:rsidRPr="002D618B" w:rsidRDefault="006D4E4F" w:rsidP="006D4E4F">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w:t>
      </w:r>
      <w:r w:rsidR="00CF74E7">
        <w:rPr>
          <w:rFonts w:ascii="Times New Roman" w:hAnsi="Times New Roman" w:cs="Times New Roman" w:hint="eastAsia"/>
          <w:b/>
          <w:sz w:val="24"/>
          <w:szCs w:val="24"/>
          <w:lang w:eastAsia="ja-JP"/>
        </w:rPr>
        <w:t>l</w:t>
      </w:r>
      <w:r>
        <w:rPr>
          <w:rFonts w:ascii="Times New Roman" w:eastAsia="Times New Roman" w:hAnsi="Times New Roman" w:cs="Times New Roman"/>
          <w:b/>
          <w:sz w:val="24"/>
          <w:szCs w:val="24"/>
        </w:rPr>
        <w:t xml:space="preserve"> Figure 1.</w:t>
      </w:r>
      <w:r>
        <w:rPr>
          <w:rFonts w:ascii="Times New Roman" w:hAnsi="Times New Roman" w:cs="Times New Roman" w:hint="eastAsia"/>
          <w:b/>
          <w:sz w:val="24"/>
          <w:szCs w:val="24"/>
          <w:lang w:eastAsia="ja-JP"/>
        </w:rPr>
        <w:t xml:space="preserve"> </w:t>
      </w:r>
      <w:r w:rsidRPr="002D618B">
        <w:rPr>
          <w:rFonts w:ascii="Times New Roman" w:eastAsia="Times New Roman" w:hAnsi="Times New Roman" w:cs="Times New Roman"/>
          <w:sz w:val="24"/>
          <w:szCs w:val="24"/>
        </w:rPr>
        <w:t>Immunofluorescent image of all the PRM samples used in NanoString GeoMx Digital Spatial Profiler</w:t>
      </w:r>
      <w:r w:rsidRPr="002D618B">
        <w:rPr>
          <w:rFonts w:ascii="Times New Roman" w:hAnsi="Times New Roman" w:cs="Times New Roman" w:hint="eastAsia"/>
          <w:sz w:val="24"/>
          <w:szCs w:val="24"/>
          <w:lang w:eastAsia="ja-JP"/>
        </w:rPr>
        <w:t xml:space="preserve"> (</w:t>
      </w:r>
      <w:r w:rsidRPr="002D618B">
        <w:rPr>
          <w:rFonts w:ascii="Times New Roman" w:eastAsia="Times New Roman" w:hAnsi="Times New Roman" w:cs="Times New Roman"/>
          <w:sz w:val="24"/>
          <w:szCs w:val="24"/>
        </w:rPr>
        <w:t>NGDSP</w:t>
      </w:r>
      <w:r w:rsidRPr="002D618B">
        <w:rPr>
          <w:rFonts w:ascii="Times New Roman" w:hAnsi="Times New Roman" w:cs="Times New Roman" w:hint="eastAsia"/>
          <w:sz w:val="24"/>
          <w:szCs w:val="24"/>
          <w:lang w:eastAsia="ja-JP"/>
        </w:rPr>
        <w:t>)</w:t>
      </w:r>
      <w:r w:rsidRPr="002D618B">
        <w:rPr>
          <w:rFonts w:ascii="Times New Roman" w:eastAsia="Times New Roman" w:hAnsi="Times New Roman" w:cs="Times New Roman"/>
          <w:sz w:val="24"/>
          <w:szCs w:val="24"/>
        </w:rPr>
        <w:t xml:space="preserve"> assay. </w:t>
      </w:r>
    </w:p>
    <w:p w14:paraId="3152F4A4" w14:textId="606104DB" w:rsidR="006D4E4F" w:rsidRDefault="006D4E4F" w:rsidP="006D4E4F">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sidR="00CF74E7">
        <w:rPr>
          <w:rFonts w:ascii="Times New Roman" w:hAnsi="Times New Roman" w:cs="Times New Roman" w:hint="eastAsia"/>
          <w:b/>
          <w:sz w:val="24"/>
          <w:szCs w:val="24"/>
          <w:lang w:eastAsia="ja-JP"/>
        </w:rPr>
        <w:t>l</w:t>
      </w:r>
      <w:r>
        <w:rPr>
          <w:rFonts w:ascii="Times New Roman" w:eastAsia="Times New Roman" w:hAnsi="Times New Roman" w:cs="Times New Roman"/>
          <w:b/>
          <w:sz w:val="24"/>
          <w:szCs w:val="24"/>
        </w:rPr>
        <w:t xml:space="preserve"> Figure 2.</w:t>
      </w:r>
      <w:r>
        <w:rPr>
          <w:rFonts w:ascii="Times New Roman" w:hAnsi="Times New Roman" w:cs="Times New Roman" w:hint="eastAsia"/>
          <w:b/>
          <w:sz w:val="24"/>
          <w:szCs w:val="24"/>
          <w:lang w:eastAsia="ja-JP"/>
        </w:rPr>
        <w:t xml:space="preserve"> </w:t>
      </w:r>
      <w:r w:rsidRPr="002D618B">
        <w:rPr>
          <w:rFonts w:ascii="Times New Roman" w:hAnsi="Times New Roman" w:cs="Times New Roman"/>
          <w:bCs/>
          <w:sz w:val="24"/>
          <w:szCs w:val="24"/>
          <w:lang w:eastAsia="ja-JP"/>
        </w:rPr>
        <w:t>Integrated pathway and network analysis of TIM vs TC DEGs highlights UBD as a hub gene.</w:t>
      </w:r>
    </w:p>
    <w:p w14:paraId="0E9E69CA" w14:textId="3DD8451D" w:rsidR="006D4E4F" w:rsidRPr="002D618B" w:rsidRDefault="006D4E4F" w:rsidP="006D4E4F">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w:t>
      </w:r>
      <w:r w:rsidR="00CF74E7">
        <w:rPr>
          <w:rFonts w:ascii="Times New Roman" w:hAnsi="Times New Roman" w:cs="Times New Roman" w:hint="eastAsia"/>
          <w:b/>
          <w:sz w:val="24"/>
          <w:szCs w:val="24"/>
          <w:lang w:eastAsia="ja-JP"/>
        </w:rPr>
        <w:t>l</w:t>
      </w:r>
      <w:r>
        <w:rPr>
          <w:rFonts w:ascii="Times New Roman" w:eastAsia="Times New Roman" w:hAnsi="Times New Roman" w:cs="Times New Roman"/>
          <w:b/>
          <w:sz w:val="24"/>
          <w:szCs w:val="24"/>
        </w:rPr>
        <w:t xml:space="preserve"> Figure </w:t>
      </w:r>
      <w:r>
        <w:rPr>
          <w:rFonts w:ascii="Times New Roman" w:hAnsi="Times New Roman" w:cs="Times New Roman" w:hint="eastAsia"/>
          <w:b/>
          <w:sz w:val="24"/>
          <w:szCs w:val="24"/>
          <w:lang w:eastAsia="ja-JP"/>
        </w:rPr>
        <w:t>3</w:t>
      </w:r>
      <w:r>
        <w:rPr>
          <w:rFonts w:ascii="Times New Roman" w:eastAsia="Times New Roman" w:hAnsi="Times New Roman" w:cs="Times New Roman"/>
          <w:b/>
          <w:sz w:val="24"/>
          <w:szCs w:val="24"/>
        </w:rPr>
        <w:t>.</w:t>
      </w:r>
      <w:r w:rsidRPr="00F46424">
        <w:rPr>
          <w:rFonts w:ascii="Times New Roman" w:hAnsi="Times New Roman" w:cs="Times New Roman"/>
          <w:sz w:val="24"/>
          <w:szCs w:val="24"/>
          <w:lang w:eastAsia="ja-JP"/>
        </w:rPr>
        <w:t xml:space="preserve"> </w:t>
      </w:r>
      <w:r w:rsidRPr="002D618B">
        <w:rPr>
          <w:rFonts w:ascii="Times New Roman" w:hAnsi="Times New Roman" w:cs="Times New Roman"/>
          <w:sz w:val="24"/>
          <w:szCs w:val="24"/>
          <w:lang w:eastAsia="ja-JP"/>
        </w:rPr>
        <w:t>Spatial mapping of MLANA and UBD across tumor layers (TIM vs TC) in melanoma tumors using public 10X Genomics Visium data.</w:t>
      </w:r>
    </w:p>
    <w:p w14:paraId="214DD22E" w14:textId="36C50A3F" w:rsidR="006D4E4F" w:rsidRPr="002D618B" w:rsidRDefault="00CF74E7" w:rsidP="001E451E">
      <w:pPr>
        <w:spacing w:after="0" w:line="480" w:lineRule="auto"/>
        <w:jc w:val="both"/>
        <w:rPr>
          <w:rFonts w:ascii="Times New Roman" w:hAnsi="Times New Roman" w:cs="Times New Roman"/>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6D4E4F">
        <w:rPr>
          <w:rFonts w:ascii="Times New Roman" w:eastAsia="Times New Roman" w:hAnsi="Times New Roman" w:cs="Times New Roman"/>
          <w:b/>
          <w:sz w:val="24"/>
          <w:szCs w:val="24"/>
        </w:rPr>
        <w:t xml:space="preserve"> Figure 4. </w:t>
      </w:r>
      <w:r w:rsidR="006D4E4F" w:rsidRPr="002D618B">
        <w:rPr>
          <w:rFonts w:ascii="Times New Roman" w:eastAsia="Times New Roman" w:hAnsi="Times New Roman" w:cs="Times New Roman"/>
          <w:bCs/>
          <w:sz w:val="24"/>
          <w:szCs w:val="24"/>
        </w:rPr>
        <w:t>UBD mRNA levels upregulation in MM patients is associated with genes related to antigen-presentation.</w:t>
      </w:r>
    </w:p>
    <w:p w14:paraId="2EF564C7" w14:textId="0C71F4FD" w:rsidR="006D4E4F" w:rsidRPr="002D618B" w:rsidRDefault="00CF74E7" w:rsidP="001E451E">
      <w:pPr>
        <w:spacing w:after="0" w:line="480" w:lineRule="auto"/>
        <w:jc w:val="both"/>
        <w:rPr>
          <w:rFonts w:ascii="Times New Roman" w:hAnsi="Times New Roman" w:cs="Times New Roman"/>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6D4E4F">
        <w:rPr>
          <w:rFonts w:ascii="Times New Roman" w:eastAsia="Times New Roman" w:hAnsi="Times New Roman" w:cs="Times New Roman"/>
          <w:b/>
          <w:sz w:val="24"/>
          <w:szCs w:val="24"/>
        </w:rPr>
        <w:t xml:space="preserve"> Figure 5. </w:t>
      </w:r>
      <w:r w:rsidR="006D4E4F" w:rsidRPr="002D618B">
        <w:rPr>
          <w:rFonts w:ascii="Times New Roman" w:eastAsia="Times New Roman" w:hAnsi="Times New Roman" w:cs="Times New Roman"/>
          <w:bCs/>
          <w:i/>
          <w:sz w:val="24"/>
          <w:szCs w:val="24"/>
        </w:rPr>
        <w:t>UBD</w:t>
      </w:r>
      <w:r w:rsidR="006D4E4F" w:rsidRPr="002D618B">
        <w:rPr>
          <w:rFonts w:ascii="Times New Roman" w:eastAsia="Times New Roman" w:hAnsi="Times New Roman" w:cs="Times New Roman"/>
          <w:bCs/>
          <w:sz w:val="24"/>
          <w:szCs w:val="24"/>
        </w:rPr>
        <w:t xml:space="preserve"> is upregulated in PRM and MM cell lines by IFN-γ stimulation and UBD knockdown decreased the levels of HLA-I.</w:t>
      </w:r>
    </w:p>
    <w:p w14:paraId="6B8B5D88" w14:textId="7C0FE02E" w:rsidR="006D4E4F" w:rsidRPr="002D618B" w:rsidRDefault="00CF74E7" w:rsidP="001E451E">
      <w:pPr>
        <w:spacing w:after="0" w:line="480" w:lineRule="auto"/>
        <w:jc w:val="both"/>
        <w:rPr>
          <w:rFonts w:ascii="Times New Roman" w:hAnsi="Times New Roman" w:cs="Times New Roman"/>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6D4E4F" w:rsidRPr="00DA6D62">
        <w:rPr>
          <w:rFonts w:ascii="Times New Roman" w:hAnsi="Times New Roman" w:cs="Times New Roman"/>
          <w:b/>
          <w:sz w:val="24"/>
          <w:szCs w:val="24"/>
          <w:lang w:eastAsia="ja-JP"/>
        </w:rPr>
        <w:t xml:space="preserve"> Figure 6. </w:t>
      </w:r>
      <w:r w:rsidR="006D4E4F" w:rsidRPr="002D618B">
        <w:rPr>
          <w:rFonts w:ascii="Times New Roman" w:hAnsi="Times New Roman" w:cs="Times New Roman"/>
          <w:bCs/>
          <w:sz w:val="24"/>
          <w:szCs w:val="24"/>
          <w:lang w:eastAsia="ja-JP"/>
        </w:rPr>
        <w:t>UBD knockdown decreased p21 protein levels and increased cell motility and proliferation.</w:t>
      </w:r>
    </w:p>
    <w:p w14:paraId="0A902DE8" w14:textId="612D3873" w:rsidR="006D4E4F" w:rsidRPr="002D618B" w:rsidRDefault="00CF74E7" w:rsidP="001E451E">
      <w:pPr>
        <w:spacing w:after="0" w:line="480" w:lineRule="auto"/>
        <w:jc w:val="both"/>
        <w:rPr>
          <w:rFonts w:ascii="Times New Roman" w:hAnsi="Times New Roman" w:cs="Times New Roman"/>
          <w:bCs/>
          <w:sz w:val="24"/>
          <w:szCs w:val="24"/>
          <w:lang w:eastAsia="ja-JP"/>
        </w:rPr>
      </w:pPr>
      <w:r>
        <w:rPr>
          <w:rFonts w:ascii="Times New Roman" w:eastAsia="Times New Roman" w:hAnsi="Times New Roman" w:cs="Times New Roman"/>
          <w:b/>
          <w:sz w:val="24"/>
          <w:szCs w:val="24"/>
        </w:rPr>
        <w:lastRenderedPageBreak/>
        <w:t>Supplementa</w:t>
      </w:r>
      <w:r>
        <w:rPr>
          <w:rFonts w:ascii="Times New Roman" w:hAnsi="Times New Roman" w:cs="Times New Roman" w:hint="eastAsia"/>
          <w:b/>
          <w:sz w:val="24"/>
          <w:szCs w:val="24"/>
          <w:lang w:eastAsia="ja-JP"/>
        </w:rPr>
        <w:t>l</w:t>
      </w:r>
      <w:r w:rsidRPr="00110BDF">
        <w:rPr>
          <w:rFonts w:ascii="Times New Roman" w:hAnsi="Times New Roman" w:cs="Times New Roman"/>
          <w:b/>
          <w:sz w:val="24"/>
          <w:szCs w:val="24"/>
          <w:lang w:eastAsia="ja-JP"/>
        </w:rPr>
        <w:t xml:space="preserve"> </w:t>
      </w:r>
      <w:r w:rsidR="006D4E4F" w:rsidRPr="00110BDF">
        <w:rPr>
          <w:rFonts w:ascii="Times New Roman" w:hAnsi="Times New Roman" w:cs="Times New Roman"/>
          <w:b/>
          <w:sz w:val="24"/>
          <w:szCs w:val="24"/>
          <w:lang w:eastAsia="ja-JP"/>
        </w:rPr>
        <w:t xml:space="preserve">Figure 7. </w:t>
      </w:r>
      <w:r w:rsidR="006D4E4F" w:rsidRPr="002D618B">
        <w:rPr>
          <w:rFonts w:ascii="Times New Roman" w:hAnsi="Times New Roman" w:cs="Times New Roman"/>
          <w:bCs/>
          <w:sz w:val="24"/>
          <w:szCs w:val="24"/>
          <w:lang w:eastAsia="ja-JP"/>
        </w:rPr>
        <w:t>p53 is essential for the expression of antigen presentation genes.</w:t>
      </w:r>
    </w:p>
    <w:p w14:paraId="522D9599" w14:textId="2BE866B7" w:rsidR="006D4E4F" w:rsidRPr="002D618B" w:rsidRDefault="00CF74E7" w:rsidP="001E451E">
      <w:pPr>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6D4E4F">
        <w:rPr>
          <w:rFonts w:ascii="Times New Roman" w:eastAsia="Times New Roman" w:hAnsi="Times New Roman" w:cs="Times New Roman"/>
          <w:b/>
          <w:sz w:val="24"/>
          <w:szCs w:val="24"/>
        </w:rPr>
        <w:t xml:space="preserve"> Figure </w:t>
      </w:r>
      <w:r w:rsidR="006D4E4F">
        <w:rPr>
          <w:rFonts w:ascii="Times New Roman" w:hAnsi="Times New Roman" w:cs="Times New Roman" w:hint="eastAsia"/>
          <w:b/>
          <w:sz w:val="24"/>
          <w:szCs w:val="24"/>
          <w:lang w:eastAsia="ja-JP"/>
        </w:rPr>
        <w:t>8</w:t>
      </w:r>
      <w:r w:rsidR="006D4E4F">
        <w:rPr>
          <w:rFonts w:ascii="Times New Roman" w:eastAsia="Times New Roman" w:hAnsi="Times New Roman" w:cs="Times New Roman"/>
          <w:b/>
          <w:sz w:val="24"/>
          <w:szCs w:val="24"/>
        </w:rPr>
        <w:t xml:space="preserve">. </w:t>
      </w:r>
      <w:r w:rsidR="006D4E4F" w:rsidRPr="002D618B">
        <w:rPr>
          <w:rFonts w:ascii="Times New Roman" w:eastAsia="Times New Roman" w:hAnsi="Times New Roman" w:cs="Times New Roman"/>
          <w:bCs/>
          <w:i/>
          <w:sz w:val="24"/>
          <w:szCs w:val="24"/>
        </w:rPr>
        <w:t>UBD</w:t>
      </w:r>
      <w:r w:rsidR="006D4E4F" w:rsidRPr="002D618B">
        <w:rPr>
          <w:rFonts w:ascii="Times New Roman" w:eastAsia="Times New Roman" w:hAnsi="Times New Roman" w:cs="Times New Roman"/>
          <w:bCs/>
          <w:sz w:val="24"/>
          <w:szCs w:val="24"/>
        </w:rPr>
        <w:t xml:space="preserve"> mRNA levels have prognostic utility for patients with PRMs and MMs.</w:t>
      </w:r>
    </w:p>
    <w:p w14:paraId="6C3A4455" w14:textId="4D6D60FE" w:rsidR="006D4E4F" w:rsidRPr="002D618B" w:rsidRDefault="00CF74E7" w:rsidP="001E451E">
      <w:pPr>
        <w:spacing w:after="0" w:line="480" w:lineRule="auto"/>
        <w:jc w:val="both"/>
        <w:rPr>
          <w:rFonts w:ascii="Times New Roman" w:hAnsi="Times New Roman" w:cs="Times New Roman"/>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6D4E4F">
        <w:rPr>
          <w:rFonts w:ascii="Times New Roman" w:eastAsia="Times New Roman" w:hAnsi="Times New Roman" w:cs="Times New Roman"/>
          <w:b/>
          <w:sz w:val="24"/>
          <w:szCs w:val="24"/>
        </w:rPr>
        <w:t xml:space="preserve"> Figure </w:t>
      </w:r>
      <w:r w:rsidR="006D4E4F">
        <w:rPr>
          <w:rFonts w:ascii="Times New Roman" w:hAnsi="Times New Roman" w:cs="Times New Roman" w:hint="eastAsia"/>
          <w:b/>
          <w:sz w:val="24"/>
          <w:szCs w:val="24"/>
          <w:lang w:eastAsia="ja-JP"/>
        </w:rPr>
        <w:t>9</w:t>
      </w:r>
      <w:r w:rsidR="006D4E4F">
        <w:rPr>
          <w:rFonts w:ascii="Times New Roman" w:eastAsia="Times New Roman" w:hAnsi="Times New Roman" w:cs="Times New Roman"/>
          <w:b/>
          <w:sz w:val="24"/>
          <w:szCs w:val="24"/>
        </w:rPr>
        <w:t xml:space="preserve">.  </w:t>
      </w:r>
      <w:r w:rsidR="006D4E4F" w:rsidRPr="002D618B">
        <w:rPr>
          <w:rFonts w:ascii="Times New Roman" w:eastAsia="Times New Roman" w:hAnsi="Times New Roman" w:cs="Times New Roman"/>
          <w:bCs/>
          <w:sz w:val="24"/>
          <w:szCs w:val="24"/>
        </w:rPr>
        <w:t>Comparison of CD8+ T-cell activation markers based on tumor UBD expression.</w:t>
      </w:r>
    </w:p>
    <w:p w14:paraId="20AA5037" w14:textId="054B3774" w:rsidR="00A54C9B" w:rsidRDefault="00A54C9B" w:rsidP="003D3C99">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sidR="001E78ED">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 xml:space="preserve">igure 10. </w:t>
      </w:r>
      <w:r w:rsidRPr="008B2C50">
        <w:rPr>
          <w:rFonts w:ascii="Times New Roman" w:hAnsi="Times New Roman" w:cs="Times New Roman"/>
          <w:sz w:val="24"/>
          <w:szCs w:val="24"/>
          <w:lang w:eastAsia="ja-JP"/>
        </w:rPr>
        <w:t>Uncropped western blot images fo</w:t>
      </w:r>
      <w:r w:rsidR="001E451E" w:rsidRPr="008B2C50">
        <w:rPr>
          <w:rFonts w:ascii="Times New Roman" w:hAnsi="Times New Roman" w:cs="Times New Roman" w:hint="eastAsia"/>
          <w:sz w:val="24"/>
          <w:szCs w:val="24"/>
          <w:lang w:eastAsia="ja-JP"/>
        </w:rPr>
        <w:t xml:space="preserve">r Figure </w:t>
      </w:r>
      <w:r w:rsidR="001E78ED" w:rsidRPr="008B2C50">
        <w:rPr>
          <w:rFonts w:ascii="Times New Roman" w:hAnsi="Times New Roman" w:cs="Times New Roman" w:hint="eastAsia"/>
          <w:sz w:val="24"/>
          <w:szCs w:val="24"/>
          <w:lang w:eastAsia="ja-JP"/>
        </w:rPr>
        <w:t>2</w:t>
      </w:r>
      <w:r w:rsidR="001E451E" w:rsidRPr="008B2C50">
        <w:rPr>
          <w:rFonts w:ascii="Times New Roman" w:hAnsi="Times New Roman" w:cs="Times New Roman" w:hint="eastAsia"/>
          <w:sz w:val="24"/>
          <w:szCs w:val="24"/>
          <w:lang w:eastAsia="ja-JP"/>
        </w:rPr>
        <w:t>.</w:t>
      </w:r>
    </w:p>
    <w:p w14:paraId="5A4EB1EE" w14:textId="68796615" w:rsidR="001E78ED" w:rsidRDefault="001E78ED" w:rsidP="001E78E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sidR="00C34964">
        <w:rPr>
          <w:rFonts w:ascii="Times New Roman" w:hAnsi="Times New Roman" w:cs="Times New Roman" w:hint="eastAsia"/>
          <w:b/>
          <w:bCs/>
          <w:sz w:val="24"/>
          <w:szCs w:val="24"/>
          <w:lang w:eastAsia="ja-JP"/>
        </w:rPr>
        <w:t>1</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3.</w:t>
      </w:r>
    </w:p>
    <w:p w14:paraId="0D5D29F9" w14:textId="342D9FA3" w:rsidR="001E78ED" w:rsidRDefault="001E78ED" w:rsidP="001E78E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sidR="00C34964">
        <w:rPr>
          <w:rFonts w:ascii="Times New Roman" w:hAnsi="Times New Roman" w:cs="Times New Roman" w:hint="eastAsia"/>
          <w:b/>
          <w:bCs/>
          <w:sz w:val="24"/>
          <w:szCs w:val="24"/>
          <w:lang w:eastAsia="ja-JP"/>
        </w:rPr>
        <w:t>2</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Figure </w:t>
      </w:r>
      <w:r w:rsidR="00C34964" w:rsidRPr="008B2C50">
        <w:rPr>
          <w:rFonts w:ascii="Times New Roman" w:hAnsi="Times New Roman" w:cs="Times New Roman" w:hint="eastAsia"/>
          <w:sz w:val="24"/>
          <w:szCs w:val="24"/>
          <w:lang w:eastAsia="ja-JP"/>
        </w:rPr>
        <w:t>4</w:t>
      </w:r>
      <w:r w:rsidR="00981ECF">
        <w:rPr>
          <w:rFonts w:ascii="Times New Roman" w:hAnsi="Times New Roman" w:cs="Times New Roman" w:hint="eastAsia"/>
          <w:sz w:val="24"/>
          <w:szCs w:val="24"/>
          <w:lang w:eastAsia="ja-JP"/>
        </w:rPr>
        <w:t>-1</w:t>
      </w:r>
      <w:r w:rsidRPr="008B2C50">
        <w:rPr>
          <w:rFonts w:ascii="Times New Roman" w:hAnsi="Times New Roman" w:cs="Times New Roman" w:hint="eastAsia"/>
          <w:sz w:val="24"/>
          <w:szCs w:val="24"/>
          <w:lang w:eastAsia="ja-JP"/>
        </w:rPr>
        <w:t>.</w:t>
      </w:r>
    </w:p>
    <w:p w14:paraId="1FC03F94" w14:textId="72DFADA2" w:rsidR="001E78ED" w:rsidRPr="00A54C9B" w:rsidRDefault="001E78ED" w:rsidP="001E78E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sidR="00C34964">
        <w:rPr>
          <w:rFonts w:ascii="Times New Roman" w:hAnsi="Times New Roman" w:cs="Times New Roman" w:hint="eastAsia"/>
          <w:b/>
          <w:bCs/>
          <w:sz w:val="24"/>
          <w:szCs w:val="24"/>
          <w:lang w:eastAsia="ja-JP"/>
        </w:rPr>
        <w:t>3</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w:t>
      </w:r>
      <w:r w:rsidR="004F72C0" w:rsidRPr="008B2C50">
        <w:rPr>
          <w:rFonts w:ascii="Times New Roman" w:hAnsi="Times New Roman" w:cs="Times New Roman" w:hint="eastAsia"/>
          <w:sz w:val="24"/>
          <w:szCs w:val="24"/>
          <w:lang w:eastAsia="ja-JP"/>
        </w:rPr>
        <w:t>Figure 4</w:t>
      </w:r>
      <w:r w:rsidR="00981ECF">
        <w:rPr>
          <w:rFonts w:ascii="Times New Roman" w:hAnsi="Times New Roman" w:cs="Times New Roman" w:hint="eastAsia"/>
          <w:sz w:val="24"/>
          <w:szCs w:val="24"/>
          <w:lang w:eastAsia="ja-JP"/>
        </w:rPr>
        <w:t>-2</w:t>
      </w:r>
      <w:r w:rsidRPr="008B2C50">
        <w:rPr>
          <w:rFonts w:ascii="Times New Roman" w:hAnsi="Times New Roman" w:cs="Times New Roman" w:hint="eastAsia"/>
          <w:sz w:val="24"/>
          <w:szCs w:val="24"/>
          <w:lang w:eastAsia="ja-JP"/>
        </w:rPr>
        <w:t>.</w:t>
      </w:r>
    </w:p>
    <w:p w14:paraId="05C3F4A0" w14:textId="761A55E6" w:rsidR="00C34964" w:rsidRDefault="00C34964" w:rsidP="00C34964">
      <w:pPr>
        <w:spacing w:after="0" w:line="480" w:lineRule="auto"/>
        <w:jc w:val="both"/>
        <w:rPr>
          <w:rFonts w:ascii="Times New Roman" w:hAnsi="Times New Roman" w:cs="Times New Roman"/>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4</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w:t>
      </w:r>
      <w:r w:rsidR="004F72C0" w:rsidRPr="008B2C50">
        <w:rPr>
          <w:rFonts w:ascii="Times New Roman" w:hAnsi="Times New Roman" w:cs="Times New Roman" w:hint="eastAsia"/>
          <w:sz w:val="24"/>
          <w:szCs w:val="24"/>
          <w:lang w:eastAsia="ja-JP"/>
        </w:rPr>
        <w:t>Figure 4</w:t>
      </w:r>
      <w:r w:rsidR="00981ECF">
        <w:rPr>
          <w:rFonts w:ascii="Times New Roman" w:hAnsi="Times New Roman" w:cs="Times New Roman" w:hint="eastAsia"/>
          <w:sz w:val="24"/>
          <w:szCs w:val="24"/>
          <w:lang w:eastAsia="ja-JP"/>
        </w:rPr>
        <w:t>-3</w:t>
      </w:r>
      <w:r w:rsidRPr="008B2C50">
        <w:rPr>
          <w:rFonts w:ascii="Times New Roman" w:hAnsi="Times New Roman" w:cs="Times New Roman" w:hint="eastAsia"/>
          <w:sz w:val="24"/>
          <w:szCs w:val="24"/>
          <w:lang w:eastAsia="ja-JP"/>
        </w:rPr>
        <w:t>.</w:t>
      </w:r>
    </w:p>
    <w:p w14:paraId="6831B5E9" w14:textId="394D1FC3" w:rsidR="004F72C0" w:rsidRDefault="004F72C0" w:rsidP="004F72C0">
      <w:pPr>
        <w:spacing w:after="0" w:line="480" w:lineRule="auto"/>
        <w:jc w:val="both"/>
        <w:rPr>
          <w:rFonts w:ascii="Times New Roman" w:hAnsi="Times New Roman" w:cs="Times New Roman"/>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5</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w:t>
      </w:r>
      <w:r w:rsidR="00981ECF" w:rsidRPr="008B2C50">
        <w:rPr>
          <w:rFonts w:ascii="Times New Roman" w:hAnsi="Times New Roman" w:cs="Times New Roman" w:hint="eastAsia"/>
          <w:sz w:val="24"/>
          <w:szCs w:val="24"/>
          <w:lang w:eastAsia="ja-JP"/>
        </w:rPr>
        <w:t>Figure 4</w:t>
      </w:r>
      <w:r w:rsidR="00981ECF">
        <w:rPr>
          <w:rFonts w:ascii="Times New Roman" w:hAnsi="Times New Roman" w:cs="Times New Roman" w:hint="eastAsia"/>
          <w:sz w:val="24"/>
          <w:szCs w:val="24"/>
          <w:lang w:eastAsia="ja-JP"/>
        </w:rPr>
        <w:t>-4</w:t>
      </w:r>
      <w:r w:rsidRPr="008B2C50">
        <w:rPr>
          <w:rFonts w:ascii="Times New Roman" w:hAnsi="Times New Roman" w:cs="Times New Roman" w:hint="eastAsia"/>
          <w:sz w:val="24"/>
          <w:szCs w:val="24"/>
          <w:lang w:eastAsia="ja-JP"/>
        </w:rPr>
        <w:t>.</w:t>
      </w:r>
    </w:p>
    <w:p w14:paraId="22BA1A2C" w14:textId="37528070" w:rsidR="004F72C0" w:rsidRPr="00A54C9B" w:rsidRDefault="004F72C0" w:rsidP="004F72C0">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6</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w:t>
      </w:r>
      <w:r w:rsidR="00981ECF">
        <w:rPr>
          <w:rFonts w:ascii="Times New Roman" w:hAnsi="Times New Roman" w:cs="Times New Roman" w:hint="eastAsia"/>
          <w:sz w:val="24"/>
          <w:szCs w:val="24"/>
          <w:lang w:eastAsia="ja-JP"/>
        </w:rPr>
        <w:t>-1</w:t>
      </w:r>
      <w:r w:rsidRPr="008B2C50">
        <w:rPr>
          <w:rFonts w:ascii="Times New Roman" w:hAnsi="Times New Roman" w:cs="Times New Roman" w:hint="eastAsia"/>
          <w:sz w:val="24"/>
          <w:szCs w:val="24"/>
          <w:lang w:eastAsia="ja-JP"/>
        </w:rPr>
        <w:t>.</w:t>
      </w:r>
    </w:p>
    <w:p w14:paraId="681A0A61" w14:textId="73090ED5" w:rsidR="004F72C0" w:rsidRPr="00A54C9B" w:rsidRDefault="004F72C0" w:rsidP="004F72C0">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7</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w:t>
      </w:r>
      <w:r w:rsidR="00981ECF">
        <w:rPr>
          <w:rFonts w:ascii="Times New Roman" w:hAnsi="Times New Roman" w:cs="Times New Roman" w:hint="eastAsia"/>
          <w:sz w:val="24"/>
          <w:szCs w:val="24"/>
          <w:lang w:eastAsia="ja-JP"/>
        </w:rPr>
        <w:t>-2</w:t>
      </w:r>
      <w:r w:rsidRPr="008B2C50">
        <w:rPr>
          <w:rFonts w:ascii="Times New Roman" w:hAnsi="Times New Roman" w:cs="Times New Roman" w:hint="eastAsia"/>
          <w:sz w:val="24"/>
          <w:szCs w:val="24"/>
          <w:lang w:eastAsia="ja-JP"/>
        </w:rPr>
        <w:t>.</w:t>
      </w:r>
    </w:p>
    <w:p w14:paraId="65AF9E2F" w14:textId="10483DD9" w:rsidR="004F72C0" w:rsidRPr="00A54C9B" w:rsidRDefault="004F72C0" w:rsidP="004F72C0">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8</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w:t>
      </w:r>
      <w:r w:rsidR="00843C65">
        <w:rPr>
          <w:rFonts w:ascii="Times New Roman" w:hAnsi="Times New Roman" w:cs="Times New Roman" w:hint="eastAsia"/>
          <w:sz w:val="24"/>
          <w:szCs w:val="24"/>
          <w:lang w:eastAsia="ja-JP"/>
        </w:rPr>
        <w:t>-3</w:t>
      </w:r>
      <w:r w:rsidRPr="008B2C50">
        <w:rPr>
          <w:rFonts w:ascii="Times New Roman" w:hAnsi="Times New Roman" w:cs="Times New Roman" w:hint="eastAsia"/>
          <w:sz w:val="24"/>
          <w:szCs w:val="24"/>
          <w:lang w:eastAsia="ja-JP"/>
        </w:rPr>
        <w:t>.</w:t>
      </w:r>
    </w:p>
    <w:p w14:paraId="7C741297" w14:textId="49761194" w:rsidR="004F72C0" w:rsidRPr="00A54C9B" w:rsidRDefault="004F72C0" w:rsidP="004F72C0">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9</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Supplemental Figure 6.</w:t>
      </w:r>
    </w:p>
    <w:p w14:paraId="2BDDED57" w14:textId="77777777" w:rsidR="004F72C0" w:rsidRPr="004F72C0" w:rsidRDefault="004F72C0" w:rsidP="004F72C0">
      <w:pPr>
        <w:spacing w:after="0" w:line="480" w:lineRule="auto"/>
        <w:jc w:val="both"/>
        <w:rPr>
          <w:rFonts w:ascii="Times New Roman" w:hAnsi="Times New Roman" w:cs="Times New Roman"/>
          <w:b/>
          <w:bCs/>
          <w:sz w:val="24"/>
          <w:szCs w:val="24"/>
          <w:lang w:eastAsia="ja-JP"/>
        </w:rPr>
      </w:pPr>
    </w:p>
    <w:p w14:paraId="7EBD7CB2" w14:textId="77777777" w:rsidR="004F72C0" w:rsidRPr="004F72C0" w:rsidRDefault="004F72C0" w:rsidP="00C34964">
      <w:pPr>
        <w:spacing w:after="0" w:line="480" w:lineRule="auto"/>
        <w:jc w:val="both"/>
        <w:rPr>
          <w:rFonts w:ascii="Times New Roman" w:hAnsi="Times New Roman" w:cs="Times New Roman"/>
          <w:b/>
          <w:bCs/>
          <w:sz w:val="24"/>
          <w:szCs w:val="24"/>
          <w:lang w:eastAsia="ja-JP"/>
        </w:rPr>
      </w:pPr>
    </w:p>
    <w:p w14:paraId="71D1484B" w14:textId="77777777" w:rsidR="00AC6844" w:rsidRDefault="00AC6844" w:rsidP="003E0ED4">
      <w:pPr>
        <w:spacing w:after="0" w:line="480" w:lineRule="auto"/>
        <w:jc w:val="both"/>
        <w:rPr>
          <w:rFonts w:ascii="Times New Roman" w:hAnsi="Times New Roman" w:cs="Times New Roman"/>
          <w:b/>
          <w:sz w:val="24"/>
          <w:szCs w:val="24"/>
          <w:lang w:eastAsia="ja-JP"/>
        </w:rPr>
      </w:pPr>
    </w:p>
    <w:p w14:paraId="2DC951E0" w14:textId="41D05ECA" w:rsidR="003E0ED4" w:rsidRPr="00A22DDB" w:rsidRDefault="00CF74E7" w:rsidP="003E0ED4">
      <w:pPr>
        <w:spacing w:after="0" w:line="480" w:lineRule="auto"/>
        <w:jc w:val="both"/>
        <w:rPr>
          <w:rFonts w:ascii="Times New Roman" w:hAnsi="Times New Roman" w:cs="Times New Roman"/>
          <w:b/>
          <w:bCs/>
          <w:sz w:val="24"/>
          <w:szCs w:val="24"/>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A22DDB">
        <w:rPr>
          <w:rFonts w:ascii="Times New Roman" w:hAnsi="Times New Roman" w:cs="Times New Roman"/>
          <w:b/>
          <w:bCs/>
          <w:sz w:val="24"/>
          <w:szCs w:val="24"/>
        </w:rPr>
        <w:t xml:space="preserve"> Tables</w:t>
      </w:r>
    </w:p>
    <w:p w14:paraId="1F56DBAA" w14:textId="36F9E5F8"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1. </w:t>
      </w:r>
      <w:r w:rsidR="003E0ED4" w:rsidRPr="00C34964">
        <w:rPr>
          <w:rFonts w:ascii="Times New Roman" w:hAnsi="Times New Roman" w:cs="Times New Roman"/>
          <w:b/>
          <w:bCs/>
          <w:sz w:val="24"/>
          <w:szCs w:val="24"/>
          <w:lang w:eastAsia="ja-JP"/>
        </w:rPr>
        <w:t xml:space="preserve"> </w:t>
      </w:r>
      <w:r w:rsidR="003E0ED4" w:rsidRPr="00D71179">
        <w:rPr>
          <w:rFonts w:ascii="Times New Roman" w:hAnsi="Times New Roman" w:cs="Times New Roman"/>
          <w:sz w:val="24"/>
          <w:szCs w:val="24"/>
          <w:lang w:eastAsia="ja-JP"/>
        </w:rPr>
        <w:t>Clinicopathological demographics of primary melanoma patients analysed by NGDSP.</w:t>
      </w:r>
    </w:p>
    <w:p w14:paraId="6235C1B4" w14:textId="04F7896C"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2. </w:t>
      </w:r>
      <w:r w:rsidR="003E0ED4" w:rsidRPr="00C34964">
        <w:rPr>
          <w:rFonts w:ascii="Times New Roman" w:hAnsi="Times New Roman" w:cs="Times New Roman"/>
          <w:b/>
          <w:bCs/>
          <w:sz w:val="24"/>
          <w:szCs w:val="24"/>
          <w:lang w:eastAsia="ja-JP"/>
        </w:rPr>
        <w:t xml:space="preserve"> </w:t>
      </w:r>
      <w:r w:rsidR="003E0ED4" w:rsidRPr="00D71179">
        <w:rPr>
          <w:rFonts w:ascii="Times New Roman" w:hAnsi="Times New Roman" w:cs="Times New Roman"/>
          <w:sz w:val="24"/>
          <w:szCs w:val="24"/>
          <w:lang w:eastAsia="ja-JP"/>
        </w:rPr>
        <w:t>List of antibodies and dilutions utilized for morphological markers in GeoMx DSP.</w:t>
      </w:r>
    </w:p>
    <w:p w14:paraId="4354F207" w14:textId="5ECF54FD"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lastRenderedPageBreak/>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3. </w:t>
      </w:r>
      <w:r w:rsidR="003E0ED4" w:rsidRPr="00D71179">
        <w:rPr>
          <w:rFonts w:ascii="Times New Roman" w:hAnsi="Times New Roman" w:cs="Times New Roman"/>
          <w:sz w:val="24"/>
          <w:szCs w:val="24"/>
        </w:rPr>
        <w:t>Clinicopathological features of nevus</w:t>
      </w:r>
      <w:r w:rsidR="003E0ED4" w:rsidRPr="00D71179">
        <w:rPr>
          <w:rFonts w:ascii="Times New Roman" w:hAnsi="Times New Roman" w:cs="Times New Roman"/>
          <w:sz w:val="24"/>
          <w:szCs w:val="24"/>
          <w:lang w:eastAsia="ja-JP"/>
        </w:rPr>
        <w:t>,</w:t>
      </w:r>
      <w:r w:rsidR="003E0ED4" w:rsidRPr="00D71179">
        <w:rPr>
          <w:rFonts w:ascii="Times New Roman" w:hAnsi="Times New Roman" w:cs="Times New Roman"/>
          <w:sz w:val="24"/>
          <w:szCs w:val="24"/>
        </w:rPr>
        <w:t xml:space="preserve"> primary melanoma, and metastatic melanoma patients stained for UBD.</w:t>
      </w:r>
    </w:p>
    <w:p w14:paraId="2CD5D601" w14:textId="22B950B3"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4. </w:t>
      </w:r>
      <w:r w:rsidR="003E0ED4" w:rsidRPr="00D71179">
        <w:rPr>
          <w:rFonts w:ascii="Times New Roman" w:hAnsi="Times New Roman" w:cs="Times New Roman"/>
          <w:sz w:val="24"/>
          <w:szCs w:val="24"/>
        </w:rPr>
        <w:t xml:space="preserve">Clinicopathological features of metastatic melanoma patients in </w:t>
      </w:r>
      <w:r w:rsidR="003E0ED4" w:rsidRPr="00D71179">
        <w:rPr>
          <w:rFonts w:ascii="Times New Roman" w:hAnsi="Times New Roman" w:cs="Times New Roman"/>
          <w:sz w:val="24"/>
          <w:szCs w:val="24"/>
          <w:lang w:eastAsia="ja-JP"/>
        </w:rPr>
        <w:t>T</w:t>
      </w:r>
      <w:r w:rsidR="003E0ED4" w:rsidRPr="00D71179">
        <w:rPr>
          <w:rFonts w:ascii="Times New Roman" w:hAnsi="Times New Roman" w:cs="Times New Roman"/>
          <w:sz w:val="24"/>
          <w:szCs w:val="24"/>
        </w:rPr>
        <w:t>MA</w:t>
      </w:r>
      <w:r w:rsidR="003E0ED4" w:rsidRPr="00D71179">
        <w:rPr>
          <w:rFonts w:ascii="Times New Roman" w:hAnsi="Times New Roman" w:cs="Times New Roman"/>
          <w:sz w:val="24"/>
          <w:szCs w:val="24"/>
          <w:lang w:eastAsia="ja-JP"/>
        </w:rPr>
        <w:t xml:space="preserve"> </w:t>
      </w:r>
      <w:r w:rsidR="003E0ED4" w:rsidRPr="00D71179">
        <w:rPr>
          <w:rFonts w:ascii="Times New Roman" w:hAnsi="Times New Roman" w:cs="Times New Roman"/>
          <w:sz w:val="24"/>
          <w:szCs w:val="24"/>
        </w:rPr>
        <w:t>slide.</w:t>
      </w:r>
    </w:p>
    <w:p w14:paraId="227FA793" w14:textId="4FE1743F"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w:t>
      </w:r>
      <w:r w:rsidR="003E0ED4" w:rsidRPr="00C34964">
        <w:rPr>
          <w:rFonts w:ascii="Times New Roman" w:hAnsi="Times New Roman" w:cs="Times New Roman"/>
          <w:b/>
          <w:bCs/>
          <w:sz w:val="24"/>
          <w:szCs w:val="24"/>
          <w:lang w:eastAsia="ja-JP"/>
        </w:rPr>
        <w:t>5</w:t>
      </w:r>
      <w:r w:rsidR="003E0ED4" w:rsidRPr="00C34964">
        <w:rPr>
          <w:rFonts w:ascii="Times New Roman" w:hAnsi="Times New Roman" w:cs="Times New Roman"/>
          <w:b/>
          <w:bCs/>
          <w:sz w:val="24"/>
          <w:szCs w:val="24"/>
        </w:rPr>
        <w:t>.</w:t>
      </w:r>
      <w:r w:rsidR="003E0ED4" w:rsidRPr="00C34964">
        <w:rPr>
          <w:rFonts w:ascii="Times New Roman" w:hAnsi="Times New Roman" w:cs="Times New Roman"/>
          <w:b/>
          <w:bCs/>
          <w:sz w:val="24"/>
          <w:szCs w:val="24"/>
          <w:lang w:eastAsia="ja-JP"/>
        </w:rPr>
        <w:t xml:space="preserve"> </w:t>
      </w:r>
      <w:r w:rsidR="003E0ED4" w:rsidRPr="00D71179">
        <w:rPr>
          <w:rFonts w:ascii="Times New Roman" w:hAnsi="Times New Roman" w:cs="Times New Roman"/>
          <w:sz w:val="24"/>
          <w:szCs w:val="24"/>
          <w:lang w:eastAsia="ja-JP"/>
        </w:rPr>
        <w:t>Clinicopathological features of metastatic melanoma (MM) patients who underwent adjuvant ICI treatment.</w:t>
      </w:r>
    </w:p>
    <w:p w14:paraId="164C899F" w14:textId="18B4DDAB"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w:t>
      </w:r>
      <w:r w:rsidR="003E0ED4" w:rsidRPr="00C34964">
        <w:rPr>
          <w:rFonts w:ascii="Times New Roman" w:hAnsi="Times New Roman" w:cs="Times New Roman" w:hint="eastAsia"/>
          <w:b/>
          <w:bCs/>
          <w:sz w:val="24"/>
          <w:szCs w:val="24"/>
          <w:lang w:eastAsia="ja-JP"/>
        </w:rPr>
        <w:t>6</w:t>
      </w:r>
      <w:r w:rsidR="003E0ED4" w:rsidRPr="00C34964">
        <w:rPr>
          <w:rFonts w:ascii="Times New Roman" w:hAnsi="Times New Roman" w:cs="Times New Roman"/>
          <w:b/>
          <w:bCs/>
          <w:sz w:val="24"/>
          <w:szCs w:val="24"/>
        </w:rPr>
        <w:t xml:space="preserve">. </w:t>
      </w:r>
      <w:r w:rsidR="003E0ED4" w:rsidRPr="00D71179">
        <w:rPr>
          <w:rFonts w:ascii="Times New Roman" w:hAnsi="Times New Roman" w:cs="Times New Roman"/>
          <w:sz w:val="24"/>
          <w:szCs w:val="24"/>
        </w:rPr>
        <w:t>Key resources used in this study.</w:t>
      </w:r>
    </w:p>
    <w:p w14:paraId="11485CBA" w14:textId="63FFF985"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w:t>
      </w:r>
      <w:r w:rsidR="003E0ED4" w:rsidRPr="00C34964">
        <w:rPr>
          <w:rFonts w:ascii="Times New Roman" w:hAnsi="Times New Roman" w:cs="Times New Roman" w:hint="eastAsia"/>
          <w:b/>
          <w:bCs/>
          <w:sz w:val="24"/>
          <w:szCs w:val="24"/>
          <w:lang w:eastAsia="ja-JP"/>
        </w:rPr>
        <w:t>7</w:t>
      </w:r>
      <w:r w:rsidR="003E0ED4" w:rsidRPr="00C34964">
        <w:rPr>
          <w:rFonts w:ascii="Times New Roman" w:hAnsi="Times New Roman" w:cs="Times New Roman"/>
          <w:b/>
          <w:bCs/>
          <w:sz w:val="24"/>
          <w:szCs w:val="24"/>
        </w:rPr>
        <w:t>.</w:t>
      </w:r>
      <w:r w:rsidR="003E0ED4" w:rsidRPr="00C34964">
        <w:rPr>
          <w:rFonts w:ascii="Times New Roman" w:hAnsi="Times New Roman" w:cs="Times New Roman" w:hint="eastAsia"/>
          <w:b/>
          <w:bCs/>
          <w:sz w:val="24"/>
          <w:szCs w:val="24"/>
          <w:lang w:eastAsia="ja-JP"/>
        </w:rPr>
        <w:t xml:space="preserve"> </w:t>
      </w:r>
      <w:r w:rsidR="003E0ED4" w:rsidRPr="00D71179">
        <w:rPr>
          <w:rFonts w:ascii="Times New Roman" w:hAnsi="Times New Roman" w:cs="Times New Roman"/>
          <w:sz w:val="24"/>
          <w:szCs w:val="24"/>
          <w:lang w:eastAsia="ja-JP"/>
        </w:rPr>
        <w:t>List of antibodies and dilutions utilized for muliplex immunofluorescence.</w:t>
      </w:r>
    </w:p>
    <w:p w14:paraId="2019F562" w14:textId="31EC4EC0" w:rsidR="003E0ED4" w:rsidRPr="00C34964" w:rsidRDefault="00CF74E7" w:rsidP="003E0ED4">
      <w:pPr>
        <w:spacing w:after="0" w:line="480" w:lineRule="auto"/>
        <w:jc w:val="both"/>
        <w:rPr>
          <w:rFonts w:ascii="Times New Roman" w:hAnsi="Times New Roman" w:cs="Times New Roman"/>
          <w:b/>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w:t>
      </w:r>
      <w:r w:rsidR="003E0ED4" w:rsidRPr="00C34964">
        <w:rPr>
          <w:rFonts w:ascii="Times New Roman" w:hAnsi="Times New Roman" w:cs="Times New Roman" w:hint="eastAsia"/>
          <w:b/>
          <w:bCs/>
          <w:sz w:val="24"/>
          <w:szCs w:val="24"/>
          <w:lang w:eastAsia="ja-JP"/>
        </w:rPr>
        <w:t>8</w:t>
      </w:r>
      <w:r w:rsidR="003E0ED4" w:rsidRPr="00C34964">
        <w:rPr>
          <w:rFonts w:ascii="Times New Roman" w:hAnsi="Times New Roman" w:cs="Times New Roman"/>
          <w:b/>
          <w:bCs/>
          <w:sz w:val="24"/>
          <w:szCs w:val="24"/>
        </w:rPr>
        <w:t>.</w:t>
      </w:r>
      <w:r w:rsidR="003E0ED4" w:rsidRPr="00C34964">
        <w:rPr>
          <w:rFonts w:ascii="Times New Roman" w:hAnsi="Times New Roman" w:cs="Times New Roman" w:hint="eastAsia"/>
          <w:b/>
          <w:bCs/>
          <w:sz w:val="24"/>
          <w:szCs w:val="24"/>
          <w:lang w:eastAsia="ja-JP"/>
        </w:rPr>
        <w:t xml:space="preserve"> </w:t>
      </w:r>
      <w:r w:rsidR="003E0ED4" w:rsidRPr="00D71179">
        <w:rPr>
          <w:rFonts w:ascii="Times New Roman" w:hAnsi="Times New Roman" w:cs="Times New Roman"/>
          <w:sz w:val="24"/>
          <w:szCs w:val="24"/>
          <w:lang w:eastAsia="ja-JP"/>
        </w:rPr>
        <w:t xml:space="preserve">DEGs in TIM and TC in melanoma </w:t>
      </w:r>
      <w:r w:rsidR="003E0ED4" w:rsidRPr="00D71179">
        <w:rPr>
          <w:rFonts w:ascii="Times New Roman" w:hAnsi="Times New Roman" w:cs="Times New Roman" w:hint="eastAsia"/>
          <w:sz w:val="24"/>
          <w:szCs w:val="24"/>
          <w:lang w:eastAsia="ja-JP"/>
        </w:rPr>
        <w:t>tissue</w:t>
      </w:r>
      <w:r w:rsidR="003E0ED4" w:rsidRPr="00D71179">
        <w:rPr>
          <w:rFonts w:ascii="Times New Roman" w:hAnsi="Times New Roman" w:cs="Times New Roman"/>
          <w:sz w:val="24"/>
          <w:szCs w:val="24"/>
          <w:lang w:eastAsia="ja-JP"/>
        </w:rPr>
        <w:t>s assessed by NGDSP.</w:t>
      </w:r>
    </w:p>
    <w:p w14:paraId="1EE771B7" w14:textId="34E7B0A4" w:rsidR="003E0ED4" w:rsidRPr="00D71179" w:rsidRDefault="00CF74E7" w:rsidP="003E0ED4">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003E0ED4" w:rsidRPr="00C34964">
        <w:rPr>
          <w:rFonts w:ascii="Times New Roman" w:hAnsi="Times New Roman" w:cs="Times New Roman"/>
          <w:b/>
          <w:bCs/>
          <w:sz w:val="24"/>
          <w:szCs w:val="24"/>
        </w:rPr>
        <w:t xml:space="preserve"> Table </w:t>
      </w:r>
      <w:r w:rsidR="003E0ED4" w:rsidRPr="00C34964">
        <w:rPr>
          <w:rFonts w:ascii="Times New Roman" w:hAnsi="Times New Roman" w:cs="Times New Roman" w:hint="eastAsia"/>
          <w:b/>
          <w:bCs/>
          <w:sz w:val="24"/>
          <w:szCs w:val="24"/>
          <w:lang w:eastAsia="ja-JP"/>
        </w:rPr>
        <w:t>9</w:t>
      </w:r>
      <w:r w:rsidR="003E0ED4" w:rsidRPr="00C34964">
        <w:rPr>
          <w:rFonts w:ascii="Times New Roman" w:hAnsi="Times New Roman" w:cs="Times New Roman"/>
          <w:b/>
          <w:bCs/>
          <w:sz w:val="24"/>
          <w:szCs w:val="24"/>
        </w:rPr>
        <w:t>.</w:t>
      </w:r>
      <w:r w:rsidR="003E0ED4" w:rsidRPr="00C34964">
        <w:rPr>
          <w:rFonts w:ascii="Times New Roman" w:hAnsi="Times New Roman" w:cs="Times New Roman" w:hint="eastAsia"/>
          <w:b/>
          <w:bCs/>
          <w:sz w:val="24"/>
          <w:szCs w:val="24"/>
          <w:lang w:eastAsia="ja-JP"/>
        </w:rPr>
        <w:t xml:space="preserve"> </w:t>
      </w:r>
      <w:r w:rsidR="003E0ED4" w:rsidRPr="00D71179">
        <w:rPr>
          <w:rFonts w:ascii="Times New Roman" w:hAnsi="Times New Roman" w:cs="Times New Roman"/>
          <w:sz w:val="24"/>
          <w:szCs w:val="24"/>
          <w:lang w:eastAsia="ja-JP"/>
        </w:rPr>
        <w:t xml:space="preserve">DEGs </w:t>
      </w:r>
      <w:r w:rsidR="003E0ED4" w:rsidRPr="00D71179">
        <w:rPr>
          <w:rFonts w:ascii="Times New Roman" w:hAnsi="Times New Roman" w:cs="Times New Roman" w:hint="eastAsia"/>
          <w:sz w:val="24"/>
          <w:szCs w:val="24"/>
          <w:lang w:eastAsia="ja-JP"/>
        </w:rPr>
        <w:t xml:space="preserve">analysis of </w:t>
      </w:r>
      <w:r w:rsidR="003E0ED4" w:rsidRPr="00D71179">
        <w:rPr>
          <w:rFonts w:ascii="Times New Roman" w:hAnsi="Times New Roman" w:cs="Times New Roman"/>
          <w:sz w:val="24"/>
          <w:szCs w:val="24"/>
          <w:lang w:eastAsia="ja-JP"/>
        </w:rPr>
        <w:t xml:space="preserve">TIM cluster and TC clusters in melanoma tumors </w:t>
      </w:r>
      <w:r w:rsidR="003E0ED4" w:rsidRPr="00D71179">
        <w:rPr>
          <w:rFonts w:ascii="Times New Roman" w:hAnsi="Times New Roman" w:cs="Times New Roman" w:hint="eastAsia"/>
          <w:sz w:val="24"/>
          <w:szCs w:val="24"/>
          <w:lang w:eastAsia="ja-JP"/>
        </w:rPr>
        <w:t>using</w:t>
      </w:r>
      <w:r w:rsidR="003E0ED4" w:rsidRPr="00D71179">
        <w:rPr>
          <w:rFonts w:ascii="Times New Roman" w:hAnsi="Times New Roman" w:cs="Times New Roman"/>
          <w:sz w:val="24"/>
          <w:szCs w:val="24"/>
          <w:lang w:eastAsia="ja-JP"/>
        </w:rPr>
        <w:t xml:space="preserve"> public 10X </w:t>
      </w:r>
      <w:r w:rsidR="003E0ED4" w:rsidRPr="00D71179">
        <w:rPr>
          <w:rFonts w:ascii="Times New Roman" w:hAnsi="Times New Roman" w:cs="Times New Roman" w:hint="eastAsia"/>
          <w:sz w:val="24"/>
          <w:szCs w:val="24"/>
          <w:lang w:eastAsia="ja-JP"/>
        </w:rPr>
        <w:t>G</w:t>
      </w:r>
      <w:r w:rsidR="003E0ED4" w:rsidRPr="00D71179">
        <w:rPr>
          <w:rFonts w:ascii="Times New Roman" w:hAnsi="Times New Roman" w:cs="Times New Roman"/>
          <w:sz w:val="24"/>
          <w:szCs w:val="24"/>
          <w:lang w:eastAsia="ja-JP"/>
        </w:rPr>
        <w:t>enomics Visium data.</w:t>
      </w:r>
    </w:p>
    <w:p w14:paraId="410E36B0" w14:textId="64BF01E2" w:rsidR="001E78ED" w:rsidRPr="001E78ED" w:rsidRDefault="003D1622" w:rsidP="003D1622">
      <w:pPr>
        <w:rPr>
          <w:rFonts w:ascii="Times New Roman" w:hAnsi="Times New Roman" w:cs="Times New Roman"/>
          <w:b/>
          <w:bCs/>
          <w:sz w:val="24"/>
          <w:szCs w:val="24"/>
          <w:lang w:eastAsia="ja-JP"/>
        </w:rPr>
      </w:pPr>
      <w:r>
        <w:rPr>
          <w:rFonts w:ascii="Times New Roman" w:hAnsi="Times New Roman" w:cs="Times New Roman"/>
          <w:b/>
          <w:bCs/>
          <w:sz w:val="24"/>
          <w:szCs w:val="24"/>
          <w:lang w:eastAsia="ja-JP"/>
        </w:rPr>
        <w:br w:type="page"/>
      </w:r>
    </w:p>
    <w:p w14:paraId="0E7D0791" w14:textId="475A97E7" w:rsidR="00800741" w:rsidRDefault="003D1622" w:rsidP="003D3C99">
      <w:pPr>
        <w:spacing w:after="0" w:line="480" w:lineRule="auto"/>
        <w:jc w:val="both"/>
        <w:rPr>
          <w:rFonts w:ascii="Times New Roman" w:hAnsi="Times New Roman" w:cs="Times New Roman"/>
          <w:b/>
          <w:bCs/>
          <w:sz w:val="24"/>
          <w:szCs w:val="24"/>
          <w:lang w:eastAsia="ja-JP"/>
        </w:rPr>
      </w:pPr>
      <w:r>
        <w:rPr>
          <w:rFonts w:ascii="Times New Roman" w:hAnsi="Times New Roman" w:cs="Times New Roman" w:hint="eastAsia"/>
          <w:b/>
          <w:bCs/>
          <w:sz w:val="24"/>
          <w:szCs w:val="24"/>
          <w:lang w:eastAsia="ja-JP"/>
        </w:rPr>
        <w:lastRenderedPageBreak/>
        <w:t xml:space="preserve">Supplemental </w:t>
      </w:r>
      <w:r>
        <w:rPr>
          <w:rFonts w:ascii="Times New Roman" w:hAnsi="Times New Roman" w:cs="Times New Roman"/>
          <w:b/>
          <w:bCs/>
          <w:sz w:val="24"/>
          <w:szCs w:val="24"/>
        </w:rPr>
        <w:t>Methods</w:t>
      </w:r>
    </w:p>
    <w:p w14:paraId="0CDF5A4D" w14:textId="59629B69" w:rsidR="00E954E9" w:rsidRPr="002F042F" w:rsidRDefault="00E954E9" w:rsidP="00E954E9">
      <w:pPr>
        <w:tabs>
          <w:tab w:val="left" w:pos="720"/>
        </w:tabs>
        <w:spacing w:after="0" w:line="480" w:lineRule="auto"/>
        <w:jc w:val="both"/>
        <w:rPr>
          <w:rFonts w:ascii="Times New Roman" w:hAnsi="Times New Roman" w:cs="Times New Roman"/>
          <w:b/>
          <w:color w:val="000000" w:themeColor="text1"/>
          <w:sz w:val="24"/>
          <w:szCs w:val="24"/>
          <w:lang w:eastAsia="ja-JP"/>
        </w:rPr>
      </w:pPr>
      <w:r w:rsidRPr="002F042F">
        <w:rPr>
          <w:rFonts w:ascii="Times New Roman" w:hAnsi="Times New Roman" w:cs="Times New Roman"/>
          <w:b/>
          <w:color w:val="000000" w:themeColor="text1"/>
          <w:sz w:val="24"/>
          <w:szCs w:val="24"/>
        </w:rPr>
        <w:t>RNA isolation and RT-qPCR</w:t>
      </w:r>
      <w:r w:rsidR="00D71179">
        <w:rPr>
          <w:rFonts w:ascii="Times New Roman" w:hAnsi="Times New Roman" w:cs="Times New Roman" w:hint="eastAsia"/>
          <w:b/>
          <w:color w:val="000000" w:themeColor="text1"/>
          <w:sz w:val="24"/>
          <w:szCs w:val="24"/>
          <w:lang w:eastAsia="ja-JP"/>
        </w:rPr>
        <w:t xml:space="preserve"> </w:t>
      </w:r>
      <w:r w:rsidR="00FA0A57">
        <w:rPr>
          <w:rFonts w:ascii="Times New Roman" w:hAnsi="Times New Roman" w:cs="Times New Roman"/>
          <w:b/>
          <w:color w:val="000000" w:themeColor="text1"/>
          <w:sz w:val="24"/>
          <w:szCs w:val="24"/>
          <w:lang w:eastAsia="ja-JP"/>
        </w:rPr>
        <w:t>analysis</w:t>
      </w:r>
    </w:p>
    <w:p w14:paraId="6F97E674" w14:textId="4CF2B21A" w:rsidR="00E954E9" w:rsidRPr="002F042F" w:rsidRDefault="00E954E9" w:rsidP="00E954E9">
      <w:pPr>
        <w:tabs>
          <w:tab w:val="left" w:pos="720"/>
        </w:tabs>
        <w:spacing w:after="0" w:line="480" w:lineRule="auto"/>
        <w:jc w:val="both"/>
        <w:rPr>
          <w:rFonts w:ascii="Times New Roman" w:hAnsi="Times New Roman" w:cs="Times New Roman"/>
          <w:color w:val="000000" w:themeColor="text1"/>
          <w:sz w:val="24"/>
          <w:szCs w:val="24"/>
        </w:rPr>
      </w:pPr>
      <w:r w:rsidRPr="002F042F">
        <w:rPr>
          <w:rFonts w:ascii="Times New Roman" w:hAnsi="Times New Roman" w:cs="Times New Roman"/>
          <w:color w:val="000000" w:themeColor="text1"/>
          <w:sz w:val="24"/>
          <w:szCs w:val="24"/>
        </w:rPr>
        <w:t xml:space="preserve">Total RNA was extracted </w:t>
      </w:r>
      <w:r w:rsidR="005B00F6">
        <w:rPr>
          <w:rFonts w:ascii="Times New Roman" w:hAnsi="Times New Roman" w:cs="Times New Roman" w:hint="eastAsia"/>
          <w:color w:val="000000" w:themeColor="text1"/>
          <w:sz w:val="24"/>
          <w:szCs w:val="24"/>
          <w:lang w:eastAsia="ja-JP"/>
        </w:rPr>
        <w:t>using</w:t>
      </w:r>
      <w:r w:rsidRPr="002F042F">
        <w:rPr>
          <w:rFonts w:ascii="Times New Roman" w:hAnsi="Times New Roman" w:cs="Times New Roman"/>
          <w:color w:val="000000" w:themeColor="text1"/>
          <w:sz w:val="24"/>
          <w:szCs w:val="24"/>
        </w:rPr>
        <w:t xml:space="preserve"> the Direct-zol RNA miniprep kit (Zymo Research, Irvine, CA) according to the manufacturer’s instructions. </w:t>
      </w:r>
      <w:r w:rsidR="004F0FF4" w:rsidRPr="006E0846">
        <w:rPr>
          <w:rFonts w:ascii="Times New Roman" w:hAnsi="Times New Roman" w:cs="Times New Roman"/>
          <w:color w:val="000000" w:themeColor="text1"/>
        </w:rPr>
        <w:t xml:space="preserve">Turbo Dnase (Thermo Fisher Scientific) was used to remove DNA contamination. </w:t>
      </w:r>
      <w:r w:rsidR="004F0FF4">
        <w:rPr>
          <w:rFonts w:ascii="Times New Roman" w:hAnsi="Times New Roman" w:cs="Times New Roman" w:hint="eastAsia"/>
          <w:color w:val="000000" w:themeColor="text1"/>
          <w:lang w:eastAsia="ja-JP"/>
        </w:rPr>
        <w:t xml:space="preserve"> </w:t>
      </w:r>
      <w:r w:rsidRPr="002F042F">
        <w:rPr>
          <w:rFonts w:ascii="Times New Roman" w:hAnsi="Times New Roman" w:cs="Times New Roman"/>
          <w:color w:val="000000" w:themeColor="text1"/>
          <w:sz w:val="24"/>
          <w:szCs w:val="24"/>
        </w:rPr>
        <w:t>Reverse transcription-quantitative polymerase chain reaction (RT-qPCR) was performed as previously described</w:t>
      </w:r>
      <w:r w:rsidRPr="002F042F">
        <w:t xml:space="preserve"> </w:t>
      </w:r>
      <w:r w:rsidRPr="002F042F">
        <w:rPr>
          <w:rFonts w:ascii="Times New Roman" w:hAnsi="Times New Roman" w:cs="Times New Roman"/>
          <w:color w:val="000000" w:themeColor="text1"/>
          <w:sz w:val="24"/>
          <w:szCs w:val="24"/>
        </w:rPr>
        <w:fldChar w:fldCharType="begin">
          <w:fldData xml:space="preserve">PEVuZE5vdGU+PENpdGU+PEF1dGhvcj5aaGFuZzwvQXV0aG9yPjxZZWFyPjIwMjE8L1llYXI+PFJl
Y051bT40NjwvUmVjTnVtPjxEaXNwbGF5VGV4dD4oMSwgMik8L0Rpc3BsYXlUZXh0PjxyZWNvcmQ+
PHJlYy1udW1iZXI+NDY8L3JlYy1udW1iZXI+PGZvcmVpZ24ta2V5cz48a2V5IGFwcD0iRU4iIGRi
LWlkPSJmMGF6ZmFld3VhYXAyaWV2eDVveHp6NTU5MHR6dnRkZWQ1d2EiIHRpbWVzdGFtcD0iMTY5
MjgzMzIxNyI+NDY8L2tleT48L2ZvcmVpZ24ta2V5cz48cmVmLXR5cGUgbmFtZT0iSm91cm5hbCBB
cnRpY2xlIj4xNzwvcmVmLXR5cGU+PGNvbnRyaWJ1dG9ycz48YXV0aG9ycz48YXV0aG9yPlpoYW5n
LCBYaWFvcWluZzwvYXV0aG9yPjxhdXRob3I+QnVzdG9zLCBNYXRpYXMgQS48L2F1dGhvcj48YXV0
aG9yPkdyb3NzLCBSZWJlY2NhPC9hdXRob3I+PGF1dGhvcj5SYW1vcywgUm9tZWxhIElyZW5lPC9h
dXRob3I+PGF1dGhvcj5UYWtlc2hpbWEsIFRlaC1MaW5nPC9hdXRob3I+PGF1dGhvcj5NaWxscywg
R29yZG9uIEIuPC9hdXRob3I+PGF1dGhvcj5ZdSwgUWlhbmc8L2F1dGhvcj48YXV0aG9yPkhvb24s
IERhdmUgUy4gQi48L2F1dGhvcj48L2F1dGhvcnM+PC9jb250cmlidXRvcnM+PHRpdGxlcz48dGl0
bGU+SW50ZXJsZXVraW4gZW5oYW5jZXItYmluZGluZyBmYWN0b3IgMiBwcm9tb3RlcyBjZWxsIHBy
b2xpZmVyYXRpb24gYW5kIEROQSBkYW1hZ2UgcmVzcG9uc2UgaW4gbWV0YXN0YXRpYyBtZWxhbm9t
YTwvdGl0bGU+PHNlY29uZGFyeS10aXRsZT5DbGluaWNhbCBhbmQgVHJhbnNsYXRpb25hbCBNZWRp
Y2luZTwvc2Vjb25kYXJ5LXRpdGxlPjwvdGl0bGVzPjxwZXJpb2RpY2FsPjxmdWxsLXRpdGxlPkNs
aW5pY2FsIGFuZCBUcmFuc2xhdGlvbmFsIE1lZGljaW5lPC9mdWxsLXRpdGxlPjwvcGVyaW9kaWNh
bD48cGFnZXM+ZTYwODwvcGFnZXM+PHZvbHVtZT4xMTwvdm9sdW1lPjxudW1iZXI+MTA8L251bWJl
cj48ZGF0ZXM+PHllYXI+MjAyMTwveWVhcj48L2RhdGVzPjxpc2JuPjIwMDEtMTMyNjwvaXNibj48
dXJscz48cmVsYXRlZC11cmxzPjx1cmw+aHR0cHM6Ly9vbmxpbmVsaWJyYXJ5LndpbGV5LmNvbS9k
b2kvYWJzLzEwLjEwMDIvY3RtMi42MDg8L3VybD48L3JlbGF0ZWQtdXJscz48L3VybHM+PGVsZWN0
cm9uaWMtcmVzb3VyY2UtbnVtPjEwLjEwMDIvY3RtMi42MDg8L2VsZWN0cm9uaWMtcmVzb3VyY2Ut
bnVtPjwvcmVjb3JkPjwvQ2l0ZT48Q2l0ZT48QXV0aG9yPktvYmF5YXNoaTwvQXV0aG9yPjxZZWFy
PjIwMjQ8L1llYXI+PFJlY051bT4xNzwvUmVjTnVtPjxyZWNvcmQ+PHJlYy1udW1iZXI+MTc8L3Jl
Yy1udW1iZXI+PGZvcmVpZ24ta2V5cz48a2V5IGFwcD0iRU4iIGRiLWlkPSIwdjlkZmZyd21kdzJ6
b2U1eHhweGVkZTV0eHdmMDByeHhkeDkiIHRpbWVzdGFtcD0iMTc1MDM1OTA1NCI+MTc8L2tleT48
L2ZvcmVpZ24ta2V5cz48cmVmLXR5cGUgbmFtZT0iSm91cm5hbCBBcnRpY2xlIj4xNzwvcmVmLXR5
cGU+PGNvbnRyaWJ1dG9ycz48YXV0aG9ycz48YXV0aG9yPktvYmF5YXNoaSwgWS48L2F1dGhvcj48
YXV0aG9yPkJ1c3RvcywgTS4gQS48L2F1dGhvcj48YXV0aG9yPkhheWFzaGksIFkuPC9hdXRob3I+
PGF1dGhvcj5ZdSwgUS48L2F1dGhvcj48YXV0aG9yPkhvb24sIEQuPC9hdXRob3I+PC9hdXRob3Jz
PjwvY29udHJpYnV0b3JzPjxhdXRoLWFkZHJlc3M+RGVwdC4gb2YgVHJhbnNsYXRpb25hbCBNb2xl
Y3VsYXIgTWVkaWNpbmUsIFNhaW50IEpvaG4mYXBvcztzIENhbmNlciBJbnN0aXR1dGUsIFNhbnRh
IE1vbmljYSwgQ2FsaWZvcm5pYSwgVVNBLiYjeEQ7R2Vub21lIEluc3RpdHV0ZSBvZiBTaW5nYXBv
cmUsIEFnZW5jeSBmb3IgU2NpZW5jZSBUZWNobm9sb2d5IGFuZCBSZXNlYXJjaCwgU2luZ2Fwb3Jl
LiYjeEQ7RGVwdC4gb2YgVHJhbnNsYXRpb25hbCBNb2xlY3VsYXIgTWVkaWNpbmUsIFNhaW50IEpv
aG4mYXBvcztzIENhbmNlciBJbnN0aXR1dGUsIFNhbnRhIE1vbmljYSwgQ2FsaWZvcm5pYSwgVVNB
IGRhdmUuaG9vbkBwcm92aWRlbmNlLm9yZy48L2F1dGgtYWRkcmVzcz48dGl0bGVzPjx0aXRsZT5J
bnRlcmZlcm9uLWluZHVjZWQgZmFjdG9yIDE2IGlzIGVzc2VudGlhbCBpbiBtZXRhc3RhdGljIG1l
bGFub21hIHRvIG1haW50YWluIFNUSU5HIGxldmVscyBhbmQgdGhlIGltbXVuZSByZXNwb25zZXMg
dXBvbiBJRk4tzrMgcmVzcG9uc2UgcGF0aHdheSBhY3RpdmF0aW9uPC90aXRsZT48c2Vjb25kYXJ5
LXRpdGxlPkogSW1tdW5vdGhlciBDYW5jZXI8L3NlY29uZGFyeS10aXRsZT48L3RpdGxlcz48cGVy
aW9kaWNhbD48ZnVsbC10aXRsZT5KIEltbXVub3RoZXIgQ2FuY2VyPC9mdWxsLXRpdGxlPjwvcGVy
aW9kaWNhbD48dm9sdW1lPjEyPC92b2x1bWU+PG51bWJlcj4xMDwvbnVtYmVyPjxlZGl0aW9uPjIw
MjQxMDE4PC9lZGl0aW9uPjxrZXl3b3Jkcz48a2V5d29yZD5IdW1hbnM8L2tleXdvcmQ+PGtleXdv
cmQ+Kk1lbGFub21hL2RydWcgdGhlcmFweS9tZXRhYm9saXNtL3BhdGhvbG9neTwva2V5d29yZD48
a2V5d29yZD4qTWVtYnJhbmUgUHJvdGVpbnMvbWV0YWJvbGlzbS9nZW5ldGljczwva2V5d29yZD48
a2V5d29yZD4qSW50ZXJmZXJvbi1nYW1tYS9tZXRhYm9saXNtPC9rZXl3b3JkPjxrZXl3b3JkPipT
aWduYWwgVHJhbnNkdWN0aW9uPC9rZXl3b3JkPjxrZXl3b3JkPipQaG9zcGhvcHJvdGVpbnMvbWV0
YWJvbGlzbTwva2V5d29yZD48a2V5d29yZD5DZWxsIExpbmUsIFR1bW9yPC9rZXl3b3JkPjxrZXl3
b3JkPk51Y2xlYXIgUHJvdGVpbnMvbWV0YWJvbGlzbS9nZW5ldGljczwva2V5d29yZD48a2V5d29y
ZD5GZW1hbGU8L2tleXdvcmQ+PGtleXdvcmQ+TmVvcGxhc20gTWV0YXN0YXNpczwva2V5d29yZD48
a2V5d29yZD5FbmhhbmNlciBvZiBaZXN0ZSBIb21vbG9nIDIgUHJvdGVpbjwva2V5d29yZD48a2V5
d29yZD5HZW5lIGV4cHJlc3Npb24gcHJvZmlsaW5nIC0gR0VQPC9rZXl3b3JkPjxrZXl3b3JkPklt
bXVuZSBjaGVja3BvaW50IGluaGliaXRvcjwva2V5d29yZD48a2V5d29yZD5Ta2luIGNhbmNlcjwv
a2V5d29yZD48L2tleXdvcmRzPjxkYXRlcz48eWVhcj4yMDI0PC95ZWFyPjxwdWItZGF0ZXM+PGRh
dGU+T2N0IDE4PC9kYXRlPjwvcHViLWRhdGVzPjwvZGF0ZXM+PGlzYm4+MjA1MS0xNDI2PC9pc2Ju
PjxhY2Nlc3Npb24tbnVtPjM5NDI0MzU5PC9hY2Nlc3Npb24tbnVtPjx1cmxzPjwvdXJscz48Y3Vz
dG9tMT5Db21wZXRpbmcgaW50ZXJlc3RzOiBOb25lIGRlY2xhcmVkLjwvY3VzdG9tMT48Y3VzdG9t
Mj5QTUMxMTQ5Mjk0OTwvY3VzdG9tMj48ZWxlY3Ryb25pYy1yZXNvdXJjZS1udW0+MTAuMTEzNi9q
aXRjLTIwMjQtMDA5NTkwPC9lbGVjdHJvbmljLXJlc291cmNlLW51bT48cmVtb3RlLWRhdGFiYXNl
LXByb3ZpZGVyPk5MTTwvcmVtb3RlLWRhdGFiYXNlLXByb3ZpZGVyPjxsYW5ndWFnZT5lbmc8L2xh
bmd1YWdlPjwvcmVjb3JkPjwvQ2l0ZT48L0VuZE5vdGU+AG==
</w:fldData>
        </w:fldChar>
      </w:r>
      <w:r w:rsidR="009B4ECA">
        <w:rPr>
          <w:rFonts w:ascii="Times New Roman" w:hAnsi="Times New Roman" w:cs="Times New Roman"/>
          <w:color w:val="000000" w:themeColor="text1"/>
          <w:sz w:val="24"/>
          <w:szCs w:val="24"/>
        </w:rPr>
        <w:instrText xml:space="preserve"> ADDIN EN.CITE </w:instrText>
      </w:r>
      <w:r w:rsidR="009B4ECA">
        <w:rPr>
          <w:rFonts w:ascii="Times New Roman" w:hAnsi="Times New Roman" w:cs="Times New Roman"/>
          <w:color w:val="000000" w:themeColor="text1"/>
          <w:sz w:val="24"/>
          <w:szCs w:val="24"/>
        </w:rPr>
        <w:fldChar w:fldCharType="begin">
          <w:fldData xml:space="preserve">PEVuZE5vdGU+PENpdGU+PEF1dGhvcj5aaGFuZzwvQXV0aG9yPjxZZWFyPjIwMjE8L1llYXI+PFJl
Y051bT40NjwvUmVjTnVtPjxEaXNwbGF5VGV4dD4oMSwgMik8L0Rpc3BsYXlUZXh0PjxyZWNvcmQ+
PHJlYy1udW1iZXI+NDY8L3JlYy1udW1iZXI+PGZvcmVpZ24ta2V5cz48a2V5IGFwcD0iRU4iIGRi
LWlkPSJmMGF6ZmFld3VhYXAyaWV2eDVveHp6NTU5MHR6dnRkZWQ1d2EiIHRpbWVzdGFtcD0iMTY5
MjgzMzIxNyI+NDY8L2tleT48L2ZvcmVpZ24ta2V5cz48cmVmLXR5cGUgbmFtZT0iSm91cm5hbCBB
cnRpY2xlIj4xNzwvcmVmLXR5cGU+PGNvbnRyaWJ1dG9ycz48YXV0aG9ycz48YXV0aG9yPlpoYW5n
LCBYaWFvcWluZzwvYXV0aG9yPjxhdXRob3I+QnVzdG9zLCBNYXRpYXMgQS48L2F1dGhvcj48YXV0
aG9yPkdyb3NzLCBSZWJlY2NhPC9hdXRob3I+PGF1dGhvcj5SYW1vcywgUm9tZWxhIElyZW5lPC9h
dXRob3I+PGF1dGhvcj5UYWtlc2hpbWEsIFRlaC1MaW5nPC9hdXRob3I+PGF1dGhvcj5NaWxscywg
R29yZG9uIEIuPC9hdXRob3I+PGF1dGhvcj5ZdSwgUWlhbmc8L2F1dGhvcj48YXV0aG9yPkhvb24s
IERhdmUgUy4gQi48L2F1dGhvcj48L2F1dGhvcnM+PC9jb250cmlidXRvcnM+PHRpdGxlcz48dGl0
bGU+SW50ZXJsZXVraW4gZW5oYW5jZXItYmluZGluZyBmYWN0b3IgMiBwcm9tb3RlcyBjZWxsIHBy
b2xpZmVyYXRpb24gYW5kIEROQSBkYW1hZ2UgcmVzcG9uc2UgaW4gbWV0YXN0YXRpYyBtZWxhbm9t
YTwvdGl0bGU+PHNlY29uZGFyeS10aXRsZT5DbGluaWNhbCBhbmQgVHJhbnNsYXRpb25hbCBNZWRp
Y2luZTwvc2Vjb25kYXJ5LXRpdGxlPjwvdGl0bGVzPjxwZXJpb2RpY2FsPjxmdWxsLXRpdGxlPkNs
aW5pY2FsIGFuZCBUcmFuc2xhdGlvbmFsIE1lZGljaW5lPC9mdWxsLXRpdGxlPjwvcGVyaW9kaWNh
bD48cGFnZXM+ZTYwODwvcGFnZXM+PHZvbHVtZT4xMTwvdm9sdW1lPjxudW1iZXI+MTA8L251bWJl
cj48ZGF0ZXM+PHllYXI+MjAyMTwveWVhcj48L2RhdGVzPjxpc2JuPjIwMDEtMTMyNjwvaXNibj48
dXJscz48cmVsYXRlZC11cmxzPjx1cmw+aHR0cHM6Ly9vbmxpbmVsaWJyYXJ5LndpbGV5LmNvbS9k
b2kvYWJzLzEwLjEwMDIvY3RtMi42MDg8L3VybD48L3JlbGF0ZWQtdXJscz48L3VybHM+PGVsZWN0
cm9uaWMtcmVzb3VyY2UtbnVtPjEwLjEwMDIvY3RtMi42MDg8L2VsZWN0cm9uaWMtcmVzb3VyY2Ut
bnVtPjwvcmVjb3JkPjwvQ2l0ZT48Q2l0ZT48QXV0aG9yPktvYmF5YXNoaTwvQXV0aG9yPjxZZWFy
PjIwMjQ8L1llYXI+PFJlY051bT4xNzwvUmVjTnVtPjxyZWNvcmQ+PHJlYy1udW1iZXI+MTc8L3Jl
Yy1udW1iZXI+PGZvcmVpZ24ta2V5cz48a2V5IGFwcD0iRU4iIGRiLWlkPSIwdjlkZmZyd21kdzJ6
b2U1eHhweGVkZTV0eHdmMDByeHhkeDkiIHRpbWVzdGFtcD0iMTc1MDM1OTA1NCI+MTc8L2tleT48
L2ZvcmVpZ24ta2V5cz48cmVmLXR5cGUgbmFtZT0iSm91cm5hbCBBcnRpY2xlIj4xNzwvcmVmLXR5
cGU+PGNvbnRyaWJ1dG9ycz48YXV0aG9ycz48YXV0aG9yPktvYmF5YXNoaSwgWS48L2F1dGhvcj48
YXV0aG9yPkJ1c3RvcywgTS4gQS48L2F1dGhvcj48YXV0aG9yPkhheWFzaGksIFkuPC9hdXRob3I+
PGF1dGhvcj5ZdSwgUS48L2F1dGhvcj48YXV0aG9yPkhvb24sIEQuPC9hdXRob3I+PC9hdXRob3Jz
PjwvY29udHJpYnV0b3JzPjxhdXRoLWFkZHJlc3M+RGVwdC4gb2YgVHJhbnNsYXRpb25hbCBNb2xl
Y3VsYXIgTWVkaWNpbmUsIFNhaW50IEpvaG4mYXBvcztzIENhbmNlciBJbnN0aXR1dGUsIFNhbnRh
IE1vbmljYSwgQ2FsaWZvcm5pYSwgVVNBLiYjeEQ7R2Vub21lIEluc3RpdHV0ZSBvZiBTaW5nYXBv
cmUsIEFnZW5jeSBmb3IgU2NpZW5jZSBUZWNobm9sb2d5IGFuZCBSZXNlYXJjaCwgU2luZ2Fwb3Jl
LiYjeEQ7RGVwdC4gb2YgVHJhbnNsYXRpb25hbCBNb2xlY3VsYXIgTWVkaWNpbmUsIFNhaW50IEpv
aG4mYXBvcztzIENhbmNlciBJbnN0aXR1dGUsIFNhbnRhIE1vbmljYSwgQ2FsaWZvcm5pYSwgVVNB
IGRhdmUuaG9vbkBwcm92aWRlbmNlLm9yZy48L2F1dGgtYWRkcmVzcz48dGl0bGVzPjx0aXRsZT5J
bnRlcmZlcm9uLWluZHVjZWQgZmFjdG9yIDE2IGlzIGVzc2VudGlhbCBpbiBtZXRhc3RhdGljIG1l
bGFub21hIHRvIG1haW50YWluIFNUSU5HIGxldmVscyBhbmQgdGhlIGltbXVuZSByZXNwb25zZXMg
dXBvbiBJRk4tzrMgcmVzcG9uc2UgcGF0aHdheSBhY3RpdmF0aW9uPC90aXRsZT48c2Vjb25kYXJ5
LXRpdGxlPkogSW1tdW5vdGhlciBDYW5jZXI8L3NlY29uZGFyeS10aXRsZT48L3RpdGxlcz48cGVy
aW9kaWNhbD48ZnVsbC10aXRsZT5KIEltbXVub3RoZXIgQ2FuY2VyPC9mdWxsLXRpdGxlPjwvcGVy
aW9kaWNhbD48dm9sdW1lPjEyPC92b2x1bWU+PG51bWJlcj4xMDwvbnVtYmVyPjxlZGl0aW9uPjIw
MjQxMDE4PC9lZGl0aW9uPjxrZXl3b3Jkcz48a2V5d29yZD5IdW1hbnM8L2tleXdvcmQ+PGtleXdv
cmQ+Kk1lbGFub21hL2RydWcgdGhlcmFweS9tZXRhYm9saXNtL3BhdGhvbG9neTwva2V5d29yZD48
a2V5d29yZD4qTWVtYnJhbmUgUHJvdGVpbnMvbWV0YWJvbGlzbS9nZW5ldGljczwva2V5d29yZD48
a2V5d29yZD4qSW50ZXJmZXJvbi1nYW1tYS9tZXRhYm9saXNtPC9rZXl3b3JkPjxrZXl3b3JkPipT
aWduYWwgVHJhbnNkdWN0aW9uPC9rZXl3b3JkPjxrZXl3b3JkPipQaG9zcGhvcHJvdGVpbnMvbWV0
YWJvbGlzbTwva2V5d29yZD48a2V5d29yZD5DZWxsIExpbmUsIFR1bW9yPC9rZXl3b3JkPjxrZXl3
b3JkPk51Y2xlYXIgUHJvdGVpbnMvbWV0YWJvbGlzbS9nZW5ldGljczwva2V5d29yZD48a2V5d29y
ZD5GZW1hbGU8L2tleXdvcmQ+PGtleXdvcmQ+TmVvcGxhc20gTWV0YXN0YXNpczwva2V5d29yZD48
a2V5d29yZD5FbmhhbmNlciBvZiBaZXN0ZSBIb21vbG9nIDIgUHJvdGVpbjwva2V5d29yZD48a2V5
d29yZD5HZW5lIGV4cHJlc3Npb24gcHJvZmlsaW5nIC0gR0VQPC9rZXl3b3JkPjxrZXl3b3JkPklt
bXVuZSBjaGVja3BvaW50IGluaGliaXRvcjwva2V5d29yZD48a2V5d29yZD5Ta2luIGNhbmNlcjwv
a2V5d29yZD48L2tleXdvcmRzPjxkYXRlcz48eWVhcj4yMDI0PC95ZWFyPjxwdWItZGF0ZXM+PGRh
dGU+T2N0IDE4PC9kYXRlPjwvcHViLWRhdGVzPjwvZGF0ZXM+PGlzYm4+MjA1MS0xNDI2PC9pc2Ju
PjxhY2Nlc3Npb24tbnVtPjM5NDI0MzU5PC9hY2Nlc3Npb24tbnVtPjx1cmxzPjwvdXJscz48Y3Vz
dG9tMT5Db21wZXRpbmcgaW50ZXJlc3RzOiBOb25lIGRlY2xhcmVkLjwvY3VzdG9tMT48Y3VzdG9t
Mj5QTUMxMTQ5Mjk0OTwvY3VzdG9tMj48ZWxlY3Ryb25pYy1yZXNvdXJjZS1udW0+MTAuMTEzNi9q
aXRjLTIwMjQtMDA5NTkwPC9lbGVjdHJvbmljLXJlc291cmNlLW51bT48cmVtb3RlLWRhdGFiYXNl
LXByb3ZpZGVyPk5MTTwvcmVtb3RlLWRhdGFiYXNlLXByb3ZpZGVyPjxsYW5ndWFnZT5lbmc8L2xh
bmd1YWdlPjwvcmVjb3JkPjwvQ2l0ZT48L0VuZE5vdGU+AG==
</w:fldData>
        </w:fldChar>
      </w:r>
      <w:r w:rsidR="009B4ECA">
        <w:rPr>
          <w:rFonts w:ascii="Times New Roman" w:hAnsi="Times New Roman" w:cs="Times New Roman"/>
          <w:color w:val="000000" w:themeColor="text1"/>
          <w:sz w:val="24"/>
          <w:szCs w:val="24"/>
        </w:rPr>
        <w:instrText xml:space="preserve"> ADDIN EN.CITE.DATA </w:instrText>
      </w:r>
      <w:r w:rsidR="009B4ECA">
        <w:rPr>
          <w:rFonts w:ascii="Times New Roman" w:hAnsi="Times New Roman" w:cs="Times New Roman"/>
          <w:color w:val="000000" w:themeColor="text1"/>
          <w:sz w:val="24"/>
          <w:szCs w:val="24"/>
        </w:rPr>
      </w:r>
      <w:r w:rsidR="009B4ECA">
        <w:rPr>
          <w:rFonts w:ascii="Times New Roman" w:hAnsi="Times New Roman" w:cs="Times New Roman"/>
          <w:color w:val="000000" w:themeColor="text1"/>
          <w:sz w:val="24"/>
          <w:szCs w:val="24"/>
        </w:rPr>
        <w:fldChar w:fldCharType="end"/>
      </w:r>
      <w:r w:rsidRPr="002F042F">
        <w:rPr>
          <w:rFonts w:ascii="Times New Roman" w:hAnsi="Times New Roman" w:cs="Times New Roman"/>
          <w:color w:val="000000" w:themeColor="text1"/>
          <w:sz w:val="24"/>
          <w:szCs w:val="24"/>
        </w:rPr>
      </w:r>
      <w:r w:rsidRPr="002F042F">
        <w:rPr>
          <w:rFonts w:ascii="Times New Roman" w:hAnsi="Times New Roman" w:cs="Times New Roman"/>
          <w:color w:val="000000" w:themeColor="text1"/>
          <w:sz w:val="24"/>
          <w:szCs w:val="24"/>
        </w:rPr>
        <w:fldChar w:fldCharType="separate"/>
      </w:r>
      <w:r w:rsidR="009B4ECA">
        <w:rPr>
          <w:rFonts w:ascii="Times New Roman" w:hAnsi="Times New Roman" w:cs="Times New Roman"/>
          <w:noProof/>
          <w:color w:val="000000" w:themeColor="text1"/>
          <w:sz w:val="24"/>
          <w:szCs w:val="24"/>
        </w:rPr>
        <w:t>(1, 2)</w:t>
      </w:r>
      <w:r w:rsidRPr="002F042F">
        <w:rPr>
          <w:rFonts w:ascii="Times New Roman" w:hAnsi="Times New Roman" w:cs="Times New Roman"/>
          <w:color w:val="000000" w:themeColor="text1"/>
          <w:sz w:val="24"/>
          <w:szCs w:val="24"/>
        </w:rPr>
        <w:fldChar w:fldCharType="end"/>
      </w:r>
      <w:r w:rsidRPr="002F042F">
        <w:rPr>
          <w:rFonts w:ascii="Times New Roman" w:hAnsi="Times New Roman" w:cs="Times New Roman"/>
          <w:color w:val="000000" w:themeColor="text1"/>
          <w:sz w:val="24"/>
          <w:szCs w:val="24"/>
        </w:rPr>
        <w:t>. Primer sets (Integrated DNA Technologies, IA) used in RT-qPCR are shown in</w:t>
      </w:r>
      <w:r w:rsidRPr="002F042F">
        <w:rPr>
          <w:rFonts w:ascii="Times New Roman" w:hAnsi="Times New Roman" w:cs="Times New Roman"/>
          <w:b/>
          <w:bCs/>
          <w:sz w:val="24"/>
          <w:szCs w:val="24"/>
        </w:rPr>
        <w:t xml:space="preserve"> Supplementary Table </w:t>
      </w:r>
      <w:r w:rsidR="00434EFC">
        <w:rPr>
          <w:rFonts w:ascii="Times New Roman" w:hAnsi="Times New Roman" w:cs="Times New Roman" w:hint="eastAsia"/>
          <w:b/>
          <w:bCs/>
          <w:sz w:val="24"/>
          <w:szCs w:val="24"/>
          <w:lang w:eastAsia="ja-JP"/>
        </w:rPr>
        <w:t>6</w:t>
      </w:r>
      <w:r w:rsidRPr="002F042F">
        <w:rPr>
          <w:rFonts w:ascii="Times New Roman" w:hAnsi="Times New Roman" w:cs="Times New Roman"/>
          <w:color w:val="000000" w:themeColor="text1"/>
          <w:sz w:val="24"/>
          <w:szCs w:val="24"/>
        </w:rPr>
        <w:t>.</w:t>
      </w:r>
      <w:r w:rsidR="000B15F2" w:rsidRPr="000B15F2">
        <w:t xml:space="preserve"> </w:t>
      </w:r>
      <w:r w:rsidR="000B15F2" w:rsidRPr="000B15F2">
        <w:rPr>
          <w:rFonts w:ascii="Times New Roman" w:hAnsi="Times New Roman" w:cs="Times New Roman"/>
          <w:color w:val="000000" w:themeColor="text1"/>
          <w:sz w:val="24"/>
          <w:szCs w:val="24"/>
        </w:rPr>
        <w:t>Quantitative expression was referenced by human SDHA (Succinate Dehydrogenase Complex, Subunit A). Relative gene expression was analyzed using the ΔΔCq calculation method from the Cq (quantification cycle) values.</w:t>
      </w:r>
    </w:p>
    <w:p w14:paraId="1FB7BC76" w14:textId="77777777" w:rsidR="00E954E9" w:rsidRDefault="00E954E9" w:rsidP="003D3C99">
      <w:pPr>
        <w:tabs>
          <w:tab w:val="left" w:pos="720"/>
        </w:tabs>
        <w:spacing w:after="0" w:line="480" w:lineRule="auto"/>
        <w:jc w:val="both"/>
        <w:rPr>
          <w:rFonts w:ascii="Times New Roman" w:hAnsi="Times New Roman" w:cs="Times New Roman"/>
          <w:b/>
          <w:color w:val="000000" w:themeColor="text1"/>
          <w:sz w:val="24"/>
          <w:szCs w:val="24"/>
        </w:rPr>
      </w:pPr>
    </w:p>
    <w:p w14:paraId="26E47290" w14:textId="7B73ACC3" w:rsidR="003D3C99" w:rsidRPr="00002450" w:rsidRDefault="003D3C99" w:rsidP="003D3C99">
      <w:pPr>
        <w:tabs>
          <w:tab w:val="left" w:pos="720"/>
        </w:tabs>
        <w:spacing w:after="0" w:line="480" w:lineRule="auto"/>
        <w:jc w:val="both"/>
        <w:rPr>
          <w:rFonts w:ascii="Times New Roman" w:hAnsi="Times New Roman" w:cs="Times New Roman"/>
          <w:b/>
          <w:color w:val="000000" w:themeColor="text1"/>
          <w:sz w:val="24"/>
          <w:szCs w:val="24"/>
        </w:rPr>
      </w:pPr>
      <w:r w:rsidRPr="00002450">
        <w:rPr>
          <w:rFonts w:ascii="Times New Roman" w:hAnsi="Times New Roman" w:cs="Times New Roman"/>
          <w:b/>
          <w:color w:val="000000" w:themeColor="text1"/>
          <w:sz w:val="24"/>
          <w:szCs w:val="24"/>
        </w:rPr>
        <w:t xml:space="preserve">Western blot </w:t>
      </w:r>
      <w:r>
        <w:rPr>
          <w:rFonts w:ascii="Times New Roman" w:hAnsi="Times New Roman" w:cs="Times New Roman"/>
          <w:b/>
          <w:color w:val="000000" w:themeColor="text1"/>
          <w:sz w:val="24"/>
          <w:szCs w:val="24"/>
        </w:rPr>
        <w:t>analysis</w:t>
      </w:r>
    </w:p>
    <w:p w14:paraId="250BD335" w14:textId="7690BA44" w:rsidR="003D3C99" w:rsidRPr="00AB7590" w:rsidRDefault="003C11BF" w:rsidP="003D3C99">
      <w:pPr>
        <w:tabs>
          <w:tab w:val="left" w:pos="720"/>
        </w:tabs>
        <w:spacing w:after="0" w:line="480" w:lineRule="auto"/>
        <w:jc w:val="both"/>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lang w:eastAsia="ja-JP"/>
        </w:rPr>
        <w:t>T</w:t>
      </w:r>
      <w:r>
        <w:rPr>
          <w:rFonts w:ascii="Times New Roman" w:hAnsi="Times New Roman" w:cs="Times New Roman"/>
          <w:bCs/>
          <w:color w:val="000000" w:themeColor="text1"/>
          <w:sz w:val="24"/>
          <w:szCs w:val="24"/>
          <w:lang w:eastAsia="ja-JP"/>
        </w:rPr>
        <w:t>h</w:t>
      </w:r>
      <w:r>
        <w:rPr>
          <w:rFonts w:ascii="Times New Roman" w:hAnsi="Times New Roman" w:cs="Times New Roman" w:hint="eastAsia"/>
          <w:bCs/>
          <w:color w:val="000000" w:themeColor="text1"/>
          <w:sz w:val="24"/>
          <w:szCs w:val="24"/>
          <w:lang w:eastAsia="ja-JP"/>
        </w:rPr>
        <w:t>e conventional</w:t>
      </w:r>
      <w:r w:rsidR="003D3C99" w:rsidRPr="00AB7590">
        <w:rPr>
          <w:rFonts w:ascii="Times New Roman" w:hAnsi="Times New Roman" w:cs="Times New Roman"/>
          <w:bCs/>
          <w:color w:val="000000" w:themeColor="text1"/>
          <w:sz w:val="24"/>
          <w:szCs w:val="24"/>
        </w:rPr>
        <w:t xml:space="preserve"> western blot was performed as previously described </w:t>
      </w:r>
      <w:r w:rsidR="009B4ECA">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PjxSZWNOdW0+MTc8L1JlY051bT48RGlzcGxheVRleHQ+KDItNCk8L0Rpc3BsYXlUZXh0PjxyZWNv
cmQ+PHJlYy1udW1iZXI+MTc8L3JlYy1udW1iZXI+PGZvcmVpZ24ta2V5cz48a2V5IGFwcD0iRU4i
IGRiLWlkPSIwdjlkZmZyd21kdzJ6b2U1eHhweGVkZTV0eHdmMDByeHhkeDkiIHRpbWVzdGFtcD0i
MTc1MDM1OTA1NCI+MTc8L2tleT48L2ZvcmVpZ24ta2V5cz48cmVmLXR5cGUgbmFtZT0iSm91cm5h
bCBBcnRpY2xlIj4xNzwvcmVmLXR5cGU+PGNvbnRyaWJ1dG9ycz48YXV0aG9ycz48YXV0aG9yPktv
YmF5YXNoaSwgWS48L2F1dGhvcj48YXV0aG9yPkJ1c3RvcywgTS4gQS48L2F1dGhvcj48YXV0aG9y
PkhheWFzaGksIFkuPC9hdXRob3I+PGF1dGhvcj5ZdSwgUS48L2F1dGhvcj48YXV0aG9yPkhvb24s
IEQuPC9hdXRob3I+PC9hdXRob3JzPjwvY29udHJpYnV0b3JzPjxhdXRoLWFkZHJlc3M+RGVwdC4g
b2YgVHJhbnNsYXRpb25hbCBNb2xlY3VsYXIgTWVkaWNpbmUsIFNhaW50IEpvaG4mYXBvcztzIENh
bmNlciBJbnN0aXR1dGUsIFNhbnRhIE1vbmljYSwgQ2FsaWZvcm5pYSwgVVNBLiYjeEQ7R2Vub21l
IEluc3RpdHV0ZSBvZiBTaW5nYXBvcmUsIEFnZW5jeSBmb3IgU2NpZW5jZSBUZWNobm9sb2d5IGFu
ZCBSZXNlYXJjaCwgU2luZ2Fwb3JlLiYjeEQ7RGVwdC4gb2YgVHJhbnNsYXRpb25hbCBNb2xlY3Vs
YXIgTWVkaWNpbmUsIFNhaW50IEpvaG4mYXBvcztzIENhbmNlciBJbnN0aXR1dGUsIFNhbnRhIE1v
bmljYSwgQ2FsaWZvcm5pYSwgVVNBIGRhdmUuaG9vbkBwcm92aWRlbmNlLm9yZy48L2F1dGgtYWRk
cmVzcz48dGl0bGVzPjx0aXRsZT5JbnRlcmZlcm9uLWluZHVjZWQgZmFjdG9yIDE2IGlzIGVzc2Vu
dGlhbCBpbiBtZXRhc3RhdGljIG1lbGFub21hIHRvIG1haW50YWluIFNUSU5HIGxldmVscyBhbmQg
dGhlIGltbXVuZSByZXNwb25zZXMgdXBvbiBJRk4tzrMgcmVzcG9uc2UgcGF0aHdheSBhY3RpdmF0
aW9uPC90aXRsZT48c2Vjb25kYXJ5LXRpdGxlPkogSW1tdW5vdGhlciBDYW5jZXI8L3NlY29uZGFy
eS10aXRsZT48L3RpdGxlcz48cGVyaW9kaWNhbD48ZnVsbC10aXRsZT5KIEltbXVub3RoZXIgQ2Fu
Y2VyPC9mdWxsLXRpdGxlPjwvcGVyaW9kaWNhbD48dm9sdW1lPjEyPC92b2x1bWU+PG51bWJlcj4x
MDwvbnVtYmVyPjxlZGl0aW9uPjIwMjQxMDE4PC9lZGl0aW9uPjxrZXl3b3Jkcz48a2V5d29yZD5I
dW1hbnM8L2tleXdvcmQ+PGtleXdvcmQ+Kk1lbGFub21hL2RydWcgdGhlcmFweS9tZXRhYm9saXNt
L3BhdGhvbG9neTwva2V5d29yZD48a2V5d29yZD4qTWVtYnJhbmUgUHJvdGVpbnMvbWV0YWJvbGlz
bS9nZW5ldGljczwva2V5d29yZD48a2V5d29yZD4qSW50ZXJmZXJvbi1nYW1tYS9tZXRhYm9saXNt
PC9rZXl3b3JkPjxrZXl3b3JkPipTaWduYWwgVHJhbnNkdWN0aW9uPC9rZXl3b3JkPjxrZXl3b3Jk
PipQaG9zcGhvcHJvdGVpbnMvbWV0YWJvbGlzbTwva2V5d29yZD48a2V5d29yZD5DZWxsIExpbmUs
IFR1bW9yPC9rZXl3b3JkPjxrZXl3b3JkPk51Y2xlYXIgUHJvdGVpbnMvbWV0YWJvbGlzbS9nZW5l
dGljczwva2V5d29yZD48a2V5d29yZD5GZW1hbGU8L2tleXdvcmQ+PGtleXdvcmQ+TmVvcGxhc20g
TWV0YXN0YXNpczwva2V5d29yZD48a2V5d29yZD5FbmhhbmNlciBvZiBaZXN0ZSBIb21vbG9nIDIg
UHJvdGVpbjwva2V5d29yZD48a2V5d29yZD5HZW5lIGV4cHJlc3Npb24gcHJvZmlsaW5nIC0gR0VQ
PC9rZXl3b3JkPjxrZXl3b3JkPkltbXVuZSBjaGVja3BvaW50IGluaGliaXRvcjwva2V5d29yZD48
a2V5d29yZD5Ta2luIGNhbmNlcjwva2V5d29yZD48L2tleXdvcmRzPjxkYXRlcz48eWVhcj4yMDI0
PC95ZWFyPjxwdWItZGF0ZXM+PGRhdGU+T2N0IDE4PC9kYXRlPjwvcHViLWRhdGVzPjwvZGF0ZXM+
PGlzYm4+MjA1MS0xNDI2PC9pc2JuPjxhY2Nlc3Npb24tbnVtPjM5NDI0MzU5PC9hY2Nlc3Npb24t
bnVtPjx1cmxzPjwvdXJscz48Y3VzdG9tMT5Db21wZXRpbmcgaW50ZXJlc3RzOiBOb25lIGRlY2xh
cmVkLjwvY3VzdG9tMT48Y3VzdG9tMj5QTUMxMTQ5Mjk0OTwvY3VzdG9tMj48ZWxlY3Ryb25pYy1y
ZXNvdXJjZS1udW0+MTAuMTEzNi9qaXRjLTIwMjQtMDA5NTkwPC9lbGVjdHJvbmljLXJlc291cmNl
LW51bT48cmVtb3RlLWRhdGFiYXNlLXByb3ZpZGVyPk5MTTwvcmVtb3RlLWRhdGFiYXNlLXByb3Zp
ZGVyPjxsYW5ndWFnZT5lbmc8L2xhbmd1YWdlPjwvcmVjb3JkPjwvQ2l0ZT48Q2l0ZT48QXV0aG9y
Pk1penVubzwvQXV0aG9yPjxZZWFyPjIwMjQ8L1llYXI+PFJlY051bT4xNjwvUmVjTnVtPjxyZWNv
cmQ+PHJlYy1udW1iZXI+MTY8L3JlYy1udW1iZXI+PGZvcmVpZ24ta2V5cz48a2V5IGFwcD0iRU4i
IGRiLWlkPSIwdjlkZmZyd21kdzJ6b2U1eHhweGVkZTV0eHdmMDByeHhkeDkiIHRpbWVzdGFtcD0i
MTc0OTQ5ODc1NCI+MTY8L2tleT48L2ZvcmVpZ24ta2V5cz48cmVmLXR5cGUgbmFtZT0iSm91cm5h
bCBBcnRpY2xlIj4xNzwvcmVmLXR5cGU+PGNvbnRyaWJ1dG9ycz48YXV0aG9ycz48YXV0aG9yPk1p
enVubywgUy48L2F1dGhvcj48YXV0aG9yPkJ1c3RvcywgTS4gQS48L2F1dGhvcj48YXV0aG9yPkhh
eWFzaGksIFkuPC9hdXRob3I+PGF1dGhvcj5BYmUsIEsuPC9hdXRob3I+PGF1dGhvcj5GdXJ1aGFz
aGksIFMuPC9hdXRob3I+PGF1dGhvcj5OYWVpbmksIFkuPC9hdXRob3I+PGF1dGhvcj5YdSwgWC48
L2F1dGhvcj48YXV0aG9yPkJpbGNoaWssIEEuIEouPC9hdXRob3I+PGF1dGhvcj5Ib29uLCBELiBT
LiBCLjwvYXV0aG9yPjwvYXV0aG9ycz48L2NvbnRyaWJ1dG9ycz48YXV0aC1hZGRyZXNzPkRlcGFy
dG1lbnQgb2YgVHJhbnNsYXRpb25hbCBNb2xlY3VsYXIgTWVkaWNpbmUsIFNhaW50IEpvaG4mYXBv
cztzIENhbmNlciBJbnN0aXR1dGUgKFNKQ0kpIGF0IFByb3ZpZGVuY2UgU2FpbnQgSm9obiZhcG9z
O3MgSGVhbHRoIENlbnRlciAoU0pIQyksIFNhbnRhIE1vbmljYSwgQ2FsaWZvcm5pYSwgVVNBLiYj
eEQ7RGVwYXJ0bWVudCBvZiBTdXJnaWNhbCBQYXRob2xvZ3ksIGF0IFByb3ZpZGVuY2UgU0pIQywg
U2FudGEgTW9uaWNhLCBDYWxpZm9ybmlhLCBVU0EuJiN4RDtBYnJhbXNvbiBDYW5jZXIgQ2VudGVy
LCBQZXJlbG1hbiBTY2hvb2wgb2YgTWVkaWNpbmUsIFVuaXZlcnNpdHkgb2YgUGVubnN5bHZhbmlh
LCBQaGlsYWRlbHBoaWEsIFBlbm5zeWx2YW5pYSwgVVNBLiYjeEQ7RGVwYXJ0bWVudCBvZiBHYXN0
cm9pbnRlc3RpbmFsIGFuZCBIZXBhdG9iaWxpYXJ5IFN1cmdlcnksIFByb3ZpZGVuY2UgU0pIQywg
U2FudGEgTW9uaWNhLCBDYWxpZm9ybmlhLCBVU0EuJiN4RDtEZXBhcnRtZW50IG9mIEdlbm9tZSBT
ZXF1ZW5jaW5nIENlbnRlciwgU0pDSSwgUHJvdmlkZW5jZSBTSkhDLCBTYW50YSBNb25pY2EsIENh
bGlmb3JuaWEsIFVTQS48L2F1dGgtYWRkcmVzcz48dGl0bGVzPjx0aXRsZT5JbmR1Y2VkIGNvbGxh
Z2VuIHR5cGUtSSBzZWNyZXRpb24gYnkgaGVwYXRvY3l0ZXMgb2YgdGhlIG1lbGFub21hIGxpdmVy
IG1ldGFzdGFzaXMgaXMgYXNzb2NpYXRlZCB3aXRoIGEgcmVkdWN0aW9uIGluIHR1bW91ci1pbmZp
bHRyYXRpbmcgbHltcGhvY3l0ZXM8L3RpdGxlPjxzZWNvbmRhcnktdGl0bGU+Q2xpbiBUcmFuc2wg
TWVkPC9zZWNvbmRhcnktdGl0bGU+PC90aXRsZXM+PHBlcmlvZGljYWw+PGZ1bGwtdGl0bGU+Q2xp
biBUcmFuc2wgTWVkPC9mdWxsLXRpdGxlPjwvcGVyaW9kaWNhbD48cGFnZXM+ZTcwMDY3PC9wYWdl
cz48dm9sdW1lPjE0PC92b2x1bWU+PG51bWJlcj4xMTwvbnVtYmVyPjxrZXl3b3Jkcz48a2V5d29y
ZD4qTWVsYW5vbWEvbWV0YWJvbGlzbS9wYXRob2xvZ3k8L2tleXdvcmQ+PGtleXdvcmQ+SHVtYW5z
PC9rZXl3b3JkPjxrZXl3b3JkPipMaXZlciBOZW9wbGFzbXMvc2Vjb25kYXJ5L21ldGFib2xpc208
L2tleXdvcmQ+PGtleXdvcmQ+KkhlcGF0b2N5dGVzL21ldGFib2xpc208L2tleXdvcmQ+PGtleXdv
cmQ+Kkx5bXBob2N5dGVzLCBUdW1vci1JbmZpbHRyYXRpbmcvaW1tdW5vbG9neS9tZXRhYm9saXNt
PC9rZXl3b3JkPjxrZXl3b3JkPipDb2xsYWdlbiBUeXBlIEkvbWV0YWJvbGlzbTwva2V5d29yZD48
a2V5d29yZD5UdW1vciBNaWNyb2Vudmlyb25tZW50PC9rZXl3b3JkPjxrZXl3b3JkPlNpZ25hbCBU
cmFuc2R1Y3Rpb248L2tleXdvcmQ+PGtleXdvcmQ+UmVjZXB0b3JzLCBDWENSNC9tZXRhYm9saXNt
PC9rZXl3b3JkPjxrZXl3b3JkPmNvbGxhZ2VuPC9rZXl3b3JkPjxrZXl3b3JkPm1lbGFub21hIGxp
dmVyIG1ldGFzdGFzaXM8L2tleXdvcmQ+PGtleXdvcmQ+bm9ybWFsIGhlcGF0b2N5dGVzPC9rZXl3
b3JkPjxrZXl3b3JkPnNwYXRpYWwgYW5hbHlzaXM8L2tleXdvcmQ+PGtleXdvcmQ+dHVtb3Vy4oCQ
bWljcm9lbnZpcm9ubWVudDwva2V5d29yZD48L2tleXdvcmRzPjxkYXRlcz48eWVhcj4yMDI0PC95
ZWFyPjxwdWItZGF0ZXM+PGRhdGU+Tm92PC9kYXRlPjwvcHViLWRhdGVzPjwvZGF0ZXM+PGlzYm4+
MjAwMS0xMzI2PC9pc2JuPjxhY2Nlc3Npb24tbnVtPjM5NDk2NDg0PC9hY2Nlc3Npb24tbnVtPjx1
cmxzPjwvdXJscz48ZWxlY3Ryb25pYy1yZXNvdXJjZS1udW0+MTAuMTAwMi9jdG0yLjcwMDY3PC9l
bGVjdHJvbmljLXJlc291cmNlLW51bT48cmVtb3RlLWRhdGFiYXNlLXByb3ZpZGVyPk5MTTwvcmVt
b3RlLWRhdGFiYXNlLXByb3ZpZGVyPjxsYW5ndWFnZT5lbmc8L2xhbmd1YWdlPjwvcmVjb3JkPjwv
Q2l0ZT48Q2l0ZT48QXV0aG9yPkZ1cnVoYXNoaTwvQXV0aG9yPjxZZWFyPjIwMjM8L1llYXI+PFJl
Y051bT41PC9SZWNOdW0+PHJlY29yZD48cmVjLW51bWJlcj41PC9yZWMtbnVtYmVyPjxmb3JlaWdu
LWtleXM+PGtleSBhcHA9IkVOIiBkYi1pZD0iMHY5ZGZmcndtZHcyem9lNXh4cHhlZGU1dHh3ZjAw
cnh4ZHg5IiB0aW1lc3RhbXA9IjE3Mjg5Mjc4OTgiPjU8L2tleT48L2ZvcmVpZ24ta2V5cz48cmVm
LXR5cGUgbmFtZT0iSm91cm5hbCBBcnRpY2xlIj4xNzwvcmVmLXR5cGU+PGNvbnRyaWJ1dG9ycz48
YXV0aG9ycz48YXV0aG9yPkZ1cnVoYXNoaSwgUy48L2F1dGhvcj48YXV0aG9yPkJ1c3RvcywgTS4g
QS48L2F1dGhvcj48YXV0aG9yPk1penVubywgUy48L2F1dGhvcj48YXV0aG9yPlJ5dSwgUy48L2F1
dGhvcj48YXV0aG9yPk5hZWluaSwgWS48L2F1dGhvcj48YXV0aG9yPkJpbGNoaWssIEEuIEouPC9h
dXRob3I+PGF1dGhvcj5Ib29uLCBELiBTLiBCLjwvYXV0aG9yPjwvYXV0aG9ycz48L2NvbnRyaWJ1
dG9ycz48YXV0aC1hZGRyZXNzPkRlcGFydG1lbnQgb2YgVHJhbnNsYXRpb25hbCBNb2xlY3VsYXIg
TWVkaWNpbmUsIFNhaW50IEpvaG4mYXBvcztzIENhbmNlciBJbnN0aXR1dGUgKFNKQ0kpLCBQcm92
aWRlbmNlIFNhaW50IEpvaG4mYXBvcztzIEhlYWx0aCBDZW50ZXIgKFNKSEMpLCBTYW50YSBNb25p
Y2EsIENBLCA5MDQwNCwgVVNBLiYjeEQ7RGVwYXJ0bWVudCBvZiBHZW5vbWUgU2VxdWVuY2luZyBD
ZW50ZXIsIFNKQ0ksIFByb3ZpZGVuY2UgU0pIQywgU2FudGEgTW9uaWNhLCBDQSwgOTA0MDQsIFVT
QS4mI3hEO0RlcGFydG1lbnQgb2YgU3VyZ2ljYWwgUGF0aG9sb2d5LCBQcm92aWRlbmNlIFNKSEMs
IFNhbnRhIE1vbmljYSwgQ0EsIDkwNDA0LCBVU0EuJiN4RDtEZXBhcnRtZW50IG9mIEdhc3Ryb2lu
dGVzdGluYWwgYW5kIEhlcGF0b2JpbGlhcnkgU3VyZ2VyeSwgUHJvdmlkZW5jZSBTSkhDLCBTYW50
YSBNb25pY2EsIENBLCA5MDQwNCwgVVNBLiYjeEQ7RGVwYXJ0bWVudCBvZiBUcmFuc2xhdGlvbmFs
IE1vbGVjdWxhciBNZWRpY2luZSwgU2FpbnQgSm9obiZhcG9zO3MgQ2FuY2VyIEluc3RpdHV0ZSAo
U0pDSSksIFByb3ZpZGVuY2UgU2FpbnQgSm9obiZhcG9zO3MgSGVhbHRoIENlbnRlciAoU0pIQyks
IFNhbnRhIE1vbmljYSwgQ0EsIDkwNDA0LCBVU0EuIGRhdmUuaG9vbkBwcm92aWRlbmNlLm9yZy4m
I3hEO0RlcGFydG1lbnQgb2YgR2Vub21lIFNlcXVlbmNpbmcgQ2VudGVyLCBTSkNJLCBQcm92aWRl
bmNlIFNKSEMsIFNhbnRhIE1vbmljYSwgQ0EsIDkwNDA0LCBVU0EuIGRhdmUuaG9vbkBwcm92aWRl
bmNlLm9yZy48L2F1dGgtYWRkcmVzcz48dGl0bGVzPjx0aXRsZT5TcGF0aWFsIHByb2ZpbGluZyBv
ZiBjYW5jZXItYXNzb2NpYXRlZCBmaWJyb2JsYXN0cyBvZiBzcG9yYWRpYyBlYXJseSBvbnNldCBj
b2xvbiBjYW5jZXIgbWljcm9lbnZpcm9ubWVudDwvdGl0bGU+PHNlY29uZGFyeS10aXRsZT5OUEog
UHJlY2lzIE9uY29sPC9zZWNvbmRhcnktdGl0bGU+PC90aXRsZXM+PHBlcmlvZGljYWw+PGZ1bGwt
dGl0bGU+TlBKIFByZWNpcyBPbmNvbDwvZnVsbC10aXRsZT48L3BlcmlvZGljYWw+PHBhZ2VzPjEx
ODwvcGFnZXM+PHZvbHVtZT43PC92b2x1bWU+PG51bWJlcj4xPC9udW1iZXI+PGVkaXRpb24+MjAy
My8xMS8xNTwvZWRpdGlvbj48ZGF0ZXM+PHllYXI+MjAyMzwveWVhcj48cHViLWRhdGVzPjxkYXRl
Pk5vdiAxNDwvZGF0ZT48L3B1Yi1kYXRlcz48L2RhdGVzPjxpc2JuPjIzOTctNzY4WCAoUHJpbnQp
JiN4RDsyMzk3LTc2OHg8L2lzYm4+PGFjY2Vzc2lvbi1udW0+Mzc5NjQwNzU8L2FjY2Vzc2lvbi1u
dW0+PHVybHM+PC91cmxzPjxjdXN0b20yPlBNQzEwNjQ1NzM5PC9jdXN0b20yPjxlbGVjdHJvbmlj
LXJlc291cmNlLW51bT4xMC4xMDM4L3M0MTY5OC0wMjMtMDA0NzQtdzwvZWxlY3Ryb25pYy1yZXNv
dXJjZS1udW0+PHJlbW90ZS1kYXRhYmFzZS1wcm92aWRlcj5OTE08L3JlbW90ZS1kYXRhYmFzZS1w
cm92aWRlcj48bGFuZ3VhZ2U+ZW5nPC9sYW5ndWFnZT48L3JlY29yZD48L0NpdGU+PC9FbmROb3Rl
Pn==
</w:fldData>
        </w:fldChar>
      </w:r>
      <w:r w:rsidR="009B4ECA">
        <w:rPr>
          <w:rFonts w:ascii="Times New Roman" w:hAnsi="Times New Roman" w:cs="Times New Roman"/>
          <w:bCs/>
          <w:color w:val="000000" w:themeColor="text1"/>
          <w:sz w:val="24"/>
          <w:szCs w:val="24"/>
        </w:rPr>
        <w:instrText xml:space="preserve"> ADDIN EN.CITE </w:instrText>
      </w:r>
      <w:r w:rsidR="009B4ECA">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PjxSZWNOdW0+MTc8L1JlY051bT48RGlzcGxheVRleHQ+KDItNCk8L0Rpc3BsYXlUZXh0PjxyZWNv
cmQ+PHJlYy1udW1iZXI+MTc8L3JlYy1udW1iZXI+PGZvcmVpZ24ta2V5cz48a2V5IGFwcD0iRU4i
IGRiLWlkPSIwdjlkZmZyd21kdzJ6b2U1eHhweGVkZTV0eHdmMDByeHhkeDkiIHRpbWVzdGFtcD0i
MTc1MDM1OTA1NCI+MTc8L2tleT48L2ZvcmVpZ24ta2V5cz48cmVmLXR5cGUgbmFtZT0iSm91cm5h
bCBBcnRpY2xlIj4xNzwvcmVmLXR5cGU+PGNvbnRyaWJ1dG9ycz48YXV0aG9ycz48YXV0aG9yPktv
YmF5YXNoaSwgWS48L2F1dGhvcj48YXV0aG9yPkJ1c3RvcywgTS4gQS48L2F1dGhvcj48YXV0aG9y
PkhheWFzaGksIFkuPC9hdXRob3I+PGF1dGhvcj5ZdSwgUS48L2F1dGhvcj48YXV0aG9yPkhvb24s
IEQuPC9hdXRob3I+PC9hdXRob3JzPjwvY29udHJpYnV0b3JzPjxhdXRoLWFkZHJlc3M+RGVwdC4g
b2YgVHJhbnNsYXRpb25hbCBNb2xlY3VsYXIgTWVkaWNpbmUsIFNhaW50IEpvaG4mYXBvcztzIENh
bmNlciBJbnN0aXR1dGUsIFNhbnRhIE1vbmljYSwgQ2FsaWZvcm5pYSwgVVNBLiYjeEQ7R2Vub21l
IEluc3RpdHV0ZSBvZiBTaW5nYXBvcmUsIEFnZW5jeSBmb3IgU2NpZW5jZSBUZWNobm9sb2d5IGFu
ZCBSZXNlYXJjaCwgU2luZ2Fwb3JlLiYjeEQ7RGVwdC4gb2YgVHJhbnNsYXRpb25hbCBNb2xlY3Vs
YXIgTWVkaWNpbmUsIFNhaW50IEpvaG4mYXBvcztzIENhbmNlciBJbnN0aXR1dGUsIFNhbnRhIE1v
bmljYSwgQ2FsaWZvcm5pYSwgVVNBIGRhdmUuaG9vbkBwcm92aWRlbmNlLm9yZy48L2F1dGgtYWRk
cmVzcz48dGl0bGVzPjx0aXRsZT5JbnRlcmZlcm9uLWluZHVjZWQgZmFjdG9yIDE2IGlzIGVzc2Vu
dGlhbCBpbiBtZXRhc3RhdGljIG1lbGFub21hIHRvIG1haW50YWluIFNUSU5HIGxldmVscyBhbmQg
dGhlIGltbXVuZSByZXNwb25zZXMgdXBvbiBJRk4tzrMgcmVzcG9uc2UgcGF0aHdheSBhY3RpdmF0
aW9uPC90aXRsZT48c2Vjb25kYXJ5LXRpdGxlPkogSW1tdW5vdGhlciBDYW5jZXI8L3NlY29uZGFy
eS10aXRsZT48L3RpdGxlcz48cGVyaW9kaWNhbD48ZnVsbC10aXRsZT5KIEltbXVub3RoZXIgQ2Fu
Y2VyPC9mdWxsLXRpdGxlPjwvcGVyaW9kaWNhbD48dm9sdW1lPjEyPC92b2x1bWU+PG51bWJlcj4x
MDwvbnVtYmVyPjxlZGl0aW9uPjIwMjQxMDE4PC9lZGl0aW9uPjxrZXl3b3Jkcz48a2V5d29yZD5I
dW1hbnM8L2tleXdvcmQ+PGtleXdvcmQ+Kk1lbGFub21hL2RydWcgdGhlcmFweS9tZXRhYm9saXNt
L3BhdGhvbG9neTwva2V5d29yZD48a2V5d29yZD4qTWVtYnJhbmUgUHJvdGVpbnMvbWV0YWJvbGlz
bS9nZW5ldGljczwva2V5d29yZD48a2V5d29yZD4qSW50ZXJmZXJvbi1nYW1tYS9tZXRhYm9saXNt
PC9rZXl3b3JkPjxrZXl3b3JkPipTaWduYWwgVHJhbnNkdWN0aW9uPC9rZXl3b3JkPjxrZXl3b3Jk
PipQaG9zcGhvcHJvdGVpbnMvbWV0YWJvbGlzbTwva2V5d29yZD48a2V5d29yZD5DZWxsIExpbmUs
IFR1bW9yPC9rZXl3b3JkPjxrZXl3b3JkPk51Y2xlYXIgUHJvdGVpbnMvbWV0YWJvbGlzbS9nZW5l
dGljczwva2V5d29yZD48a2V5d29yZD5GZW1hbGU8L2tleXdvcmQ+PGtleXdvcmQ+TmVvcGxhc20g
TWV0YXN0YXNpczwva2V5d29yZD48a2V5d29yZD5FbmhhbmNlciBvZiBaZXN0ZSBIb21vbG9nIDIg
UHJvdGVpbjwva2V5d29yZD48a2V5d29yZD5HZW5lIGV4cHJlc3Npb24gcHJvZmlsaW5nIC0gR0VQ
PC9rZXl3b3JkPjxrZXl3b3JkPkltbXVuZSBjaGVja3BvaW50IGluaGliaXRvcjwva2V5d29yZD48
a2V5d29yZD5Ta2luIGNhbmNlcjwva2V5d29yZD48L2tleXdvcmRzPjxkYXRlcz48eWVhcj4yMDI0
PC95ZWFyPjxwdWItZGF0ZXM+PGRhdGU+T2N0IDE4PC9kYXRlPjwvcHViLWRhdGVzPjwvZGF0ZXM+
PGlzYm4+MjA1MS0xNDI2PC9pc2JuPjxhY2Nlc3Npb24tbnVtPjM5NDI0MzU5PC9hY2Nlc3Npb24t
bnVtPjx1cmxzPjwvdXJscz48Y3VzdG9tMT5Db21wZXRpbmcgaW50ZXJlc3RzOiBOb25lIGRlY2xh
cmVkLjwvY3VzdG9tMT48Y3VzdG9tMj5QTUMxMTQ5Mjk0OTwvY3VzdG9tMj48ZWxlY3Ryb25pYy1y
ZXNvdXJjZS1udW0+MTAuMTEzNi9qaXRjLTIwMjQtMDA5NTkwPC9lbGVjdHJvbmljLXJlc291cmNl
LW51bT48cmVtb3RlLWRhdGFiYXNlLXByb3ZpZGVyPk5MTTwvcmVtb3RlLWRhdGFiYXNlLXByb3Zp
ZGVyPjxsYW5ndWFnZT5lbmc8L2xhbmd1YWdlPjwvcmVjb3JkPjwvQ2l0ZT48Q2l0ZT48QXV0aG9y
Pk1penVubzwvQXV0aG9yPjxZZWFyPjIwMjQ8L1llYXI+PFJlY051bT4xNjwvUmVjTnVtPjxyZWNv
cmQ+PHJlYy1udW1iZXI+MTY8L3JlYy1udW1iZXI+PGZvcmVpZ24ta2V5cz48a2V5IGFwcD0iRU4i
IGRiLWlkPSIwdjlkZmZyd21kdzJ6b2U1eHhweGVkZTV0eHdmMDByeHhkeDkiIHRpbWVzdGFtcD0i
MTc0OTQ5ODc1NCI+MTY8L2tleT48L2ZvcmVpZ24ta2V5cz48cmVmLXR5cGUgbmFtZT0iSm91cm5h
bCBBcnRpY2xlIj4xNzwvcmVmLXR5cGU+PGNvbnRyaWJ1dG9ycz48YXV0aG9ycz48YXV0aG9yPk1p
enVubywgUy48L2F1dGhvcj48YXV0aG9yPkJ1c3RvcywgTS4gQS48L2F1dGhvcj48YXV0aG9yPkhh
eWFzaGksIFkuPC9hdXRob3I+PGF1dGhvcj5BYmUsIEsuPC9hdXRob3I+PGF1dGhvcj5GdXJ1aGFz
aGksIFMuPC9hdXRob3I+PGF1dGhvcj5OYWVpbmksIFkuPC9hdXRob3I+PGF1dGhvcj5YdSwgWC48
L2F1dGhvcj48YXV0aG9yPkJpbGNoaWssIEEuIEouPC9hdXRob3I+PGF1dGhvcj5Ib29uLCBELiBT
LiBCLjwvYXV0aG9yPjwvYXV0aG9ycz48L2NvbnRyaWJ1dG9ycz48YXV0aC1hZGRyZXNzPkRlcGFy
dG1lbnQgb2YgVHJhbnNsYXRpb25hbCBNb2xlY3VsYXIgTWVkaWNpbmUsIFNhaW50IEpvaG4mYXBv
cztzIENhbmNlciBJbnN0aXR1dGUgKFNKQ0kpIGF0IFByb3ZpZGVuY2UgU2FpbnQgSm9obiZhcG9z
O3MgSGVhbHRoIENlbnRlciAoU0pIQyksIFNhbnRhIE1vbmljYSwgQ2FsaWZvcm5pYSwgVVNBLiYj
eEQ7RGVwYXJ0bWVudCBvZiBTdXJnaWNhbCBQYXRob2xvZ3ksIGF0IFByb3ZpZGVuY2UgU0pIQywg
U2FudGEgTW9uaWNhLCBDYWxpZm9ybmlhLCBVU0EuJiN4RDtBYnJhbXNvbiBDYW5jZXIgQ2VudGVy
LCBQZXJlbG1hbiBTY2hvb2wgb2YgTWVkaWNpbmUsIFVuaXZlcnNpdHkgb2YgUGVubnN5bHZhbmlh
LCBQaGlsYWRlbHBoaWEsIFBlbm5zeWx2YW5pYSwgVVNBLiYjeEQ7RGVwYXJ0bWVudCBvZiBHYXN0
cm9pbnRlc3RpbmFsIGFuZCBIZXBhdG9iaWxpYXJ5IFN1cmdlcnksIFByb3ZpZGVuY2UgU0pIQywg
U2FudGEgTW9uaWNhLCBDYWxpZm9ybmlhLCBVU0EuJiN4RDtEZXBhcnRtZW50IG9mIEdlbm9tZSBT
ZXF1ZW5jaW5nIENlbnRlciwgU0pDSSwgUHJvdmlkZW5jZSBTSkhDLCBTYW50YSBNb25pY2EsIENh
bGlmb3JuaWEsIFVTQS48L2F1dGgtYWRkcmVzcz48dGl0bGVzPjx0aXRsZT5JbmR1Y2VkIGNvbGxh
Z2VuIHR5cGUtSSBzZWNyZXRpb24gYnkgaGVwYXRvY3l0ZXMgb2YgdGhlIG1lbGFub21hIGxpdmVy
IG1ldGFzdGFzaXMgaXMgYXNzb2NpYXRlZCB3aXRoIGEgcmVkdWN0aW9uIGluIHR1bW91ci1pbmZp
bHRyYXRpbmcgbHltcGhvY3l0ZXM8L3RpdGxlPjxzZWNvbmRhcnktdGl0bGU+Q2xpbiBUcmFuc2wg
TWVkPC9zZWNvbmRhcnktdGl0bGU+PC90aXRsZXM+PHBlcmlvZGljYWw+PGZ1bGwtdGl0bGU+Q2xp
biBUcmFuc2wgTWVkPC9mdWxsLXRpdGxlPjwvcGVyaW9kaWNhbD48cGFnZXM+ZTcwMDY3PC9wYWdl
cz48dm9sdW1lPjE0PC92b2x1bWU+PG51bWJlcj4xMTwvbnVtYmVyPjxrZXl3b3Jkcz48a2V5d29y
ZD4qTWVsYW5vbWEvbWV0YWJvbGlzbS9wYXRob2xvZ3k8L2tleXdvcmQ+PGtleXdvcmQ+SHVtYW5z
PC9rZXl3b3JkPjxrZXl3b3JkPipMaXZlciBOZW9wbGFzbXMvc2Vjb25kYXJ5L21ldGFib2xpc208
L2tleXdvcmQ+PGtleXdvcmQ+KkhlcGF0b2N5dGVzL21ldGFib2xpc208L2tleXdvcmQ+PGtleXdv
cmQ+Kkx5bXBob2N5dGVzLCBUdW1vci1JbmZpbHRyYXRpbmcvaW1tdW5vbG9neS9tZXRhYm9saXNt
PC9rZXl3b3JkPjxrZXl3b3JkPipDb2xsYWdlbiBUeXBlIEkvbWV0YWJvbGlzbTwva2V5d29yZD48
a2V5d29yZD5UdW1vciBNaWNyb2Vudmlyb25tZW50PC9rZXl3b3JkPjxrZXl3b3JkPlNpZ25hbCBU
cmFuc2R1Y3Rpb248L2tleXdvcmQ+PGtleXdvcmQ+UmVjZXB0b3JzLCBDWENSNC9tZXRhYm9saXNt
PC9rZXl3b3JkPjxrZXl3b3JkPmNvbGxhZ2VuPC9rZXl3b3JkPjxrZXl3b3JkPm1lbGFub21hIGxp
dmVyIG1ldGFzdGFzaXM8L2tleXdvcmQ+PGtleXdvcmQ+bm9ybWFsIGhlcGF0b2N5dGVzPC9rZXl3
b3JkPjxrZXl3b3JkPnNwYXRpYWwgYW5hbHlzaXM8L2tleXdvcmQ+PGtleXdvcmQ+dHVtb3Vy4oCQ
bWljcm9lbnZpcm9ubWVudDwva2V5d29yZD48L2tleXdvcmRzPjxkYXRlcz48eWVhcj4yMDI0PC95
ZWFyPjxwdWItZGF0ZXM+PGRhdGU+Tm92PC9kYXRlPjwvcHViLWRhdGVzPjwvZGF0ZXM+PGlzYm4+
MjAwMS0xMzI2PC9pc2JuPjxhY2Nlc3Npb24tbnVtPjM5NDk2NDg0PC9hY2Nlc3Npb24tbnVtPjx1
cmxzPjwvdXJscz48ZWxlY3Ryb25pYy1yZXNvdXJjZS1udW0+MTAuMTAwMi9jdG0yLjcwMDY3PC9l
bGVjdHJvbmljLXJlc291cmNlLW51bT48cmVtb3RlLWRhdGFiYXNlLXByb3ZpZGVyPk5MTTwvcmVt
b3RlLWRhdGFiYXNlLXByb3ZpZGVyPjxsYW5ndWFnZT5lbmc8L2xhbmd1YWdlPjwvcmVjb3JkPjwv
Q2l0ZT48Q2l0ZT48QXV0aG9yPkZ1cnVoYXNoaTwvQXV0aG9yPjxZZWFyPjIwMjM8L1llYXI+PFJl
Y051bT41PC9SZWNOdW0+PHJlY29yZD48cmVjLW51bWJlcj41PC9yZWMtbnVtYmVyPjxmb3JlaWdu
LWtleXM+PGtleSBhcHA9IkVOIiBkYi1pZD0iMHY5ZGZmcndtZHcyem9lNXh4cHhlZGU1dHh3ZjAw
cnh4ZHg5IiB0aW1lc3RhbXA9IjE3Mjg5Mjc4OTgiPjU8L2tleT48L2ZvcmVpZ24ta2V5cz48cmVm
LXR5cGUgbmFtZT0iSm91cm5hbCBBcnRpY2xlIj4xNzwvcmVmLXR5cGU+PGNvbnRyaWJ1dG9ycz48
YXV0aG9ycz48YXV0aG9yPkZ1cnVoYXNoaSwgUy48L2F1dGhvcj48YXV0aG9yPkJ1c3RvcywgTS4g
QS48L2F1dGhvcj48YXV0aG9yPk1penVubywgUy48L2F1dGhvcj48YXV0aG9yPlJ5dSwgUy48L2F1
dGhvcj48YXV0aG9yPk5hZWluaSwgWS48L2F1dGhvcj48YXV0aG9yPkJpbGNoaWssIEEuIEouPC9h
dXRob3I+PGF1dGhvcj5Ib29uLCBELiBTLiBCLjwvYXV0aG9yPjwvYXV0aG9ycz48L2NvbnRyaWJ1
dG9ycz48YXV0aC1hZGRyZXNzPkRlcGFydG1lbnQgb2YgVHJhbnNsYXRpb25hbCBNb2xlY3VsYXIg
TWVkaWNpbmUsIFNhaW50IEpvaG4mYXBvcztzIENhbmNlciBJbnN0aXR1dGUgKFNKQ0kpLCBQcm92
aWRlbmNlIFNhaW50IEpvaG4mYXBvcztzIEhlYWx0aCBDZW50ZXIgKFNKSEMpLCBTYW50YSBNb25p
Y2EsIENBLCA5MDQwNCwgVVNBLiYjeEQ7RGVwYXJ0bWVudCBvZiBHZW5vbWUgU2VxdWVuY2luZyBD
ZW50ZXIsIFNKQ0ksIFByb3ZpZGVuY2UgU0pIQywgU2FudGEgTW9uaWNhLCBDQSwgOTA0MDQsIFVT
QS4mI3hEO0RlcGFydG1lbnQgb2YgU3VyZ2ljYWwgUGF0aG9sb2d5LCBQcm92aWRlbmNlIFNKSEMs
IFNhbnRhIE1vbmljYSwgQ0EsIDkwNDA0LCBVU0EuJiN4RDtEZXBhcnRtZW50IG9mIEdhc3Ryb2lu
dGVzdGluYWwgYW5kIEhlcGF0b2JpbGlhcnkgU3VyZ2VyeSwgUHJvdmlkZW5jZSBTSkhDLCBTYW50
YSBNb25pY2EsIENBLCA5MDQwNCwgVVNBLiYjeEQ7RGVwYXJ0bWVudCBvZiBUcmFuc2xhdGlvbmFs
IE1vbGVjdWxhciBNZWRpY2luZSwgU2FpbnQgSm9obiZhcG9zO3MgQ2FuY2VyIEluc3RpdHV0ZSAo
U0pDSSksIFByb3ZpZGVuY2UgU2FpbnQgSm9obiZhcG9zO3MgSGVhbHRoIENlbnRlciAoU0pIQyks
IFNhbnRhIE1vbmljYSwgQ0EsIDkwNDA0LCBVU0EuIGRhdmUuaG9vbkBwcm92aWRlbmNlLm9yZy4m
I3hEO0RlcGFydG1lbnQgb2YgR2Vub21lIFNlcXVlbmNpbmcgQ2VudGVyLCBTSkNJLCBQcm92aWRl
bmNlIFNKSEMsIFNhbnRhIE1vbmljYSwgQ0EsIDkwNDA0LCBVU0EuIGRhdmUuaG9vbkBwcm92aWRl
bmNlLm9yZy48L2F1dGgtYWRkcmVzcz48dGl0bGVzPjx0aXRsZT5TcGF0aWFsIHByb2ZpbGluZyBv
ZiBjYW5jZXItYXNzb2NpYXRlZCBmaWJyb2JsYXN0cyBvZiBzcG9yYWRpYyBlYXJseSBvbnNldCBj
b2xvbiBjYW5jZXIgbWljcm9lbnZpcm9ubWVudDwvdGl0bGU+PHNlY29uZGFyeS10aXRsZT5OUEog
UHJlY2lzIE9uY29sPC9zZWNvbmRhcnktdGl0bGU+PC90aXRsZXM+PHBlcmlvZGljYWw+PGZ1bGwt
dGl0bGU+TlBKIFByZWNpcyBPbmNvbDwvZnVsbC10aXRsZT48L3BlcmlvZGljYWw+PHBhZ2VzPjEx
ODwvcGFnZXM+PHZvbHVtZT43PC92b2x1bWU+PG51bWJlcj4xPC9udW1iZXI+PGVkaXRpb24+MjAy
My8xMS8xNTwvZWRpdGlvbj48ZGF0ZXM+PHllYXI+MjAyMzwveWVhcj48cHViLWRhdGVzPjxkYXRl
Pk5vdiAxNDwvZGF0ZT48L3B1Yi1kYXRlcz48L2RhdGVzPjxpc2JuPjIzOTctNzY4WCAoUHJpbnQp
JiN4RDsyMzk3LTc2OHg8L2lzYm4+PGFjY2Vzc2lvbi1udW0+Mzc5NjQwNzU8L2FjY2Vzc2lvbi1u
dW0+PHVybHM+PC91cmxzPjxjdXN0b20yPlBNQzEwNjQ1NzM5PC9jdXN0b20yPjxlbGVjdHJvbmlj
LXJlc291cmNlLW51bT4xMC4xMDM4L3M0MTY5OC0wMjMtMDA0NzQtdzwvZWxlY3Ryb25pYy1yZXNv
dXJjZS1udW0+PHJlbW90ZS1kYXRhYmFzZS1wcm92aWRlcj5OTE08L3JlbW90ZS1kYXRhYmFzZS1w
cm92aWRlcj48bGFuZ3VhZ2U+ZW5nPC9sYW5ndWFnZT48L3JlY29yZD48L0NpdGU+PC9FbmROb3Rl
Pn==
</w:fldData>
        </w:fldChar>
      </w:r>
      <w:r w:rsidR="009B4ECA">
        <w:rPr>
          <w:rFonts w:ascii="Times New Roman" w:hAnsi="Times New Roman" w:cs="Times New Roman"/>
          <w:bCs/>
          <w:color w:val="000000" w:themeColor="text1"/>
          <w:sz w:val="24"/>
          <w:szCs w:val="24"/>
        </w:rPr>
        <w:instrText xml:space="preserve"> ADDIN EN.CITE.DATA </w:instrText>
      </w:r>
      <w:r w:rsidR="009B4ECA">
        <w:rPr>
          <w:rFonts w:ascii="Times New Roman" w:hAnsi="Times New Roman" w:cs="Times New Roman"/>
          <w:bCs/>
          <w:color w:val="000000" w:themeColor="text1"/>
          <w:sz w:val="24"/>
          <w:szCs w:val="24"/>
        </w:rPr>
      </w:r>
      <w:r w:rsidR="009B4ECA">
        <w:rPr>
          <w:rFonts w:ascii="Times New Roman" w:hAnsi="Times New Roman" w:cs="Times New Roman"/>
          <w:bCs/>
          <w:color w:val="000000" w:themeColor="text1"/>
          <w:sz w:val="24"/>
          <w:szCs w:val="24"/>
        </w:rPr>
        <w:fldChar w:fldCharType="end"/>
      </w:r>
      <w:r w:rsidR="009B4ECA">
        <w:rPr>
          <w:rFonts w:ascii="Times New Roman" w:hAnsi="Times New Roman" w:cs="Times New Roman"/>
          <w:bCs/>
          <w:color w:val="000000" w:themeColor="text1"/>
          <w:sz w:val="24"/>
          <w:szCs w:val="24"/>
        </w:rPr>
      </w:r>
      <w:r w:rsidR="009B4ECA">
        <w:rPr>
          <w:rFonts w:ascii="Times New Roman" w:hAnsi="Times New Roman" w:cs="Times New Roman"/>
          <w:bCs/>
          <w:color w:val="000000" w:themeColor="text1"/>
          <w:sz w:val="24"/>
          <w:szCs w:val="24"/>
        </w:rPr>
        <w:fldChar w:fldCharType="separate"/>
      </w:r>
      <w:r w:rsidR="009B4ECA">
        <w:rPr>
          <w:rFonts w:ascii="Times New Roman" w:hAnsi="Times New Roman" w:cs="Times New Roman"/>
          <w:bCs/>
          <w:noProof/>
          <w:color w:val="000000" w:themeColor="text1"/>
          <w:sz w:val="24"/>
          <w:szCs w:val="24"/>
        </w:rPr>
        <w:t>(2-4)</w:t>
      </w:r>
      <w:r w:rsidR="009B4ECA">
        <w:rPr>
          <w:rFonts w:ascii="Times New Roman" w:hAnsi="Times New Roman" w:cs="Times New Roman"/>
          <w:bCs/>
          <w:color w:val="000000" w:themeColor="text1"/>
          <w:sz w:val="24"/>
          <w:szCs w:val="24"/>
        </w:rPr>
        <w:fldChar w:fldCharType="end"/>
      </w:r>
      <w:r w:rsidR="003D3C99" w:rsidRPr="00AB7590">
        <w:rPr>
          <w:rFonts w:ascii="Times New Roman" w:hAnsi="Times New Roman" w:cs="Times New Roman"/>
          <w:bCs/>
          <w:color w:val="000000" w:themeColor="text1"/>
          <w:sz w:val="24"/>
          <w:szCs w:val="24"/>
        </w:rPr>
        <w:t xml:space="preserve">. </w:t>
      </w:r>
      <w:r w:rsidR="003D3C99">
        <w:rPr>
          <w:rFonts w:ascii="Times New Roman" w:hAnsi="Times New Roman" w:cs="Times New Roman"/>
          <w:bCs/>
          <w:color w:val="000000" w:themeColor="text1"/>
          <w:sz w:val="24"/>
          <w:szCs w:val="24"/>
        </w:rPr>
        <w:t>Briefly,</w:t>
      </w:r>
      <w:r w:rsidR="003D3C99" w:rsidRPr="00AB7590">
        <w:rPr>
          <w:rFonts w:ascii="Times New Roman" w:hAnsi="Times New Roman" w:cs="Times New Roman"/>
          <w:bCs/>
          <w:color w:val="000000" w:themeColor="text1"/>
          <w:sz w:val="24"/>
          <w:szCs w:val="24"/>
        </w:rPr>
        <w:t xml:space="preserve"> 25 μg</w:t>
      </w:r>
      <w:r w:rsidR="003D3C99">
        <w:rPr>
          <w:rFonts w:ascii="Times New Roman" w:hAnsi="Times New Roman" w:cs="Times New Roman"/>
          <w:bCs/>
          <w:color w:val="000000" w:themeColor="text1"/>
          <w:sz w:val="24"/>
          <w:szCs w:val="24"/>
        </w:rPr>
        <w:t xml:space="preserve"> of protein</w:t>
      </w:r>
      <w:r w:rsidR="003D3C99" w:rsidRPr="00AB7590">
        <w:rPr>
          <w:rFonts w:ascii="Times New Roman" w:hAnsi="Times New Roman" w:cs="Times New Roman"/>
          <w:bCs/>
          <w:color w:val="000000" w:themeColor="text1"/>
          <w:sz w:val="24"/>
          <w:szCs w:val="24"/>
        </w:rPr>
        <w:t xml:space="preserve"> were separated on 4-20% Tris-glycine polyacrylamide gels, followed by transfer to nitrocellulose membrane (Cat#1620115, Bio-Rad, Hercules, CA) at 70 V for 1 hour at room temperature. To block nonspecific binding, membranes were incubated in blocking buffer (TBS and 0.1% Tween-20 with 5% nonfat milk powder) for 1 hour at room temperature. Subsequently, the membranes were exposed to specific primary antibodies in blocking buffer overnight at 4°C.</w:t>
      </w:r>
      <w:r w:rsidR="003D3C99">
        <w:rPr>
          <w:rFonts w:ascii="Times New Roman" w:hAnsi="Times New Roman" w:cs="Times New Roman"/>
          <w:bCs/>
          <w:color w:val="000000" w:themeColor="text1"/>
          <w:sz w:val="24"/>
          <w:szCs w:val="24"/>
        </w:rPr>
        <w:t xml:space="preserve"> </w:t>
      </w:r>
      <w:r w:rsidR="0054022F">
        <w:rPr>
          <w:rFonts w:ascii="Times New Roman" w:hAnsi="Times New Roman" w:cs="Times New Roman"/>
          <w:bCs/>
          <w:color w:val="000000" w:themeColor="text1"/>
          <w:sz w:val="24"/>
          <w:szCs w:val="24"/>
        </w:rPr>
        <w:t>The</w:t>
      </w:r>
      <w:r w:rsidR="003D3C99">
        <w:rPr>
          <w:rFonts w:ascii="Times New Roman" w:hAnsi="Times New Roman" w:cs="Times New Roman"/>
          <w:bCs/>
          <w:color w:val="000000" w:themeColor="text1"/>
          <w:sz w:val="24"/>
          <w:szCs w:val="24"/>
        </w:rPr>
        <w:t xml:space="preserve"> </w:t>
      </w:r>
      <w:r w:rsidR="00FD1265" w:rsidRPr="00AB7590">
        <w:rPr>
          <w:rFonts w:ascii="Times New Roman" w:hAnsi="Times New Roman" w:cs="Times New Roman"/>
          <w:bCs/>
          <w:color w:val="000000" w:themeColor="text1"/>
          <w:sz w:val="24"/>
          <w:szCs w:val="24"/>
        </w:rPr>
        <w:t>antibodies</w:t>
      </w:r>
      <w:r w:rsidR="003D3C99">
        <w:rPr>
          <w:rFonts w:ascii="Times New Roman" w:hAnsi="Times New Roman" w:cs="Times New Roman"/>
          <w:bCs/>
          <w:color w:val="000000" w:themeColor="text1"/>
          <w:sz w:val="24"/>
          <w:szCs w:val="24"/>
        </w:rPr>
        <w:t xml:space="preserve"> utilized</w:t>
      </w:r>
      <w:r w:rsidR="003D3C99" w:rsidRPr="00AB7590">
        <w:rPr>
          <w:rFonts w:ascii="Times New Roman" w:hAnsi="Times New Roman" w:cs="Times New Roman"/>
          <w:bCs/>
          <w:color w:val="000000" w:themeColor="text1"/>
          <w:sz w:val="24"/>
          <w:szCs w:val="24"/>
        </w:rPr>
        <w:t xml:space="preserve"> </w:t>
      </w:r>
      <w:r w:rsidR="003D3C99">
        <w:rPr>
          <w:rFonts w:ascii="Times New Roman" w:hAnsi="Times New Roman" w:cs="Times New Roman"/>
          <w:bCs/>
          <w:color w:val="000000" w:themeColor="text1"/>
          <w:sz w:val="24"/>
          <w:szCs w:val="24"/>
        </w:rPr>
        <w:t xml:space="preserve">are listed on </w:t>
      </w:r>
      <w:r w:rsidR="003D3C99" w:rsidRPr="00E50092">
        <w:rPr>
          <w:rFonts w:ascii="Times New Roman" w:hAnsi="Times New Roman" w:cs="Times New Roman"/>
          <w:b/>
          <w:color w:val="000000" w:themeColor="text1"/>
          <w:sz w:val="24"/>
          <w:szCs w:val="24"/>
        </w:rPr>
        <w:t xml:space="preserve">Supplementary </w:t>
      </w:r>
      <w:r w:rsidR="00E954E9">
        <w:rPr>
          <w:rFonts w:ascii="Times New Roman" w:hAnsi="Times New Roman" w:cs="Times New Roman"/>
          <w:b/>
          <w:color w:val="000000" w:themeColor="text1"/>
          <w:sz w:val="24"/>
          <w:szCs w:val="24"/>
        </w:rPr>
        <w:t>T</w:t>
      </w:r>
      <w:r w:rsidR="003D3C99" w:rsidRPr="00E50092">
        <w:rPr>
          <w:rFonts w:ascii="Times New Roman" w:hAnsi="Times New Roman" w:cs="Times New Roman"/>
          <w:b/>
          <w:color w:val="000000" w:themeColor="text1"/>
          <w:sz w:val="24"/>
          <w:szCs w:val="24"/>
        </w:rPr>
        <w:t xml:space="preserve">able </w:t>
      </w:r>
      <w:r w:rsidR="00192260">
        <w:rPr>
          <w:rFonts w:ascii="Times New Roman" w:hAnsi="Times New Roman" w:cs="Times New Roman" w:hint="eastAsia"/>
          <w:b/>
          <w:color w:val="000000" w:themeColor="text1"/>
          <w:sz w:val="24"/>
          <w:szCs w:val="24"/>
          <w:lang w:eastAsia="ja-JP"/>
        </w:rPr>
        <w:t>6</w:t>
      </w:r>
      <w:r w:rsidR="003D3C99">
        <w:rPr>
          <w:rFonts w:ascii="Times New Roman" w:hAnsi="Times New Roman" w:cs="Times New Roman"/>
          <w:bCs/>
          <w:color w:val="000000" w:themeColor="text1"/>
          <w:sz w:val="24"/>
          <w:szCs w:val="24"/>
        </w:rPr>
        <w:t xml:space="preserve">. </w:t>
      </w:r>
      <w:r w:rsidR="003D3C99" w:rsidRPr="00AB7590">
        <w:rPr>
          <w:rFonts w:ascii="Times New Roman" w:hAnsi="Times New Roman" w:cs="Times New Roman"/>
          <w:bCs/>
          <w:color w:val="000000" w:themeColor="text1"/>
          <w:sz w:val="24"/>
          <w:szCs w:val="24"/>
        </w:rPr>
        <w:t xml:space="preserve">Following three washing steps, the </w:t>
      </w:r>
      <w:r w:rsidR="003D3C99">
        <w:rPr>
          <w:rFonts w:ascii="Times New Roman" w:hAnsi="Times New Roman" w:cs="Times New Roman"/>
          <w:bCs/>
          <w:color w:val="000000" w:themeColor="text1"/>
          <w:sz w:val="24"/>
          <w:szCs w:val="24"/>
        </w:rPr>
        <w:t>membranes</w:t>
      </w:r>
      <w:r w:rsidR="003D3C99" w:rsidRPr="00AB7590">
        <w:rPr>
          <w:rFonts w:ascii="Times New Roman" w:hAnsi="Times New Roman" w:cs="Times New Roman"/>
          <w:bCs/>
          <w:color w:val="000000" w:themeColor="text1"/>
          <w:sz w:val="24"/>
          <w:szCs w:val="24"/>
        </w:rPr>
        <w:t xml:space="preserve"> were incubated with </w:t>
      </w:r>
      <w:r w:rsidR="003D3C99">
        <w:rPr>
          <w:rFonts w:ascii="Times New Roman" w:hAnsi="Times New Roman" w:cs="Times New Roman"/>
          <w:bCs/>
          <w:color w:val="000000" w:themeColor="text1"/>
          <w:sz w:val="24"/>
          <w:szCs w:val="24"/>
        </w:rPr>
        <w:t>the specific</w:t>
      </w:r>
      <w:r w:rsidR="003D3C99" w:rsidRPr="00AB7590">
        <w:rPr>
          <w:rFonts w:ascii="Times New Roman" w:hAnsi="Times New Roman" w:cs="Times New Roman"/>
          <w:bCs/>
          <w:color w:val="000000" w:themeColor="text1"/>
          <w:sz w:val="24"/>
          <w:szCs w:val="24"/>
        </w:rPr>
        <w:t xml:space="preserve"> secondary </w:t>
      </w:r>
      <w:r w:rsidR="00FD1265" w:rsidRPr="00AB7590">
        <w:rPr>
          <w:rFonts w:ascii="Times New Roman" w:hAnsi="Times New Roman" w:cs="Times New Roman"/>
          <w:bCs/>
          <w:color w:val="000000" w:themeColor="text1"/>
          <w:sz w:val="24"/>
          <w:szCs w:val="24"/>
        </w:rPr>
        <w:t>antibodies</w:t>
      </w:r>
      <w:r w:rsidR="003D3C99" w:rsidRPr="00AB7590">
        <w:rPr>
          <w:rFonts w:ascii="Times New Roman" w:hAnsi="Times New Roman" w:cs="Times New Roman"/>
          <w:bCs/>
          <w:color w:val="000000" w:themeColor="text1"/>
          <w:sz w:val="24"/>
          <w:szCs w:val="24"/>
        </w:rPr>
        <w:t xml:space="preserve"> (anti-rabbit secondary </w:t>
      </w:r>
      <w:r w:rsidR="003835C0">
        <w:rPr>
          <w:rFonts w:ascii="Times New Roman" w:hAnsi="Times New Roman" w:cs="Times New Roman" w:hint="eastAsia"/>
          <w:bCs/>
          <w:color w:val="000000" w:themeColor="text1"/>
          <w:sz w:val="24"/>
          <w:szCs w:val="24"/>
          <w:lang w:eastAsia="ja-JP"/>
        </w:rPr>
        <w:t>antibody</w:t>
      </w:r>
      <w:r w:rsidR="003D3C99" w:rsidRPr="00AB7590">
        <w:rPr>
          <w:rFonts w:ascii="Times New Roman" w:hAnsi="Times New Roman" w:cs="Times New Roman"/>
          <w:bCs/>
          <w:color w:val="000000" w:themeColor="text1"/>
          <w:sz w:val="24"/>
          <w:szCs w:val="24"/>
        </w:rPr>
        <w:t xml:space="preserve"> at 1:4,000, 7074, Cell signaling Tech, Danvers, MA; anti-mouse secondary antibody at 1:4,000, 7076, Cell signaling Tech, Danvers, MA) for 1 hour. After three washing steps, chemiluminescence detection was performed using the iBright CL1500 Imaging System (Thermo Fisher Scientific, </w:t>
      </w:r>
      <w:r w:rsidR="003D3C99" w:rsidRPr="00AB7590">
        <w:rPr>
          <w:rFonts w:ascii="Times New Roman" w:hAnsi="Times New Roman" w:cs="Times New Roman"/>
          <w:bCs/>
          <w:color w:val="000000" w:themeColor="text1"/>
          <w:sz w:val="24"/>
          <w:szCs w:val="24"/>
        </w:rPr>
        <w:lastRenderedPageBreak/>
        <w:t xml:space="preserve">Waltham, MA) and density was quantified using ImageJ software (ver.1.54n, National Institutes of Health, Bethesda, MD). </w:t>
      </w:r>
    </w:p>
    <w:p w14:paraId="2DDFF12F" w14:textId="77777777" w:rsidR="003D3C99" w:rsidRPr="00AB7590" w:rsidRDefault="003D3C99" w:rsidP="003D3C99">
      <w:pPr>
        <w:tabs>
          <w:tab w:val="left" w:pos="720"/>
        </w:tabs>
        <w:spacing w:after="0" w:line="480" w:lineRule="auto"/>
        <w:jc w:val="both"/>
        <w:rPr>
          <w:rFonts w:ascii="Times New Roman" w:hAnsi="Times New Roman" w:cs="Times New Roman"/>
          <w:bCs/>
          <w:color w:val="000000" w:themeColor="text1"/>
          <w:sz w:val="24"/>
          <w:szCs w:val="24"/>
        </w:rPr>
      </w:pPr>
    </w:p>
    <w:p w14:paraId="0334755D" w14:textId="77777777" w:rsidR="003D3C99" w:rsidRPr="00E50092" w:rsidRDefault="003D3C99" w:rsidP="003D3C99">
      <w:pPr>
        <w:tabs>
          <w:tab w:val="left" w:pos="720"/>
        </w:tabs>
        <w:spacing w:after="0" w:line="480" w:lineRule="auto"/>
        <w:jc w:val="both"/>
        <w:rPr>
          <w:rFonts w:ascii="Times New Roman" w:hAnsi="Times New Roman" w:cs="Times New Roman"/>
          <w:b/>
          <w:color w:val="000000" w:themeColor="text1"/>
          <w:sz w:val="24"/>
          <w:szCs w:val="24"/>
        </w:rPr>
      </w:pPr>
      <w:r w:rsidRPr="00E50092">
        <w:rPr>
          <w:rFonts w:ascii="Times New Roman" w:hAnsi="Times New Roman" w:cs="Times New Roman"/>
          <w:b/>
          <w:color w:val="000000" w:themeColor="text1"/>
          <w:sz w:val="24"/>
          <w:szCs w:val="24"/>
        </w:rPr>
        <w:t>Tissue microarray and multiplex immunofluorescence staining</w:t>
      </w:r>
    </w:p>
    <w:p w14:paraId="0E8729BC" w14:textId="2BC8638F" w:rsidR="003D3C99" w:rsidRPr="00AB7590" w:rsidRDefault="003D3C99" w:rsidP="003D3C99">
      <w:pPr>
        <w:tabs>
          <w:tab w:val="left" w:pos="720"/>
        </w:tabs>
        <w:spacing w:after="0" w:line="480" w:lineRule="auto"/>
        <w:jc w:val="both"/>
        <w:rPr>
          <w:rFonts w:ascii="Times New Roman" w:hAnsi="Times New Roman" w:cs="Times New Roman"/>
          <w:bCs/>
          <w:color w:val="000000" w:themeColor="text1"/>
          <w:sz w:val="24"/>
          <w:szCs w:val="24"/>
        </w:rPr>
      </w:pPr>
      <w:r w:rsidRPr="00AB7590">
        <w:rPr>
          <w:rFonts w:ascii="Times New Roman" w:hAnsi="Times New Roman" w:cs="Times New Roman"/>
          <w:bCs/>
          <w:color w:val="000000" w:themeColor="text1"/>
          <w:sz w:val="24"/>
          <w:szCs w:val="24"/>
        </w:rPr>
        <w:t>Paraffin-embedded tissue microarrays (TMA) established at Saint John’s health center included MM cases of AJCC stage III or IV metastatic tumor tissues.</w:t>
      </w:r>
      <w:r w:rsidR="00FD1265">
        <w:rPr>
          <w:rFonts w:ascii="Times New Roman" w:hAnsi="Times New Roman" w:cs="Times New Roman" w:hint="eastAsia"/>
          <w:bCs/>
          <w:color w:val="000000" w:themeColor="text1"/>
          <w:sz w:val="24"/>
          <w:szCs w:val="24"/>
          <w:lang w:eastAsia="ja-JP"/>
        </w:rPr>
        <w:t xml:space="preserve"> The detailed information </w:t>
      </w:r>
      <w:r w:rsidR="00FA62FC">
        <w:rPr>
          <w:rFonts w:ascii="Times New Roman" w:hAnsi="Times New Roman" w:cs="Times New Roman" w:hint="eastAsia"/>
          <w:bCs/>
          <w:color w:val="000000" w:themeColor="text1"/>
          <w:sz w:val="24"/>
          <w:szCs w:val="24"/>
          <w:lang w:eastAsia="ja-JP"/>
        </w:rPr>
        <w:t xml:space="preserve">is summarized in </w:t>
      </w:r>
      <w:r w:rsidR="00FA62FC" w:rsidRPr="001E541E">
        <w:rPr>
          <w:rFonts w:ascii="Times New Roman" w:hAnsi="Times New Roman" w:cs="Times New Roman" w:hint="eastAsia"/>
          <w:b/>
          <w:color w:val="000000" w:themeColor="text1"/>
          <w:sz w:val="24"/>
          <w:szCs w:val="24"/>
          <w:lang w:eastAsia="ja-JP"/>
        </w:rPr>
        <w:t>Supplementary Table</w:t>
      </w:r>
      <w:r w:rsidR="001E541E" w:rsidRPr="001E541E">
        <w:rPr>
          <w:rFonts w:ascii="Times New Roman" w:hAnsi="Times New Roman" w:cs="Times New Roman" w:hint="eastAsia"/>
          <w:b/>
          <w:color w:val="000000" w:themeColor="text1"/>
          <w:sz w:val="24"/>
          <w:szCs w:val="24"/>
          <w:lang w:eastAsia="ja-JP"/>
        </w:rPr>
        <w:t xml:space="preserve"> 4</w:t>
      </w:r>
      <w:r w:rsidR="001E541E">
        <w:rPr>
          <w:rFonts w:ascii="Times New Roman" w:hAnsi="Times New Roman" w:cs="Times New Roman" w:hint="eastAsia"/>
          <w:bCs/>
          <w:color w:val="000000" w:themeColor="text1"/>
          <w:sz w:val="24"/>
          <w:szCs w:val="24"/>
          <w:lang w:eastAsia="ja-JP"/>
        </w:rPr>
        <w:t>.</w:t>
      </w:r>
      <w:r w:rsidRPr="00AB7590">
        <w:rPr>
          <w:rFonts w:ascii="Times New Roman" w:hAnsi="Times New Roman" w:cs="Times New Roman"/>
          <w:bCs/>
          <w:color w:val="000000" w:themeColor="text1"/>
          <w:sz w:val="24"/>
          <w:szCs w:val="24"/>
        </w:rPr>
        <w:t xml:space="preserve"> </w:t>
      </w:r>
      <w:r w:rsidR="0017796B">
        <w:rPr>
          <w:rFonts w:ascii="Times New Roman" w:hAnsi="Times New Roman" w:cs="Times New Roman"/>
          <w:bCs/>
          <w:color w:val="000000" w:themeColor="text1"/>
          <w:sz w:val="24"/>
          <w:szCs w:val="24"/>
        </w:rPr>
        <w:t>The</w:t>
      </w:r>
      <w:r w:rsidR="007D44D5">
        <w:rPr>
          <w:rFonts w:ascii="Times New Roman" w:hAnsi="Times New Roman" w:cs="Times New Roman"/>
          <w:bCs/>
          <w:color w:val="000000" w:themeColor="text1"/>
          <w:sz w:val="24"/>
          <w:szCs w:val="24"/>
        </w:rPr>
        <w:t xml:space="preserve"> </w:t>
      </w:r>
      <w:r w:rsidRPr="00AB7590">
        <w:rPr>
          <w:rFonts w:ascii="Times New Roman" w:hAnsi="Times New Roman" w:cs="Times New Roman"/>
          <w:bCs/>
          <w:color w:val="000000" w:themeColor="text1"/>
          <w:sz w:val="24"/>
          <w:szCs w:val="24"/>
        </w:rPr>
        <w:t xml:space="preserve">patients </w:t>
      </w:r>
      <w:r w:rsidR="0017796B">
        <w:rPr>
          <w:rFonts w:ascii="Times New Roman" w:hAnsi="Times New Roman" w:cs="Times New Roman"/>
          <w:bCs/>
          <w:color w:val="000000" w:themeColor="text1"/>
          <w:sz w:val="24"/>
          <w:szCs w:val="24"/>
        </w:rPr>
        <w:t xml:space="preserve">included in the TMA </w:t>
      </w:r>
      <w:r w:rsidRPr="00AB7590">
        <w:rPr>
          <w:rFonts w:ascii="Times New Roman" w:hAnsi="Times New Roman" w:cs="Times New Roman"/>
          <w:bCs/>
          <w:color w:val="000000" w:themeColor="text1"/>
          <w:sz w:val="24"/>
          <w:szCs w:val="24"/>
        </w:rPr>
        <w:t xml:space="preserve">have </w:t>
      </w:r>
      <w:r w:rsidR="0017796B" w:rsidRPr="00AB7590">
        <w:rPr>
          <w:rFonts w:ascii="Times New Roman" w:hAnsi="Times New Roman" w:cs="Times New Roman"/>
          <w:bCs/>
          <w:color w:val="000000" w:themeColor="text1"/>
          <w:sz w:val="24"/>
          <w:szCs w:val="24"/>
        </w:rPr>
        <w:t>clinical annotat</w:t>
      </w:r>
      <w:r w:rsidR="0017796B">
        <w:rPr>
          <w:rFonts w:ascii="Times New Roman" w:hAnsi="Times New Roman" w:cs="Times New Roman"/>
          <w:bCs/>
          <w:color w:val="000000" w:themeColor="text1"/>
          <w:sz w:val="24"/>
          <w:szCs w:val="24"/>
        </w:rPr>
        <w:t>ion</w:t>
      </w:r>
      <w:r w:rsidR="007D44D5">
        <w:rPr>
          <w:rFonts w:ascii="Times New Roman" w:hAnsi="Times New Roman" w:cs="Times New Roman"/>
          <w:bCs/>
          <w:color w:val="000000" w:themeColor="text1"/>
          <w:sz w:val="24"/>
          <w:szCs w:val="24"/>
        </w:rPr>
        <w:t>s</w:t>
      </w:r>
      <w:r w:rsidR="0017796B">
        <w:rPr>
          <w:rFonts w:ascii="Times New Roman" w:hAnsi="Times New Roman" w:cs="Times New Roman"/>
          <w:bCs/>
          <w:color w:val="000000" w:themeColor="text1"/>
          <w:sz w:val="24"/>
          <w:szCs w:val="24"/>
        </w:rPr>
        <w:t xml:space="preserve"> </w:t>
      </w:r>
      <w:r w:rsidR="007B472A">
        <w:rPr>
          <w:rFonts w:ascii="Times New Roman" w:hAnsi="Times New Roman" w:cs="Times New Roman"/>
          <w:bCs/>
          <w:color w:val="000000" w:themeColor="text1"/>
          <w:sz w:val="24"/>
          <w:szCs w:val="24"/>
        </w:rPr>
        <w:t>and have</w:t>
      </w:r>
      <w:r w:rsidR="0017796B">
        <w:rPr>
          <w:rFonts w:ascii="Times New Roman" w:hAnsi="Times New Roman" w:cs="Times New Roman"/>
          <w:bCs/>
          <w:color w:val="000000" w:themeColor="text1"/>
          <w:sz w:val="24"/>
          <w:szCs w:val="24"/>
        </w:rPr>
        <w:t xml:space="preserve"> </w:t>
      </w:r>
      <w:r w:rsidR="00D64BE2">
        <w:rPr>
          <w:rFonts w:ascii="Times New Roman" w:hAnsi="Times New Roman" w:cs="Times New Roman" w:hint="eastAsia"/>
          <w:bCs/>
          <w:color w:val="000000" w:themeColor="text1"/>
          <w:sz w:val="24"/>
          <w:szCs w:val="24"/>
          <w:lang w:eastAsia="ja-JP"/>
        </w:rPr>
        <w:t>more</w:t>
      </w:r>
      <w:r w:rsidRPr="00AB7590">
        <w:rPr>
          <w:rFonts w:ascii="Times New Roman" w:hAnsi="Times New Roman" w:cs="Times New Roman"/>
          <w:bCs/>
          <w:color w:val="000000" w:themeColor="text1"/>
          <w:sz w:val="24"/>
          <w:szCs w:val="24"/>
        </w:rPr>
        <w:t xml:space="preserve"> than 5-years follow-up. All mIF </w:t>
      </w:r>
      <w:r>
        <w:rPr>
          <w:rFonts w:ascii="Times New Roman" w:hAnsi="Times New Roman" w:cs="Times New Roman"/>
          <w:bCs/>
          <w:color w:val="000000" w:themeColor="text1"/>
          <w:sz w:val="24"/>
          <w:szCs w:val="24"/>
        </w:rPr>
        <w:t xml:space="preserve">staining steps and quantification </w:t>
      </w:r>
      <w:r w:rsidRPr="00AB7590">
        <w:rPr>
          <w:rFonts w:ascii="Times New Roman" w:hAnsi="Times New Roman" w:cs="Times New Roman"/>
          <w:bCs/>
          <w:color w:val="000000" w:themeColor="text1"/>
          <w:sz w:val="24"/>
          <w:szCs w:val="24"/>
        </w:rPr>
        <w:t xml:space="preserve">were performed as described </w:t>
      </w:r>
      <w:r>
        <w:rPr>
          <w:rFonts w:ascii="Times New Roman" w:hAnsi="Times New Roman" w:cs="Times New Roman"/>
          <w:bCs/>
          <w:color w:val="000000" w:themeColor="text1"/>
          <w:sz w:val="24"/>
          <w:szCs w:val="24"/>
        </w:rPr>
        <w:t>in M&amp;M</w:t>
      </w:r>
      <w:r w:rsidRPr="00AB7590">
        <w:rPr>
          <w:rFonts w:ascii="Times New Roman" w:hAnsi="Times New Roman" w:cs="Times New Roman"/>
          <w:bCs/>
          <w:color w:val="000000" w:themeColor="text1"/>
          <w:sz w:val="24"/>
          <w:szCs w:val="24"/>
        </w:rPr>
        <w:t xml:space="preserve"> using Opal 7-Color Manual IHC Kit. Detailed information about primary antibodies, the panels, and the corresponding fluorophores are indicated in </w:t>
      </w:r>
      <w:r w:rsidRPr="00E50092">
        <w:rPr>
          <w:rFonts w:ascii="Times New Roman" w:hAnsi="Times New Roman" w:cs="Times New Roman"/>
          <w:b/>
          <w:color w:val="000000" w:themeColor="text1"/>
          <w:sz w:val="24"/>
          <w:szCs w:val="24"/>
        </w:rPr>
        <w:t xml:space="preserve">Supplementary Table </w:t>
      </w:r>
      <w:r w:rsidR="007B472A">
        <w:rPr>
          <w:rFonts w:ascii="Times New Roman" w:hAnsi="Times New Roman" w:cs="Times New Roman" w:hint="eastAsia"/>
          <w:b/>
          <w:color w:val="000000" w:themeColor="text1"/>
          <w:sz w:val="24"/>
          <w:szCs w:val="24"/>
          <w:lang w:eastAsia="ja-JP"/>
        </w:rPr>
        <w:t>7</w:t>
      </w:r>
      <w:r w:rsidRPr="00AB7590">
        <w:rPr>
          <w:rFonts w:ascii="Times New Roman" w:hAnsi="Times New Roman" w:cs="Times New Roman"/>
          <w:bCs/>
          <w:color w:val="000000" w:themeColor="text1"/>
          <w:sz w:val="24"/>
          <w:szCs w:val="24"/>
        </w:rPr>
        <w:t>. The images of multiplex-stained slides were acquired by the Mantra Multispectral Imaging System (v1.0, Akoya Biosciences, Marlborough, MA). Filter cubes used for multispectral imaging were DAPI (440–680 nm), fluorescein isothiocyanate (FITC, 520–680 nm), and Cy3 (570–690 nm), Texas Red (580–700 nm), and Cy5 (670–720 nm). The normalization of the signal intensities was performed for each marker and spectral unmixing was conducted by InForm Analysis software (v.2.6.0, Akoya Biosciences, Marlborough, MA). For the quantification of the targeted protein levels, positive cells were counted as previously described. The cells co-expression MART1 were selected for analysis. Two to three images for each core in the TMA slide were captured at 40X magnification and the average values were defined as the expression for patients. The median expression of the specified marker in each sample was compared for statistical significance.</w:t>
      </w:r>
    </w:p>
    <w:p w14:paraId="7258C692" w14:textId="77777777" w:rsidR="003D3C99" w:rsidRPr="00AB7590" w:rsidRDefault="003D3C99" w:rsidP="003D3C99">
      <w:pPr>
        <w:tabs>
          <w:tab w:val="left" w:pos="720"/>
        </w:tabs>
        <w:spacing w:after="0" w:line="480" w:lineRule="auto"/>
        <w:jc w:val="both"/>
        <w:rPr>
          <w:rFonts w:ascii="Times New Roman" w:hAnsi="Times New Roman" w:cs="Times New Roman"/>
          <w:bCs/>
          <w:color w:val="000000" w:themeColor="text1"/>
          <w:sz w:val="24"/>
          <w:szCs w:val="24"/>
        </w:rPr>
      </w:pPr>
    </w:p>
    <w:p w14:paraId="4C01D316" w14:textId="2640BD4B" w:rsidR="00945824" w:rsidRPr="00912DE0" w:rsidRDefault="00945824" w:rsidP="00945824">
      <w:pPr>
        <w:tabs>
          <w:tab w:val="left" w:pos="720"/>
        </w:tabs>
        <w:spacing w:after="0" w:line="480" w:lineRule="auto"/>
        <w:jc w:val="both"/>
        <w:rPr>
          <w:rFonts w:ascii="Times New Roman" w:hAnsi="Times New Roman" w:cs="Times New Roman"/>
          <w:b/>
          <w:color w:val="000000" w:themeColor="text1"/>
          <w:sz w:val="24"/>
          <w:szCs w:val="24"/>
        </w:rPr>
      </w:pPr>
      <w:bookmarkStart w:id="1" w:name="_Hlk202273925"/>
      <w:bookmarkStart w:id="2" w:name="_Hlk202273883"/>
      <w:r w:rsidRPr="00912DE0">
        <w:rPr>
          <w:rFonts w:ascii="Times New Roman" w:hAnsi="Times New Roman" w:cs="Times New Roman"/>
          <w:b/>
          <w:color w:val="000000" w:themeColor="text1"/>
          <w:sz w:val="24"/>
          <w:szCs w:val="24"/>
        </w:rPr>
        <w:t>Small interference RNA</w:t>
      </w:r>
      <w:r>
        <w:rPr>
          <w:rFonts w:ascii="Times New Roman" w:hAnsi="Times New Roman" w:cs="Times New Roman"/>
          <w:b/>
          <w:color w:val="000000" w:themeColor="text1"/>
          <w:sz w:val="24"/>
          <w:szCs w:val="24"/>
        </w:rPr>
        <w:t xml:space="preserve"> assays</w:t>
      </w:r>
    </w:p>
    <w:bookmarkEnd w:id="1"/>
    <w:p w14:paraId="7D0BC2F0" w14:textId="6B1F5DC4" w:rsidR="00945824" w:rsidRPr="00AB7590" w:rsidRDefault="00945824" w:rsidP="00945824">
      <w:pPr>
        <w:tabs>
          <w:tab w:val="left" w:pos="720"/>
        </w:tabs>
        <w:spacing w:after="0" w:line="480" w:lineRule="auto"/>
        <w:jc w:val="both"/>
        <w:rPr>
          <w:rFonts w:ascii="Times New Roman" w:hAnsi="Times New Roman" w:cs="Times New Roman"/>
          <w:bCs/>
          <w:color w:val="000000" w:themeColor="text1"/>
          <w:sz w:val="24"/>
          <w:szCs w:val="24"/>
        </w:rPr>
      </w:pPr>
      <w:r w:rsidRPr="00AB7590">
        <w:rPr>
          <w:rFonts w:ascii="Times New Roman" w:hAnsi="Times New Roman" w:cs="Times New Roman"/>
          <w:bCs/>
          <w:color w:val="000000" w:themeColor="text1"/>
          <w:sz w:val="24"/>
          <w:szCs w:val="24"/>
        </w:rPr>
        <w:lastRenderedPageBreak/>
        <w:t xml:space="preserve">Briefly, </w:t>
      </w:r>
      <w:r>
        <w:rPr>
          <w:rFonts w:ascii="Times New Roman" w:hAnsi="Times New Roman" w:cs="Times New Roman"/>
          <w:bCs/>
          <w:color w:val="000000" w:themeColor="text1"/>
          <w:sz w:val="24"/>
          <w:szCs w:val="24"/>
        </w:rPr>
        <w:t xml:space="preserve">WC00062, MH-0331, and </w:t>
      </w:r>
      <w:r w:rsidR="00F15BFC">
        <w:rPr>
          <w:rFonts w:ascii="Times New Roman" w:hAnsi="Times New Roman" w:cs="Times New Roman" w:hint="eastAsia"/>
          <w:bCs/>
          <w:color w:val="000000" w:themeColor="text1"/>
          <w:sz w:val="24"/>
          <w:szCs w:val="24"/>
          <w:lang w:eastAsia="ja-JP"/>
        </w:rPr>
        <w:t>FD-0836</w:t>
      </w:r>
      <w:r w:rsidRPr="00AB7590">
        <w:rPr>
          <w:rFonts w:ascii="Times New Roman" w:hAnsi="Times New Roman" w:cs="Times New Roman"/>
          <w:bCs/>
          <w:color w:val="000000" w:themeColor="text1"/>
          <w:sz w:val="24"/>
          <w:szCs w:val="24"/>
        </w:rPr>
        <w:t xml:space="preserve"> cells (5 × 10</w:t>
      </w:r>
      <w:r w:rsidR="001B3935">
        <w:rPr>
          <w:rFonts w:ascii="Times New Roman" w:hAnsi="Times New Roman" w:cs="Times New Roman" w:hint="eastAsia"/>
          <w:bCs/>
          <w:color w:val="000000" w:themeColor="text1"/>
          <w:sz w:val="24"/>
          <w:szCs w:val="24"/>
          <w:vertAlign w:val="superscript"/>
          <w:lang w:eastAsia="ja-JP"/>
        </w:rPr>
        <w:t>4</w:t>
      </w:r>
      <w:r w:rsidRPr="00AB7590">
        <w:rPr>
          <w:rFonts w:ascii="Times New Roman" w:hAnsi="Times New Roman" w:cs="Times New Roman"/>
          <w:bCs/>
          <w:color w:val="000000" w:themeColor="text1"/>
          <w:sz w:val="24"/>
          <w:szCs w:val="24"/>
        </w:rPr>
        <w:t xml:space="preserve"> cell/well</w:t>
      </w:r>
      <w:r w:rsidR="001B3935">
        <w:rPr>
          <w:rFonts w:ascii="Times New Roman" w:hAnsi="Times New Roman" w:cs="Times New Roman" w:hint="eastAsia"/>
          <w:bCs/>
          <w:color w:val="000000" w:themeColor="text1"/>
          <w:sz w:val="24"/>
          <w:szCs w:val="24"/>
          <w:lang w:eastAsia="ja-JP"/>
        </w:rPr>
        <w:t xml:space="preserve">, </w:t>
      </w:r>
      <w:r w:rsidR="00183A90">
        <w:rPr>
          <w:rFonts w:ascii="Times New Roman" w:hAnsi="Times New Roman" w:cs="Times New Roman" w:hint="eastAsia"/>
          <w:bCs/>
          <w:color w:val="000000" w:themeColor="text1"/>
          <w:sz w:val="24"/>
          <w:szCs w:val="24"/>
          <w:lang w:eastAsia="ja-JP"/>
        </w:rPr>
        <w:t>6-well plate</w:t>
      </w:r>
      <w:r w:rsidRPr="00AB7590">
        <w:rPr>
          <w:rFonts w:ascii="Times New Roman" w:hAnsi="Times New Roman" w:cs="Times New Roman"/>
          <w:bCs/>
          <w:color w:val="000000" w:themeColor="text1"/>
          <w:sz w:val="24"/>
          <w:szCs w:val="24"/>
        </w:rPr>
        <w:t xml:space="preserve">) were transfected with 25 nM ON-TARGET plus SMART pool siRNA to downregulate human </w:t>
      </w:r>
      <w:r w:rsidRPr="00912DE0">
        <w:rPr>
          <w:rFonts w:ascii="Times New Roman" w:hAnsi="Times New Roman" w:cs="Times New Roman"/>
          <w:bCs/>
          <w:i/>
          <w:iCs/>
          <w:color w:val="000000" w:themeColor="text1"/>
          <w:sz w:val="24"/>
          <w:szCs w:val="24"/>
        </w:rPr>
        <w:t>UBD</w:t>
      </w:r>
      <w:r w:rsidRPr="00AB7590">
        <w:rPr>
          <w:rFonts w:ascii="Times New Roman" w:hAnsi="Times New Roman" w:cs="Times New Roman"/>
          <w:bCs/>
          <w:color w:val="000000" w:themeColor="text1"/>
          <w:sz w:val="24"/>
          <w:szCs w:val="24"/>
        </w:rPr>
        <w:t xml:space="preserve"> or non-targeting pool siRNA as a control (</w:t>
      </w:r>
      <w:r>
        <w:rPr>
          <w:rFonts w:ascii="Times New Roman" w:hAnsi="Times New Roman" w:cs="Times New Roman"/>
          <w:bCs/>
          <w:color w:val="000000" w:themeColor="text1"/>
          <w:sz w:val="24"/>
          <w:szCs w:val="24"/>
        </w:rPr>
        <w:t xml:space="preserve">siCtrl, </w:t>
      </w:r>
      <w:r w:rsidRPr="00AB7590">
        <w:rPr>
          <w:rFonts w:ascii="Times New Roman" w:hAnsi="Times New Roman" w:cs="Times New Roman"/>
          <w:bCs/>
          <w:color w:val="000000" w:themeColor="text1"/>
          <w:sz w:val="24"/>
          <w:szCs w:val="24"/>
        </w:rPr>
        <w:t>Dharmacon, Lafayette, CO) using jet PRIME (VWR International)</w:t>
      </w:r>
      <w:r>
        <w:rPr>
          <w:rFonts w:ascii="Times New Roman" w:hAnsi="Times New Roman" w:cs="Times New Roman"/>
          <w:bCs/>
          <w:color w:val="000000" w:themeColor="text1"/>
          <w:sz w:val="24"/>
          <w:szCs w:val="24"/>
        </w:rPr>
        <w:t xml:space="preserve"> as previously described </w:t>
      </w:r>
      <w:r>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PjxSZWNOdW0+MTc8L1JlY051bT48RGlzcGxheVRleHQ+KDIsIDMpPC9EaXNwbGF5VGV4dD48cmVj
b3JkPjxyZWMtbnVtYmVyPjE3PC9yZWMtbnVtYmVyPjxmb3JlaWduLWtleXM+PGtleSBhcHA9IkVO
IiBkYi1pZD0iMHY5ZGZmcndtZHcyem9lNXh4cHhlZGU1dHh3ZjAwcnh4ZHg5IiB0aW1lc3RhbXA9
IjE3NTAzNTkwNTQiPjE3PC9rZXk+PC9mb3JlaWduLWtleXM+PHJlZi10eXBlIG5hbWU9IkpvdXJu
YWwgQXJ0aWNsZSI+MTc8L3JlZi10eXBlPjxjb250cmlidXRvcnM+PGF1dGhvcnM+PGF1dGhvcj5L
b2JheWFzaGksIFkuPC9hdXRob3I+PGF1dGhvcj5CdXN0b3MsIE0uIEEuPC9hdXRob3I+PGF1dGhv
cj5IYXlhc2hpLCBZLjwvYXV0aG9yPjxhdXRob3I+WXUsIFEuPC9hdXRob3I+PGF1dGhvcj5Ib29u
LCBELjwvYXV0aG9yPjwvYXV0aG9ycz48L2NvbnRyaWJ1dG9ycz48YXV0aC1hZGRyZXNzPkRlcHQu
IG9mIFRyYW5zbGF0aW9uYWwgTW9sZWN1bGFyIE1lZGljaW5lLCBTYWludCBKb2huJmFwb3M7cyBD
YW5jZXIgSW5zdGl0dXRlLCBTYW50YSBNb25pY2EsIENhbGlmb3JuaWEsIFVTQS4mI3hEO0dlbm9t
ZSBJbnN0aXR1dGUgb2YgU2luZ2Fwb3JlLCBBZ2VuY3kgZm9yIFNjaWVuY2UgVGVjaG5vbG9neSBh
bmQgUmVzZWFyY2gsIFNpbmdhcG9yZS4mI3hEO0RlcHQuIG9mIFRyYW5zbGF0aW9uYWwgTW9sZWN1
bGFyIE1lZGljaW5lLCBTYWludCBKb2huJmFwb3M7cyBDYW5jZXIgSW5zdGl0dXRlLCBTYW50YSBN
b25pY2EsIENhbGlmb3JuaWEsIFVTQSBkYXZlLmhvb25AcHJvdmlkZW5jZS5vcmcuPC9hdXRoLWFk
ZHJlc3M+PHRpdGxlcz48dGl0bGU+SW50ZXJmZXJvbi1pbmR1Y2VkIGZhY3RvciAxNiBpcyBlc3Nl
bnRpYWwgaW4gbWV0YXN0YXRpYyBtZWxhbm9tYSB0byBtYWludGFpbiBTVElORyBsZXZlbHMgYW5k
IHRoZSBpbW11bmUgcmVzcG9uc2VzIHVwb24gSUZOLc6zIHJlc3BvbnNlIHBhdGh3YXkgYWN0aXZh
dGlvbjwvdGl0bGU+PHNlY29uZGFyeS10aXRsZT5KIEltbXVub3RoZXIgQ2FuY2VyPC9zZWNvbmRh
cnktdGl0bGU+PC90aXRsZXM+PHBlcmlvZGljYWw+PGZ1bGwtdGl0bGU+SiBJbW11bm90aGVyIENh
bmNlcjwvZnVsbC10aXRsZT48L3BlcmlvZGljYWw+PHZvbHVtZT4xMjwvdm9sdW1lPjxudW1iZXI+
MTA8L251bWJlcj48ZWRpdGlvbj4yMDI0MTAxODwvZWRpdGlvbj48a2V5d29yZHM+PGtleXdvcmQ+
SHVtYW5zPC9rZXl3b3JkPjxrZXl3b3JkPipNZWxhbm9tYS9kcnVnIHRoZXJhcHkvbWV0YWJvbGlz
bS9wYXRob2xvZ3k8L2tleXdvcmQ+PGtleXdvcmQ+Kk1lbWJyYW5lIFByb3RlaW5zL21ldGFib2xp
c20vZ2VuZXRpY3M8L2tleXdvcmQ+PGtleXdvcmQ+KkludGVyZmVyb24tZ2FtbWEvbWV0YWJvbGlz
bTwva2V5d29yZD48a2V5d29yZD4qU2lnbmFsIFRyYW5zZHVjdGlvbjwva2V5d29yZD48a2V5d29y
ZD4qUGhvc3Bob3Byb3RlaW5zL21ldGFib2xpc208L2tleXdvcmQ+PGtleXdvcmQ+Q2VsbCBMaW5l
LCBUdW1vcjwva2V5d29yZD48a2V5d29yZD5OdWNsZWFyIFByb3RlaW5zL21ldGFib2xpc20vZ2Vu
ZXRpY3M8L2tleXdvcmQ+PGtleXdvcmQ+RmVtYWxlPC9rZXl3b3JkPjxrZXl3b3JkPk5lb3BsYXNt
IE1ldGFzdGFzaXM8L2tleXdvcmQ+PGtleXdvcmQ+RW5oYW5jZXIgb2YgWmVzdGUgSG9tb2xvZyAy
IFByb3RlaW48L2tleXdvcmQ+PGtleXdvcmQ+R2VuZSBleHByZXNzaW9uIHByb2ZpbGluZyAtIEdF
UDwva2V5d29yZD48a2V5d29yZD5JbW11bmUgY2hlY2twb2ludCBpbmhpYml0b3I8L2tleXdvcmQ+
PGtleXdvcmQ+U2tpbiBjYW5jZXI8L2tleXdvcmQ+PC9rZXl3b3Jkcz48ZGF0ZXM+PHllYXI+MjAy
NDwveWVhcj48cHViLWRhdGVzPjxkYXRlPk9jdCAxODwvZGF0ZT48L3B1Yi1kYXRlcz48L2RhdGVz
Pjxpc2JuPjIwNTEtMTQyNjwvaXNibj48YWNjZXNzaW9uLW51bT4zOTQyNDM1OTwvYWNjZXNzaW9u
LW51bT48dXJscz48L3VybHM+PGN1c3RvbTE+Q29tcGV0aW5nIGludGVyZXN0czogTm9uZSBkZWNs
YXJlZC48L2N1c3RvbTE+PGN1c3RvbTI+UE1DMTE0OTI5NDk8L2N1c3RvbTI+PGVsZWN0cm9uaWMt
cmVzb3VyY2UtbnVtPjEwLjExMzYvaml0Yy0yMDI0LTAwOTU5MDwvZWxlY3Ryb25pYy1yZXNvdXJj
ZS1udW0+PHJlbW90ZS1kYXRhYmFzZS1wcm92aWRlcj5OTE08L3JlbW90ZS1kYXRhYmFzZS1wcm92
aWRlcj48bGFuZ3VhZ2U+ZW5nPC9sYW5ndWFnZT48L3JlY29yZD48L0NpdGU+PENpdGU+PEF1dGhv
cj5NaXp1bm88L0F1dGhvcj48WWVhcj4yMDI0PC9ZZWFyPjxSZWNOdW0+MTY8L1JlY051bT48cmVj
b3JkPjxyZWMtbnVtYmVyPjE2PC9yZWMtbnVtYmVyPjxmb3JlaWduLWtleXM+PGtleSBhcHA9IkVO
IiBkYi1pZD0iMHY5ZGZmcndtZHcyem9lNXh4cHhlZGU1dHh3ZjAwcnh4ZHg5IiB0aW1lc3RhbXA9
IjE3NDk0OTg3NTQiPjE2PC9rZXk+PC9mb3JlaWduLWtleXM+PHJlZi10eXBlIG5hbWU9IkpvdXJu
YWwgQXJ0aWNsZSI+MTc8L3JlZi10eXBlPjxjb250cmlidXRvcnM+PGF1dGhvcnM+PGF1dGhvcj5N
aXp1bm8sIFMuPC9hdXRob3I+PGF1dGhvcj5CdXN0b3MsIE0uIEEuPC9hdXRob3I+PGF1dGhvcj5I
YXlhc2hpLCBZLjwvYXV0aG9yPjxhdXRob3I+QWJlLCBLLjwvYXV0aG9yPjxhdXRob3I+RnVydWhh
c2hpLCBTLjwvYXV0aG9yPjxhdXRob3I+TmFlaW5pLCBZLjwvYXV0aG9yPjxhdXRob3I+WHUsIFgu
PC9hdXRob3I+PGF1dGhvcj5CaWxjaGlrLCBBLiBKLjwvYXV0aG9yPjxhdXRob3I+SG9vbiwgRC4g
Uy4gQi48L2F1dGhvcj48L2F1dGhvcnM+PC9jb250cmlidXRvcnM+PGF1dGgtYWRkcmVzcz5EZXBh
cnRtZW50IG9mIFRyYW5zbGF0aW9uYWwgTW9sZWN1bGFyIE1lZGljaW5lLCBTYWludCBKb2huJmFw
b3M7cyBDYW5jZXIgSW5zdGl0dXRlIChTSkNJKSBhdCBQcm92aWRlbmNlIFNhaW50IEpvaG4mYXBv
cztzIEhlYWx0aCBDZW50ZXIgKFNKSEMpLCBTYW50YSBNb25pY2EsIENhbGlmb3JuaWEsIFVTQS4m
I3hEO0RlcGFydG1lbnQgb2YgU3VyZ2ljYWwgUGF0aG9sb2d5LCBhdCBQcm92aWRlbmNlIFNKSEMs
IFNhbnRhIE1vbmljYSwgQ2FsaWZvcm5pYSwgVVNBLiYjeEQ7QWJyYW1zb24gQ2FuY2VyIENlbnRl
ciwgUGVyZWxtYW4gU2Nob29sIG9mIE1lZGljaW5lLCBVbml2ZXJzaXR5IG9mIFBlbm5zeWx2YW5p
YSwgUGhpbGFkZWxwaGlhLCBQZW5uc3lsdmFuaWEsIFVTQS4mI3hEO0RlcGFydG1lbnQgb2YgR2Fz
dHJvaW50ZXN0aW5hbCBhbmQgSGVwYXRvYmlsaWFyeSBTdXJnZXJ5LCBQcm92aWRlbmNlIFNKSEMs
IFNhbnRhIE1vbmljYSwgQ2FsaWZvcm5pYSwgVVNBLiYjeEQ7RGVwYXJ0bWVudCBvZiBHZW5vbWUg
U2VxdWVuY2luZyBDZW50ZXIsIFNKQ0ksIFByb3ZpZGVuY2UgU0pIQywgU2FudGEgTW9uaWNhLCBD
YWxpZm9ybmlhLCBVU0EuPC9hdXRoLWFkZHJlc3M+PHRpdGxlcz48dGl0bGU+SW5kdWNlZCBjb2xs
YWdlbiB0eXBlLUkgc2VjcmV0aW9uIGJ5IGhlcGF0b2N5dGVzIG9mIHRoZSBtZWxhbm9tYSBsaXZl
ciBtZXRhc3Rhc2lzIGlzIGFzc29jaWF0ZWQgd2l0aCBhIHJlZHVjdGlvbiBpbiB0dW1vdXItaW5m
aWx0cmF0aW5nIGx5bXBob2N5dGVzPC90aXRsZT48c2Vjb25kYXJ5LXRpdGxlPkNsaW4gVHJhbnNs
IE1lZDwvc2Vjb25kYXJ5LXRpdGxlPjwvdGl0bGVzPjxwZXJpb2RpY2FsPjxmdWxsLXRpdGxlPkNs
aW4gVHJhbnNsIE1lZDwvZnVsbC10aXRsZT48L3BlcmlvZGljYWw+PHBhZ2VzPmU3MDA2NzwvcGFn
ZXM+PHZvbHVtZT4xNDwvdm9sdW1lPjxudW1iZXI+MTE8L251bWJlcj48a2V5d29yZHM+PGtleXdv
cmQ+Kk1lbGFub21hL21ldGFib2xpc20vcGF0aG9sb2d5PC9rZXl3b3JkPjxrZXl3b3JkPkh1bWFu
czwva2V5d29yZD48a2V5d29yZD4qTGl2ZXIgTmVvcGxhc21zL3NlY29uZGFyeS9tZXRhYm9saXNt
PC9rZXl3b3JkPjxrZXl3b3JkPipIZXBhdG9jeXRlcy9tZXRhYm9saXNtPC9rZXl3b3JkPjxrZXl3
b3JkPipMeW1waG9jeXRlcywgVHVtb3ItSW5maWx0cmF0aW5nL2ltbXVub2xvZ3kvbWV0YWJvbGlz
bTwva2V5d29yZD48a2V5d29yZD4qQ29sbGFnZW4gVHlwZSBJL21ldGFib2xpc208L2tleXdvcmQ+
PGtleXdvcmQ+VHVtb3IgTWljcm9lbnZpcm9ubWVudDwva2V5d29yZD48a2V5d29yZD5TaWduYWwg
VHJhbnNkdWN0aW9uPC9rZXl3b3JkPjxrZXl3b3JkPlJlY2VwdG9ycywgQ1hDUjQvbWV0YWJvbGlz
bTwva2V5d29yZD48a2V5d29yZD5jb2xsYWdlbjwva2V5d29yZD48a2V5d29yZD5tZWxhbm9tYSBs
aXZlciBtZXRhc3Rhc2lzPC9rZXl3b3JkPjxrZXl3b3JkPm5vcm1hbCBoZXBhdG9jeXRlczwva2V5
d29yZD48a2V5d29yZD5zcGF0aWFsIGFuYWx5c2lzPC9rZXl3b3JkPjxrZXl3b3JkPnR1bW91cuKA
kG1pY3JvZW52aXJvbm1lbnQ8L2tleXdvcmQ+PC9rZXl3b3Jkcz48ZGF0ZXM+PHllYXI+MjAyNDwv
eWVhcj48cHViLWRhdGVzPjxkYXRlPk5vdjwvZGF0ZT48L3B1Yi1kYXRlcz48L2RhdGVzPjxpc2Ju
PjIwMDEtMTMyNjwvaXNibj48YWNjZXNzaW9uLW51bT4zOTQ5NjQ4NDwvYWNjZXNzaW9uLW51bT48
dXJscz48L3VybHM+PGVsZWN0cm9uaWMtcmVzb3VyY2UtbnVtPjEwLjEwMDIvY3RtMi43MDA2Nzwv
ZWxlY3Ryb25pYy1yZXNvdXJjZS1udW0+PHJlbW90ZS1kYXRhYmFzZS1wcm92aWRlcj5OTE08L3Jl
bW90ZS1kYXRhYmFzZS1wcm92aWRlcj48bGFuZ3VhZ2U+ZW5nPC9sYW5ndWFnZT48L3JlY29yZD48
L0NpdGU+PC9FbmROb3RlPgB=
</w:fldData>
        </w:fldChar>
      </w:r>
      <w:r w:rsidR="009B4ECA">
        <w:rPr>
          <w:rFonts w:ascii="Times New Roman" w:hAnsi="Times New Roman" w:cs="Times New Roman"/>
          <w:bCs/>
          <w:color w:val="000000" w:themeColor="text1"/>
          <w:sz w:val="24"/>
          <w:szCs w:val="24"/>
        </w:rPr>
        <w:instrText xml:space="preserve"> ADDIN EN.CITE </w:instrText>
      </w:r>
      <w:r w:rsidR="009B4ECA">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PjxSZWNOdW0+MTc8L1JlY051bT48RGlzcGxheVRleHQ+KDIsIDMpPC9EaXNwbGF5VGV4dD48cmVj
b3JkPjxyZWMtbnVtYmVyPjE3PC9yZWMtbnVtYmVyPjxmb3JlaWduLWtleXM+PGtleSBhcHA9IkVO
IiBkYi1pZD0iMHY5ZGZmcndtZHcyem9lNXh4cHhlZGU1dHh3ZjAwcnh4ZHg5IiB0aW1lc3RhbXA9
IjE3NTAzNTkwNTQiPjE3PC9rZXk+PC9mb3JlaWduLWtleXM+PHJlZi10eXBlIG5hbWU9IkpvdXJu
YWwgQXJ0aWNsZSI+MTc8L3JlZi10eXBlPjxjb250cmlidXRvcnM+PGF1dGhvcnM+PGF1dGhvcj5L
b2JheWFzaGksIFkuPC9hdXRob3I+PGF1dGhvcj5CdXN0b3MsIE0uIEEuPC9hdXRob3I+PGF1dGhv
cj5IYXlhc2hpLCBZLjwvYXV0aG9yPjxhdXRob3I+WXUsIFEuPC9hdXRob3I+PGF1dGhvcj5Ib29u
LCBELjwvYXV0aG9yPjwvYXV0aG9ycz48L2NvbnRyaWJ1dG9ycz48YXV0aC1hZGRyZXNzPkRlcHQu
IG9mIFRyYW5zbGF0aW9uYWwgTW9sZWN1bGFyIE1lZGljaW5lLCBTYWludCBKb2huJmFwb3M7cyBD
YW5jZXIgSW5zdGl0dXRlLCBTYW50YSBNb25pY2EsIENhbGlmb3JuaWEsIFVTQS4mI3hEO0dlbm9t
ZSBJbnN0aXR1dGUgb2YgU2luZ2Fwb3JlLCBBZ2VuY3kgZm9yIFNjaWVuY2UgVGVjaG5vbG9neSBh
bmQgUmVzZWFyY2gsIFNpbmdhcG9yZS4mI3hEO0RlcHQuIG9mIFRyYW5zbGF0aW9uYWwgTW9sZWN1
bGFyIE1lZGljaW5lLCBTYWludCBKb2huJmFwb3M7cyBDYW5jZXIgSW5zdGl0dXRlLCBTYW50YSBN
b25pY2EsIENhbGlmb3JuaWEsIFVTQSBkYXZlLmhvb25AcHJvdmlkZW5jZS5vcmcuPC9hdXRoLWFk
ZHJlc3M+PHRpdGxlcz48dGl0bGU+SW50ZXJmZXJvbi1pbmR1Y2VkIGZhY3RvciAxNiBpcyBlc3Nl
bnRpYWwgaW4gbWV0YXN0YXRpYyBtZWxhbm9tYSB0byBtYWludGFpbiBTVElORyBsZXZlbHMgYW5k
IHRoZSBpbW11bmUgcmVzcG9uc2VzIHVwb24gSUZOLc6zIHJlc3BvbnNlIHBhdGh3YXkgYWN0aXZh
dGlvbjwvdGl0bGU+PHNlY29uZGFyeS10aXRsZT5KIEltbXVub3RoZXIgQ2FuY2VyPC9zZWNvbmRh
cnktdGl0bGU+PC90aXRsZXM+PHBlcmlvZGljYWw+PGZ1bGwtdGl0bGU+SiBJbW11bm90aGVyIENh
bmNlcjwvZnVsbC10aXRsZT48L3BlcmlvZGljYWw+PHZvbHVtZT4xMjwvdm9sdW1lPjxudW1iZXI+
MTA8L251bWJlcj48ZWRpdGlvbj4yMDI0MTAxODwvZWRpdGlvbj48a2V5d29yZHM+PGtleXdvcmQ+
SHVtYW5zPC9rZXl3b3JkPjxrZXl3b3JkPipNZWxhbm9tYS9kcnVnIHRoZXJhcHkvbWV0YWJvbGlz
bS9wYXRob2xvZ3k8L2tleXdvcmQ+PGtleXdvcmQ+Kk1lbWJyYW5lIFByb3RlaW5zL21ldGFib2xp
c20vZ2VuZXRpY3M8L2tleXdvcmQ+PGtleXdvcmQ+KkludGVyZmVyb24tZ2FtbWEvbWV0YWJvbGlz
bTwva2V5d29yZD48a2V5d29yZD4qU2lnbmFsIFRyYW5zZHVjdGlvbjwva2V5d29yZD48a2V5d29y
ZD4qUGhvc3Bob3Byb3RlaW5zL21ldGFib2xpc208L2tleXdvcmQ+PGtleXdvcmQ+Q2VsbCBMaW5l
LCBUdW1vcjwva2V5d29yZD48a2V5d29yZD5OdWNsZWFyIFByb3RlaW5zL21ldGFib2xpc20vZ2Vu
ZXRpY3M8L2tleXdvcmQ+PGtleXdvcmQ+RmVtYWxlPC9rZXl3b3JkPjxrZXl3b3JkPk5lb3BsYXNt
IE1ldGFzdGFzaXM8L2tleXdvcmQ+PGtleXdvcmQ+RW5oYW5jZXIgb2YgWmVzdGUgSG9tb2xvZyAy
IFByb3RlaW48L2tleXdvcmQ+PGtleXdvcmQ+R2VuZSBleHByZXNzaW9uIHByb2ZpbGluZyAtIEdF
UDwva2V5d29yZD48a2V5d29yZD5JbW11bmUgY2hlY2twb2ludCBpbmhpYml0b3I8L2tleXdvcmQ+
PGtleXdvcmQ+U2tpbiBjYW5jZXI8L2tleXdvcmQ+PC9rZXl3b3Jkcz48ZGF0ZXM+PHllYXI+MjAy
NDwveWVhcj48cHViLWRhdGVzPjxkYXRlPk9jdCAxODwvZGF0ZT48L3B1Yi1kYXRlcz48L2RhdGVz
Pjxpc2JuPjIwNTEtMTQyNjwvaXNibj48YWNjZXNzaW9uLW51bT4zOTQyNDM1OTwvYWNjZXNzaW9u
LW51bT48dXJscz48L3VybHM+PGN1c3RvbTE+Q29tcGV0aW5nIGludGVyZXN0czogTm9uZSBkZWNs
YXJlZC48L2N1c3RvbTE+PGN1c3RvbTI+UE1DMTE0OTI5NDk8L2N1c3RvbTI+PGVsZWN0cm9uaWMt
cmVzb3VyY2UtbnVtPjEwLjExMzYvaml0Yy0yMDI0LTAwOTU5MDwvZWxlY3Ryb25pYy1yZXNvdXJj
ZS1udW0+PHJlbW90ZS1kYXRhYmFzZS1wcm92aWRlcj5OTE08L3JlbW90ZS1kYXRhYmFzZS1wcm92
aWRlcj48bGFuZ3VhZ2U+ZW5nPC9sYW5ndWFnZT48L3JlY29yZD48L0NpdGU+PENpdGU+PEF1dGhv
cj5NaXp1bm88L0F1dGhvcj48WWVhcj4yMDI0PC9ZZWFyPjxSZWNOdW0+MTY8L1JlY051bT48cmVj
b3JkPjxyZWMtbnVtYmVyPjE2PC9yZWMtbnVtYmVyPjxmb3JlaWduLWtleXM+PGtleSBhcHA9IkVO
IiBkYi1pZD0iMHY5ZGZmcndtZHcyem9lNXh4cHhlZGU1dHh3ZjAwcnh4ZHg5IiB0aW1lc3RhbXA9
IjE3NDk0OTg3NTQiPjE2PC9rZXk+PC9mb3JlaWduLWtleXM+PHJlZi10eXBlIG5hbWU9IkpvdXJu
YWwgQXJ0aWNsZSI+MTc8L3JlZi10eXBlPjxjb250cmlidXRvcnM+PGF1dGhvcnM+PGF1dGhvcj5N
aXp1bm8sIFMuPC9hdXRob3I+PGF1dGhvcj5CdXN0b3MsIE0uIEEuPC9hdXRob3I+PGF1dGhvcj5I
YXlhc2hpLCBZLjwvYXV0aG9yPjxhdXRob3I+QWJlLCBLLjwvYXV0aG9yPjxhdXRob3I+RnVydWhh
c2hpLCBTLjwvYXV0aG9yPjxhdXRob3I+TmFlaW5pLCBZLjwvYXV0aG9yPjxhdXRob3I+WHUsIFgu
PC9hdXRob3I+PGF1dGhvcj5CaWxjaGlrLCBBLiBKLjwvYXV0aG9yPjxhdXRob3I+SG9vbiwgRC4g
Uy4gQi48L2F1dGhvcj48L2F1dGhvcnM+PC9jb250cmlidXRvcnM+PGF1dGgtYWRkcmVzcz5EZXBh
cnRtZW50IG9mIFRyYW5zbGF0aW9uYWwgTW9sZWN1bGFyIE1lZGljaW5lLCBTYWludCBKb2huJmFw
b3M7cyBDYW5jZXIgSW5zdGl0dXRlIChTSkNJKSBhdCBQcm92aWRlbmNlIFNhaW50IEpvaG4mYXBv
cztzIEhlYWx0aCBDZW50ZXIgKFNKSEMpLCBTYW50YSBNb25pY2EsIENhbGlmb3JuaWEsIFVTQS4m
I3hEO0RlcGFydG1lbnQgb2YgU3VyZ2ljYWwgUGF0aG9sb2d5LCBhdCBQcm92aWRlbmNlIFNKSEMs
IFNhbnRhIE1vbmljYSwgQ2FsaWZvcm5pYSwgVVNBLiYjeEQ7QWJyYW1zb24gQ2FuY2VyIENlbnRl
ciwgUGVyZWxtYW4gU2Nob29sIG9mIE1lZGljaW5lLCBVbml2ZXJzaXR5IG9mIFBlbm5zeWx2YW5p
YSwgUGhpbGFkZWxwaGlhLCBQZW5uc3lsdmFuaWEsIFVTQS4mI3hEO0RlcGFydG1lbnQgb2YgR2Fz
dHJvaW50ZXN0aW5hbCBhbmQgSGVwYXRvYmlsaWFyeSBTdXJnZXJ5LCBQcm92aWRlbmNlIFNKSEMs
IFNhbnRhIE1vbmljYSwgQ2FsaWZvcm5pYSwgVVNBLiYjeEQ7RGVwYXJ0bWVudCBvZiBHZW5vbWUg
U2VxdWVuY2luZyBDZW50ZXIsIFNKQ0ksIFByb3ZpZGVuY2UgU0pIQywgU2FudGEgTW9uaWNhLCBD
YWxpZm9ybmlhLCBVU0EuPC9hdXRoLWFkZHJlc3M+PHRpdGxlcz48dGl0bGU+SW5kdWNlZCBjb2xs
YWdlbiB0eXBlLUkgc2VjcmV0aW9uIGJ5IGhlcGF0b2N5dGVzIG9mIHRoZSBtZWxhbm9tYSBsaXZl
ciBtZXRhc3Rhc2lzIGlzIGFzc29jaWF0ZWQgd2l0aCBhIHJlZHVjdGlvbiBpbiB0dW1vdXItaW5m
aWx0cmF0aW5nIGx5bXBob2N5dGVzPC90aXRsZT48c2Vjb25kYXJ5LXRpdGxlPkNsaW4gVHJhbnNs
IE1lZDwvc2Vjb25kYXJ5LXRpdGxlPjwvdGl0bGVzPjxwZXJpb2RpY2FsPjxmdWxsLXRpdGxlPkNs
aW4gVHJhbnNsIE1lZDwvZnVsbC10aXRsZT48L3BlcmlvZGljYWw+PHBhZ2VzPmU3MDA2NzwvcGFn
ZXM+PHZvbHVtZT4xNDwvdm9sdW1lPjxudW1iZXI+MTE8L251bWJlcj48a2V5d29yZHM+PGtleXdv
cmQ+Kk1lbGFub21hL21ldGFib2xpc20vcGF0aG9sb2d5PC9rZXl3b3JkPjxrZXl3b3JkPkh1bWFu
czwva2V5d29yZD48a2V5d29yZD4qTGl2ZXIgTmVvcGxhc21zL3NlY29uZGFyeS9tZXRhYm9saXNt
PC9rZXl3b3JkPjxrZXl3b3JkPipIZXBhdG9jeXRlcy9tZXRhYm9saXNtPC9rZXl3b3JkPjxrZXl3
b3JkPipMeW1waG9jeXRlcywgVHVtb3ItSW5maWx0cmF0aW5nL2ltbXVub2xvZ3kvbWV0YWJvbGlz
bTwva2V5d29yZD48a2V5d29yZD4qQ29sbGFnZW4gVHlwZSBJL21ldGFib2xpc208L2tleXdvcmQ+
PGtleXdvcmQ+VHVtb3IgTWljcm9lbnZpcm9ubWVudDwva2V5d29yZD48a2V5d29yZD5TaWduYWwg
VHJhbnNkdWN0aW9uPC9rZXl3b3JkPjxrZXl3b3JkPlJlY2VwdG9ycywgQ1hDUjQvbWV0YWJvbGlz
bTwva2V5d29yZD48a2V5d29yZD5jb2xsYWdlbjwva2V5d29yZD48a2V5d29yZD5tZWxhbm9tYSBs
aXZlciBtZXRhc3Rhc2lzPC9rZXl3b3JkPjxrZXl3b3JkPm5vcm1hbCBoZXBhdG9jeXRlczwva2V5
d29yZD48a2V5d29yZD5zcGF0aWFsIGFuYWx5c2lzPC9rZXl3b3JkPjxrZXl3b3JkPnR1bW91cuKA
kG1pY3JvZW52aXJvbm1lbnQ8L2tleXdvcmQ+PC9rZXl3b3Jkcz48ZGF0ZXM+PHllYXI+MjAyNDwv
eWVhcj48cHViLWRhdGVzPjxkYXRlPk5vdjwvZGF0ZT48L3B1Yi1kYXRlcz48L2RhdGVzPjxpc2Ju
PjIwMDEtMTMyNjwvaXNibj48YWNjZXNzaW9uLW51bT4zOTQ5NjQ4NDwvYWNjZXNzaW9uLW51bT48
dXJscz48L3VybHM+PGVsZWN0cm9uaWMtcmVzb3VyY2UtbnVtPjEwLjEwMDIvY3RtMi43MDA2Nzwv
ZWxlY3Ryb25pYy1yZXNvdXJjZS1udW0+PHJlbW90ZS1kYXRhYmFzZS1wcm92aWRlcj5OTE08L3Jl
bW90ZS1kYXRhYmFzZS1wcm92aWRlcj48bGFuZ3VhZ2U+ZW5nPC9sYW5ndWFnZT48L3JlY29yZD48
L0NpdGU+PC9FbmROb3RlPgB=
</w:fldData>
        </w:fldChar>
      </w:r>
      <w:r w:rsidR="009B4ECA">
        <w:rPr>
          <w:rFonts w:ascii="Times New Roman" w:hAnsi="Times New Roman" w:cs="Times New Roman"/>
          <w:bCs/>
          <w:color w:val="000000" w:themeColor="text1"/>
          <w:sz w:val="24"/>
          <w:szCs w:val="24"/>
        </w:rPr>
        <w:instrText xml:space="preserve"> ADDIN EN.CITE.DATA </w:instrText>
      </w:r>
      <w:r w:rsidR="009B4ECA">
        <w:rPr>
          <w:rFonts w:ascii="Times New Roman" w:hAnsi="Times New Roman" w:cs="Times New Roman"/>
          <w:bCs/>
          <w:color w:val="000000" w:themeColor="text1"/>
          <w:sz w:val="24"/>
          <w:szCs w:val="24"/>
        </w:rPr>
      </w:r>
      <w:r w:rsidR="009B4ECA">
        <w:rPr>
          <w:rFonts w:ascii="Times New Roman" w:hAnsi="Times New Roman" w:cs="Times New Roman"/>
          <w:bCs/>
          <w:color w:val="000000" w:themeColor="text1"/>
          <w:sz w:val="24"/>
          <w:szCs w:val="24"/>
        </w:rPr>
        <w:fldChar w:fldCharType="end"/>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fldChar w:fldCharType="separate"/>
      </w:r>
      <w:r w:rsidR="009B4ECA">
        <w:rPr>
          <w:rFonts w:ascii="Times New Roman" w:hAnsi="Times New Roman" w:cs="Times New Roman"/>
          <w:bCs/>
          <w:noProof/>
          <w:color w:val="000000" w:themeColor="text1"/>
          <w:sz w:val="24"/>
          <w:szCs w:val="24"/>
        </w:rPr>
        <w:t>(2, 3)</w:t>
      </w:r>
      <w:r>
        <w:rPr>
          <w:rFonts w:ascii="Times New Roman" w:hAnsi="Times New Roman" w:cs="Times New Roman"/>
          <w:bCs/>
          <w:color w:val="000000" w:themeColor="text1"/>
          <w:sz w:val="24"/>
          <w:szCs w:val="24"/>
        </w:rPr>
        <w:fldChar w:fldCharType="end"/>
      </w:r>
      <w:r w:rsidRPr="00AB7590">
        <w:rPr>
          <w:rFonts w:ascii="Times New Roman" w:hAnsi="Times New Roman" w:cs="Times New Roman"/>
          <w:bCs/>
          <w:color w:val="000000" w:themeColor="text1"/>
          <w:sz w:val="24"/>
          <w:szCs w:val="24"/>
        </w:rPr>
        <w:t xml:space="preserve">. The mRNA and protein levels were analyzed 72 hours after transfection by RT-qPCR and Western blot to confirm </w:t>
      </w:r>
      <w:r w:rsidRPr="00912DE0">
        <w:rPr>
          <w:rFonts w:ascii="Times New Roman" w:hAnsi="Times New Roman" w:cs="Times New Roman"/>
          <w:bCs/>
          <w:i/>
          <w:iCs/>
          <w:color w:val="000000" w:themeColor="text1"/>
          <w:sz w:val="24"/>
          <w:szCs w:val="24"/>
        </w:rPr>
        <w:t>UBD</w:t>
      </w:r>
      <w:r w:rsidRPr="00AB7590">
        <w:rPr>
          <w:rFonts w:ascii="Times New Roman" w:hAnsi="Times New Roman" w:cs="Times New Roman"/>
          <w:bCs/>
          <w:color w:val="000000" w:themeColor="text1"/>
          <w:sz w:val="24"/>
          <w:szCs w:val="24"/>
        </w:rPr>
        <w:t xml:space="preserve"> knockdown. Other siRNA reagents used to target different molecules throughout the manuscript are listed in </w:t>
      </w:r>
      <w:r w:rsidRPr="00912DE0">
        <w:rPr>
          <w:rFonts w:ascii="Times New Roman" w:hAnsi="Times New Roman" w:cs="Times New Roman"/>
          <w:b/>
          <w:color w:val="000000" w:themeColor="text1"/>
          <w:sz w:val="24"/>
          <w:szCs w:val="24"/>
        </w:rPr>
        <w:t xml:space="preserve">Supplementary Table </w:t>
      </w:r>
      <w:r w:rsidR="00DD3C99">
        <w:rPr>
          <w:rFonts w:ascii="Times New Roman" w:hAnsi="Times New Roman" w:cs="Times New Roman" w:hint="eastAsia"/>
          <w:b/>
          <w:color w:val="000000" w:themeColor="text1"/>
          <w:sz w:val="24"/>
          <w:szCs w:val="24"/>
          <w:lang w:eastAsia="ja-JP"/>
        </w:rPr>
        <w:t>6</w:t>
      </w:r>
      <w:r w:rsidRPr="00AB7590">
        <w:rPr>
          <w:rFonts w:ascii="Times New Roman" w:hAnsi="Times New Roman" w:cs="Times New Roman"/>
          <w:bCs/>
          <w:color w:val="000000" w:themeColor="text1"/>
          <w:sz w:val="24"/>
          <w:szCs w:val="24"/>
        </w:rPr>
        <w:t>.</w:t>
      </w:r>
    </w:p>
    <w:p w14:paraId="48B95180" w14:textId="77777777" w:rsidR="00945824" w:rsidRDefault="00945824" w:rsidP="003D3C99">
      <w:pPr>
        <w:tabs>
          <w:tab w:val="left" w:pos="720"/>
        </w:tabs>
        <w:spacing w:after="0" w:line="480" w:lineRule="auto"/>
        <w:jc w:val="both"/>
        <w:rPr>
          <w:rFonts w:ascii="Times New Roman" w:hAnsi="Times New Roman" w:cs="Times New Roman"/>
          <w:b/>
          <w:color w:val="000000" w:themeColor="text1"/>
          <w:sz w:val="24"/>
          <w:szCs w:val="24"/>
        </w:rPr>
      </w:pPr>
    </w:p>
    <w:p w14:paraId="52C6C580" w14:textId="3CBA0E09" w:rsidR="003D3C99" w:rsidRPr="00912DE0" w:rsidRDefault="003D3C99" w:rsidP="003D3C99">
      <w:pPr>
        <w:tabs>
          <w:tab w:val="left" w:pos="720"/>
        </w:tabs>
        <w:spacing w:after="0" w:line="480" w:lineRule="auto"/>
        <w:jc w:val="both"/>
        <w:rPr>
          <w:rFonts w:ascii="Times New Roman" w:hAnsi="Times New Roman" w:cs="Times New Roman"/>
          <w:b/>
          <w:color w:val="000000" w:themeColor="text1"/>
          <w:sz w:val="24"/>
          <w:szCs w:val="24"/>
        </w:rPr>
      </w:pPr>
      <w:r w:rsidRPr="00912DE0">
        <w:rPr>
          <w:rFonts w:ascii="Times New Roman" w:hAnsi="Times New Roman" w:cs="Times New Roman"/>
          <w:b/>
          <w:color w:val="000000" w:themeColor="text1"/>
          <w:sz w:val="24"/>
          <w:szCs w:val="24"/>
        </w:rPr>
        <w:t>Wound healing assay</w:t>
      </w:r>
    </w:p>
    <w:bookmarkEnd w:id="2"/>
    <w:p w14:paraId="2E93A015" w14:textId="005052E3" w:rsidR="003D3C99" w:rsidRPr="00AB7590" w:rsidRDefault="00A30DEC" w:rsidP="003D3C99">
      <w:pPr>
        <w:tabs>
          <w:tab w:val="left" w:pos="720"/>
        </w:tabs>
        <w:spacing w:after="0" w:line="480" w:lineRule="auto"/>
        <w:jc w:val="both"/>
        <w:rPr>
          <w:rFonts w:ascii="Times New Roman" w:hAnsi="Times New Roman" w:cs="Times New Roman"/>
          <w:bCs/>
          <w:color w:val="000000" w:themeColor="text1"/>
          <w:sz w:val="24"/>
          <w:szCs w:val="24"/>
        </w:rPr>
      </w:pPr>
      <w:r>
        <w:rPr>
          <w:rFonts w:ascii="Times New Roman" w:hAnsi="Times New Roman" w:cs="Times New Roman" w:hint="eastAsia"/>
          <w:bCs/>
          <w:color w:val="000000" w:themeColor="text1"/>
          <w:sz w:val="24"/>
          <w:szCs w:val="24"/>
          <w:lang w:eastAsia="ja-JP"/>
        </w:rPr>
        <w:t>C</w:t>
      </w:r>
      <w:r w:rsidR="003D3C99" w:rsidRPr="00AB7590">
        <w:rPr>
          <w:rFonts w:ascii="Times New Roman" w:hAnsi="Times New Roman" w:cs="Times New Roman"/>
          <w:bCs/>
          <w:color w:val="000000" w:themeColor="text1"/>
          <w:sz w:val="24"/>
          <w:szCs w:val="24"/>
        </w:rPr>
        <w:t>ells were plated on 6-well plates at a density of 3 × 10</w:t>
      </w:r>
      <w:r w:rsidR="003D3C99" w:rsidRPr="00912DE0">
        <w:rPr>
          <w:rFonts w:ascii="Times New Roman" w:hAnsi="Times New Roman" w:cs="Times New Roman"/>
          <w:bCs/>
          <w:color w:val="000000" w:themeColor="text1"/>
          <w:sz w:val="24"/>
          <w:szCs w:val="24"/>
          <w:vertAlign w:val="superscript"/>
        </w:rPr>
        <w:t>5</w:t>
      </w:r>
      <w:r w:rsidR="003D3C99" w:rsidRPr="00AB7590">
        <w:rPr>
          <w:rFonts w:ascii="Times New Roman" w:hAnsi="Times New Roman" w:cs="Times New Roman"/>
          <w:bCs/>
          <w:color w:val="000000" w:themeColor="text1"/>
          <w:sz w:val="24"/>
          <w:szCs w:val="24"/>
        </w:rPr>
        <w:t xml:space="preserve"> cells/well. After cells grew to 80-90% confluency, vertical scratches were generated in the cell layer using 1000 μL pipette tips. Cells were then transfected with si</w:t>
      </w:r>
      <w:r w:rsidR="003D3C99" w:rsidRPr="00A1082C">
        <w:rPr>
          <w:rFonts w:ascii="Times New Roman" w:hAnsi="Times New Roman" w:cs="Times New Roman"/>
          <w:bCs/>
          <w:i/>
          <w:iCs/>
          <w:color w:val="000000" w:themeColor="text1"/>
          <w:sz w:val="24"/>
          <w:szCs w:val="24"/>
        </w:rPr>
        <w:t>UBD</w:t>
      </w:r>
      <w:r w:rsidR="003D3C99" w:rsidRPr="00AB7590">
        <w:rPr>
          <w:rFonts w:ascii="Times New Roman" w:hAnsi="Times New Roman" w:cs="Times New Roman"/>
          <w:bCs/>
          <w:color w:val="000000" w:themeColor="text1"/>
          <w:sz w:val="24"/>
          <w:szCs w:val="24"/>
        </w:rPr>
        <w:t xml:space="preserve"> or negative-control siRNA</w:t>
      </w:r>
      <w:r w:rsidR="003D3C99">
        <w:rPr>
          <w:rFonts w:ascii="Times New Roman" w:hAnsi="Times New Roman" w:cs="Times New Roman"/>
          <w:bCs/>
          <w:color w:val="000000" w:themeColor="text1"/>
          <w:sz w:val="24"/>
          <w:szCs w:val="24"/>
        </w:rPr>
        <w:t xml:space="preserve"> (siCtrl)</w:t>
      </w:r>
      <w:r w:rsidR="003D3C99" w:rsidRPr="00AB7590">
        <w:rPr>
          <w:rFonts w:ascii="Times New Roman" w:hAnsi="Times New Roman" w:cs="Times New Roman"/>
          <w:bCs/>
          <w:color w:val="000000" w:themeColor="text1"/>
          <w:sz w:val="24"/>
          <w:szCs w:val="24"/>
        </w:rPr>
        <w:t xml:space="preserve"> in triplicate. Photographs of the wound area were taken at 0, 24, 48 and 72 hours after scratching to calculate the cell migration rate.</w:t>
      </w:r>
    </w:p>
    <w:p w14:paraId="4036CF66" w14:textId="77777777" w:rsidR="00945824" w:rsidRDefault="00945824" w:rsidP="00945824">
      <w:pPr>
        <w:tabs>
          <w:tab w:val="left" w:pos="720"/>
        </w:tabs>
        <w:spacing w:after="0" w:line="480" w:lineRule="auto"/>
        <w:jc w:val="both"/>
        <w:rPr>
          <w:rFonts w:ascii="Times New Roman" w:hAnsi="Times New Roman" w:cs="Times New Roman"/>
          <w:b/>
          <w:color w:val="000000" w:themeColor="text1"/>
          <w:sz w:val="24"/>
          <w:szCs w:val="24"/>
          <w:lang w:eastAsia="ja-JP"/>
        </w:rPr>
      </w:pPr>
    </w:p>
    <w:p w14:paraId="3DF6831C" w14:textId="1B4120EB" w:rsidR="00772E7E" w:rsidRDefault="00772E7E" w:rsidP="00945824">
      <w:pPr>
        <w:tabs>
          <w:tab w:val="left" w:pos="720"/>
        </w:tabs>
        <w:spacing w:after="0" w:line="480" w:lineRule="auto"/>
        <w:jc w:val="both"/>
        <w:rPr>
          <w:rFonts w:ascii="Times New Roman" w:hAnsi="Times New Roman" w:cs="Times New Roman"/>
          <w:b/>
          <w:color w:val="000000" w:themeColor="text1"/>
          <w:sz w:val="24"/>
          <w:szCs w:val="24"/>
          <w:lang w:eastAsia="ja-JP"/>
        </w:rPr>
      </w:pPr>
      <w:r>
        <w:rPr>
          <w:rFonts w:ascii="Times New Roman" w:hAnsi="Times New Roman" w:cs="Times New Roman" w:hint="eastAsia"/>
          <w:b/>
          <w:color w:val="000000" w:themeColor="text1"/>
          <w:sz w:val="24"/>
          <w:szCs w:val="24"/>
          <w:lang w:eastAsia="ja-JP"/>
        </w:rPr>
        <w:t>Colony formation assay</w:t>
      </w:r>
    </w:p>
    <w:p w14:paraId="32C7A95B" w14:textId="5ADC7309" w:rsidR="00772E7E" w:rsidRPr="00ED703A" w:rsidRDefault="00772E7E" w:rsidP="00945824">
      <w:pPr>
        <w:tabs>
          <w:tab w:val="left" w:pos="720"/>
        </w:tabs>
        <w:spacing w:after="0" w:line="480" w:lineRule="auto"/>
        <w:jc w:val="both"/>
        <w:rPr>
          <w:rFonts w:ascii="Times New Roman" w:hAnsi="Times New Roman" w:cs="Times New Roman"/>
          <w:bCs/>
          <w:color w:val="000000" w:themeColor="text1"/>
          <w:sz w:val="24"/>
          <w:szCs w:val="24"/>
          <w:lang w:eastAsia="ja-JP"/>
        </w:rPr>
      </w:pPr>
      <w:r w:rsidRPr="00ED703A">
        <w:rPr>
          <w:rFonts w:ascii="Times New Roman" w:hAnsi="Times New Roman" w:cs="Times New Roman" w:hint="eastAsia"/>
          <w:bCs/>
          <w:color w:val="000000" w:themeColor="text1"/>
          <w:sz w:val="24"/>
          <w:szCs w:val="24"/>
          <w:lang w:eastAsia="ja-JP"/>
        </w:rPr>
        <w:t>Cells were</w:t>
      </w:r>
      <w:r w:rsidR="00ED703A" w:rsidRPr="00ED703A">
        <w:rPr>
          <w:rFonts w:ascii="Times New Roman" w:hAnsi="Times New Roman" w:cs="Times New Roman" w:hint="eastAsia"/>
          <w:bCs/>
          <w:color w:val="000000" w:themeColor="text1"/>
          <w:sz w:val="24"/>
          <w:szCs w:val="24"/>
          <w:lang w:eastAsia="ja-JP"/>
        </w:rPr>
        <w:t xml:space="preserve"> seeded </w:t>
      </w:r>
      <w:r w:rsidR="00ED703A">
        <w:rPr>
          <w:rFonts w:ascii="Times New Roman" w:hAnsi="Times New Roman" w:cs="Times New Roman" w:hint="eastAsia"/>
          <w:bCs/>
          <w:color w:val="000000" w:themeColor="text1"/>
          <w:sz w:val="24"/>
          <w:szCs w:val="24"/>
          <w:lang w:eastAsia="ja-JP"/>
        </w:rPr>
        <w:t>in 6-well plates at</w:t>
      </w:r>
      <w:r w:rsidR="00A757FC">
        <w:rPr>
          <w:rFonts w:ascii="Times New Roman" w:hAnsi="Times New Roman" w:cs="Times New Roman" w:hint="eastAsia"/>
          <w:bCs/>
          <w:color w:val="000000" w:themeColor="text1"/>
          <w:sz w:val="24"/>
          <w:szCs w:val="24"/>
          <w:lang w:eastAsia="ja-JP"/>
        </w:rPr>
        <w:t xml:space="preserve"> </w:t>
      </w:r>
      <w:r w:rsidR="00756771">
        <w:rPr>
          <w:rFonts w:ascii="Times New Roman" w:hAnsi="Times New Roman" w:cs="Times New Roman" w:hint="eastAsia"/>
          <w:bCs/>
          <w:color w:val="000000" w:themeColor="text1"/>
          <w:sz w:val="24"/>
          <w:szCs w:val="24"/>
          <w:lang w:eastAsia="ja-JP"/>
        </w:rPr>
        <w:t>500 cells per well and maintained under appropriate culture conditions</w:t>
      </w:r>
      <w:r w:rsidR="00211E41">
        <w:rPr>
          <w:rFonts w:ascii="Times New Roman" w:hAnsi="Times New Roman" w:cs="Times New Roman" w:hint="eastAsia"/>
          <w:bCs/>
          <w:color w:val="000000" w:themeColor="text1"/>
          <w:sz w:val="24"/>
          <w:szCs w:val="24"/>
          <w:lang w:eastAsia="ja-JP"/>
        </w:rPr>
        <w:t>, with medium replaced every 2</w:t>
      </w:r>
      <w:r w:rsidR="00211E41" w:rsidRPr="00211E41">
        <w:rPr>
          <w:rFonts w:ascii="Times New Roman" w:hAnsi="Times New Roman" w:cs="Times New Roman"/>
          <w:bCs/>
          <w:color w:val="000000" w:themeColor="text1"/>
          <w:sz w:val="24"/>
          <w:szCs w:val="24"/>
          <w:lang w:eastAsia="ja-JP"/>
        </w:rPr>
        <w:t>–</w:t>
      </w:r>
      <w:r w:rsidR="00211E41">
        <w:rPr>
          <w:rFonts w:ascii="Times New Roman" w:hAnsi="Times New Roman" w:cs="Times New Roman" w:hint="eastAsia"/>
          <w:bCs/>
          <w:color w:val="000000" w:themeColor="text1"/>
          <w:sz w:val="24"/>
          <w:szCs w:val="24"/>
          <w:lang w:eastAsia="ja-JP"/>
        </w:rPr>
        <w:t>3</w:t>
      </w:r>
      <w:r w:rsidR="00211E41" w:rsidRPr="00211E41">
        <w:rPr>
          <w:rFonts w:ascii="Times New Roman" w:hAnsi="Times New Roman" w:cs="Times New Roman"/>
          <w:bCs/>
          <w:color w:val="000000" w:themeColor="text1"/>
          <w:sz w:val="24"/>
          <w:szCs w:val="24"/>
          <w:lang w:eastAsia="ja-JP"/>
        </w:rPr>
        <w:t xml:space="preserve"> days</w:t>
      </w:r>
      <w:r w:rsidR="00211E41">
        <w:rPr>
          <w:rFonts w:ascii="Times New Roman" w:hAnsi="Times New Roman" w:cs="Times New Roman" w:hint="eastAsia"/>
          <w:bCs/>
          <w:color w:val="000000" w:themeColor="text1"/>
          <w:sz w:val="24"/>
          <w:szCs w:val="24"/>
          <w:lang w:eastAsia="ja-JP"/>
        </w:rPr>
        <w:t xml:space="preserve">. After </w:t>
      </w:r>
      <w:r w:rsidR="008D2235">
        <w:rPr>
          <w:rFonts w:ascii="Times New Roman" w:hAnsi="Times New Roman" w:cs="Times New Roman" w:hint="eastAsia"/>
          <w:bCs/>
          <w:color w:val="000000" w:themeColor="text1"/>
          <w:sz w:val="24"/>
          <w:szCs w:val="24"/>
          <w:lang w:eastAsia="ja-JP"/>
        </w:rPr>
        <w:t>12</w:t>
      </w:r>
      <w:r w:rsidR="008D2235" w:rsidRPr="00211E41">
        <w:rPr>
          <w:rFonts w:ascii="Times New Roman" w:hAnsi="Times New Roman" w:cs="Times New Roman"/>
          <w:bCs/>
          <w:color w:val="000000" w:themeColor="text1"/>
          <w:sz w:val="24"/>
          <w:szCs w:val="24"/>
          <w:lang w:eastAsia="ja-JP"/>
        </w:rPr>
        <w:t>–</w:t>
      </w:r>
      <w:r w:rsidR="00211E41">
        <w:rPr>
          <w:rFonts w:ascii="Times New Roman" w:hAnsi="Times New Roman" w:cs="Times New Roman" w:hint="eastAsia"/>
          <w:bCs/>
          <w:color w:val="000000" w:themeColor="text1"/>
          <w:sz w:val="24"/>
          <w:szCs w:val="24"/>
          <w:lang w:eastAsia="ja-JP"/>
        </w:rPr>
        <w:t>14 days</w:t>
      </w:r>
      <w:r w:rsidR="008D2235">
        <w:rPr>
          <w:rFonts w:ascii="Times New Roman" w:hAnsi="Times New Roman" w:cs="Times New Roman" w:hint="eastAsia"/>
          <w:bCs/>
          <w:color w:val="000000" w:themeColor="text1"/>
          <w:sz w:val="24"/>
          <w:szCs w:val="24"/>
          <w:lang w:eastAsia="ja-JP"/>
        </w:rPr>
        <w:t xml:space="preserve">, colonies were fixed and stained </w:t>
      </w:r>
      <w:r w:rsidR="008B330E">
        <w:rPr>
          <w:rFonts w:ascii="Times New Roman" w:hAnsi="Times New Roman" w:cs="Times New Roman" w:hint="eastAsia"/>
          <w:bCs/>
          <w:color w:val="000000" w:themeColor="text1"/>
          <w:sz w:val="24"/>
          <w:szCs w:val="24"/>
          <w:lang w:eastAsia="ja-JP"/>
        </w:rPr>
        <w:t xml:space="preserve">with crystal violet. Plates were imaged using </w:t>
      </w:r>
      <w:r w:rsidR="008B330E" w:rsidRPr="00AB7590">
        <w:rPr>
          <w:rFonts w:ascii="Times New Roman" w:hAnsi="Times New Roman" w:cs="Times New Roman"/>
          <w:bCs/>
          <w:color w:val="000000" w:themeColor="text1"/>
          <w:sz w:val="24"/>
          <w:szCs w:val="24"/>
        </w:rPr>
        <w:t>the iBright CL1500 Imaging System (Thermo Fisher Scientific, Waltham, MA)</w:t>
      </w:r>
      <w:r w:rsidR="008B330E">
        <w:rPr>
          <w:rFonts w:ascii="Times New Roman" w:hAnsi="Times New Roman" w:cs="Times New Roman" w:hint="eastAsia"/>
          <w:bCs/>
          <w:color w:val="000000" w:themeColor="text1"/>
          <w:sz w:val="24"/>
          <w:szCs w:val="24"/>
          <w:lang w:eastAsia="ja-JP"/>
        </w:rPr>
        <w:t xml:space="preserve">, and </w:t>
      </w:r>
      <w:r w:rsidR="00130CD1">
        <w:rPr>
          <w:rFonts w:ascii="Times New Roman" w:hAnsi="Times New Roman" w:cs="Times New Roman" w:hint="eastAsia"/>
          <w:bCs/>
          <w:color w:val="000000" w:themeColor="text1"/>
          <w:sz w:val="24"/>
          <w:szCs w:val="24"/>
          <w:lang w:eastAsia="ja-JP"/>
        </w:rPr>
        <w:t>colonies were counted from the acquired images.</w:t>
      </w:r>
      <w:r w:rsidR="005277B2" w:rsidRPr="005277B2">
        <w:t xml:space="preserve"> </w:t>
      </w:r>
      <w:r w:rsidR="005277B2" w:rsidRPr="005277B2">
        <w:rPr>
          <w:rFonts w:ascii="Times New Roman" w:hAnsi="Times New Roman" w:cs="Times New Roman"/>
          <w:bCs/>
          <w:color w:val="000000" w:themeColor="text1"/>
          <w:sz w:val="24"/>
          <w:szCs w:val="24"/>
          <w:lang w:eastAsia="ja-JP"/>
        </w:rPr>
        <w:t>Colony formation was quantified as the number of colonies per well</w:t>
      </w:r>
      <w:r w:rsidR="005277B2">
        <w:rPr>
          <w:rFonts w:ascii="Times New Roman" w:hAnsi="Times New Roman" w:cs="Times New Roman" w:hint="eastAsia"/>
          <w:bCs/>
          <w:color w:val="000000" w:themeColor="text1"/>
          <w:sz w:val="24"/>
          <w:szCs w:val="24"/>
          <w:lang w:eastAsia="ja-JP"/>
        </w:rPr>
        <w:t>.</w:t>
      </w:r>
    </w:p>
    <w:p w14:paraId="70927792" w14:textId="77777777" w:rsidR="00772E7E" w:rsidRPr="008C116F" w:rsidRDefault="00772E7E" w:rsidP="00945824">
      <w:pPr>
        <w:tabs>
          <w:tab w:val="left" w:pos="720"/>
        </w:tabs>
        <w:spacing w:after="0" w:line="480" w:lineRule="auto"/>
        <w:jc w:val="both"/>
        <w:rPr>
          <w:rFonts w:ascii="Times New Roman" w:hAnsi="Times New Roman" w:cs="Times New Roman"/>
          <w:b/>
          <w:color w:val="000000" w:themeColor="text1"/>
          <w:sz w:val="24"/>
          <w:szCs w:val="24"/>
          <w:lang w:eastAsia="ja-JP"/>
        </w:rPr>
      </w:pPr>
    </w:p>
    <w:p w14:paraId="1FC8B7D0" w14:textId="6F494A13" w:rsidR="00945824" w:rsidRPr="00E50092" w:rsidRDefault="00945824" w:rsidP="00945824">
      <w:pPr>
        <w:tabs>
          <w:tab w:val="left" w:pos="720"/>
        </w:tabs>
        <w:spacing w:after="0" w:line="480" w:lineRule="auto"/>
        <w:jc w:val="both"/>
        <w:rPr>
          <w:rFonts w:ascii="Times New Roman" w:hAnsi="Times New Roman" w:cs="Times New Roman"/>
          <w:b/>
          <w:color w:val="000000" w:themeColor="text1"/>
          <w:sz w:val="24"/>
          <w:szCs w:val="24"/>
        </w:rPr>
      </w:pPr>
      <w:r w:rsidRPr="00E50092">
        <w:rPr>
          <w:rFonts w:ascii="Times New Roman" w:hAnsi="Times New Roman" w:cs="Times New Roman"/>
          <w:b/>
          <w:color w:val="000000" w:themeColor="text1"/>
          <w:sz w:val="24"/>
          <w:szCs w:val="24"/>
        </w:rPr>
        <w:t>Co-immunoprecipitation (</w:t>
      </w:r>
      <w:r w:rsidR="0017796B">
        <w:rPr>
          <w:rFonts w:ascii="Times New Roman" w:hAnsi="Times New Roman" w:cs="Times New Roman"/>
          <w:b/>
          <w:color w:val="000000" w:themeColor="text1"/>
          <w:sz w:val="24"/>
          <w:szCs w:val="24"/>
        </w:rPr>
        <w:t>Co-</w:t>
      </w:r>
      <w:r w:rsidRPr="00E50092">
        <w:rPr>
          <w:rFonts w:ascii="Times New Roman" w:hAnsi="Times New Roman" w:cs="Times New Roman"/>
          <w:b/>
          <w:color w:val="000000" w:themeColor="text1"/>
          <w:sz w:val="24"/>
          <w:szCs w:val="24"/>
        </w:rPr>
        <w:t>IP)</w:t>
      </w:r>
      <w:r>
        <w:rPr>
          <w:rFonts w:ascii="Times New Roman" w:hAnsi="Times New Roman" w:cs="Times New Roman"/>
          <w:b/>
          <w:color w:val="000000" w:themeColor="text1"/>
          <w:sz w:val="24"/>
          <w:szCs w:val="24"/>
        </w:rPr>
        <w:t xml:space="preserve"> analysis</w:t>
      </w:r>
    </w:p>
    <w:p w14:paraId="72407C94" w14:textId="7DE9E0B8" w:rsidR="00945824" w:rsidRPr="00AB7590" w:rsidRDefault="00945824" w:rsidP="00945824">
      <w:pPr>
        <w:tabs>
          <w:tab w:val="left" w:pos="720"/>
        </w:tabs>
        <w:spacing w:after="0" w:line="480" w:lineRule="auto"/>
        <w:jc w:val="both"/>
        <w:rPr>
          <w:rFonts w:ascii="Times New Roman" w:hAnsi="Times New Roman" w:cs="Times New Roman"/>
          <w:bCs/>
          <w:color w:val="000000" w:themeColor="text1"/>
          <w:sz w:val="24"/>
          <w:szCs w:val="24"/>
        </w:rPr>
      </w:pPr>
      <w:r w:rsidRPr="00AB7590">
        <w:rPr>
          <w:rFonts w:ascii="Times New Roman" w:hAnsi="Times New Roman" w:cs="Times New Roman"/>
          <w:bCs/>
          <w:color w:val="000000" w:themeColor="text1"/>
          <w:sz w:val="24"/>
          <w:szCs w:val="24"/>
        </w:rPr>
        <w:lastRenderedPageBreak/>
        <w:t>Co-IP experiments were performed as previously described</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PjxSZWNOdW0+MTc8L1JlY051bT48RGlzcGxheVRleHQ+KDIsIDMpPC9EaXNwbGF5VGV4dD48cmVj
b3JkPjxyZWMtbnVtYmVyPjE3PC9yZWMtbnVtYmVyPjxmb3JlaWduLWtleXM+PGtleSBhcHA9IkVO
IiBkYi1pZD0iMHY5ZGZmcndtZHcyem9lNXh4cHhlZGU1dHh3ZjAwcnh4ZHg5IiB0aW1lc3RhbXA9
IjE3NTAzNTkwNTQiPjE3PC9rZXk+PC9mb3JlaWduLWtleXM+PHJlZi10eXBlIG5hbWU9IkpvdXJu
YWwgQXJ0aWNsZSI+MTc8L3JlZi10eXBlPjxjb250cmlidXRvcnM+PGF1dGhvcnM+PGF1dGhvcj5L
b2JheWFzaGksIFkuPC9hdXRob3I+PGF1dGhvcj5CdXN0b3MsIE0uIEEuPC9hdXRob3I+PGF1dGhv
cj5IYXlhc2hpLCBZLjwvYXV0aG9yPjxhdXRob3I+WXUsIFEuPC9hdXRob3I+PGF1dGhvcj5Ib29u
LCBELjwvYXV0aG9yPjwvYXV0aG9ycz48L2NvbnRyaWJ1dG9ycz48YXV0aC1hZGRyZXNzPkRlcHQu
IG9mIFRyYW5zbGF0aW9uYWwgTW9sZWN1bGFyIE1lZGljaW5lLCBTYWludCBKb2huJmFwb3M7cyBD
YW5jZXIgSW5zdGl0dXRlLCBTYW50YSBNb25pY2EsIENhbGlmb3JuaWEsIFVTQS4mI3hEO0dlbm9t
ZSBJbnN0aXR1dGUgb2YgU2luZ2Fwb3JlLCBBZ2VuY3kgZm9yIFNjaWVuY2UgVGVjaG5vbG9neSBh
bmQgUmVzZWFyY2gsIFNpbmdhcG9yZS4mI3hEO0RlcHQuIG9mIFRyYW5zbGF0aW9uYWwgTW9sZWN1
bGFyIE1lZGljaW5lLCBTYWludCBKb2huJmFwb3M7cyBDYW5jZXIgSW5zdGl0dXRlLCBTYW50YSBN
b25pY2EsIENhbGlmb3JuaWEsIFVTQSBkYXZlLmhvb25AcHJvdmlkZW5jZS5vcmcuPC9hdXRoLWFk
ZHJlc3M+PHRpdGxlcz48dGl0bGU+SW50ZXJmZXJvbi1pbmR1Y2VkIGZhY3RvciAxNiBpcyBlc3Nl
bnRpYWwgaW4gbWV0YXN0YXRpYyBtZWxhbm9tYSB0byBtYWludGFpbiBTVElORyBsZXZlbHMgYW5k
IHRoZSBpbW11bmUgcmVzcG9uc2VzIHVwb24gSUZOLc6zIHJlc3BvbnNlIHBhdGh3YXkgYWN0aXZh
dGlvbjwvdGl0bGU+PHNlY29uZGFyeS10aXRsZT5KIEltbXVub3RoZXIgQ2FuY2VyPC9zZWNvbmRh
cnktdGl0bGU+PC90aXRsZXM+PHBlcmlvZGljYWw+PGZ1bGwtdGl0bGU+SiBJbW11bm90aGVyIENh
bmNlcjwvZnVsbC10aXRsZT48L3BlcmlvZGljYWw+PHZvbHVtZT4xMjwvdm9sdW1lPjxudW1iZXI+
MTA8L251bWJlcj48ZWRpdGlvbj4yMDI0MTAxODwvZWRpdGlvbj48a2V5d29yZHM+PGtleXdvcmQ+
SHVtYW5zPC9rZXl3b3JkPjxrZXl3b3JkPipNZWxhbm9tYS9kcnVnIHRoZXJhcHkvbWV0YWJvbGlz
bS9wYXRob2xvZ3k8L2tleXdvcmQ+PGtleXdvcmQ+Kk1lbWJyYW5lIFByb3RlaW5zL21ldGFib2xp
c20vZ2VuZXRpY3M8L2tleXdvcmQ+PGtleXdvcmQ+KkludGVyZmVyb24tZ2FtbWEvbWV0YWJvbGlz
bTwva2V5d29yZD48a2V5d29yZD4qU2lnbmFsIFRyYW5zZHVjdGlvbjwva2V5d29yZD48a2V5d29y
ZD4qUGhvc3Bob3Byb3RlaW5zL21ldGFib2xpc208L2tleXdvcmQ+PGtleXdvcmQ+Q2VsbCBMaW5l
LCBUdW1vcjwva2V5d29yZD48a2V5d29yZD5OdWNsZWFyIFByb3RlaW5zL21ldGFib2xpc20vZ2Vu
ZXRpY3M8L2tleXdvcmQ+PGtleXdvcmQ+RmVtYWxlPC9rZXl3b3JkPjxrZXl3b3JkPk5lb3BsYXNt
IE1ldGFzdGFzaXM8L2tleXdvcmQ+PGtleXdvcmQ+RW5oYW5jZXIgb2YgWmVzdGUgSG9tb2xvZyAy
IFByb3RlaW48L2tleXdvcmQ+PGtleXdvcmQ+R2VuZSBleHByZXNzaW9uIHByb2ZpbGluZyAtIEdF
UDwva2V5d29yZD48a2V5d29yZD5JbW11bmUgY2hlY2twb2ludCBpbmhpYml0b3I8L2tleXdvcmQ+
PGtleXdvcmQ+U2tpbiBjYW5jZXI8L2tleXdvcmQ+PC9rZXl3b3Jkcz48ZGF0ZXM+PHllYXI+MjAy
NDwveWVhcj48cHViLWRhdGVzPjxkYXRlPk9jdCAxODwvZGF0ZT48L3B1Yi1kYXRlcz48L2RhdGVz
Pjxpc2JuPjIwNTEtMTQyNjwvaXNibj48YWNjZXNzaW9uLW51bT4zOTQyNDM1OTwvYWNjZXNzaW9u
LW51bT48dXJscz48L3VybHM+PGN1c3RvbTE+Q29tcGV0aW5nIGludGVyZXN0czogTm9uZSBkZWNs
YXJlZC48L2N1c3RvbTE+PGN1c3RvbTI+UE1DMTE0OTI5NDk8L2N1c3RvbTI+PGVsZWN0cm9uaWMt
cmVzb3VyY2UtbnVtPjEwLjExMzYvaml0Yy0yMDI0LTAwOTU5MDwvZWxlY3Ryb25pYy1yZXNvdXJj
ZS1udW0+PHJlbW90ZS1kYXRhYmFzZS1wcm92aWRlcj5OTE08L3JlbW90ZS1kYXRhYmFzZS1wcm92
aWRlcj48bGFuZ3VhZ2U+ZW5nPC9sYW5ndWFnZT48L3JlY29yZD48L0NpdGU+PENpdGU+PEF1dGhv
cj5NaXp1bm88L0F1dGhvcj48WWVhcj4yMDI0PC9ZZWFyPjxSZWNOdW0+MTY8L1JlY051bT48cmVj
b3JkPjxyZWMtbnVtYmVyPjE2PC9yZWMtbnVtYmVyPjxmb3JlaWduLWtleXM+PGtleSBhcHA9IkVO
IiBkYi1pZD0iMHY5ZGZmcndtZHcyem9lNXh4cHhlZGU1dHh3ZjAwcnh4ZHg5IiB0aW1lc3RhbXA9
IjE3NDk0OTg3NTQiPjE2PC9rZXk+PC9mb3JlaWduLWtleXM+PHJlZi10eXBlIG5hbWU9IkpvdXJu
YWwgQXJ0aWNsZSI+MTc8L3JlZi10eXBlPjxjb250cmlidXRvcnM+PGF1dGhvcnM+PGF1dGhvcj5N
aXp1bm8sIFMuPC9hdXRob3I+PGF1dGhvcj5CdXN0b3MsIE0uIEEuPC9hdXRob3I+PGF1dGhvcj5I
YXlhc2hpLCBZLjwvYXV0aG9yPjxhdXRob3I+QWJlLCBLLjwvYXV0aG9yPjxhdXRob3I+RnVydWhh
c2hpLCBTLjwvYXV0aG9yPjxhdXRob3I+TmFlaW5pLCBZLjwvYXV0aG9yPjxhdXRob3I+WHUsIFgu
PC9hdXRob3I+PGF1dGhvcj5CaWxjaGlrLCBBLiBKLjwvYXV0aG9yPjxhdXRob3I+SG9vbiwgRC4g
Uy4gQi48L2F1dGhvcj48L2F1dGhvcnM+PC9jb250cmlidXRvcnM+PGF1dGgtYWRkcmVzcz5EZXBh
cnRtZW50IG9mIFRyYW5zbGF0aW9uYWwgTW9sZWN1bGFyIE1lZGljaW5lLCBTYWludCBKb2huJmFw
b3M7cyBDYW5jZXIgSW5zdGl0dXRlIChTSkNJKSBhdCBQcm92aWRlbmNlIFNhaW50IEpvaG4mYXBv
cztzIEhlYWx0aCBDZW50ZXIgKFNKSEMpLCBTYW50YSBNb25pY2EsIENhbGlmb3JuaWEsIFVTQS4m
I3hEO0RlcGFydG1lbnQgb2YgU3VyZ2ljYWwgUGF0aG9sb2d5LCBhdCBQcm92aWRlbmNlIFNKSEMs
IFNhbnRhIE1vbmljYSwgQ2FsaWZvcm5pYSwgVVNBLiYjeEQ7QWJyYW1zb24gQ2FuY2VyIENlbnRl
ciwgUGVyZWxtYW4gU2Nob29sIG9mIE1lZGljaW5lLCBVbml2ZXJzaXR5IG9mIFBlbm5zeWx2YW5p
YSwgUGhpbGFkZWxwaGlhLCBQZW5uc3lsdmFuaWEsIFVTQS4mI3hEO0RlcGFydG1lbnQgb2YgR2Fz
dHJvaW50ZXN0aW5hbCBhbmQgSGVwYXRvYmlsaWFyeSBTdXJnZXJ5LCBQcm92aWRlbmNlIFNKSEMs
IFNhbnRhIE1vbmljYSwgQ2FsaWZvcm5pYSwgVVNBLiYjeEQ7RGVwYXJ0bWVudCBvZiBHZW5vbWUg
U2VxdWVuY2luZyBDZW50ZXIsIFNKQ0ksIFByb3ZpZGVuY2UgU0pIQywgU2FudGEgTW9uaWNhLCBD
YWxpZm9ybmlhLCBVU0EuPC9hdXRoLWFkZHJlc3M+PHRpdGxlcz48dGl0bGU+SW5kdWNlZCBjb2xs
YWdlbiB0eXBlLUkgc2VjcmV0aW9uIGJ5IGhlcGF0b2N5dGVzIG9mIHRoZSBtZWxhbm9tYSBsaXZl
ciBtZXRhc3Rhc2lzIGlzIGFzc29jaWF0ZWQgd2l0aCBhIHJlZHVjdGlvbiBpbiB0dW1vdXItaW5m
aWx0cmF0aW5nIGx5bXBob2N5dGVzPC90aXRsZT48c2Vjb25kYXJ5LXRpdGxlPkNsaW4gVHJhbnNs
IE1lZDwvc2Vjb25kYXJ5LXRpdGxlPjwvdGl0bGVzPjxwZXJpb2RpY2FsPjxmdWxsLXRpdGxlPkNs
aW4gVHJhbnNsIE1lZDwvZnVsbC10aXRsZT48L3BlcmlvZGljYWw+PHBhZ2VzPmU3MDA2NzwvcGFn
ZXM+PHZvbHVtZT4xNDwvdm9sdW1lPjxudW1iZXI+MTE8L251bWJlcj48a2V5d29yZHM+PGtleXdv
cmQ+Kk1lbGFub21hL21ldGFib2xpc20vcGF0aG9sb2d5PC9rZXl3b3JkPjxrZXl3b3JkPkh1bWFu
czwva2V5d29yZD48a2V5d29yZD4qTGl2ZXIgTmVvcGxhc21zL3NlY29uZGFyeS9tZXRhYm9saXNt
PC9rZXl3b3JkPjxrZXl3b3JkPipIZXBhdG9jeXRlcy9tZXRhYm9saXNtPC9rZXl3b3JkPjxrZXl3
b3JkPipMeW1waG9jeXRlcywgVHVtb3ItSW5maWx0cmF0aW5nL2ltbXVub2xvZ3kvbWV0YWJvbGlz
bTwva2V5d29yZD48a2V5d29yZD4qQ29sbGFnZW4gVHlwZSBJL21ldGFib2xpc208L2tleXdvcmQ+
PGtleXdvcmQ+VHVtb3IgTWljcm9lbnZpcm9ubWVudDwva2V5d29yZD48a2V5d29yZD5TaWduYWwg
VHJhbnNkdWN0aW9uPC9rZXl3b3JkPjxrZXl3b3JkPlJlY2VwdG9ycywgQ1hDUjQvbWV0YWJvbGlz
bTwva2V5d29yZD48a2V5d29yZD5jb2xsYWdlbjwva2V5d29yZD48a2V5d29yZD5tZWxhbm9tYSBs
aXZlciBtZXRhc3Rhc2lzPC9rZXl3b3JkPjxrZXl3b3JkPm5vcm1hbCBoZXBhdG9jeXRlczwva2V5
d29yZD48a2V5d29yZD5zcGF0aWFsIGFuYWx5c2lzPC9rZXl3b3JkPjxrZXl3b3JkPnR1bW91cuKA
kG1pY3JvZW52aXJvbm1lbnQ8L2tleXdvcmQ+PC9rZXl3b3Jkcz48ZGF0ZXM+PHllYXI+MjAyNDwv
eWVhcj48cHViLWRhdGVzPjxkYXRlPk5vdjwvZGF0ZT48L3B1Yi1kYXRlcz48L2RhdGVzPjxpc2Ju
PjIwMDEtMTMyNjwvaXNibj48YWNjZXNzaW9uLW51bT4zOTQ5NjQ4NDwvYWNjZXNzaW9uLW51bT48
dXJscz48L3VybHM+PGVsZWN0cm9uaWMtcmVzb3VyY2UtbnVtPjEwLjEwMDIvY3RtMi43MDA2Nzwv
ZWxlY3Ryb25pYy1yZXNvdXJjZS1udW0+PHJlbW90ZS1kYXRhYmFzZS1wcm92aWRlcj5OTE08L3Jl
bW90ZS1kYXRhYmFzZS1wcm92aWRlcj48bGFuZ3VhZ2U+ZW5nPC9sYW5ndWFnZT48L3JlY29yZD48
L0NpdGU+PC9FbmROb3RlPgB=
</w:fldData>
        </w:fldChar>
      </w:r>
      <w:r w:rsidR="009B4ECA">
        <w:rPr>
          <w:rFonts w:ascii="Times New Roman" w:hAnsi="Times New Roman" w:cs="Times New Roman"/>
          <w:bCs/>
          <w:color w:val="000000" w:themeColor="text1"/>
          <w:sz w:val="24"/>
          <w:szCs w:val="24"/>
        </w:rPr>
        <w:instrText xml:space="preserve"> ADDIN EN.CITE </w:instrText>
      </w:r>
      <w:r w:rsidR="009B4ECA">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PjxSZWNOdW0+MTc8L1JlY051bT48RGlzcGxheVRleHQ+KDIsIDMpPC9EaXNwbGF5VGV4dD48cmVj
b3JkPjxyZWMtbnVtYmVyPjE3PC9yZWMtbnVtYmVyPjxmb3JlaWduLWtleXM+PGtleSBhcHA9IkVO
IiBkYi1pZD0iMHY5ZGZmcndtZHcyem9lNXh4cHhlZGU1dHh3ZjAwcnh4ZHg5IiB0aW1lc3RhbXA9
IjE3NTAzNTkwNTQiPjE3PC9rZXk+PC9mb3JlaWduLWtleXM+PHJlZi10eXBlIG5hbWU9IkpvdXJu
YWwgQXJ0aWNsZSI+MTc8L3JlZi10eXBlPjxjb250cmlidXRvcnM+PGF1dGhvcnM+PGF1dGhvcj5L
b2JheWFzaGksIFkuPC9hdXRob3I+PGF1dGhvcj5CdXN0b3MsIE0uIEEuPC9hdXRob3I+PGF1dGhv
cj5IYXlhc2hpLCBZLjwvYXV0aG9yPjxhdXRob3I+WXUsIFEuPC9hdXRob3I+PGF1dGhvcj5Ib29u
LCBELjwvYXV0aG9yPjwvYXV0aG9ycz48L2NvbnRyaWJ1dG9ycz48YXV0aC1hZGRyZXNzPkRlcHQu
IG9mIFRyYW5zbGF0aW9uYWwgTW9sZWN1bGFyIE1lZGljaW5lLCBTYWludCBKb2huJmFwb3M7cyBD
YW5jZXIgSW5zdGl0dXRlLCBTYW50YSBNb25pY2EsIENhbGlmb3JuaWEsIFVTQS4mI3hEO0dlbm9t
ZSBJbnN0aXR1dGUgb2YgU2luZ2Fwb3JlLCBBZ2VuY3kgZm9yIFNjaWVuY2UgVGVjaG5vbG9neSBh
bmQgUmVzZWFyY2gsIFNpbmdhcG9yZS4mI3hEO0RlcHQuIG9mIFRyYW5zbGF0aW9uYWwgTW9sZWN1
bGFyIE1lZGljaW5lLCBTYWludCBKb2huJmFwb3M7cyBDYW5jZXIgSW5zdGl0dXRlLCBTYW50YSBN
b25pY2EsIENhbGlmb3JuaWEsIFVTQSBkYXZlLmhvb25AcHJvdmlkZW5jZS5vcmcuPC9hdXRoLWFk
ZHJlc3M+PHRpdGxlcz48dGl0bGU+SW50ZXJmZXJvbi1pbmR1Y2VkIGZhY3RvciAxNiBpcyBlc3Nl
bnRpYWwgaW4gbWV0YXN0YXRpYyBtZWxhbm9tYSB0byBtYWludGFpbiBTVElORyBsZXZlbHMgYW5k
IHRoZSBpbW11bmUgcmVzcG9uc2VzIHVwb24gSUZOLc6zIHJlc3BvbnNlIHBhdGh3YXkgYWN0aXZh
dGlvbjwvdGl0bGU+PHNlY29uZGFyeS10aXRsZT5KIEltbXVub3RoZXIgQ2FuY2VyPC9zZWNvbmRh
cnktdGl0bGU+PC90aXRsZXM+PHBlcmlvZGljYWw+PGZ1bGwtdGl0bGU+SiBJbW11bm90aGVyIENh
bmNlcjwvZnVsbC10aXRsZT48L3BlcmlvZGljYWw+PHZvbHVtZT4xMjwvdm9sdW1lPjxudW1iZXI+
MTA8L251bWJlcj48ZWRpdGlvbj4yMDI0MTAxODwvZWRpdGlvbj48a2V5d29yZHM+PGtleXdvcmQ+
SHVtYW5zPC9rZXl3b3JkPjxrZXl3b3JkPipNZWxhbm9tYS9kcnVnIHRoZXJhcHkvbWV0YWJvbGlz
bS9wYXRob2xvZ3k8L2tleXdvcmQ+PGtleXdvcmQ+Kk1lbWJyYW5lIFByb3RlaW5zL21ldGFib2xp
c20vZ2VuZXRpY3M8L2tleXdvcmQ+PGtleXdvcmQ+KkludGVyZmVyb24tZ2FtbWEvbWV0YWJvbGlz
bTwva2V5d29yZD48a2V5d29yZD4qU2lnbmFsIFRyYW5zZHVjdGlvbjwva2V5d29yZD48a2V5d29y
ZD4qUGhvc3Bob3Byb3RlaW5zL21ldGFib2xpc208L2tleXdvcmQ+PGtleXdvcmQ+Q2VsbCBMaW5l
LCBUdW1vcjwva2V5d29yZD48a2V5d29yZD5OdWNsZWFyIFByb3RlaW5zL21ldGFib2xpc20vZ2Vu
ZXRpY3M8L2tleXdvcmQ+PGtleXdvcmQ+RmVtYWxlPC9rZXl3b3JkPjxrZXl3b3JkPk5lb3BsYXNt
IE1ldGFzdGFzaXM8L2tleXdvcmQ+PGtleXdvcmQ+RW5oYW5jZXIgb2YgWmVzdGUgSG9tb2xvZyAy
IFByb3RlaW48L2tleXdvcmQ+PGtleXdvcmQ+R2VuZSBleHByZXNzaW9uIHByb2ZpbGluZyAtIEdF
UDwva2V5d29yZD48a2V5d29yZD5JbW11bmUgY2hlY2twb2ludCBpbmhpYml0b3I8L2tleXdvcmQ+
PGtleXdvcmQ+U2tpbiBjYW5jZXI8L2tleXdvcmQ+PC9rZXl3b3Jkcz48ZGF0ZXM+PHllYXI+MjAy
NDwveWVhcj48cHViLWRhdGVzPjxkYXRlPk9jdCAxODwvZGF0ZT48L3B1Yi1kYXRlcz48L2RhdGVz
Pjxpc2JuPjIwNTEtMTQyNjwvaXNibj48YWNjZXNzaW9uLW51bT4zOTQyNDM1OTwvYWNjZXNzaW9u
LW51bT48dXJscz48L3VybHM+PGN1c3RvbTE+Q29tcGV0aW5nIGludGVyZXN0czogTm9uZSBkZWNs
YXJlZC48L2N1c3RvbTE+PGN1c3RvbTI+UE1DMTE0OTI5NDk8L2N1c3RvbTI+PGVsZWN0cm9uaWMt
cmVzb3VyY2UtbnVtPjEwLjExMzYvaml0Yy0yMDI0LTAwOTU5MDwvZWxlY3Ryb25pYy1yZXNvdXJj
ZS1udW0+PHJlbW90ZS1kYXRhYmFzZS1wcm92aWRlcj5OTE08L3JlbW90ZS1kYXRhYmFzZS1wcm92
aWRlcj48bGFuZ3VhZ2U+ZW5nPC9sYW5ndWFnZT48L3JlY29yZD48L0NpdGU+PENpdGU+PEF1dGhv
cj5NaXp1bm88L0F1dGhvcj48WWVhcj4yMDI0PC9ZZWFyPjxSZWNOdW0+MTY8L1JlY051bT48cmVj
b3JkPjxyZWMtbnVtYmVyPjE2PC9yZWMtbnVtYmVyPjxmb3JlaWduLWtleXM+PGtleSBhcHA9IkVO
IiBkYi1pZD0iMHY5ZGZmcndtZHcyem9lNXh4cHhlZGU1dHh3ZjAwcnh4ZHg5IiB0aW1lc3RhbXA9
IjE3NDk0OTg3NTQiPjE2PC9rZXk+PC9mb3JlaWduLWtleXM+PHJlZi10eXBlIG5hbWU9IkpvdXJu
YWwgQXJ0aWNsZSI+MTc8L3JlZi10eXBlPjxjb250cmlidXRvcnM+PGF1dGhvcnM+PGF1dGhvcj5N
aXp1bm8sIFMuPC9hdXRob3I+PGF1dGhvcj5CdXN0b3MsIE0uIEEuPC9hdXRob3I+PGF1dGhvcj5I
YXlhc2hpLCBZLjwvYXV0aG9yPjxhdXRob3I+QWJlLCBLLjwvYXV0aG9yPjxhdXRob3I+RnVydWhh
c2hpLCBTLjwvYXV0aG9yPjxhdXRob3I+TmFlaW5pLCBZLjwvYXV0aG9yPjxhdXRob3I+WHUsIFgu
PC9hdXRob3I+PGF1dGhvcj5CaWxjaGlrLCBBLiBKLjwvYXV0aG9yPjxhdXRob3I+SG9vbiwgRC4g
Uy4gQi48L2F1dGhvcj48L2F1dGhvcnM+PC9jb250cmlidXRvcnM+PGF1dGgtYWRkcmVzcz5EZXBh
cnRtZW50IG9mIFRyYW5zbGF0aW9uYWwgTW9sZWN1bGFyIE1lZGljaW5lLCBTYWludCBKb2huJmFw
b3M7cyBDYW5jZXIgSW5zdGl0dXRlIChTSkNJKSBhdCBQcm92aWRlbmNlIFNhaW50IEpvaG4mYXBv
cztzIEhlYWx0aCBDZW50ZXIgKFNKSEMpLCBTYW50YSBNb25pY2EsIENhbGlmb3JuaWEsIFVTQS4m
I3hEO0RlcGFydG1lbnQgb2YgU3VyZ2ljYWwgUGF0aG9sb2d5LCBhdCBQcm92aWRlbmNlIFNKSEMs
IFNhbnRhIE1vbmljYSwgQ2FsaWZvcm5pYSwgVVNBLiYjeEQ7QWJyYW1zb24gQ2FuY2VyIENlbnRl
ciwgUGVyZWxtYW4gU2Nob29sIG9mIE1lZGljaW5lLCBVbml2ZXJzaXR5IG9mIFBlbm5zeWx2YW5p
YSwgUGhpbGFkZWxwaGlhLCBQZW5uc3lsdmFuaWEsIFVTQS4mI3hEO0RlcGFydG1lbnQgb2YgR2Fz
dHJvaW50ZXN0aW5hbCBhbmQgSGVwYXRvYmlsaWFyeSBTdXJnZXJ5LCBQcm92aWRlbmNlIFNKSEMs
IFNhbnRhIE1vbmljYSwgQ2FsaWZvcm5pYSwgVVNBLiYjeEQ7RGVwYXJ0bWVudCBvZiBHZW5vbWUg
U2VxdWVuY2luZyBDZW50ZXIsIFNKQ0ksIFByb3ZpZGVuY2UgU0pIQywgU2FudGEgTW9uaWNhLCBD
YWxpZm9ybmlhLCBVU0EuPC9hdXRoLWFkZHJlc3M+PHRpdGxlcz48dGl0bGU+SW5kdWNlZCBjb2xs
YWdlbiB0eXBlLUkgc2VjcmV0aW9uIGJ5IGhlcGF0b2N5dGVzIG9mIHRoZSBtZWxhbm9tYSBsaXZl
ciBtZXRhc3Rhc2lzIGlzIGFzc29jaWF0ZWQgd2l0aCBhIHJlZHVjdGlvbiBpbiB0dW1vdXItaW5m
aWx0cmF0aW5nIGx5bXBob2N5dGVzPC90aXRsZT48c2Vjb25kYXJ5LXRpdGxlPkNsaW4gVHJhbnNs
IE1lZDwvc2Vjb25kYXJ5LXRpdGxlPjwvdGl0bGVzPjxwZXJpb2RpY2FsPjxmdWxsLXRpdGxlPkNs
aW4gVHJhbnNsIE1lZDwvZnVsbC10aXRsZT48L3BlcmlvZGljYWw+PHBhZ2VzPmU3MDA2NzwvcGFn
ZXM+PHZvbHVtZT4xNDwvdm9sdW1lPjxudW1iZXI+MTE8L251bWJlcj48a2V5d29yZHM+PGtleXdv
cmQ+Kk1lbGFub21hL21ldGFib2xpc20vcGF0aG9sb2d5PC9rZXl3b3JkPjxrZXl3b3JkPkh1bWFu
czwva2V5d29yZD48a2V5d29yZD4qTGl2ZXIgTmVvcGxhc21zL3NlY29uZGFyeS9tZXRhYm9saXNt
PC9rZXl3b3JkPjxrZXl3b3JkPipIZXBhdG9jeXRlcy9tZXRhYm9saXNtPC9rZXl3b3JkPjxrZXl3
b3JkPipMeW1waG9jeXRlcywgVHVtb3ItSW5maWx0cmF0aW5nL2ltbXVub2xvZ3kvbWV0YWJvbGlz
bTwva2V5d29yZD48a2V5d29yZD4qQ29sbGFnZW4gVHlwZSBJL21ldGFib2xpc208L2tleXdvcmQ+
PGtleXdvcmQ+VHVtb3IgTWljcm9lbnZpcm9ubWVudDwva2V5d29yZD48a2V5d29yZD5TaWduYWwg
VHJhbnNkdWN0aW9uPC9rZXl3b3JkPjxrZXl3b3JkPlJlY2VwdG9ycywgQ1hDUjQvbWV0YWJvbGlz
bTwva2V5d29yZD48a2V5d29yZD5jb2xsYWdlbjwva2V5d29yZD48a2V5d29yZD5tZWxhbm9tYSBs
aXZlciBtZXRhc3Rhc2lzPC9rZXl3b3JkPjxrZXl3b3JkPm5vcm1hbCBoZXBhdG9jeXRlczwva2V5
d29yZD48a2V5d29yZD5zcGF0aWFsIGFuYWx5c2lzPC9rZXl3b3JkPjxrZXl3b3JkPnR1bW91cuKA
kG1pY3JvZW52aXJvbm1lbnQ8L2tleXdvcmQ+PC9rZXl3b3Jkcz48ZGF0ZXM+PHllYXI+MjAyNDwv
eWVhcj48cHViLWRhdGVzPjxkYXRlPk5vdjwvZGF0ZT48L3B1Yi1kYXRlcz48L2RhdGVzPjxpc2Ju
PjIwMDEtMTMyNjwvaXNibj48YWNjZXNzaW9uLW51bT4zOTQ5NjQ4NDwvYWNjZXNzaW9uLW51bT48
dXJscz48L3VybHM+PGVsZWN0cm9uaWMtcmVzb3VyY2UtbnVtPjEwLjEwMDIvY3RtMi43MDA2Nzwv
ZWxlY3Ryb25pYy1yZXNvdXJjZS1udW0+PHJlbW90ZS1kYXRhYmFzZS1wcm92aWRlcj5OTE08L3Jl
bW90ZS1kYXRhYmFzZS1wcm92aWRlcj48bGFuZ3VhZ2U+ZW5nPC9sYW5ndWFnZT48L3JlY29yZD48
L0NpdGU+PC9FbmROb3RlPgB=
</w:fldData>
        </w:fldChar>
      </w:r>
      <w:r w:rsidR="009B4ECA">
        <w:rPr>
          <w:rFonts w:ascii="Times New Roman" w:hAnsi="Times New Roman" w:cs="Times New Roman"/>
          <w:bCs/>
          <w:color w:val="000000" w:themeColor="text1"/>
          <w:sz w:val="24"/>
          <w:szCs w:val="24"/>
        </w:rPr>
        <w:instrText xml:space="preserve"> ADDIN EN.CITE.DATA </w:instrText>
      </w:r>
      <w:r w:rsidR="009B4ECA">
        <w:rPr>
          <w:rFonts w:ascii="Times New Roman" w:hAnsi="Times New Roman" w:cs="Times New Roman"/>
          <w:bCs/>
          <w:color w:val="000000" w:themeColor="text1"/>
          <w:sz w:val="24"/>
          <w:szCs w:val="24"/>
        </w:rPr>
      </w:r>
      <w:r w:rsidR="009B4ECA">
        <w:rPr>
          <w:rFonts w:ascii="Times New Roman" w:hAnsi="Times New Roman" w:cs="Times New Roman"/>
          <w:bCs/>
          <w:color w:val="000000" w:themeColor="text1"/>
          <w:sz w:val="24"/>
          <w:szCs w:val="24"/>
        </w:rPr>
        <w:fldChar w:fldCharType="end"/>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fldChar w:fldCharType="separate"/>
      </w:r>
      <w:r w:rsidR="009B4ECA">
        <w:rPr>
          <w:rFonts w:ascii="Times New Roman" w:hAnsi="Times New Roman" w:cs="Times New Roman"/>
          <w:bCs/>
          <w:noProof/>
          <w:color w:val="000000" w:themeColor="text1"/>
          <w:sz w:val="24"/>
          <w:szCs w:val="24"/>
        </w:rPr>
        <w:t>(2, 3)</w:t>
      </w:r>
      <w:r>
        <w:rPr>
          <w:rFonts w:ascii="Times New Roman" w:hAnsi="Times New Roman" w:cs="Times New Roman"/>
          <w:bCs/>
          <w:color w:val="000000" w:themeColor="text1"/>
          <w:sz w:val="24"/>
          <w:szCs w:val="24"/>
        </w:rPr>
        <w:fldChar w:fldCharType="end"/>
      </w:r>
      <w:r w:rsidRPr="00AB7590">
        <w:rPr>
          <w:rFonts w:ascii="Times New Roman" w:hAnsi="Times New Roman" w:cs="Times New Roman"/>
          <w:bCs/>
          <w:color w:val="000000" w:themeColor="text1"/>
          <w:sz w:val="24"/>
          <w:szCs w:val="24"/>
        </w:rPr>
        <w:t>. MM cell lines were washed with</w:t>
      </w:r>
      <w:r w:rsidR="005C62D8">
        <w:rPr>
          <w:rFonts w:ascii="Times New Roman" w:hAnsi="Times New Roman" w:cs="Times New Roman" w:hint="eastAsia"/>
          <w:bCs/>
          <w:color w:val="000000" w:themeColor="text1"/>
          <w:sz w:val="24"/>
          <w:szCs w:val="24"/>
          <w:lang w:eastAsia="ja-JP"/>
        </w:rPr>
        <w:t xml:space="preserve"> </w:t>
      </w:r>
      <w:r w:rsidR="005C62D8" w:rsidRPr="00B45280">
        <w:rPr>
          <w:rFonts w:ascii="Times New Roman" w:hAnsi="Times New Roman" w:cs="Times New Roman"/>
          <w:bCs/>
          <w:color w:val="000000" w:themeColor="text1"/>
          <w:sz w:val="24"/>
          <w:szCs w:val="24"/>
        </w:rPr>
        <w:t>phosphate-buffered saline</w:t>
      </w:r>
      <w:r w:rsidRPr="00AB7590">
        <w:rPr>
          <w:rFonts w:ascii="Times New Roman" w:hAnsi="Times New Roman" w:cs="Times New Roman"/>
          <w:bCs/>
          <w:color w:val="000000" w:themeColor="text1"/>
          <w:sz w:val="24"/>
          <w:szCs w:val="24"/>
        </w:rPr>
        <w:t xml:space="preserve"> </w:t>
      </w:r>
      <w:r w:rsidR="005C62D8">
        <w:rPr>
          <w:rFonts w:ascii="Times New Roman" w:hAnsi="Times New Roman" w:cs="Times New Roman" w:hint="eastAsia"/>
          <w:bCs/>
          <w:color w:val="000000" w:themeColor="text1"/>
          <w:sz w:val="24"/>
          <w:szCs w:val="24"/>
          <w:lang w:eastAsia="ja-JP"/>
        </w:rPr>
        <w:t>(</w:t>
      </w:r>
      <w:r w:rsidRPr="00AB7590">
        <w:rPr>
          <w:rFonts w:ascii="Times New Roman" w:hAnsi="Times New Roman" w:cs="Times New Roman"/>
          <w:bCs/>
          <w:color w:val="000000" w:themeColor="text1"/>
          <w:sz w:val="24"/>
          <w:szCs w:val="24"/>
        </w:rPr>
        <w:t>PBS</w:t>
      </w:r>
      <w:r w:rsidR="005C62D8">
        <w:rPr>
          <w:rFonts w:ascii="Times New Roman" w:hAnsi="Times New Roman" w:cs="Times New Roman" w:hint="eastAsia"/>
          <w:bCs/>
          <w:color w:val="000000" w:themeColor="text1"/>
          <w:sz w:val="24"/>
          <w:szCs w:val="24"/>
          <w:lang w:eastAsia="ja-JP"/>
        </w:rPr>
        <w:t>)</w:t>
      </w:r>
      <w:r w:rsidRPr="00AB7590">
        <w:rPr>
          <w:rFonts w:ascii="Times New Roman" w:hAnsi="Times New Roman" w:cs="Times New Roman"/>
          <w:bCs/>
          <w:color w:val="000000" w:themeColor="text1"/>
          <w:sz w:val="24"/>
          <w:szCs w:val="24"/>
        </w:rPr>
        <w:t xml:space="preserve"> and lysed in the immunoprecipitation buffer [150 mM NaCl, 100 mM Tris-HCl (pH 8), 1% NP-40, protease and phosphatase inhibitors] by gently pipetting. Protein A/G-magnetic beads (Thermo Fisher Scientific, Waltham, MA) were incubated with 2 μg of mouse anti-</w:t>
      </w:r>
      <w:r>
        <w:rPr>
          <w:rFonts w:ascii="Times New Roman" w:hAnsi="Times New Roman" w:cs="Times New Roman"/>
          <w:bCs/>
          <w:color w:val="000000" w:themeColor="text1"/>
          <w:sz w:val="24"/>
          <w:szCs w:val="24"/>
        </w:rPr>
        <w:t>UBD</w:t>
      </w:r>
      <w:r w:rsidRPr="00AB7590">
        <w:rPr>
          <w:rFonts w:ascii="Times New Roman" w:hAnsi="Times New Roman" w:cs="Times New Roman"/>
          <w:bCs/>
          <w:color w:val="000000" w:themeColor="text1"/>
          <w:sz w:val="24"/>
          <w:szCs w:val="24"/>
        </w:rPr>
        <w:t xml:space="preserve"> IgG for 2 hours at 4°C in a rotator. In all the conditions, the beads were washed three times with the washing buffer [150mM NaCl, 100 mM Tris-HCl (pH 8)] on a magnetic rack, and then incubated overnight with 800 μg of whole cell lysate at 4°C with a rotator. The beads were washed 3 times with the immunoprecipitation buffer and then boiled in the protein loading buffer for 5 min at 95°C in a dry bath.</w:t>
      </w:r>
    </w:p>
    <w:p w14:paraId="3138A355" w14:textId="77777777" w:rsidR="00945824" w:rsidRPr="00AB7590" w:rsidRDefault="00945824" w:rsidP="003D3C99">
      <w:pPr>
        <w:tabs>
          <w:tab w:val="left" w:pos="720"/>
        </w:tabs>
        <w:spacing w:after="0" w:line="480" w:lineRule="auto"/>
        <w:jc w:val="both"/>
        <w:rPr>
          <w:rFonts w:ascii="Times New Roman" w:hAnsi="Times New Roman" w:cs="Times New Roman"/>
          <w:bCs/>
          <w:color w:val="000000" w:themeColor="text1"/>
          <w:sz w:val="24"/>
          <w:szCs w:val="24"/>
        </w:rPr>
      </w:pPr>
    </w:p>
    <w:p w14:paraId="12F8BE05" w14:textId="1DCE58F4" w:rsidR="003D3C99" w:rsidRPr="00912DE0" w:rsidRDefault="003D3C99" w:rsidP="003D3C99">
      <w:pPr>
        <w:tabs>
          <w:tab w:val="left" w:pos="720"/>
        </w:tabs>
        <w:spacing w:after="0" w:line="480" w:lineRule="auto"/>
        <w:jc w:val="both"/>
        <w:rPr>
          <w:rFonts w:ascii="Times New Roman" w:hAnsi="Times New Roman" w:cs="Times New Roman"/>
          <w:b/>
          <w:color w:val="000000" w:themeColor="text1"/>
          <w:sz w:val="24"/>
          <w:szCs w:val="24"/>
        </w:rPr>
      </w:pPr>
      <w:bookmarkStart w:id="3" w:name="_Hlk202273994"/>
      <w:r w:rsidRPr="00912DE0">
        <w:rPr>
          <w:rFonts w:ascii="Times New Roman" w:hAnsi="Times New Roman" w:cs="Times New Roman"/>
          <w:b/>
          <w:color w:val="000000" w:themeColor="text1"/>
          <w:sz w:val="24"/>
          <w:szCs w:val="24"/>
        </w:rPr>
        <w:t>Cycloheximide chasing assay</w:t>
      </w:r>
    </w:p>
    <w:bookmarkEnd w:id="3"/>
    <w:p w14:paraId="6B9E8FD8" w14:textId="7807D75A" w:rsidR="003D3C99" w:rsidRPr="00AB7590" w:rsidRDefault="00497662" w:rsidP="003D3C99">
      <w:pPr>
        <w:tabs>
          <w:tab w:val="left" w:pos="720"/>
        </w:tabs>
        <w:spacing w:after="0"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Stable sh</w:t>
      </w:r>
      <w:r w:rsidRPr="00497662">
        <w:rPr>
          <w:rFonts w:ascii="Times New Roman" w:hAnsi="Times New Roman" w:cs="Times New Roman"/>
          <w:bCs/>
          <w:i/>
          <w:iCs/>
          <w:color w:val="000000" w:themeColor="text1"/>
          <w:sz w:val="24"/>
          <w:szCs w:val="24"/>
        </w:rPr>
        <w:t>UBD</w:t>
      </w:r>
      <w:r>
        <w:rPr>
          <w:rFonts w:ascii="Times New Roman" w:hAnsi="Times New Roman" w:cs="Times New Roman"/>
          <w:bCs/>
          <w:color w:val="000000" w:themeColor="text1"/>
          <w:sz w:val="24"/>
          <w:szCs w:val="24"/>
        </w:rPr>
        <w:t xml:space="preserve"> and shCtrl </w:t>
      </w:r>
      <w:r w:rsidR="003D3C99">
        <w:rPr>
          <w:rFonts w:ascii="Times New Roman" w:hAnsi="Times New Roman" w:cs="Times New Roman"/>
          <w:bCs/>
          <w:color w:val="000000" w:themeColor="text1"/>
          <w:sz w:val="24"/>
          <w:szCs w:val="24"/>
        </w:rPr>
        <w:t>WC00062</w:t>
      </w:r>
      <w:r w:rsidR="00BD6E4C">
        <w:rPr>
          <w:rFonts w:ascii="Times New Roman" w:hAnsi="Times New Roman" w:cs="Times New Roman" w:hint="eastAsia"/>
          <w:bCs/>
          <w:color w:val="000000" w:themeColor="text1"/>
          <w:sz w:val="24"/>
          <w:szCs w:val="24"/>
          <w:lang w:eastAsia="ja-JP"/>
        </w:rPr>
        <w:t>, MH</w:t>
      </w:r>
      <w:r w:rsidR="00ED717B">
        <w:rPr>
          <w:rFonts w:ascii="Times New Roman" w:hAnsi="Times New Roman" w:cs="Times New Roman" w:hint="eastAsia"/>
          <w:bCs/>
          <w:color w:val="000000" w:themeColor="text1"/>
          <w:sz w:val="24"/>
          <w:szCs w:val="24"/>
          <w:lang w:eastAsia="ja-JP"/>
        </w:rPr>
        <w:t>-0331, and FD-0836</w:t>
      </w:r>
      <w:r w:rsidR="003D3C99" w:rsidRPr="00AB7590">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cells</w:t>
      </w:r>
      <w:r w:rsidR="003D3C99" w:rsidRPr="00AB7590">
        <w:rPr>
          <w:rFonts w:ascii="Times New Roman" w:hAnsi="Times New Roman" w:cs="Times New Roman"/>
          <w:bCs/>
          <w:color w:val="000000" w:themeColor="text1"/>
          <w:sz w:val="24"/>
          <w:szCs w:val="24"/>
        </w:rPr>
        <w:t xml:space="preserve"> (2.5 × 10</w:t>
      </w:r>
      <w:r w:rsidR="003D3C99" w:rsidRPr="00912DE0">
        <w:rPr>
          <w:rFonts w:ascii="Times New Roman" w:hAnsi="Times New Roman" w:cs="Times New Roman"/>
          <w:bCs/>
          <w:color w:val="000000" w:themeColor="text1"/>
          <w:sz w:val="24"/>
          <w:szCs w:val="24"/>
          <w:vertAlign w:val="superscript"/>
        </w:rPr>
        <w:t>5</w:t>
      </w:r>
      <w:r w:rsidR="003D3C99" w:rsidRPr="00AB7590">
        <w:rPr>
          <w:rFonts w:ascii="Times New Roman" w:hAnsi="Times New Roman" w:cs="Times New Roman"/>
          <w:bCs/>
          <w:color w:val="000000" w:themeColor="text1"/>
          <w:sz w:val="24"/>
          <w:szCs w:val="24"/>
        </w:rPr>
        <w:t xml:space="preserve"> cell/well) were </w:t>
      </w:r>
      <w:r>
        <w:rPr>
          <w:rFonts w:ascii="Times New Roman" w:hAnsi="Times New Roman" w:cs="Times New Roman"/>
          <w:bCs/>
          <w:color w:val="000000" w:themeColor="text1"/>
          <w:sz w:val="24"/>
          <w:szCs w:val="24"/>
        </w:rPr>
        <w:t>treated with c</w:t>
      </w:r>
      <w:r w:rsidR="003D3C99" w:rsidRPr="00AB7590">
        <w:rPr>
          <w:rFonts w:ascii="Times New Roman" w:hAnsi="Times New Roman" w:cs="Times New Roman"/>
          <w:bCs/>
          <w:color w:val="000000" w:themeColor="text1"/>
          <w:sz w:val="24"/>
          <w:szCs w:val="24"/>
        </w:rPr>
        <w:t xml:space="preserve">ycloheximide (50 μg/ml, Sigma-Aldrich, St. Louis, MO) </w:t>
      </w:r>
      <w:r>
        <w:rPr>
          <w:rFonts w:ascii="Times New Roman" w:hAnsi="Times New Roman" w:cs="Times New Roman"/>
          <w:bCs/>
          <w:color w:val="000000" w:themeColor="text1"/>
          <w:sz w:val="24"/>
          <w:szCs w:val="24"/>
        </w:rPr>
        <w:t>for</w:t>
      </w:r>
      <w:r w:rsidR="003D3C99" w:rsidRPr="00AB7590">
        <w:rPr>
          <w:rFonts w:ascii="Times New Roman" w:hAnsi="Times New Roman" w:cs="Times New Roman"/>
          <w:bCs/>
          <w:color w:val="000000" w:themeColor="text1"/>
          <w:sz w:val="24"/>
          <w:szCs w:val="24"/>
        </w:rPr>
        <w:t xml:space="preserve"> </w:t>
      </w:r>
      <w:r w:rsidR="0017796B">
        <w:rPr>
          <w:rFonts w:ascii="Times New Roman" w:hAnsi="Times New Roman" w:cs="Times New Roman"/>
          <w:bCs/>
          <w:color w:val="000000" w:themeColor="text1"/>
          <w:sz w:val="24"/>
          <w:szCs w:val="24"/>
        </w:rPr>
        <w:t>90</w:t>
      </w:r>
      <w:r w:rsidR="003D3C99" w:rsidRPr="00AB7590">
        <w:rPr>
          <w:rFonts w:ascii="Times New Roman" w:hAnsi="Times New Roman" w:cs="Times New Roman"/>
          <w:bCs/>
          <w:color w:val="000000" w:themeColor="text1"/>
          <w:sz w:val="24"/>
          <w:szCs w:val="24"/>
        </w:rPr>
        <w:t xml:space="preserve">, </w:t>
      </w:r>
      <w:r w:rsidR="0017796B">
        <w:rPr>
          <w:rFonts w:ascii="Times New Roman" w:hAnsi="Times New Roman" w:cs="Times New Roman"/>
          <w:bCs/>
          <w:color w:val="000000" w:themeColor="text1"/>
          <w:sz w:val="24"/>
          <w:szCs w:val="24"/>
        </w:rPr>
        <w:t>60</w:t>
      </w:r>
      <w:r w:rsidR="003D3C99" w:rsidRPr="00AB7590">
        <w:rPr>
          <w:rFonts w:ascii="Times New Roman" w:hAnsi="Times New Roman" w:cs="Times New Roman"/>
          <w:bCs/>
          <w:color w:val="000000" w:themeColor="text1"/>
          <w:sz w:val="24"/>
          <w:szCs w:val="24"/>
        </w:rPr>
        <w:t xml:space="preserve">, </w:t>
      </w:r>
      <w:r w:rsidR="0017796B">
        <w:rPr>
          <w:rFonts w:ascii="Times New Roman" w:hAnsi="Times New Roman" w:cs="Times New Roman"/>
          <w:bCs/>
          <w:color w:val="000000" w:themeColor="text1"/>
          <w:sz w:val="24"/>
          <w:szCs w:val="24"/>
        </w:rPr>
        <w:t xml:space="preserve">30, 15, </w:t>
      </w:r>
      <w:r w:rsidR="003D3C99" w:rsidRPr="00AB7590">
        <w:rPr>
          <w:rFonts w:ascii="Times New Roman" w:hAnsi="Times New Roman" w:cs="Times New Roman"/>
          <w:bCs/>
          <w:color w:val="000000" w:themeColor="text1"/>
          <w:sz w:val="24"/>
          <w:szCs w:val="24"/>
        </w:rPr>
        <w:t xml:space="preserve">and </w:t>
      </w:r>
      <w:r w:rsidR="0017796B">
        <w:rPr>
          <w:rFonts w:ascii="Times New Roman" w:hAnsi="Times New Roman" w:cs="Times New Roman"/>
          <w:bCs/>
          <w:color w:val="000000" w:themeColor="text1"/>
          <w:sz w:val="24"/>
          <w:szCs w:val="24"/>
        </w:rPr>
        <w:t>0</w:t>
      </w:r>
      <w:r w:rsidR="003D3C99" w:rsidRPr="00AB7590">
        <w:rPr>
          <w:rFonts w:ascii="Times New Roman" w:hAnsi="Times New Roman" w:cs="Times New Roman"/>
          <w:bCs/>
          <w:color w:val="000000" w:themeColor="text1"/>
          <w:sz w:val="24"/>
          <w:szCs w:val="24"/>
        </w:rPr>
        <w:t xml:space="preserve"> hours before the 72-hour time point</w:t>
      </w:r>
      <w:r>
        <w:rPr>
          <w:rFonts w:ascii="Times New Roman" w:hAnsi="Times New Roman" w:cs="Times New Roman"/>
          <w:bCs/>
          <w:color w:val="000000" w:themeColor="text1"/>
          <w:sz w:val="24"/>
          <w:szCs w:val="24"/>
        </w:rPr>
        <w:t>. A</w:t>
      </w:r>
      <w:r w:rsidR="003D3C99" w:rsidRPr="00AB7590">
        <w:rPr>
          <w:rFonts w:ascii="Times New Roman" w:hAnsi="Times New Roman" w:cs="Times New Roman"/>
          <w:bCs/>
          <w:color w:val="000000" w:themeColor="text1"/>
          <w:sz w:val="24"/>
          <w:szCs w:val="24"/>
        </w:rPr>
        <w:t xml:space="preserve">ll samples were collected 72 hours after </w:t>
      </w:r>
      <w:r>
        <w:rPr>
          <w:rFonts w:ascii="Times New Roman" w:hAnsi="Times New Roman" w:cs="Times New Roman"/>
          <w:bCs/>
          <w:color w:val="000000" w:themeColor="text1"/>
          <w:sz w:val="24"/>
          <w:szCs w:val="24"/>
        </w:rPr>
        <w:t>treatment</w:t>
      </w:r>
      <w:r w:rsidR="003D3C99" w:rsidRPr="00AB7590">
        <w:rPr>
          <w:rFonts w:ascii="Times New Roman" w:hAnsi="Times New Roman" w:cs="Times New Roman"/>
          <w:bCs/>
          <w:color w:val="000000" w:themeColor="text1"/>
          <w:sz w:val="24"/>
          <w:szCs w:val="24"/>
        </w:rPr>
        <w:t xml:space="preserve"> for protein extraction and Western blot analysis.</w:t>
      </w:r>
    </w:p>
    <w:p w14:paraId="3D013CFE" w14:textId="77777777" w:rsidR="003D3C99" w:rsidRPr="00AB7590" w:rsidRDefault="003D3C99" w:rsidP="003D3C99">
      <w:pPr>
        <w:tabs>
          <w:tab w:val="left" w:pos="720"/>
        </w:tabs>
        <w:spacing w:after="0" w:line="480" w:lineRule="auto"/>
        <w:jc w:val="both"/>
        <w:rPr>
          <w:rFonts w:ascii="Times New Roman" w:hAnsi="Times New Roman" w:cs="Times New Roman"/>
          <w:bCs/>
          <w:color w:val="000000" w:themeColor="text1"/>
          <w:sz w:val="24"/>
          <w:szCs w:val="24"/>
        </w:rPr>
      </w:pPr>
    </w:p>
    <w:p w14:paraId="738DA8EC" w14:textId="77777777" w:rsidR="003D3C99" w:rsidRPr="00912DE0" w:rsidRDefault="003D3C99" w:rsidP="003D3C99">
      <w:pPr>
        <w:tabs>
          <w:tab w:val="left" w:pos="720"/>
        </w:tabs>
        <w:spacing w:after="0" w:line="480" w:lineRule="auto"/>
        <w:jc w:val="both"/>
        <w:rPr>
          <w:rFonts w:ascii="Times New Roman" w:hAnsi="Times New Roman" w:cs="Times New Roman"/>
          <w:b/>
          <w:color w:val="000000" w:themeColor="text1"/>
          <w:sz w:val="24"/>
          <w:szCs w:val="24"/>
        </w:rPr>
      </w:pPr>
      <w:bookmarkStart w:id="4" w:name="_Hlk202273986"/>
      <w:r w:rsidRPr="00912DE0">
        <w:rPr>
          <w:rFonts w:ascii="Times New Roman" w:hAnsi="Times New Roman" w:cs="Times New Roman"/>
          <w:b/>
          <w:color w:val="000000" w:themeColor="text1"/>
          <w:sz w:val="24"/>
          <w:szCs w:val="24"/>
        </w:rPr>
        <w:t>MG132 treatment</w:t>
      </w:r>
    </w:p>
    <w:bookmarkEnd w:id="4"/>
    <w:p w14:paraId="1C965EF9" w14:textId="4B4700C9" w:rsidR="003D3C99" w:rsidRPr="00AB7590" w:rsidRDefault="0017796B" w:rsidP="003D3C99">
      <w:pPr>
        <w:tabs>
          <w:tab w:val="left" w:pos="720"/>
        </w:tabs>
        <w:spacing w:after="0" w:line="48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WC00062</w:t>
      </w:r>
      <w:r w:rsidR="00ED717B">
        <w:rPr>
          <w:rFonts w:ascii="Times New Roman" w:hAnsi="Times New Roman" w:cs="Times New Roman" w:hint="eastAsia"/>
          <w:bCs/>
          <w:color w:val="000000" w:themeColor="text1"/>
          <w:sz w:val="24"/>
          <w:szCs w:val="24"/>
          <w:lang w:eastAsia="ja-JP"/>
        </w:rPr>
        <w:t>,</w:t>
      </w:r>
      <w:r>
        <w:rPr>
          <w:rFonts w:ascii="Times New Roman" w:hAnsi="Times New Roman" w:cs="Times New Roman"/>
          <w:bCs/>
          <w:color w:val="000000" w:themeColor="text1"/>
          <w:sz w:val="24"/>
          <w:szCs w:val="24"/>
        </w:rPr>
        <w:t xml:space="preserve"> MH-0331</w:t>
      </w:r>
      <w:r w:rsidR="00ED717B">
        <w:rPr>
          <w:rFonts w:ascii="Times New Roman" w:hAnsi="Times New Roman" w:cs="Times New Roman" w:hint="eastAsia"/>
          <w:bCs/>
          <w:color w:val="000000" w:themeColor="text1"/>
          <w:sz w:val="24"/>
          <w:szCs w:val="24"/>
          <w:lang w:eastAsia="ja-JP"/>
        </w:rPr>
        <w:t xml:space="preserve"> and FD-0836</w:t>
      </w:r>
      <w:r>
        <w:rPr>
          <w:rFonts w:ascii="Times New Roman" w:hAnsi="Times New Roman" w:cs="Times New Roman"/>
          <w:bCs/>
          <w:color w:val="000000" w:themeColor="text1"/>
          <w:sz w:val="24"/>
          <w:szCs w:val="24"/>
        </w:rPr>
        <w:t xml:space="preserve"> </w:t>
      </w:r>
      <w:r w:rsidR="003D3C99" w:rsidRPr="00AB7590">
        <w:rPr>
          <w:rFonts w:ascii="Times New Roman" w:hAnsi="Times New Roman" w:cs="Times New Roman"/>
          <w:bCs/>
          <w:color w:val="000000" w:themeColor="text1"/>
          <w:sz w:val="24"/>
          <w:szCs w:val="24"/>
        </w:rPr>
        <w:t>cells</w:t>
      </w:r>
      <w:r w:rsidR="00F830C1">
        <w:rPr>
          <w:rFonts w:ascii="Times New Roman" w:hAnsi="Times New Roman" w:cs="Times New Roman" w:hint="eastAsia"/>
          <w:bCs/>
          <w:color w:val="000000" w:themeColor="text1"/>
          <w:sz w:val="24"/>
          <w:szCs w:val="24"/>
          <w:lang w:eastAsia="ja-JP"/>
        </w:rPr>
        <w:t xml:space="preserve"> </w:t>
      </w:r>
      <w:r w:rsidR="00F830C1" w:rsidRPr="00AB7590">
        <w:rPr>
          <w:rFonts w:ascii="Times New Roman" w:hAnsi="Times New Roman" w:cs="Times New Roman"/>
          <w:bCs/>
          <w:color w:val="000000" w:themeColor="text1"/>
          <w:sz w:val="24"/>
          <w:szCs w:val="24"/>
        </w:rPr>
        <w:t>(2.5 × 10</w:t>
      </w:r>
      <w:r w:rsidR="00F830C1" w:rsidRPr="00497662">
        <w:rPr>
          <w:rFonts w:ascii="Times New Roman" w:hAnsi="Times New Roman" w:cs="Times New Roman"/>
          <w:bCs/>
          <w:color w:val="000000" w:themeColor="text1"/>
          <w:sz w:val="24"/>
          <w:szCs w:val="24"/>
          <w:vertAlign w:val="superscript"/>
        </w:rPr>
        <w:t>5</w:t>
      </w:r>
      <w:r w:rsidR="00F830C1" w:rsidRPr="00AB7590">
        <w:rPr>
          <w:rFonts w:ascii="Times New Roman" w:hAnsi="Times New Roman" w:cs="Times New Roman"/>
          <w:bCs/>
          <w:color w:val="000000" w:themeColor="text1"/>
          <w:sz w:val="24"/>
          <w:szCs w:val="24"/>
        </w:rPr>
        <w:t xml:space="preserve"> cell/well)</w:t>
      </w:r>
      <w:r w:rsidR="003D3C99" w:rsidRPr="00AB7590">
        <w:rPr>
          <w:rFonts w:ascii="Times New Roman" w:hAnsi="Times New Roman" w:cs="Times New Roman"/>
          <w:bCs/>
          <w:color w:val="000000" w:themeColor="text1"/>
          <w:sz w:val="24"/>
          <w:szCs w:val="24"/>
        </w:rPr>
        <w:t xml:space="preserve"> were seeded, and MG132 (10 μM, Selleck Chemicals LLC, Houston, TX) was added for </w:t>
      </w:r>
      <w:r>
        <w:rPr>
          <w:rFonts w:ascii="Times New Roman" w:hAnsi="Times New Roman" w:cs="Times New Roman"/>
          <w:bCs/>
          <w:color w:val="000000" w:themeColor="text1"/>
          <w:sz w:val="24"/>
          <w:szCs w:val="24"/>
        </w:rPr>
        <w:t xml:space="preserve">0, </w:t>
      </w:r>
      <w:r w:rsidR="003D3C99" w:rsidRPr="00AB7590">
        <w:rPr>
          <w:rFonts w:ascii="Times New Roman" w:hAnsi="Times New Roman" w:cs="Times New Roman"/>
          <w:bCs/>
          <w:color w:val="000000" w:themeColor="text1"/>
          <w:sz w:val="24"/>
          <w:szCs w:val="24"/>
        </w:rPr>
        <w:t xml:space="preserve">1, 2, </w:t>
      </w:r>
      <w:r>
        <w:rPr>
          <w:rFonts w:ascii="Times New Roman" w:hAnsi="Times New Roman" w:cs="Times New Roman"/>
          <w:bCs/>
          <w:color w:val="000000" w:themeColor="text1"/>
          <w:sz w:val="24"/>
          <w:szCs w:val="24"/>
        </w:rPr>
        <w:t xml:space="preserve">4, </w:t>
      </w:r>
      <w:r w:rsidR="003D3C99" w:rsidRPr="00AB7590">
        <w:rPr>
          <w:rFonts w:ascii="Times New Roman" w:hAnsi="Times New Roman" w:cs="Times New Roman"/>
          <w:bCs/>
          <w:color w:val="000000" w:themeColor="text1"/>
          <w:sz w:val="24"/>
          <w:szCs w:val="24"/>
        </w:rPr>
        <w:t xml:space="preserve">and </w:t>
      </w:r>
      <w:r>
        <w:rPr>
          <w:rFonts w:ascii="Times New Roman" w:hAnsi="Times New Roman" w:cs="Times New Roman"/>
          <w:bCs/>
          <w:color w:val="000000" w:themeColor="text1"/>
          <w:sz w:val="24"/>
          <w:szCs w:val="24"/>
        </w:rPr>
        <w:t>6</w:t>
      </w:r>
      <w:r w:rsidR="003D3C99" w:rsidRPr="00AB7590">
        <w:rPr>
          <w:rFonts w:ascii="Times New Roman" w:hAnsi="Times New Roman" w:cs="Times New Roman"/>
          <w:bCs/>
          <w:color w:val="000000" w:themeColor="text1"/>
          <w:sz w:val="24"/>
          <w:szCs w:val="24"/>
        </w:rPr>
        <w:t xml:space="preserve"> hours before sample collection. All samples were collected for protein extraction and Western blot analysis.</w:t>
      </w:r>
    </w:p>
    <w:p w14:paraId="2E537E92" w14:textId="77777777" w:rsidR="00497662" w:rsidRDefault="00497662" w:rsidP="00497662">
      <w:pPr>
        <w:tabs>
          <w:tab w:val="left" w:pos="720"/>
        </w:tabs>
        <w:spacing w:after="0" w:line="480" w:lineRule="auto"/>
        <w:jc w:val="both"/>
        <w:rPr>
          <w:rFonts w:ascii="Times New Roman" w:hAnsi="Times New Roman" w:cs="Times New Roman"/>
          <w:b/>
          <w:color w:val="000000" w:themeColor="text1"/>
          <w:sz w:val="24"/>
          <w:szCs w:val="24"/>
        </w:rPr>
      </w:pPr>
    </w:p>
    <w:p w14:paraId="79E51223" w14:textId="1131BAAA" w:rsidR="00497662" w:rsidRPr="00912DE0" w:rsidRDefault="00497662" w:rsidP="00497662">
      <w:pPr>
        <w:tabs>
          <w:tab w:val="left" w:pos="720"/>
        </w:tabs>
        <w:spacing w:after="0" w:line="480" w:lineRule="auto"/>
        <w:jc w:val="both"/>
        <w:rPr>
          <w:rFonts w:ascii="Times New Roman" w:hAnsi="Times New Roman" w:cs="Times New Roman"/>
          <w:b/>
          <w:color w:val="000000" w:themeColor="text1"/>
          <w:sz w:val="24"/>
          <w:szCs w:val="24"/>
        </w:rPr>
      </w:pPr>
      <w:bookmarkStart w:id="5" w:name="_Hlk202273980"/>
      <w:r>
        <w:rPr>
          <w:rFonts w:ascii="Times New Roman" w:hAnsi="Times New Roman" w:cs="Times New Roman"/>
          <w:b/>
          <w:color w:val="000000" w:themeColor="text1"/>
          <w:sz w:val="24"/>
          <w:szCs w:val="24"/>
        </w:rPr>
        <w:t>IFN-γ</w:t>
      </w:r>
      <w:r w:rsidRPr="00912DE0">
        <w:rPr>
          <w:rFonts w:ascii="Times New Roman" w:hAnsi="Times New Roman" w:cs="Times New Roman"/>
          <w:b/>
          <w:color w:val="000000" w:themeColor="text1"/>
          <w:sz w:val="24"/>
          <w:szCs w:val="24"/>
        </w:rPr>
        <w:t xml:space="preserve"> treatment</w:t>
      </w:r>
    </w:p>
    <w:bookmarkEnd w:id="5"/>
    <w:p w14:paraId="06D1CC9D" w14:textId="1B111683" w:rsidR="00497662" w:rsidRPr="00AB7590" w:rsidRDefault="00497662" w:rsidP="003D3C99">
      <w:pPr>
        <w:tabs>
          <w:tab w:val="left" w:pos="720"/>
        </w:tabs>
        <w:spacing w:after="0" w:line="480" w:lineRule="auto"/>
        <w:jc w:val="both"/>
        <w:rPr>
          <w:rFonts w:ascii="Times New Roman" w:hAnsi="Times New Roman" w:cs="Times New Roman"/>
          <w:bCs/>
          <w:color w:val="000000" w:themeColor="text1"/>
          <w:sz w:val="24"/>
          <w:szCs w:val="24"/>
        </w:rPr>
      </w:pPr>
      <w:r w:rsidRPr="00AB7590">
        <w:rPr>
          <w:rFonts w:ascii="Times New Roman" w:hAnsi="Times New Roman" w:cs="Times New Roman"/>
          <w:bCs/>
          <w:color w:val="000000" w:themeColor="text1"/>
          <w:sz w:val="24"/>
          <w:szCs w:val="24"/>
        </w:rPr>
        <w:lastRenderedPageBreak/>
        <w:t xml:space="preserve">Briefly, </w:t>
      </w:r>
      <w:r>
        <w:rPr>
          <w:rFonts w:ascii="Times New Roman" w:hAnsi="Times New Roman" w:cs="Times New Roman"/>
          <w:bCs/>
          <w:color w:val="000000" w:themeColor="text1"/>
          <w:sz w:val="24"/>
          <w:szCs w:val="24"/>
        </w:rPr>
        <w:t>WC00060,</w:t>
      </w:r>
      <w:r w:rsidRPr="00497662">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WC00062, WC00081, MH-0331, CG-1241, </w:t>
      </w:r>
      <w:r w:rsidR="00F830C1">
        <w:rPr>
          <w:rFonts w:ascii="Times New Roman" w:hAnsi="Times New Roman" w:cs="Times New Roman" w:hint="eastAsia"/>
          <w:bCs/>
          <w:color w:val="000000" w:themeColor="text1"/>
          <w:sz w:val="24"/>
          <w:szCs w:val="24"/>
          <w:lang w:eastAsia="ja-JP"/>
        </w:rPr>
        <w:t>and FD-0836</w:t>
      </w:r>
      <w:r w:rsidRPr="00AB7590">
        <w:rPr>
          <w:rFonts w:ascii="Times New Roman" w:hAnsi="Times New Roman" w:cs="Times New Roman"/>
          <w:bCs/>
          <w:color w:val="000000" w:themeColor="text1"/>
          <w:sz w:val="24"/>
          <w:szCs w:val="24"/>
        </w:rPr>
        <w:t xml:space="preserve"> cells (2.5 × 10</w:t>
      </w:r>
      <w:r w:rsidRPr="00497662">
        <w:rPr>
          <w:rFonts w:ascii="Times New Roman" w:hAnsi="Times New Roman" w:cs="Times New Roman"/>
          <w:bCs/>
          <w:color w:val="000000" w:themeColor="text1"/>
          <w:sz w:val="24"/>
          <w:szCs w:val="24"/>
          <w:vertAlign w:val="superscript"/>
        </w:rPr>
        <w:t>5</w:t>
      </w:r>
      <w:r w:rsidRPr="00AB7590">
        <w:rPr>
          <w:rFonts w:ascii="Times New Roman" w:hAnsi="Times New Roman" w:cs="Times New Roman"/>
          <w:bCs/>
          <w:color w:val="000000" w:themeColor="text1"/>
          <w:sz w:val="24"/>
          <w:szCs w:val="24"/>
        </w:rPr>
        <w:t xml:space="preserve"> cell/well) were </w:t>
      </w:r>
      <w:r>
        <w:rPr>
          <w:rFonts w:ascii="Times New Roman" w:hAnsi="Times New Roman" w:cs="Times New Roman"/>
          <w:bCs/>
          <w:color w:val="000000" w:themeColor="text1"/>
          <w:sz w:val="24"/>
          <w:szCs w:val="24"/>
        </w:rPr>
        <w:t>treated with different concentrations of IFN-</w:t>
      </w:r>
      <w:r w:rsidRPr="00497662">
        <w:rPr>
          <w:rFonts w:ascii="Times New Roman" w:hAnsi="Times New Roman" w:cs="Times New Roman"/>
          <w:bCs/>
          <w:color w:val="000000" w:themeColor="text1"/>
          <w:sz w:val="24"/>
          <w:szCs w:val="24"/>
        </w:rPr>
        <w:t xml:space="preserve">γ </w:t>
      </w:r>
      <w:r>
        <w:rPr>
          <w:rFonts w:ascii="Times New Roman" w:hAnsi="Times New Roman" w:cs="Times New Roman"/>
          <w:bCs/>
          <w:color w:val="000000" w:themeColor="text1"/>
          <w:sz w:val="24"/>
          <w:szCs w:val="24"/>
        </w:rPr>
        <w:t xml:space="preserve">(0, 20, 100, 250, 500, 1,000, 2,000 UI/mL) and at different timepoints (0, 2, 4, 6, 12, 24, 48, 72 hours) as previously described </w:t>
      </w:r>
      <w:r>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PjxSZWNOdW0+MTc8L1JlY051bT48RGlzcGxheVRleHQ+KDIpPC9EaXNwbGF5VGV4dD48cmVjb3Jk
PjxyZWMtbnVtYmVyPjE3PC9yZWMtbnVtYmVyPjxmb3JlaWduLWtleXM+PGtleSBhcHA9IkVOIiBk
Yi1pZD0iMHY5ZGZmcndtZHcyem9lNXh4cHhlZGU1dHh3ZjAwcnh4ZHg5IiB0aW1lc3RhbXA9IjE3
NTAzNTkwNTQiPjE3PC9rZXk+PC9mb3JlaWduLWtleXM+PHJlZi10eXBlIG5hbWU9IkpvdXJuYWwg
QXJ0aWNsZSI+MTc8L3JlZi10eXBlPjxjb250cmlidXRvcnM+PGF1dGhvcnM+PGF1dGhvcj5Lb2Jh
eWFzaGksIFkuPC9hdXRob3I+PGF1dGhvcj5CdXN0b3MsIE0uIEEuPC9hdXRob3I+PGF1dGhvcj5I
YXlhc2hpLCBZLjwvYXV0aG9yPjxhdXRob3I+WXUsIFEuPC9hdXRob3I+PGF1dGhvcj5Ib29uLCBE
LjwvYXV0aG9yPjwvYXV0aG9ycz48L2NvbnRyaWJ1dG9ycz48YXV0aC1hZGRyZXNzPkRlcHQuIG9m
IFRyYW5zbGF0aW9uYWwgTW9sZWN1bGFyIE1lZGljaW5lLCBTYWludCBKb2huJmFwb3M7cyBDYW5j
ZXIgSW5zdGl0dXRlLCBTYW50YSBNb25pY2EsIENhbGlmb3JuaWEsIFVTQS4mI3hEO0dlbm9tZSBJ
bnN0aXR1dGUgb2YgU2luZ2Fwb3JlLCBBZ2VuY3kgZm9yIFNjaWVuY2UgVGVjaG5vbG9neSBhbmQg
UmVzZWFyY2gsIFNpbmdhcG9yZS4mI3hEO0RlcHQuIG9mIFRyYW5zbGF0aW9uYWwgTW9sZWN1bGFy
IE1lZGljaW5lLCBTYWludCBKb2huJmFwb3M7cyBDYW5jZXIgSW5zdGl0dXRlLCBTYW50YSBNb25p
Y2EsIENhbGlmb3JuaWEsIFVTQSBkYXZlLmhvb25AcHJvdmlkZW5jZS5vcmcuPC9hdXRoLWFkZHJl
c3M+PHRpdGxlcz48dGl0bGU+SW50ZXJmZXJvbi1pbmR1Y2VkIGZhY3RvciAxNiBpcyBlc3NlbnRp
YWwgaW4gbWV0YXN0YXRpYyBtZWxhbm9tYSB0byBtYWludGFpbiBTVElORyBsZXZlbHMgYW5kIHRo
ZSBpbW11bmUgcmVzcG9uc2VzIHVwb24gSUZOLc6zIHJlc3BvbnNlIHBhdGh3YXkgYWN0aXZhdGlv
bjwvdGl0bGU+PHNlY29uZGFyeS10aXRsZT5KIEltbXVub3RoZXIgQ2FuY2VyPC9zZWNvbmRhcnkt
dGl0bGU+PC90aXRsZXM+PHBlcmlvZGljYWw+PGZ1bGwtdGl0bGU+SiBJbW11bm90aGVyIENhbmNl
cjwvZnVsbC10aXRsZT48L3BlcmlvZGljYWw+PHZvbHVtZT4xMjwvdm9sdW1lPjxudW1iZXI+MTA8
L251bWJlcj48ZWRpdGlvbj4yMDI0MTAxODwvZWRpdGlvbj48a2V5d29yZHM+PGtleXdvcmQ+SHVt
YW5zPC9rZXl3b3JkPjxrZXl3b3JkPipNZWxhbm9tYS9kcnVnIHRoZXJhcHkvbWV0YWJvbGlzbS9w
YXRob2xvZ3k8L2tleXdvcmQ+PGtleXdvcmQ+Kk1lbWJyYW5lIFByb3RlaW5zL21ldGFib2xpc20v
Z2VuZXRpY3M8L2tleXdvcmQ+PGtleXdvcmQ+KkludGVyZmVyb24tZ2FtbWEvbWV0YWJvbGlzbTwv
a2V5d29yZD48a2V5d29yZD4qU2lnbmFsIFRyYW5zZHVjdGlvbjwva2V5d29yZD48a2V5d29yZD4q
UGhvc3Bob3Byb3RlaW5zL21ldGFib2xpc208L2tleXdvcmQ+PGtleXdvcmQ+Q2VsbCBMaW5lLCBU
dW1vcjwva2V5d29yZD48a2V5d29yZD5OdWNsZWFyIFByb3RlaW5zL21ldGFib2xpc20vZ2VuZXRp
Y3M8L2tleXdvcmQ+PGtleXdvcmQ+RmVtYWxlPC9rZXl3b3JkPjxrZXl3b3JkPk5lb3BsYXNtIE1l
dGFzdGFzaXM8L2tleXdvcmQ+PGtleXdvcmQ+RW5oYW5jZXIgb2YgWmVzdGUgSG9tb2xvZyAyIFBy
b3RlaW48L2tleXdvcmQ+PGtleXdvcmQ+R2VuZSBleHByZXNzaW9uIHByb2ZpbGluZyAtIEdFUDwv
a2V5d29yZD48a2V5d29yZD5JbW11bmUgY2hlY2twb2ludCBpbmhpYml0b3I8L2tleXdvcmQ+PGtl
eXdvcmQ+U2tpbiBjYW5jZXI8L2tleXdvcmQ+PC9rZXl3b3Jkcz48ZGF0ZXM+PHllYXI+MjAyNDwv
eWVhcj48cHViLWRhdGVzPjxkYXRlPk9jdCAxODwvZGF0ZT48L3B1Yi1kYXRlcz48L2RhdGVzPjxp
c2JuPjIwNTEtMTQyNjwvaXNibj48YWNjZXNzaW9uLW51bT4zOTQyNDM1OTwvYWNjZXNzaW9uLW51
bT48dXJscz48L3VybHM+PGN1c3RvbTE+Q29tcGV0aW5nIGludGVyZXN0czogTm9uZSBkZWNsYXJl
ZC48L2N1c3RvbTE+PGN1c3RvbTI+UE1DMTE0OTI5NDk8L2N1c3RvbTI+PGVsZWN0cm9uaWMtcmVz
b3VyY2UtbnVtPjEwLjExMzYvaml0Yy0yMDI0LTAwOTU5MDwvZWxlY3Ryb25pYy1yZXNvdXJjZS1u
dW0+PHJlbW90ZS1kYXRhYmFzZS1wcm92aWRlcj5OTE08L3JlbW90ZS1kYXRhYmFzZS1wcm92aWRl
cj48bGFuZ3VhZ2U+ZW5nPC9sYW5ndWFnZT48L3JlY29yZD48L0NpdGU+PC9FbmROb3RlPgB=
</w:fldData>
        </w:fldChar>
      </w:r>
      <w:r w:rsidR="00E954E9">
        <w:rPr>
          <w:rFonts w:ascii="Times New Roman" w:hAnsi="Times New Roman" w:cs="Times New Roman"/>
          <w:bCs/>
          <w:color w:val="000000" w:themeColor="text1"/>
          <w:sz w:val="24"/>
          <w:szCs w:val="24"/>
        </w:rPr>
        <w:instrText xml:space="preserve"> ADDIN EN.CITE </w:instrText>
      </w:r>
      <w:r w:rsidR="00E954E9">
        <w:rPr>
          <w:rFonts w:ascii="Times New Roman" w:hAnsi="Times New Roman" w:cs="Times New Roman"/>
          <w:bCs/>
          <w:color w:val="000000" w:themeColor="text1"/>
          <w:sz w:val="24"/>
          <w:szCs w:val="24"/>
        </w:rPr>
        <w:fldChar w:fldCharType="begin">
          <w:fldData xml:space="preserve">PEVuZE5vdGU+PENpdGU+PEF1dGhvcj5Lb2JheWFzaGk8L0F1dGhvcj48WWVhcj4yMDI0PC9ZZWFy
PjxSZWNOdW0+MTc8L1JlY051bT48RGlzcGxheVRleHQ+KDIpPC9EaXNwbGF5VGV4dD48cmVjb3Jk
PjxyZWMtbnVtYmVyPjE3PC9yZWMtbnVtYmVyPjxmb3JlaWduLWtleXM+PGtleSBhcHA9IkVOIiBk
Yi1pZD0iMHY5ZGZmcndtZHcyem9lNXh4cHhlZGU1dHh3ZjAwcnh4ZHg5IiB0aW1lc3RhbXA9IjE3
NTAzNTkwNTQiPjE3PC9rZXk+PC9mb3JlaWduLWtleXM+PHJlZi10eXBlIG5hbWU9IkpvdXJuYWwg
QXJ0aWNsZSI+MTc8L3JlZi10eXBlPjxjb250cmlidXRvcnM+PGF1dGhvcnM+PGF1dGhvcj5Lb2Jh
eWFzaGksIFkuPC9hdXRob3I+PGF1dGhvcj5CdXN0b3MsIE0uIEEuPC9hdXRob3I+PGF1dGhvcj5I
YXlhc2hpLCBZLjwvYXV0aG9yPjxhdXRob3I+WXUsIFEuPC9hdXRob3I+PGF1dGhvcj5Ib29uLCBE
LjwvYXV0aG9yPjwvYXV0aG9ycz48L2NvbnRyaWJ1dG9ycz48YXV0aC1hZGRyZXNzPkRlcHQuIG9m
IFRyYW5zbGF0aW9uYWwgTW9sZWN1bGFyIE1lZGljaW5lLCBTYWludCBKb2huJmFwb3M7cyBDYW5j
ZXIgSW5zdGl0dXRlLCBTYW50YSBNb25pY2EsIENhbGlmb3JuaWEsIFVTQS4mI3hEO0dlbm9tZSBJ
bnN0aXR1dGUgb2YgU2luZ2Fwb3JlLCBBZ2VuY3kgZm9yIFNjaWVuY2UgVGVjaG5vbG9neSBhbmQg
UmVzZWFyY2gsIFNpbmdhcG9yZS4mI3hEO0RlcHQuIG9mIFRyYW5zbGF0aW9uYWwgTW9sZWN1bGFy
IE1lZGljaW5lLCBTYWludCBKb2huJmFwb3M7cyBDYW5jZXIgSW5zdGl0dXRlLCBTYW50YSBNb25p
Y2EsIENhbGlmb3JuaWEsIFVTQSBkYXZlLmhvb25AcHJvdmlkZW5jZS5vcmcuPC9hdXRoLWFkZHJl
c3M+PHRpdGxlcz48dGl0bGU+SW50ZXJmZXJvbi1pbmR1Y2VkIGZhY3RvciAxNiBpcyBlc3NlbnRp
YWwgaW4gbWV0YXN0YXRpYyBtZWxhbm9tYSB0byBtYWludGFpbiBTVElORyBsZXZlbHMgYW5kIHRo
ZSBpbW11bmUgcmVzcG9uc2VzIHVwb24gSUZOLc6zIHJlc3BvbnNlIHBhdGh3YXkgYWN0aXZhdGlv
bjwvdGl0bGU+PHNlY29uZGFyeS10aXRsZT5KIEltbXVub3RoZXIgQ2FuY2VyPC9zZWNvbmRhcnkt
dGl0bGU+PC90aXRsZXM+PHBlcmlvZGljYWw+PGZ1bGwtdGl0bGU+SiBJbW11bm90aGVyIENhbmNl
cjwvZnVsbC10aXRsZT48L3BlcmlvZGljYWw+PHZvbHVtZT4xMjwvdm9sdW1lPjxudW1iZXI+MTA8
L251bWJlcj48ZWRpdGlvbj4yMDI0MTAxODwvZWRpdGlvbj48a2V5d29yZHM+PGtleXdvcmQ+SHVt
YW5zPC9rZXl3b3JkPjxrZXl3b3JkPipNZWxhbm9tYS9kcnVnIHRoZXJhcHkvbWV0YWJvbGlzbS9w
YXRob2xvZ3k8L2tleXdvcmQ+PGtleXdvcmQ+Kk1lbWJyYW5lIFByb3RlaW5zL21ldGFib2xpc20v
Z2VuZXRpY3M8L2tleXdvcmQ+PGtleXdvcmQ+KkludGVyZmVyb24tZ2FtbWEvbWV0YWJvbGlzbTwv
a2V5d29yZD48a2V5d29yZD4qU2lnbmFsIFRyYW5zZHVjdGlvbjwva2V5d29yZD48a2V5d29yZD4q
UGhvc3Bob3Byb3RlaW5zL21ldGFib2xpc208L2tleXdvcmQ+PGtleXdvcmQ+Q2VsbCBMaW5lLCBU
dW1vcjwva2V5d29yZD48a2V5d29yZD5OdWNsZWFyIFByb3RlaW5zL21ldGFib2xpc20vZ2VuZXRp
Y3M8L2tleXdvcmQ+PGtleXdvcmQ+RmVtYWxlPC9rZXl3b3JkPjxrZXl3b3JkPk5lb3BsYXNtIE1l
dGFzdGFzaXM8L2tleXdvcmQ+PGtleXdvcmQ+RW5oYW5jZXIgb2YgWmVzdGUgSG9tb2xvZyAyIFBy
b3RlaW48L2tleXdvcmQ+PGtleXdvcmQ+R2VuZSBleHByZXNzaW9uIHByb2ZpbGluZyAtIEdFUDwv
a2V5d29yZD48a2V5d29yZD5JbW11bmUgY2hlY2twb2ludCBpbmhpYml0b3I8L2tleXdvcmQ+PGtl
eXdvcmQ+U2tpbiBjYW5jZXI8L2tleXdvcmQ+PC9rZXl3b3Jkcz48ZGF0ZXM+PHllYXI+MjAyNDwv
eWVhcj48cHViLWRhdGVzPjxkYXRlPk9jdCAxODwvZGF0ZT48L3B1Yi1kYXRlcz48L2RhdGVzPjxp
c2JuPjIwNTEtMTQyNjwvaXNibj48YWNjZXNzaW9uLW51bT4zOTQyNDM1OTwvYWNjZXNzaW9uLW51
bT48dXJscz48L3VybHM+PGN1c3RvbTE+Q29tcGV0aW5nIGludGVyZXN0czogTm9uZSBkZWNsYXJl
ZC48L2N1c3RvbTE+PGN1c3RvbTI+UE1DMTE0OTI5NDk8L2N1c3RvbTI+PGVsZWN0cm9uaWMtcmVz
b3VyY2UtbnVtPjEwLjExMzYvaml0Yy0yMDI0LTAwOTU5MDwvZWxlY3Ryb25pYy1yZXNvdXJjZS1u
dW0+PHJlbW90ZS1kYXRhYmFzZS1wcm92aWRlcj5OTE08L3JlbW90ZS1kYXRhYmFzZS1wcm92aWRl
cj48bGFuZ3VhZ2U+ZW5nPC9sYW5ndWFnZT48L3JlY29yZD48L0NpdGU+PC9FbmROb3RlPgB=
</w:fldData>
        </w:fldChar>
      </w:r>
      <w:r w:rsidR="00E954E9">
        <w:rPr>
          <w:rFonts w:ascii="Times New Roman" w:hAnsi="Times New Roman" w:cs="Times New Roman"/>
          <w:bCs/>
          <w:color w:val="000000" w:themeColor="text1"/>
          <w:sz w:val="24"/>
          <w:szCs w:val="24"/>
        </w:rPr>
        <w:instrText xml:space="preserve"> ADDIN EN.CITE.DATA </w:instrText>
      </w:r>
      <w:r w:rsidR="00E954E9">
        <w:rPr>
          <w:rFonts w:ascii="Times New Roman" w:hAnsi="Times New Roman" w:cs="Times New Roman"/>
          <w:bCs/>
          <w:color w:val="000000" w:themeColor="text1"/>
          <w:sz w:val="24"/>
          <w:szCs w:val="24"/>
        </w:rPr>
      </w:r>
      <w:r w:rsidR="00E954E9">
        <w:rPr>
          <w:rFonts w:ascii="Times New Roman" w:hAnsi="Times New Roman" w:cs="Times New Roman"/>
          <w:bCs/>
          <w:color w:val="000000" w:themeColor="text1"/>
          <w:sz w:val="24"/>
          <w:szCs w:val="24"/>
        </w:rPr>
        <w:fldChar w:fldCharType="end"/>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fldChar w:fldCharType="separate"/>
      </w:r>
      <w:r w:rsidR="00E954E9">
        <w:rPr>
          <w:rFonts w:ascii="Times New Roman" w:hAnsi="Times New Roman" w:cs="Times New Roman"/>
          <w:bCs/>
          <w:noProof/>
          <w:color w:val="000000" w:themeColor="text1"/>
          <w:sz w:val="24"/>
          <w:szCs w:val="24"/>
        </w:rPr>
        <w:t>(2)</w:t>
      </w:r>
      <w:r>
        <w:rPr>
          <w:rFonts w:ascii="Times New Roman" w:hAnsi="Times New Roman" w:cs="Times New Roman"/>
          <w:bCs/>
          <w:color w:val="000000" w:themeColor="text1"/>
          <w:sz w:val="24"/>
          <w:szCs w:val="24"/>
        </w:rPr>
        <w:fldChar w:fldCharType="end"/>
      </w:r>
      <w:r>
        <w:rPr>
          <w:rFonts w:ascii="Times New Roman" w:hAnsi="Times New Roman" w:cs="Times New Roman"/>
          <w:bCs/>
          <w:color w:val="000000" w:themeColor="text1"/>
          <w:sz w:val="24"/>
          <w:szCs w:val="24"/>
        </w:rPr>
        <w:t>.</w:t>
      </w:r>
    </w:p>
    <w:p w14:paraId="4E4B7ACC" w14:textId="77777777" w:rsidR="003D3C99" w:rsidRDefault="003D3C99" w:rsidP="003D3C99">
      <w:pPr>
        <w:tabs>
          <w:tab w:val="left" w:pos="720"/>
        </w:tabs>
        <w:spacing w:after="0" w:line="480" w:lineRule="auto"/>
        <w:jc w:val="both"/>
        <w:rPr>
          <w:rFonts w:ascii="Times New Roman" w:hAnsi="Times New Roman" w:cs="Times New Roman"/>
          <w:bCs/>
          <w:color w:val="000000" w:themeColor="text1"/>
          <w:sz w:val="24"/>
          <w:szCs w:val="24"/>
        </w:rPr>
      </w:pPr>
    </w:p>
    <w:p w14:paraId="45B7DCCD" w14:textId="3040CF6D" w:rsidR="0017796B" w:rsidRPr="0017796B" w:rsidRDefault="0017796B" w:rsidP="003D3C99">
      <w:pPr>
        <w:tabs>
          <w:tab w:val="left" w:pos="720"/>
        </w:tabs>
        <w:spacing w:after="0" w:line="480" w:lineRule="auto"/>
        <w:jc w:val="both"/>
        <w:rPr>
          <w:rFonts w:ascii="Times New Roman" w:hAnsi="Times New Roman" w:cs="Times New Roman"/>
          <w:b/>
          <w:color w:val="000000" w:themeColor="text1"/>
          <w:sz w:val="24"/>
          <w:szCs w:val="24"/>
        </w:rPr>
      </w:pPr>
      <w:r w:rsidRPr="0017796B">
        <w:rPr>
          <w:rFonts w:ascii="Times New Roman" w:hAnsi="Times New Roman" w:cs="Times New Roman"/>
          <w:b/>
          <w:color w:val="000000" w:themeColor="text1"/>
          <w:sz w:val="24"/>
          <w:szCs w:val="24"/>
        </w:rPr>
        <w:t>Flow Cytometry</w:t>
      </w:r>
    </w:p>
    <w:p w14:paraId="7B0F1ECB" w14:textId="7A597154" w:rsidR="0087298A" w:rsidRDefault="00826A2D" w:rsidP="00B45280">
      <w:pPr>
        <w:tabs>
          <w:tab w:val="left" w:pos="720"/>
        </w:tabs>
        <w:spacing w:after="0" w:line="480" w:lineRule="auto"/>
        <w:jc w:val="both"/>
        <w:rPr>
          <w:rFonts w:ascii="Times New Roman" w:hAnsi="Times New Roman" w:cs="Times New Roman"/>
          <w:b/>
          <w:bCs/>
          <w:color w:val="000000" w:themeColor="text1"/>
          <w:sz w:val="24"/>
          <w:szCs w:val="24"/>
          <w:lang w:eastAsia="ja-JP"/>
        </w:rPr>
      </w:pPr>
      <w:r>
        <w:rPr>
          <w:rFonts w:ascii="Times New Roman" w:hAnsi="Times New Roman" w:cs="Times New Roman" w:hint="eastAsia"/>
          <w:bCs/>
          <w:color w:val="000000" w:themeColor="text1"/>
          <w:sz w:val="24"/>
          <w:szCs w:val="24"/>
          <w:lang w:eastAsia="ja-JP"/>
        </w:rPr>
        <w:t>C</w:t>
      </w:r>
      <w:r w:rsidR="00B45280" w:rsidRPr="00B45280">
        <w:rPr>
          <w:rFonts w:ascii="Times New Roman" w:hAnsi="Times New Roman" w:cs="Times New Roman"/>
          <w:bCs/>
          <w:color w:val="000000" w:themeColor="text1"/>
          <w:sz w:val="24"/>
          <w:szCs w:val="24"/>
        </w:rPr>
        <w:t>ells were harvested and washed with</w:t>
      </w:r>
      <w:r w:rsidR="005C62D8">
        <w:rPr>
          <w:rFonts w:ascii="Times New Roman" w:hAnsi="Times New Roman" w:cs="Times New Roman" w:hint="eastAsia"/>
          <w:bCs/>
          <w:color w:val="000000" w:themeColor="text1"/>
          <w:sz w:val="24"/>
          <w:szCs w:val="24"/>
          <w:lang w:eastAsia="ja-JP"/>
        </w:rPr>
        <w:t xml:space="preserve"> </w:t>
      </w:r>
      <w:r w:rsidR="007D73CE">
        <w:rPr>
          <w:rFonts w:ascii="Times New Roman" w:hAnsi="Times New Roman" w:cs="Times New Roman" w:hint="eastAsia"/>
          <w:bCs/>
          <w:color w:val="000000" w:themeColor="text1"/>
          <w:sz w:val="24"/>
          <w:szCs w:val="24"/>
          <w:lang w:eastAsia="ja-JP"/>
        </w:rPr>
        <w:t>ice-</w:t>
      </w:r>
      <w:r w:rsidR="005C62D8">
        <w:rPr>
          <w:rFonts w:ascii="Times New Roman" w:hAnsi="Times New Roman" w:cs="Times New Roman" w:hint="eastAsia"/>
          <w:bCs/>
          <w:color w:val="000000" w:themeColor="text1"/>
          <w:sz w:val="24"/>
          <w:szCs w:val="24"/>
          <w:lang w:eastAsia="ja-JP"/>
        </w:rPr>
        <w:t>cold</w:t>
      </w:r>
      <w:r w:rsidR="00B45280" w:rsidRPr="00B45280">
        <w:rPr>
          <w:rFonts w:ascii="Times New Roman" w:hAnsi="Times New Roman" w:cs="Times New Roman"/>
          <w:bCs/>
          <w:color w:val="000000" w:themeColor="text1"/>
          <w:sz w:val="24"/>
          <w:szCs w:val="24"/>
        </w:rPr>
        <w:t xml:space="preserve"> PBS. </w:t>
      </w:r>
      <w:r w:rsidR="00C179EB">
        <w:rPr>
          <w:rFonts w:ascii="Times New Roman" w:hAnsi="Times New Roman" w:cs="Times New Roman" w:hint="eastAsia"/>
          <w:bCs/>
          <w:color w:val="000000" w:themeColor="text1"/>
          <w:sz w:val="24"/>
          <w:szCs w:val="24"/>
          <w:lang w:eastAsia="ja-JP"/>
        </w:rPr>
        <w:t>Cells</w:t>
      </w:r>
      <w:r w:rsidR="00B45280" w:rsidRPr="00B45280">
        <w:rPr>
          <w:rFonts w:ascii="Times New Roman" w:hAnsi="Times New Roman" w:cs="Times New Roman"/>
          <w:bCs/>
          <w:color w:val="000000" w:themeColor="text1"/>
          <w:sz w:val="24"/>
          <w:szCs w:val="24"/>
        </w:rPr>
        <w:t xml:space="preserve"> were resuspended in staining buffer (PBS supplemented with 2% fetal bovine serum [FBS]) and, where indicated, incubated with a viability dye according to the manufacturer’s instructions. To minimize non-specific binding, cells were incubated with human Fc receptor–blocking reagent</w:t>
      </w:r>
      <w:r w:rsidR="00774F36">
        <w:rPr>
          <w:rFonts w:ascii="Times New Roman" w:hAnsi="Times New Roman" w:cs="Times New Roman" w:hint="eastAsia"/>
          <w:bCs/>
          <w:color w:val="000000" w:themeColor="text1"/>
          <w:sz w:val="24"/>
          <w:szCs w:val="24"/>
          <w:lang w:eastAsia="ja-JP"/>
        </w:rPr>
        <w:t xml:space="preserve"> </w:t>
      </w:r>
      <w:r w:rsidR="00B45280" w:rsidRPr="00B45280">
        <w:rPr>
          <w:rFonts w:ascii="Times New Roman" w:hAnsi="Times New Roman" w:cs="Times New Roman"/>
          <w:bCs/>
          <w:color w:val="000000" w:themeColor="text1"/>
          <w:sz w:val="24"/>
          <w:szCs w:val="24"/>
        </w:rPr>
        <w:t>for 10 min on ice.</w:t>
      </w:r>
      <w:r w:rsidR="00774F36">
        <w:rPr>
          <w:rFonts w:ascii="Times New Roman" w:hAnsi="Times New Roman" w:cs="Times New Roman" w:hint="eastAsia"/>
          <w:bCs/>
          <w:color w:val="000000" w:themeColor="text1"/>
          <w:sz w:val="24"/>
          <w:szCs w:val="24"/>
          <w:lang w:eastAsia="ja-JP"/>
        </w:rPr>
        <w:t xml:space="preserve"> </w:t>
      </w:r>
      <w:r w:rsidR="00B45280" w:rsidRPr="00B45280">
        <w:rPr>
          <w:rFonts w:ascii="Times New Roman" w:hAnsi="Times New Roman" w:cs="Times New Roman"/>
          <w:bCs/>
          <w:color w:val="000000" w:themeColor="text1"/>
          <w:sz w:val="24"/>
          <w:szCs w:val="24"/>
        </w:rPr>
        <w:t>Cells were then stained with antibod</w:t>
      </w:r>
      <w:r w:rsidR="00B45280">
        <w:rPr>
          <w:rFonts w:ascii="Times New Roman" w:hAnsi="Times New Roman" w:cs="Times New Roman" w:hint="eastAsia"/>
          <w:bCs/>
          <w:color w:val="000000" w:themeColor="text1"/>
          <w:sz w:val="24"/>
          <w:szCs w:val="24"/>
          <w:lang w:eastAsia="ja-JP"/>
        </w:rPr>
        <w:t xml:space="preserve">ies </w:t>
      </w:r>
      <w:r w:rsidR="00276DD6">
        <w:rPr>
          <w:rFonts w:ascii="Times New Roman" w:hAnsi="Times New Roman" w:cs="Times New Roman" w:hint="eastAsia"/>
          <w:bCs/>
          <w:color w:val="000000" w:themeColor="text1"/>
          <w:sz w:val="24"/>
          <w:szCs w:val="24"/>
          <w:lang w:eastAsia="ja-JP"/>
        </w:rPr>
        <w:t>against</w:t>
      </w:r>
      <w:r w:rsidR="00B45280">
        <w:rPr>
          <w:rFonts w:ascii="Times New Roman" w:hAnsi="Times New Roman" w:cs="Times New Roman" w:hint="eastAsia"/>
          <w:bCs/>
          <w:color w:val="000000" w:themeColor="text1"/>
          <w:sz w:val="24"/>
          <w:szCs w:val="24"/>
          <w:lang w:eastAsia="ja-JP"/>
        </w:rPr>
        <w:t xml:space="preserve"> </w:t>
      </w:r>
      <w:r>
        <w:rPr>
          <w:rFonts w:ascii="Times New Roman" w:hAnsi="Times New Roman" w:cs="Times New Roman" w:hint="eastAsia"/>
          <w:bCs/>
          <w:color w:val="000000" w:themeColor="text1"/>
          <w:sz w:val="24"/>
          <w:szCs w:val="24"/>
          <w:lang w:eastAsia="ja-JP"/>
        </w:rPr>
        <w:t>the</w:t>
      </w:r>
      <w:r w:rsidR="00276DD6">
        <w:rPr>
          <w:rFonts w:ascii="Times New Roman" w:hAnsi="Times New Roman" w:cs="Times New Roman" w:hint="eastAsia"/>
          <w:bCs/>
          <w:color w:val="000000" w:themeColor="text1"/>
          <w:sz w:val="24"/>
          <w:szCs w:val="24"/>
          <w:lang w:eastAsia="ja-JP"/>
        </w:rPr>
        <w:t xml:space="preserve"> indicated</w:t>
      </w:r>
      <w:r>
        <w:rPr>
          <w:rFonts w:ascii="Times New Roman" w:hAnsi="Times New Roman" w:cs="Times New Roman" w:hint="eastAsia"/>
          <w:bCs/>
          <w:color w:val="000000" w:themeColor="text1"/>
          <w:sz w:val="24"/>
          <w:szCs w:val="24"/>
          <w:lang w:eastAsia="ja-JP"/>
        </w:rPr>
        <w:t xml:space="preserve"> </w:t>
      </w:r>
      <w:r w:rsidR="00B45280">
        <w:rPr>
          <w:rFonts w:ascii="Times New Roman" w:hAnsi="Times New Roman" w:cs="Times New Roman" w:hint="eastAsia"/>
          <w:bCs/>
          <w:color w:val="000000" w:themeColor="text1"/>
          <w:sz w:val="24"/>
          <w:szCs w:val="24"/>
          <w:lang w:eastAsia="ja-JP"/>
        </w:rPr>
        <w:t>target</w:t>
      </w:r>
      <w:r>
        <w:rPr>
          <w:rFonts w:ascii="Times New Roman" w:hAnsi="Times New Roman" w:cs="Times New Roman" w:hint="eastAsia"/>
          <w:bCs/>
          <w:color w:val="000000" w:themeColor="text1"/>
          <w:sz w:val="24"/>
          <w:szCs w:val="24"/>
          <w:lang w:eastAsia="ja-JP"/>
        </w:rPr>
        <w:t>s</w:t>
      </w:r>
      <w:r w:rsidR="00B45280" w:rsidRPr="00B45280">
        <w:rPr>
          <w:rFonts w:ascii="Times New Roman" w:hAnsi="Times New Roman" w:cs="Times New Roman"/>
          <w:bCs/>
          <w:color w:val="000000" w:themeColor="text1"/>
          <w:sz w:val="24"/>
          <w:szCs w:val="24"/>
        </w:rPr>
        <w:t xml:space="preserve"> or the corresponding isotype control antibody for 30 min at 4°C in the dark. </w:t>
      </w:r>
      <w:r w:rsidR="00726C04" w:rsidRPr="00A34F25">
        <w:rPr>
          <w:rFonts w:ascii="Times New Roman" w:hAnsi="Times New Roman" w:cs="Times New Roman"/>
          <w:bCs/>
          <w:color w:val="000000" w:themeColor="text1"/>
          <w:sz w:val="24"/>
          <w:szCs w:val="24"/>
          <w:lang w:eastAsia="ja-JP"/>
        </w:rPr>
        <w:t xml:space="preserve">Details of the antibodies used are provided in </w:t>
      </w:r>
      <w:r w:rsidR="00726C04" w:rsidRPr="00A34F25">
        <w:rPr>
          <w:rFonts w:ascii="Times New Roman" w:hAnsi="Times New Roman" w:cs="Times New Roman"/>
          <w:b/>
          <w:color w:val="000000" w:themeColor="text1"/>
          <w:sz w:val="24"/>
          <w:szCs w:val="24"/>
          <w:lang w:eastAsia="ja-JP"/>
        </w:rPr>
        <w:t>Supplementary Table 6</w:t>
      </w:r>
      <w:r w:rsidR="00726C04" w:rsidRPr="00A34F25">
        <w:rPr>
          <w:rFonts w:ascii="Times New Roman" w:hAnsi="Times New Roman" w:cs="Times New Roman"/>
          <w:bCs/>
          <w:color w:val="000000" w:themeColor="text1"/>
          <w:sz w:val="24"/>
          <w:szCs w:val="24"/>
          <w:lang w:eastAsia="ja-JP"/>
        </w:rPr>
        <w:t>.</w:t>
      </w:r>
      <w:r w:rsidR="00726C04">
        <w:rPr>
          <w:rFonts w:ascii="Times New Roman" w:hAnsi="Times New Roman" w:cs="Times New Roman" w:hint="eastAsia"/>
          <w:bCs/>
          <w:color w:val="000000" w:themeColor="text1"/>
          <w:sz w:val="24"/>
          <w:szCs w:val="24"/>
          <w:lang w:eastAsia="ja-JP"/>
        </w:rPr>
        <w:t xml:space="preserve"> </w:t>
      </w:r>
      <w:r w:rsidR="00B45280" w:rsidRPr="00B45280">
        <w:rPr>
          <w:rFonts w:ascii="Times New Roman" w:hAnsi="Times New Roman" w:cs="Times New Roman"/>
          <w:bCs/>
          <w:color w:val="000000" w:themeColor="text1"/>
          <w:sz w:val="24"/>
          <w:szCs w:val="24"/>
        </w:rPr>
        <w:t>After staining, cells were washed twice with staining buffer and resuspended in staining buffer for acquisition. Data were acquired on a flow cytometer (</w:t>
      </w:r>
      <w:r w:rsidR="00966884">
        <w:rPr>
          <w:rFonts w:ascii="Times New Roman" w:hAnsi="Times New Roman" w:cs="Times New Roman" w:hint="eastAsia"/>
          <w:bCs/>
          <w:color w:val="000000" w:themeColor="text1"/>
          <w:sz w:val="24"/>
          <w:szCs w:val="24"/>
          <w:lang w:eastAsia="ja-JP"/>
        </w:rPr>
        <w:t>FACSMelody, BD</w:t>
      </w:r>
      <w:r w:rsidR="004C6BF6">
        <w:rPr>
          <w:rFonts w:ascii="Times New Roman" w:hAnsi="Times New Roman" w:cs="Times New Roman" w:hint="eastAsia"/>
          <w:bCs/>
          <w:color w:val="000000" w:themeColor="text1"/>
          <w:sz w:val="24"/>
          <w:szCs w:val="24"/>
          <w:lang w:eastAsia="ja-JP"/>
        </w:rPr>
        <w:t xml:space="preserve"> </w:t>
      </w:r>
      <w:r w:rsidR="004707CC">
        <w:rPr>
          <w:rFonts w:ascii="Times New Roman" w:hAnsi="Times New Roman" w:cs="Times New Roman" w:hint="eastAsia"/>
          <w:bCs/>
          <w:color w:val="000000" w:themeColor="text1"/>
          <w:sz w:val="24"/>
          <w:szCs w:val="24"/>
          <w:lang w:eastAsia="ja-JP"/>
        </w:rPr>
        <w:t>B</w:t>
      </w:r>
      <w:r w:rsidR="004C6BF6">
        <w:rPr>
          <w:rFonts w:ascii="Times New Roman" w:hAnsi="Times New Roman" w:cs="Times New Roman" w:hint="eastAsia"/>
          <w:bCs/>
          <w:color w:val="000000" w:themeColor="text1"/>
          <w:sz w:val="24"/>
          <w:szCs w:val="24"/>
          <w:lang w:eastAsia="ja-JP"/>
        </w:rPr>
        <w:t xml:space="preserve">ioscience, </w:t>
      </w:r>
      <w:r w:rsidR="004707CC">
        <w:rPr>
          <w:rFonts w:ascii="Times New Roman" w:hAnsi="Times New Roman" w:cs="Times New Roman" w:hint="eastAsia"/>
          <w:bCs/>
          <w:color w:val="000000" w:themeColor="text1"/>
          <w:sz w:val="24"/>
          <w:szCs w:val="24"/>
          <w:lang w:eastAsia="ja-JP"/>
        </w:rPr>
        <w:t>NJ</w:t>
      </w:r>
      <w:r w:rsidR="00B45280" w:rsidRPr="00B45280">
        <w:rPr>
          <w:rFonts w:ascii="Times New Roman" w:hAnsi="Times New Roman" w:cs="Times New Roman"/>
          <w:bCs/>
          <w:color w:val="000000" w:themeColor="text1"/>
          <w:sz w:val="24"/>
          <w:szCs w:val="24"/>
        </w:rPr>
        <w:t xml:space="preserve">) and analyzed using </w:t>
      </w:r>
      <w:r w:rsidR="00BE2EE0">
        <w:rPr>
          <w:rFonts w:ascii="Times New Roman" w:hAnsi="Times New Roman" w:cs="Times New Roman" w:hint="eastAsia"/>
          <w:bCs/>
          <w:color w:val="000000" w:themeColor="text1"/>
          <w:sz w:val="24"/>
          <w:szCs w:val="24"/>
          <w:lang w:eastAsia="ja-JP"/>
        </w:rPr>
        <w:t>dedicated</w:t>
      </w:r>
      <w:r w:rsidR="00B45280" w:rsidRPr="00B45280">
        <w:rPr>
          <w:rFonts w:ascii="Times New Roman" w:hAnsi="Times New Roman" w:cs="Times New Roman"/>
          <w:bCs/>
          <w:color w:val="000000" w:themeColor="text1"/>
          <w:sz w:val="24"/>
          <w:szCs w:val="24"/>
        </w:rPr>
        <w:t xml:space="preserve"> </w:t>
      </w:r>
      <w:r w:rsidR="009353BC" w:rsidRPr="00B45280">
        <w:rPr>
          <w:rFonts w:ascii="Times New Roman" w:hAnsi="Times New Roman" w:cs="Times New Roman"/>
          <w:bCs/>
          <w:color w:val="000000" w:themeColor="text1"/>
          <w:sz w:val="24"/>
          <w:szCs w:val="24"/>
        </w:rPr>
        <w:t>software</w:t>
      </w:r>
      <w:r w:rsidR="00B45280" w:rsidRPr="00B45280">
        <w:rPr>
          <w:rFonts w:ascii="Times New Roman" w:hAnsi="Times New Roman" w:cs="Times New Roman"/>
          <w:bCs/>
          <w:color w:val="000000" w:themeColor="text1"/>
          <w:sz w:val="24"/>
          <w:szCs w:val="24"/>
        </w:rPr>
        <w:t xml:space="preserve"> (</w:t>
      </w:r>
      <w:r w:rsidR="00BE2EE0">
        <w:rPr>
          <w:rFonts w:ascii="Times New Roman" w:hAnsi="Times New Roman" w:cs="Times New Roman" w:hint="eastAsia"/>
          <w:bCs/>
          <w:color w:val="000000" w:themeColor="text1"/>
          <w:sz w:val="24"/>
          <w:szCs w:val="24"/>
          <w:lang w:eastAsia="ja-JP"/>
        </w:rPr>
        <w:t>FACSCholu</w:t>
      </w:r>
      <w:r w:rsidR="00A856CA">
        <w:rPr>
          <w:rFonts w:ascii="Times New Roman" w:hAnsi="Times New Roman" w:cs="Times New Roman" w:hint="eastAsia"/>
          <w:bCs/>
          <w:color w:val="000000" w:themeColor="text1"/>
          <w:sz w:val="24"/>
          <w:szCs w:val="24"/>
          <w:lang w:eastAsia="ja-JP"/>
        </w:rPr>
        <w:t>s and Flo</w:t>
      </w:r>
      <w:r w:rsidR="00FE6E53">
        <w:rPr>
          <w:rFonts w:ascii="Times New Roman" w:hAnsi="Times New Roman" w:cs="Times New Roman" w:hint="eastAsia"/>
          <w:bCs/>
          <w:color w:val="000000" w:themeColor="text1"/>
          <w:sz w:val="24"/>
          <w:szCs w:val="24"/>
          <w:lang w:eastAsia="ja-JP"/>
        </w:rPr>
        <w:t>wJo</w:t>
      </w:r>
      <w:r w:rsidR="00B45280" w:rsidRPr="00B45280">
        <w:rPr>
          <w:rFonts w:ascii="Times New Roman" w:hAnsi="Times New Roman" w:cs="Times New Roman"/>
          <w:bCs/>
          <w:color w:val="000000" w:themeColor="text1"/>
          <w:sz w:val="24"/>
          <w:szCs w:val="24"/>
        </w:rPr>
        <w:t>,</w:t>
      </w:r>
      <w:r w:rsidR="00FE6E53">
        <w:rPr>
          <w:rFonts w:ascii="Times New Roman" w:hAnsi="Times New Roman" w:cs="Times New Roman" w:hint="eastAsia"/>
          <w:bCs/>
          <w:color w:val="000000" w:themeColor="text1"/>
          <w:sz w:val="24"/>
          <w:szCs w:val="24"/>
          <w:lang w:eastAsia="ja-JP"/>
        </w:rPr>
        <w:t xml:space="preserve"> version </w:t>
      </w:r>
      <w:r w:rsidR="0033446B">
        <w:rPr>
          <w:rFonts w:ascii="Times New Roman" w:hAnsi="Times New Roman" w:cs="Times New Roman" w:hint="eastAsia"/>
          <w:bCs/>
          <w:color w:val="000000" w:themeColor="text1"/>
          <w:sz w:val="24"/>
          <w:szCs w:val="24"/>
          <w:lang w:eastAsia="ja-JP"/>
        </w:rPr>
        <w:t>11,</w:t>
      </w:r>
      <w:r w:rsidR="00B45280" w:rsidRPr="00B45280">
        <w:rPr>
          <w:rFonts w:ascii="Times New Roman" w:hAnsi="Times New Roman" w:cs="Times New Roman"/>
          <w:bCs/>
          <w:color w:val="000000" w:themeColor="text1"/>
          <w:sz w:val="24"/>
          <w:szCs w:val="24"/>
        </w:rPr>
        <w:t xml:space="preserve"> BD</w:t>
      </w:r>
      <w:r w:rsidR="0033446B">
        <w:rPr>
          <w:rFonts w:ascii="Times New Roman" w:hAnsi="Times New Roman" w:cs="Times New Roman" w:hint="eastAsia"/>
          <w:bCs/>
          <w:color w:val="000000" w:themeColor="text1"/>
          <w:sz w:val="24"/>
          <w:szCs w:val="24"/>
          <w:lang w:eastAsia="ja-JP"/>
        </w:rPr>
        <w:t xml:space="preserve"> </w:t>
      </w:r>
      <w:r w:rsidR="009353BC">
        <w:rPr>
          <w:rFonts w:ascii="Times New Roman" w:hAnsi="Times New Roman" w:cs="Times New Roman"/>
          <w:bCs/>
          <w:color w:val="000000" w:themeColor="text1"/>
          <w:sz w:val="24"/>
          <w:szCs w:val="24"/>
          <w:lang w:eastAsia="ja-JP"/>
        </w:rPr>
        <w:t>Biosciences</w:t>
      </w:r>
      <w:r w:rsidR="0033446B">
        <w:rPr>
          <w:rFonts w:ascii="Times New Roman" w:hAnsi="Times New Roman" w:cs="Times New Roman" w:hint="eastAsia"/>
          <w:bCs/>
          <w:color w:val="000000" w:themeColor="text1"/>
          <w:sz w:val="24"/>
          <w:szCs w:val="24"/>
          <w:lang w:eastAsia="ja-JP"/>
        </w:rPr>
        <w:t>, NJ</w:t>
      </w:r>
      <w:r w:rsidR="00B45280" w:rsidRPr="00B45280">
        <w:rPr>
          <w:rFonts w:ascii="Times New Roman" w:hAnsi="Times New Roman" w:cs="Times New Roman"/>
          <w:bCs/>
          <w:color w:val="000000" w:themeColor="text1"/>
          <w:sz w:val="24"/>
          <w:szCs w:val="24"/>
        </w:rPr>
        <w:t xml:space="preserve">). </w:t>
      </w:r>
      <w:r w:rsidR="00E76164" w:rsidRPr="00E76164">
        <w:rPr>
          <w:rFonts w:ascii="Times New Roman" w:hAnsi="Times New Roman" w:cs="Times New Roman"/>
          <w:bCs/>
          <w:color w:val="000000" w:themeColor="text1"/>
          <w:sz w:val="24"/>
          <w:szCs w:val="24"/>
        </w:rPr>
        <w:t xml:space="preserve">At least 20,000 live events were collected per sample. </w:t>
      </w:r>
      <w:r w:rsidR="00B45280" w:rsidRPr="00B45280">
        <w:rPr>
          <w:rFonts w:ascii="Times New Roman" w:hAnsi="Times New Roman" w:cs="Times New Roman"/>
          <w:bCs/>
          <w:color w:val="000000" w:themeColor="text1"/>
          <w:sz w:val="24"/>
          <w:szCs w:val="24"/>
        </w:rPr>
        <w:t xml:space="preserve">Gating was performed on singlets, followed by exclusion of dead cells, and </w:t>
      </w:r>
      <w:r w:rsidR="0087298A">
        <w:rPr>
          <w:rFonts w:ascii="Times New Roman" w:hAnsi="Times New Roman" w:cs="Times New Roman" w:hint="eastAsia"/>
          <w:bCs/>
          <w:color w:val="000000" w:themeColor="text1"/>
          <w:sz w:val="24"/>
          <w:szCs w:val="24"/>
          <w:lang w:eastAsia="ja-JP"/>
        </w:rPr>
        <w:t>target</w:t>
      </w:r>
      <w:r w:rsidR="00B45280" w:rsidRPr="00B45280">
        <w:rPr>
          <w:rFonts w:ascii="Times New Roman" w:hAnsi="Times New Roman" w:cs="Times New Roman"/>
          <w:bCs/>
          <w:color w:val="000000" w:themeColor="text1"/>
          <w:sz w:val="24"/>
          <w:szCs w:val="24"/>
        </w:rPr>
        <w:t xml:space="preserve"> expression</w:t>
      </w:r>
      <w:r w:rsidR="00111BA5">
        <w:rPr>
          <w:rFonts w:ascii="Times New Roman" w:hAnsi="Times New Roman" w:cs="Times New Roman" w:hint="eastAsia"/>
          <w:bCs/>
          <w:color w:val="000000" w:themeColor="text1"/>
          <w:sz w:val="24"/>
          <w:szCs w:val="24"/>
          <w:lang w:eastAsia="ja-JP"/>
        </w:rPr>
        <w:t xml:space="preserve"> </w:t>
      </w:r>
      <w:r w:rsidR="009C26AE">
        <w:rPr>
          <w:rFonts w:ascii="Times New Roman" w:hAnsi="Times New Roman" w:cs="Times New Roman" w:hint="eastAsia"/>
          <w:bCs/>
          <w:color w:val="000000" w:themeColor="text1"/>
          <w:sz w:val="24"/>
          <w:szCs w:val="24"/>
          <w:lang w:eastAsia="ja-JP"/>
        </w:rPr>
        <w:t>was analysed</w:t>
      </w:r>
      <w:r w:rsidR="00B45280" w:rsidRPr="00B45280">
        <w:rPr>
          <w:rFonts w:ascii="Times New Roman" w:hAnsi="Times New Roman" w:cs="Times New Roman"/>
          <w:bCs/>
          <w:color w:val="000000" w:themeColor="text1"/>
          <w:sz w:val="24"/>
          <w:szCs w:val="24"/>
        </w:rPr>
        <w:t xml:space="preserve"> in the viable cell population. Results are </w:t>
      </w:r>
      <w:r w:rsidR="00F65BD3">
        <w:rPr>
          <w:rFonts w:ascii="Times New Roman" w:hAnsi="Times New Roman" w:cs="Times New Roman" w:hint="eastAsia"/>
          <w:bCs/>
          <w:color w:val="000000" w:themeColor="text1"/>
          <w:sz w:val="24"/>
          <w:szCs w:val="24"/>
          <w:lang w:eastAsia="ja-JP"/>
        </w:rPr>
        <w:t>report</w:t>
      </w:r>
      <w:r w:rsidR="00B45280" w:rsidRPr="00B45280">
        <w:rPr>
          <w:rFonts w:ascii="Times New Roman" w:hAnsi="Times New Roman" w:cs="Times New Roman"/>
          <w:bCs/>
          <w:color w:val="000000" w:themeColor="text1"/>
          <w:sz w:val="24"/>
          <w:szCs w:val="24"/>
        </w:rPr>
        <w:t>ed as the percentage of positive cells and/or median fluorescence intensity (MFI)</w:t>
      </w:r>
      <w:r w:rsidR="00F65BD3" w:rsidRPr="00F65BD3">
        <w:rPr>
          <w:rFonts w:ascii="Times New Roman" w:hAnsi="Times New Roman" w:cs="Times New Roman"/>
          <w:bCs/>
          <w:color w:val="000000" w:themeColor="text1"/>
          <w:sz w:val="24"/>
          <w:szCs w:val="24"/>
        </w:rPr>
        <w:t>, with isotype controls used to define background staining.</w:t>
      </w:r>
      <w:r w:rsidR="00A34F25">
        <w:rPr>
          <w:rFonts w:ascii="Times New Roman" w:hAnsi="Times New Roman" w:cs="Times New Roman" w:hint="eastAsia"/>
          <w:bCs/>
          <w:color w:val="000000" w:themeColor="text1"/>
          <w:sz w:val="24"/>
          <w:szCs w:val="24"/>
          <w:lang w:eastAsia="ja-JP"/>
        </w:rPr>
        <w:t xml:space="preserve"> </w:t>
      </w:r>
    </w:p>
    <w:p w14:paraId="7761E0E7" w14:textId="77777777" w:rsidR="00F65BD3" w:rsidRDefault="00F65BD3" w:rsidP="00B45280">
      <w:pPr>
        <w:tabs>
          <w:tab w:val="left" w:pos="720"/>
        </w:tabs>
        <w:spacing w:after="0" w:line="480" w:lineRule="auto"/>
        <w:jc w:val="both"/>
        <w:rPr>
          <w:rFonts w:ascii="Times New Roman" w:hAnsi="Times New Roman" w:cs="Times New Roman"/>
          <w:b/>
          <w:color w:val="000000" w:themeColor="text1"/>
          <w:sz w:val="24"/>
          <w:szCs w:val="24"/>
          <w:lang w:eastAsia="ja-JP"/>
        </w:rPr>
      </w:pPr>
    </w:p>
    <w:p w14:paraId="58DA982F" w14:textId="77777777" w:rsidR="00401E11" w:rsidRPr="00912DE0" w:rsidRDefault="00401E11" w:rsidP="00401E11">
      <w:pPr>
        <w:tabs>
          <w:tab w:val="left" w:pos="720"/>
        </w:tabs>
        <w:spacing w:after="0" w:line="480" w:lineRule="auto"/>
        <w:jc w:val="both"/>
        <w:rPr>
          <w:rFonts w:ascii="Times New Roman" w:hAnsi="Times New Roman" w:cs="Times New Roman"/>
          <w:b/>
          <w:color w:val="000000" w:themeColor="text1"/>
          <w:sz w:val="24"/>
          <w:szCs w:val="24"/>
        </w:rPr>
      </w:pPr>
      <w:r w:rsidRPr="00912DE0">
        <w:rPr>
          <w:rFonts w:ascii="Times New Roman" w:hAnsi="Times New Roman" w:cs="Times New Roman"/>
          <w:b/>
          <w:color w:val="000000" w:themeColor="text1"/>
          <w:sz w:val="24"/>
          <w:szCs w:val="24"/>
        </w:rPr>
        <w:t xml:space="preserve">Analysis of </w:t>
      </w:r>
      <w:r>
        <w:rPr>
          <w:rFonts w:ascii="Times New Roman" w:hAnsi="Times New Roman" w:cs="Times New Roman"/>
          <w:b/>
          <w:color w:val="000000" w:themeColor="text1"/>
          <w:sz w:val="24"/>
          <w:szCs w:val="24"/>
        </w:rPr>
        <w:t>Public Datasets</w:t>
      </w:r>
    </w:p>
    <w:p w14:paraId="550D1711" w14:textId="77777777" w:rsidR="00401E11" w:rsidRPr="0030408F" w:rsidRDefault="00401E11" w:rsidP="00401E11">
      <w:pPr>
        <w:tabs>
          <w:tab w:val="left" w:pos="720"/>
        </w:tabs>
        <w:spacing w:after="0" w:line="480" w:lineRule="auto"/>
        <w:jc w:val="both"/>
        <w:rPr>
          <w:rFonts w:ascii="Times New Roman" w:hAnsi="Times New Roman" w:cs="Times New Roman"/>
          <w:bCs/>
          <w:color w:val="000000" w:themeColor="text1"/>
          <w:sz w:val="24"/>
          <w:szCs w:val="24"/>
          <w:lang w:eastAsia="ja-JP"/>
        </w:rPr>
      </w:pPr>
      <w:r w:rsidRPr="008C116F">
        <w:rPr>
          <w:rFonts w:ascii="Times New Roman" w:hAnsi="Times New Roman" w:cs="Times New Roman" w:hint="eastAsia"/>
          <w:bCs/>
          <w:color w:val="000000" w:themeColor="text1"/>
          <w:sz w:val="24"/>
          <w:szCs w:val="24"/>
          <w:lang w:eastAsia="ja-JP"/>
        </w:rPr>
        <w:t>Bulk RNA sequencing (RNA-seq) datasets from t</w:t>
      </w:r>
      <w:r>
        <w:rPr>
          <w:rFonts w:ascii="Times New Roman" w:hAnsi="Times New Roman" w:cs="Times New Roman" w:hint="eastAsia"/>
          <w:bCs/>
          <w:color w:val="000000" w:themeColor="text1"/>
          <w:sz w:val="24"/>
          <w:szCs w:val="24"/>
          <w:lang w:eastAsia="ja-JP"/>
        </w:rPr>
        <w:t>he Cancer Genome Atlas (TCGA)</w:t>
      </w:r>
      <w:r w:rsidRPr="008D4BDA">
        <w:t xml:space="preserve"> </w:t>
      </w:r>
      <w:r>
        <w:rPr>
          <w:rFonts w:ascii="Times New Roman" w:hAnsi="Times New Roman" w:cs="Times New Roman"/>
          <w:bCs/>
          <w:color w:val="000000" w:themeColor="text1"/>
          <w:sz w:val="24"/>
          <w:szCs w:val="24"/>
          <w:lang w:eastAsia="ja-JP"/>
        </w:rPr>
        <w:fldChar w:fldCharType="begin"/>
      </w:r>
      <w:r>
        <w:rPr>
          <w:rFonts w:ascii="Times New Roman" w:hAnsi="Times New Roman" w:cs="Times New Roman"/>
          <w:bCs/>
          <w:color w:val="000000" w:themeColor="text1"/>
          <w:sz w:val="24"/>
          <w:szCs w:val="24"/>
          <w:lang w:eastAsia="ja-JP"/>
        </w:rPr>
        <w:instrText xml:space="preserve"> ADDIN EN.CITE &lt;EndNote&gt;&lt;Cite&gt;&lt;Author&gt;Weinstein&lt;/Author&gt;&lt;Year&gt;2013&lt;/Year&gt;&lt;RecNum&gt;97&lt;/RecNum&gt;&lt;DisplayText&gt;(5)&lt;/DisplayText&gt;&lt;record&gt;&lt;rec-number&gt;97&lt;/rec-number&gt;&lt;foreign-keys&gt;&lt;key app="EN" db-id="0v9dffrwmdw2zoe5xxpxede5txwf00rxxdx9" timestamp="1770685883"&gt;97&lt;/key&gt;&lt;/foreign-keys&gt;&lt;ref-type name="Journal Article"&gt;17&lt;/ref-type&gt;&lt;contributors&gt;&lt;authors&gt;&lt;author&gt;Weinstein, J. N.&lt;/author&gt;&lt;author&gt;Collisson, E. A.&lt;/author&gt;&lt;author&gt;Mills, G. B.&lt;/author&gt;&lt;author&gt;Shaw, K. R.&lt;/author&gt;&lt;author&gt;Ozenberger, B. A.&lt;/author&gt;&lt;author&gt;Ellrott, K.&lt;/author&gt;&lt;author&gt;Shmulevich, I.&lt;/author&gt;&lt;author&gt;Sander, C.&lt;/author&gt;&lt;author&gt;Stuart, J. M.&lt;/author&gt;&lt;/authors&gt;&lt;/contributors&gt;&lt;auth-address&gt;Human Genome Sequencing Center, Baylor College of Medicine, Houston, Texas, USA.&lt;/auth-address&gt;&lt;titles&gt;&lt;title&gt;The Cancer Genome Atlas Pan-Cancer analysis project&lt;/title&gt;&lt;secondary-title&gt;Nat Genet&lt;/secondary-title&gt;&lt;/titles&gt;&lt;periodical&gt;&lt;full-title&gt;Nat Genet&lt;/full-title&gt;&lt;/periodical&gt;&lt;pages&gt;1113-20&lt;/pages&gt;&lt;volume&gt;45&lt;/volume&gt;&lt;number&gt;10&lt;/number&gt;&lt;keywords&gt;&lt;keyword&gt;Gene Expression Profiling&lt;/keyword&gt;&lt;keyword&gt;*Genome&lt;/keyword&gt;&lt;keyword&gt;Humans&lt;/keyword&gt;&lt;keyword&gt;Neoplasms/*genetics/pathology&lt;/keyword&gt;&lt;/keywords&gt;&lt;dates&gt;&lt;year&gt;2013&lt;/year&gt;&lt;pub-dates&gt;&lt;date&gt;Oct&lt;/date&gt;&lt;/pub-dates&gt;&lt;/dates&gt;&lt;isbn&gt;1061-4036 (Print)&amp;#xD;1061-4036&lt;/isbn&gt;&lt;accession-num&gt;24071849&lt;/accession-num&gt;&lt;urls&gt;&lt;/urls&gt;&lt;custom2&gt;PMC3919969&lt;/custom2&gt;&lt;custom6&gt;NIHMS549280&lt;/custom6&gt;&lt;electronic-resource-num&gt;10.1038/ng.2764&lt;/electronic-resource-num&gt;&lt;remote-database-provider&gt;NLM&lt;/remote-database-provider&gt;&lt;language&gt;eng&lt;/language&gt;&lt;/record&gt;&lt;/Cite&gt;&lt;/EndNote&gt;</w:instrText>
      </w:r>
      <w:r>
        <w:rPr>
          <w:rFonts w:ascii="Times New Roman" w:hAnsi="Times New Roman" w:cs="Times New Roman"/>
          <w:bCs/>
          <w:color w:val="000000" w:themeColor="text1"/>
          <w:sz w:val="24"/>
          <w:szCs w:val="24"/>
          <w:lang w:eastAsia="ja-JP"/>
        </w:rPr>
        <w:fldChar w:fldCharType="separate"/>
      </w:r>
      <w:r>
        <w:rPr>
          <w:rFonts w:ascii="Times New Roman" w:hAnsi="Times New Roman" w:cs="Times New Roman"/>
          <w:bCs/>
          <w:noProof/>
          <w:color w:val="000000" w:themeColor="text1"/>
          <w:sz w:val="24"/>
          <w:szCs w:val="24"/>
          <w:lang w:eastAsia="ja-JP"/>
        </w:rPr>
        <w:t>(5)</w:t>
      </w:r>
      <w:r>
        <w:rPr>
          <w:rFonts w:ascii="Times New Roman" w:hAnsi="Times New Roman" w:cs="Times New Roman"/>
          <w:bCs/>
          <w:color w:val="000000" w:themeColor="text1"/>
          <w:sz w:val="24"/>
          <w:szCs w:val="24"/>
          <w:lang w:eastAsia="ja-JP"/>
        </w:rPr>
        <w:fldChar w:fldCharType="end"/>
      </w:r>
      <w:r>
        <w:rPr>
          <w:rFonts w:ascii="Times New Roman" w:hAnsi="Times New Roman" w:cs="Times New Roman" w:hint="eastAsia"/>
          <w:bCs/>
          <w:color w:val="000000" w:themeColor="text1"/>
          <w:sz w:val="24"/>
          <w:szCs w:val="24"/>
          <w:lang w:eastAsia="ja-JP"/>
        </w:rPr>
        <w:t xml:space="preserve"> and the Genotype-Tissue Expression (GTEx)</w:t>
      </w:r>
      <w:r w:rsidRPr="00AF5C0D">
        <w:t xml:space="preserve"> </w:t>
      </w:r>
      <w:r>
        <w:rPr>
          <w:rFonts w:ascii="Times New Roman" w:hAnsi="Times New Roman" w:cs="Times New Roman"/>
          <w:bCs/>
          <w:color w:val="000000" w:themeColor="text1"/>
          <w:sz w:val="24"/>
          <w:szCs w:val="24"/>
          <w:lang w:eastAsia="ja-JP"/>
        </w:rPr>
        <w:fldChar w:fldCharType="begin"/>
      </w:r>
      <w:r>
        <w:rPr>
          <w:rFonts w:ascii="Times New Roman" w:hAnsi="Times New Roman" w:cs="Times New Roman"/>
          <w:bCs/>
          <w:color w:val="000000" w:themeColor="text1"/>
          <w:sz w:val="24"/>
          <w:szCs w:val="24"/>
          <w:lang w:eastAsia="ja-JP"/>
        </w:rPr>
        <w:instrText xml:space="preserve"> ADDIN EN.CITE &lt;EndNote&gt;&lt;Cite ExcludeAuth="1"&gt;&lt;Year&gt;2013&lt;/Year&gt;&lt;RecNum&gt;98&lt;/RecNum&gt;&lt;DisplayText&gt;(6)&lt;/DisplayText&gt;&lt;record&gt;&lt;rec-number&gt;98&lt;/rec-number&gt;&lt;foreign-keys&gt;&lt;key app="EN" db-id="0v9dffrwmdw2zoe5xxpxede5txwf00rxxdx9" timestamp="1770685921"&gt;98&lt;/key&gt;&lt;/foreign-keys&gt;&lt;ref-type name="Journal Article"&gt;17&lt;/ref-type&gt;&lt;contributors&gt;&lt;/contributors&gt;&lt;auth-address&gt;National Disease Research Interchange, Philadelphia, Pennsylvania, USA.&lt;/auth-address&gt;&lt;titles&gt;&lt;title&gt;The Genotype-Tissue Expression (GTEx) project&lt;/title&gt;&lt;secondary-title&gt;Nat Genet&lt;/secondary-title&gt;&lt;/titles&gt;&lt;periodical&gt;&lt;full-title&gt;Nat Genet&lt;/full-title&gt;&lt;/periodical&gt;&lt;pages&gt;580-5&lt;/pages&gt;&lt;volume&gt;45&lt;/volume&gt;&lt;number&gt;6&lt;/number&gt;&lt;keywords&gt;&lt;keyword&gt;Consensus Development Conferences, NIH as Topic&lt;/keyword&gt;&lt;keyword&gt;Gene Expression&lt;/keyword&gt;&lt;keyword&gt;*Gene Expression Profiling&lt;/keyword&gt;&lt;keyword&gt;*Genome-Wide Association Study&lt;/keyword&gt;&lt;keyword&gt;Government Programs/ethics/*legislation &amp;amp; jurisprudence&lt;/keyword&gt;&lt;keyword&gt;Humans&lt;/keyword&gt;&lt;keyword&gt;Molecular Sequence Annotation&lt;/keyword&gt;&lt;keyword&gt;Organ Specificity&lt;/keyword&gt;&lt;keyword&gt;Quantitative Trait Loci&lt;/keyword&gt;&lt;keyword&gt;Tissue Banks&lt;/keyword&gt;&lt;keyword&gt;United States&lt;/keyword&gt;&lt;/keywords&gt;&lt;dates&gt;&lt;year&gt;2013&lt;/year&gt;&lt;pub-dates&gt;&lt;date&gt;Jun&lt;/date&gt;&lt;/pub-dates&gt;&lt;/dates&gt;&lt;isbn&gt;1061-4036 (Print)&amp;#xD;1061-4036&lt;/isbn&gt;&lt;accession-num&gt;23715323&lt;/accession-num&gt;&lt;urls&gt;&lt;/urls&gt;&lt;custom2&gt;PMC4010069&lt;/custom2&gt;&lt;custom6&gt;NIHMS581531&lt;/custom6&gt;&lt;electronic-resource-num&gt;10.1038/ng.2653&lt;/electronic-resource-num&gt;&lt;remote-database-provider&gt;NLM&lt;/remote-database-provider&gt;&lt;language&gt;eng&lt;/language&gt;&lt;/record&gt;&lt;/Cite&gt;&lt;/EndNote&gt;</w:instrText>
      </w:r>
      <w:r>
        <w:rPr>
          <w:rFonts w:ascii="Times New Roman" w:hAnsi="Times New Roman" w:cs="Times New Roman"/>
          <w:bCs/>
          <w:color w:val="000000" w:themeColor="text1"/>
          <w:sz w:val="24"/>
          <w:szCs w:val="24"/>
          <w:lang w:eastAsia="ja-JP"/>
        </w:rPr>
        <w:fldChar w:fldCharType="separate"/>
      </w:r>
      <w:r>
        <w:rPr>
          <w:rFonts w:ascii="Times New Roman" w:hAnsi="Times New Roman" w:cs="Times New Roman"/>
          <w:bCs/>
          <w:noProof/>
          <w:color w:val="000000" w:themeColor="text1"/>
          <w:sz w:val="24"/>
          <w:szCs w:val="24"/>
          <w:lang w:eastAsia="ja-JP"/>
        </w:rPr>
        <w:t>(6)</w:t>
      </w:r>
      <w:r>
        <w:rPr>
          <w:rFonts w:ascii="Times New Roman" w:hAnsi="Times New Roman" w:cs="Times New Roman"/>
          <w:bCs/>
          <w:color w:val="000000" w:themeColor="text1"/>
          <w:sz w:val="24"/>
          <w:szCs w:val="24"/>
          <w:lang w:eastAsia="ja-JP"/>
        </w:rPr>
        <w:fldChar w:fldCharType="end"/>
      </w:r>
      <w:r>
        <w:rPr>
          <w:rFonts w:ascii="Times New Roman" w:hAnsi="Times New Roman" w:cs="Times New Roman" w:hint="eastAsia"/>
          <w:bCs/>
          <w:color w:val="000000" w:themeColor="text1"/>
          <w:sz w:val="24"/>
          <w:szCs w:val="24"/>
          <w:lang w:eastAsia="ja-JP"/>
        </w:rPr>
        <w:t xml:space="preserve"> were </w:t>
      </w:r>
      <w:r>
        <w:rPr>
          <w:rFonts w:ascii="Times New Roman" w:hAnsi="Times New Roman" w:cs="Times New Roman"/>
          <w:bCs/>
          <w:color w:val="000000" w:themeColor="text1"/>
          <w:sz w:val="24"/>
          <w:szCs w:val="24"/>
          <w:lang w:eastAsia="ja-JP"/>
        </w:rPr>
        <w:t>acquired</w:t>
      </w:r>
      <w:r>
        <w:rPr>
          <w:rFonts w:ascii="Times New Roman" w:hAnsi="Times New Roman" w:cs="Times New Roman" w:hint="eastAsia"/>
          <w:bCs/>
          <w:color w:val="000000" w:themeColor="text1"/>
          <w:sz w:val="24"/>
          <w:szCs w:val="24"/>
          <w:lang w:eastAsia="ja-JP"/>
        </w:rPr>
        <w:t xml:space="preserve"> through the website of University of California Anata Cruz Xena. Other Bulk RNA-seq and single-cell RNA-seq (scRNA-seq) datasets </w:t>
      </w:r>
      <w:r>
        <w:rPr>
          <w:rFonts w:ascii="Times New Roman" w:hAnsi="Times New Roman" w:cs="Times New Roman" w:hint="eastAsia"/>
          <w:bCs/>
          <w:color w:val="000000" w:themeColor="text1"/>
          <w:sz w:val="24"/>
          <w:szCs w:val="24"/>
          <w:lang w:eastAsia="ja-JP"/>
        </w:rPr>
        <w:lastRenderedPageBreak/>
        <w:t xml:space="preserve">of melanoma patients we </w:t>
      </w:r>
      <w:r>
        <w:rPr>
          <w:rFonts w:ascii="Times New Roman" w:hAnsi="Times New Roman" w:cs="Times New Roman"/>
          <w:bCs/>
          <w:color w:val="000000" w:themeColor="text1"/>
          <w:sz w:val="24"/>
          <w:szCs w:val="24"/>
          <w:lang w:eastAsia="ja-JP"/>
        </w:rPr>
        <w:t>acquired</w:t>
      </w:r>
      <w:r>
        <w:rPr>
          <w:rFonts w:ascii="Times New Roman" w:hAnsi="Times New Roman" w:cs="Times New Roman" w:hint="eastAsia"/>
          <w:bCs/>
          <w:color w:val="000000" w:themeColor="text1"/>
          <w:sz w:val="24"/>
          <w:szCs w:val="24"/>
          <w:lang w:eastAsia="ja-JP"/>
        </w:rPr>
        <w:t xml:space="preserve"> from the Gene Expression Omnibus</w:t>
      </w:r>
      <w:r w:rsidRPr="00D05E62">
        <w:t xml:space="preserve"> </w:t>
      </w:r>
      <w:r>
        <w:rPr>
          <w:rFonts w:ascii="Times New Roman" w:hAnsi="Times New Roman" w:cs="Times New Roman"/>
          <w:bCs/>
          <w:color w:val="000000" w:themeColor="text1"/>
          <w:sz w:val="24"/>
          <w:szCs w:val="24"/>
          <w:lang w:eastAsia="ja-JP"/>
        </w:rPr>
        <w:fldChar w:fldCharType="begin"/>
      </w:r>
      <w:r>
        <w:rPr>
          <w:rFonts w:ascii="Times New Roman" w:hAnsi="Times New Roman" w:cs="Times New Roman"/>
          <w:bCs/>
          <w:color w:val="000000" w:themeColor="text1"/>
          <w:sz w:val="24"/>
          <w:szCs w:val="24"/>
          <w:lang w:eastAsia="ja-JP"/>
        </w:rPr>
        <w:instrText xml:space="preserve"> ADDIN EN.CITE &lt;EndNote&gt;&lt;Cite&gt;&lt;Author&gt;Clough&lt;/Author&gt;&lt;Year&gt;2016&lt;/Year&gt;&lt;RecNum&gt;99&lt;/RecNum&gt;&lt;DisplayText&gt;(7)&lt;/DisplayText&gt;&lt;record&gt;&lt;rec-number&gt;99&lt;/rec-number&gt;&lt;foreign-keys&gt;&lt;key app="EN" db-id="0v9dffrwmdw2zoe5xxpxede5txwf00rxxdx9" timestamp="1770685950"&gt;99&lt;/key&gt;&lt;/foreign-keys&gt;&lt;ref-type name="Journal Article"&gt;17&lt;/ref-type&gt;&lt;contributors&gt;&lt;authors&gt;&lt;author&gt;Clough, E.&lt;/author&gt;&lt;author&gt;Barrett, T.&lt;/author&gt;&lt;/authors&gt;&lt;/contributors&gt;&lt;auth-address&gt;National Center for Biotechnology Information, National Library of Medicine, National Institutes of Health, 45 Center Drive, MSC 6510, Building 45, Room AS13B, Bethesda, MD, 20892-6510, USA.&amp;#xD;National Center for Biotechnology Information, National Library of Medicine, National Institutes of Health, 45 Center Drive, MSC 6510, Building 45, Room AS13B, Bethesda, MD, 20892-6510, USA. barrett@ncbi.nlm.nih.gov.&lt;/auth-address&gt;&lt;titles&gt;&lt;title&gt;The Gene Expression Omnibus Database&lt;/title&gt;&lt;secondary-title&gt;Methods Mol Biol&lt;/secondary-title&gt;&lt;/titles&gt;&lt;periodical&gt;&lt;full-title&gt;Methods Mol Biol&lt;/full-title&gt;&lt;/periodical&gt;&lt;pages&gt;93-110&lt;/pages&gt;&lt;volume&gt;1418&lt;/volume&gt;&lt;keywords&gt;&lt;keyword&gt;Computational Biology/methods&lt;/keyword&gt;&lt;keyword&gt;*Databases, Genetic&lt;/keyword&gt;&lt;keyword&gt;*Gene Expression&lt;/keyword&gt;&lt;keyword&gt;Gene Expression Profiling/*methods&lt;/keyword&gt;&lt;keyword&gt;Genomics/*methods&lt;/keyword&gt;&lt;keyword&gt;Software&lt;/keyword&gt;&lt;keyword&gt;Web Browser&lt;/keyword&gt;&lt;keyword&gt;Data mining&lt;/keyword&gt;&lt;keyword&gt;Database&lt;/keyword&gt;&lt;keyword&gt;Functional genomics&lt;/keyword&gt;&lt;keyword&gt;Gene expression&lt;/keyword&gt;&lt;keyword&gt;High-throughput sequencing&lt;/keyword&gt;&lt;keyword&gt;Microarray&lt;/keyword&gt;&lt;/keywords&gt;&lt;dates&gt;&lt;year&gt;2016&lt;/year&gt;&lt;/dates&gt;&lt;isbn&gt;1064-3745 (Print)&amp;#xD;1064-3745&lt;/isbn&gt;&lt;accession-num&gt;27008011&lt;/accession-num&gt;&lt;urls&gt;&lt;/urls&gt;&lt;custom2&gt;PMC4944384&lt;/custom2&gt;&lt;custom6&gt;NIHMS801110&lt;/custom6&gt;&lt;electronic-resource-num&gt;10.1007/978-1-4939-3578-9_5&lt;/electronic-resource-num&gt;&lt;remote-database-provider&gt;NLM&lt;/remote-database-provider&gt;&lt;language&gt;eng&lt;/language&gt;&lt;/record&gt;&lt;/Cite&gt;&lt;/EndNote&gt;</w:instrText>
      </w:r>
      <w:r>
        <w:rPr>
          <w:rFonts w:ascii="Times New Roman" w:hAnsi="Times New Roman" w:cs="Times New Roman"/>
          <w:bCs/>
          <w:color w:val="000000" w:themeColor="text1"/>
          <w:sz w:val="24"/>
          <w:szCs w:val="24"/>
          <w:lang w:eastAsia="ja-JP"/>
        </w:rPr>
        <w:fldChar w:fldCharType="separate"/>
      </w:r>
      <w:r>
        <w:rPr>
          <w:rFonts w:ascii="Times New Roman" w:hAnsi="Times New Roman" w:cs="Times New Roman"/>
          <w:bCs/>
          <w:noProof/>
          <w:color w:val="000000" w:themeColor="text1"/>
          <w:sz w:val="24"/>
          <w:szCs w:val="24"/>
          <w:lang w:eastAsia="ja-JP"/>
        </w:rPr>
        <w:t>(7)</w:t>
      </w:r>
      <w:r>
        <w:rPr>
          <w:rFonts w:ascii="Times New Roman" w:hAnsi="Times New Roman" w:cs="Times New Roman"/>
          <w:bCs/>
          <w:color w:val="000000" w:themeColor="text1"/>
          <w:sz w:val="24"/>
          <w:szCs w:val="24"/>
          <w:lang w:eastAsia="ja-JP"/>
        </w:rPr>
        <w:fldChar w:fldCharType="end"/>
      </w:r>
      <w:r>
        <w:rPr>
          <w:rFonts w:ascii="Times New Roman" w:hAnsi="Times New Roman" w:cs="Times New Roman" w:hint="eastAsia"/>
          <w:bCs/>
          <w:color w:val="000000" w:themeColor="text1"/>
          <w:sz w:val="24"/>
          <w:szCs w:val="24"/>
          <w:lang w:eastAsia="ja-JP"/>
        </w:rPr>
        <w:t xml:space="preserve"> are </w:t>
      </w:r>
      <w:r>
        <w:rPr>
          <w:rFonts w:ascii="Times New Roman" w:hAnsi="Times New Roman" w:cs="Times New Roman"/>
          <w:bCs/>
          <w:color w:val="000000" w:themeColor="text1"/>
          <w:sz w:val="24"/>
          <w:szCs w:val="24"/>
          <w:lang w:eastAsia="ja-JP"/>
        </w:rPr>
        <w:t>listed</w:t>
      </w:r>
      <w:r>
        <w:rPr>
          <w:rFonts w:ascii="Times New Roman" w:hAnsi="Times New Roman" w:cs="Times New Roman" w:hint="eastAsia"/>
          <w:bCs/>
          <w:color w:val="000000" w:themeColor="text1"/>
          <w:sz w:val="24"/>
          <w:szCs w:val="24"/>
          <w:lang w:eastAsia="ja-JP"/>
        </w:rPr>
        <w:t xml:space="preserve"> in </w:t>
      </w:r>
      <w:r w:rsidRPr="00DB340F">
        <w:rPr>
          <w:rFonts w:ascii="Times New Roman" w:hAnsi="Times New Roman" w:cs="Times New Roman" w:hint="eastAsia"/>
          <w:b/>
          <w:color w:val="000000" w:themeColor="text1"/>
          <w:sz w:val="24"/>
          <w:szCs w:val="24"/>
          <w:lang w:eastAsia="ja-JP"/>
        </w:rPr>
        <w:t>Supplementary Table 6</w:t>
      </w:r>
      <w:r>
        <w:rPr>
          <w:rFonts w:ascii="Times New Roman" w:hAnsi="Times New Roman" w:cs="Times New Roman" w:hint="eastAsia"/>
          <w:bCs/>
          <w:color w:val="000000" w:themeColor="text1"/>
          <w:sz w:val="24"/>
          <w:szCs w:val="24"/>
          <w:lang w:eastAsia="ja-JP"/>
        </w:rPr>
        <w:t xml:space="preserve">. </w:t>
      </w:r>
      <w:r w:rsidRPr="00D505A8">
        <w:rPr>
          <w:rFonts w:ascii="Times New Roman" w:hAnsi="Times New Roman" w:cs="Times New Roman"/>
          <w:bCs/>
          <w:color w:val="000000" w:themeColor="text1"/>
          <w:sz w:val="24"/>
          <w:szCs w:val="24"/>
          <w:lang w:eastAsia="ja-JP"/>
        </w:rPr>
        <w:t>The estimated tumor content values of TCGA datasets were downloaded from a previous study</w:t>
      </w:r>
      <w:r>
        <w:rPr>
          <w:rFonts w:hint="eastAsia"/>
          <w:lang w:eastAsia="ja-JP"/>
        </w:rPr>
        <w:t xml:space="preserve"> </w:t>
      </w:r>
      <w:r>
        <w:rPr>
          <w:rFonts w:ascii="Times New Roman" w:hAnsi="Times New Roman" w:cs="Times New Roman"/>
          <w:bCs/>
          <w:color w:val="000000" w:themeColor="text1"/>
          <w:sz w:val="24"/>
          <w:szCs w:val="24"/>
          <w:lang w:eastAsia="ja-JP"/>
        </w:rPr>
        <w:fldChar w:fldCharType="begin"/>
      </w:r>
      <w:r>
        <w:rPr>
          <w:rFonts w:ascii="Times New Roman" w:hAnsi="Times New Roman" w:cs="Times New Roman"/>
          <w:bCs/>
          <w:color w:val="000000" w:themeColor="text1"/>
          <w:sz w:val="24"/>
          <w:szCs w:val="24"/>
          <w:lang w:eastAsia="ja-JP"/>
        </w:rPr>
        <w:instrText xml:space="preserve"> ADDIN EN.CITE &lt;EndNote&gt;&lt;Cite&gt;&lt;Author&gt;Aran&lt;/Author&gt;&lt;Year&gt;2015&lt;/Year&gt;&lt;RecNum&gt;100&lt;/RecNum&gt;&lt;DisplayText&gt;(8)&lt;/DisplayText&gt;&lt;record&gt;&lt;rec-number&gt;100&lt;/rec-number&gt;&lt;foreign-keys&gt;&lt;key app="EN" db-id="0v9dffrwmdw2zoe5xxpxede5txwf00rxxdx9" timestamp="1770686125"&gt;100&lt;/key&gt;&lt;/foreign-keys&gt;&lt;ref-type name="Journal Article"&gt;17&lt;/ref-type&gt;&lt;contributors&gt;&lt;authors&gt;&lt;author&gt;Aran, D.&lt;/author&gt;&lt;author&gt;Sirota, M.&lt;/author&gt;&lt;author&gt;Butte, A. J.&lt;/author&gt;&lt;/authors&gt;&lt;/contributors&gt;&lt;auth-address&gt;Institute for Computational Health Sciences, University of California, San Francisco, California 94158, USA.&amp;#xD;Division of System Medicine, Department of Pediatrics, Stanford University, Stanford, California 94305, USA.&lt;/auth-address&gt;&lt;titles&gt;&lt;title&gt;Systematic pan-cancer analysis of tumour purity&lt;/title&gt;&lt;secondary-title&gt;Nat Commun&lt;/secondary-title&gt;&lt;/titles&gt;&lt;periodical&gt;&lt;full-title&gt;Nat Commun&lt;/full-title&gt;&lt;/periodical&gt;&lt;pages&gt;8971&lt;/pages&gt;&lt;volume&gt;6&lt;/volume&gt;&lt;edition&gt;20151204&lt;/edition&gt;&lt;keywords&gt;&lt;keyword&gt;Gene Expression Profiling&lt;/keyword&gt;&lt;keyword&gt;Humans&lt;/keyword&gt;&lt;keyword&gt;Neoplasms/genetics/metabolism/*physiopathology&lt;/keyword&gt;&lt;keyword&gt;*Tumor Microenvironment&lt;/keyword&gt;&lt;/keywords&gt;&lt;dates&gt;&lt;year&gt;2015&lt;/year&gt;&lt;pub-dates&gt;&lt;date&gt;Dec 4&lt;/date&gt;&lt;/pub-dates&gt;&lt;/dates&gt;&lt;isbn&gt;2041-1723&lt;/isbn&gt;&lt;accession-num&gt;26634437&lt;/accession-num&gt;&lt;urls&gt;&lt;/urls&gt;&lt;custom2&gt;PMC4671203&lt;/custom2&gt;&lt;custom6&gt;NIHMS731892&lt;/custom6&gt;&lt;electronic-resource-num&gt;10.1038/ncomms9971&lt;/electronic-resource-num&gt;&lt;remote-database-provider&gt;NLM&lt;/remote-database-provider&gt;&lt;language&gt;eng&lt;/language&gt;&lt;/record&gt;&lt;/Cite&gt;&lt;/EndNote&gt;</w:instrText>
      </w:r>
      <w:r>
        <w:rPr>
          <w:rFonts w:ascii="Times New Roman" w:hAnsi="Times New Roman" w:cs="Times New Roman"/>
          <w:bCs/>
          <w:color w:val="000000" w:themeColor="text1"/>
          <w:sz w:val="24"/>
          <w:szCs w:val="24"/>
          <w:lang w:eastAsia="ja-JP"/>
        </w:rPr>
        <w:fldChar w:fldCharType="separate"/>
      </w:r>
      <w:r>
        <w:rPr>
          <w:rFonts w:ascii="Times New Roman" w:hAnsi="Times New Roman" w:cs="Times New Roman"/>
          <w:bCs/>
          <w:noProof/>
          <w:color w:val="000000" w:themeColor="text1"/>
          <w:sz w:val="24"/>
          <w:szCs w:val="24"/>
          <w:lang w:eastAsia="ja-JP"/>
        </w:rPr>
        <w:t>(8)</w:t>
      </w:r>
      <w:r>
        <w:rPr>
          <w:rFonts w:ascii="Times New Roman" w:hAnsi="Times New Roman" w:cs="Times New Roman"/>
          <w:bCs/>
          <w:color w:val="000000" w:themeColor="text1"/>
          <w:sz w:val="24"/>
          <w:szCs w:val="24"/>
          <w:lang w:eastAsia="ja-JP"/>
        </w:rPr>
        <w:fldChar w:fldCharType="end"/>
      </w:r>
      <w:r>
        <w:rPr>
          <w:rFonts w:ascii="Times New Roman" w:hAnsi="Times New Roman" w:cs="Times New Roman" w:hint="eastAsia"/>
          <w:bCs/>
          <w:color w:val="000000" w:themeColor="text1"/>
          <w:sz w:val="24"/>
          <w:szCs w:val="24"/>
          <w:lang w:eastAsia="ja-JP"/>
        </w:rPr>
        <w:t>. The R package Seurat version 5.3.0 was used to re-analyze the datasets mentioned above. T</w:t>
      </w:r>
      <w:r>
        <w:rPr>
          <w:rFonts w:ascii="Times New Roman" w:hAnsi="Times New Roman" w:cs="Times New Roman"/>
          <w:bCs/>
          <w:color w:val="000000" w:themeColor="text1"/>
          <w:sz w:val="24"/>
          <w:szCs w:val="24"/>
          <w:lang w:eastAsia="ja-JP"/>
        </w:rPr>
        <w:t>h</w:t>
      </w:r>
      <w:r>
        <w:rPr>
          <w:rFonts w:ascii="Times New Roman" w:hAnsi="Times New Roman" w:cs="Times New Roman" w:hint="eastAsia"/>
          <w:bCs/>
          <w:color w:val="000000" w:themeColor="text1"/>
          <w:sz w:val="24"/>
          <w:szCs w:val="24"/>
          <w:lang w:eastAsia="ja-JP"/>
        </w:rPr>
        <w:t xml:space="preserve">e cited gene expression profiles were converted to Seurat objects by R version 5.1.0. </w:t>
      </w:r>
      <w:r w:rsidRPr="00D91BB7">
        <w:rPr>
          <w:rFonts w:ascii="Times New Roman" w:hAnsi="Times New Roman" w:cs="Times New Roman"/>
          <w:bCs/>
          <w:color w:val="000000" w:themeColor="text1"/>
          <w:sz w:val="24"/>
          <w:szCs w:val="24"/>
          <w:lang w:eastAsia="ja-JP"/>
        </w:rPr>
        <w:t xml:space="preserve">The scRNA-seq data was </w:t>
      </w:r>
      <w:r w:rsidRPr="00CB5FC7">
        <w:rPr>
          <w:rFonts w:ascii="Times New Roman" w:hAnsi="Times New Roman" w:cs="Times New Roman"/>
          <w:bCs/>
          <w:color w:val="000000" w:themeColor="text1"/>
          <w:sz w:val="24"/>
          <w:szCs w:val="24"/>
          <w:lang w:eastAsia="ja-JP"/>
        </w:rPr>
        <w:t>first log-normalized. Then, the data was further scaled using the “ScaleData” function and highly variable genes were extracted by performing the “FindVariableFeatures” function. Principal component analysis (PCA) was performed to decrease dimensionality and “FindClusters” functions and “FindNeighbors” were conducted to re-cluster cells into subgroups using parameters of dim = 10 and resolution = 0.5. The subgroups of cells were visualized by t-SNE plot using the “RunTSNE” function.</w:t>
      </w:r>
    </w:p>
    <w:p w14:paraId="5A81B4BD" w14:textId="77777777" w:rsidR="00401E11" w:rsidRPr="00401E11" w:rsidRDefault="00401E11" w:rsidP="00B45280">
      <w:pPr>
        <w:tabs>
          <w:tab w:val="left" w:pos="720"/>
        </w:tabs>
        <w:spacing w:after="0" w:line="480" w:lineRule="auto"/>
        <w:jc w:val="both"/>
        <w:rPr>
          <w:rFonts w:ascii="Times New Roman" w:hAnsi="Times New Roman" w:cs="Times New Roman"/>
          <w:b/>
          <w:color w:val="000000" w:themeColor="text1"/>
          <w:sz w:val="24"/>
          <w:szCs w:val="24"/>
          <w:lang w:eastAsia="ja-JP"/>
        </w:rPr>
      </w:pPr>
    </w:p>
    <w:p w14:paraId="40B2D481" w14:textId="5D2534A7" w:rsidR="003D3C99" w:rsidRPr="00774F36" w:rsidRDefault="003D3C99" w:rsidP="00B45280">
      <w:pPr>
        <w:tabs>
          <w:tab w:val="left" w:pos="720"/>
        </w:tabs>
        <w:spacing w:after="0" w:line="480" w:lineRule="auto"/>
        <w:jc w:val="both"/>
        <w:rPr>
          <w:rFonts w:ascii="Times New Roman" w:hAnsi="Times New Roman" w:cs="Times New Roman"/>
          <w:bCs/>
          <w:color w:val="000000" w:themeColor="text1"/>
          <w:sz w:val="24"/>
          <w:szCs w:val="24"/>
          <w:lang w:eastAsia="ja-JP"/>
        </w:rPr>
      </w:pPr>
      <w:r w:rsidRPr="00912DE0">
        <w:rPr>
          <w:rFonts w:ascii="Times New Roman" w:hAnsi="Times New Roman" w:cs="Times New Roman"/>
          <w:b/>
          <w:color w:val="000000" w:themeColor="text1"/>
          <w:sz w:val="24"/>
          <w:szCs w:val="24"/>
        </w:rPr>
        <w:t xml:space="preserve">Pathway </w:t>
      </w:r>
      <w:r>
        <w:rPr>
          <w:rFonts w:ascii="Times New Roman" w:hAnsi="Times New Roman" w:cs="Times New Roman"/>
          <w:b/>
          <w:color w:val="000000" w:themeColor="text1"/>
          <w:sz w:val="24"/>
          <w:szCs w:val="24"/>
        </w:rPr>
        <w:t xml:space="preserve">enrichment </w:t>
      </w:r>
      <w:r w:rsidRPr="00912DE0">
        <w:rPr>
          <w:rFonts w:ascii="Times New Roman" w:hAnsi="Times New Roman" w:cs="Times New Roman"/>
          <w:b/>
          <w:color w:val="000000" w:themeColor="text1"/>
          <w:sz w:val="24"/>
          <w:szCs w:val="24"/>
        </w:rPr>
        <w:t>analysis</w:t>
      </w:r>
    </w:p>
    <w:p w14:paraId="4944F402" w14:textId="21BB974A" w:rsidR="00401FAB" w:rsidRPr="00401FAB" w:rsidRDefault="00401FAB" w:rsidP="00401FAB">
      <w:pPr>
        <w:tabs>
          <w:tab w:val="left" w:pos="720"/>
        </w:tabs>
        <w:spacing w:after="0" w:line="480" w:lineRule="auto"/>
        <w:jc w:val="both"/>
        <w:rPr>
          <w:rFonts w:ascii="Times New Roman" w:hAnsi="Times New Roman" w:cs="Times New Roman"/>
          <w:bCs/>
          <w:color w:val="000000" w:themeColor="text1"/>
          <w:sz w:val="24"/>
          <w:szCs w:val="24"/>
          <w:lang w:eastAsia="ja-JP"/>
        </w:rPr>
      </w:pPr>
      <w:r w:rsidRPr="00401FAB">
        <w:rPr>
          <w:rFonts w:ascii="Times New Roman" w:hAnsi="Times New Roman" w:cs="Times New Roman"/>
          <w:bCs/>
          <w:color w:val="000000" w:themeColor="text1"/>
          <w:sz w:val="24"/>
          <w:szCs w:val="24"/>
        </w:rPr>
        <w:t xml:space="preserve">DEGs observed when comparing the TIM with TC were further evaluated by pathway analyses using Gene Set Enrichment Analysis (GSEA). Gene sets were obtained from Gene Ontology including </w:t>
      </w:r>
      <w:r w:rsidR="001C3D7F">
        <w:rPr>
          <w:rFonts w:ascii="Times New Roman" w:hAnsi="Times New Roman" w:cs="Times New Roman" w:hint="eastAsia"/>
          <w:bCs/>
          <w:color w:val="000000" w:themeColor="text1"/>
          <w:sz w:val="24"/>
          <w:szCs w:val="24"/>
          <w:lang w:eastAsia="ja-JP"/>
        </w:rPr>
        <w:t>b</w:t>
      </w:r>
      <w:r w:rsidRPr="00401FAB">
        <w:rPr>
          <w:rFonts w:ascii="Times New Roman" w:hAnsi="Times New Roman" w:cs="Times New Roman"/>
          <w:bCs/>
          <w:color w:val="000000" w:themeColor="text1"/>
          <w:sz w:val="24"/>
          <w:szCs w:val="24"/>
        </w:rPr>
        <w:t xml:space="preserve">iological </w:t>
      </w:r>
      <w:r w:rsidR="001C3D7F">
        <w:rPr>
          <w:rFonts w:ascii="Times New Roman" w:hAnsi="Times New Roman" w:cs="Times New Roman" w:hint="eastAsia"/>
          <w:bCs/>
          <w:color w:val="000000" w:themeColor="text1"/>
          <w:sz w:val="24"/>
          <w:szCs w:val="24"/>
          <w:lang w:eastAsia="ja-JP"/>
        </w:rPr>
        <w:t>p</w:t>
      </w:r>
      <w:r w:rsidRPr="00401FAB">
        <w:rPr>
          <w:rFonts w:ascii="Times New Roman" w:hAnsi="Times New Roman" w:cs="Times New Roman"/>
          <w:bCs/>
          <w:color w:val="000000" w:themeColor="text1"/>
          <w:sz w:val="24"/>
          <w:szCs w:val="24"/>
        </w:rPr>
        <w:t xml:space="preserve">rocess, </w:t>
      </w:r>
      <w:r w:rsidR="001C3D7F">
        <w:rPr>
          <w:rFonts w:ascii="Times New Roman" w:hAnsi="Times New Roman" w:cs="Times New Roman" w:hint="eastAsia"/>
          <w:bCs/>
          <w:color w:val="000000" w:themeColor="text1"/>
          <w:sz w:val="24"/>
          <w:szCs w:val="24"/>
          <w:lang w:eastAsia="ja-JP"/>
        </w:rPr>
        <w:t>m</w:t>
      </w:r>
      <w:r w:rsidRPr="00401FAB">
        <w:rPr>
          <w:rFonts w:ascii="Times New Roman" w:hAnsi="Times New Roman" w:cs="Times New Roman"/>
          <w:bCs/>
          <w:color w:val="000000" w:themeColor="text1"/>
          <w:sz w:val="24"/>
          <w:szCs w:val="24"/>
        </w:rPr>
        <w:t xml:space="preserve">olecular </w:t>
      </w:r>
      <w:r w:rsidR="001C3D7F">
        <w:rPr>
          <w:rFonts w:ascii="Times New Roman" w:hAnsi="Times New Roman" w:cs="Times New Roman" w:hint="eastAsia"/>
          <w:bCs/>
          <w:color w:val="000000" w:themeColor="text1"/>
          <w:sz w:val="24"/>
          <w:szCs w:val="24"/>
          <w:lang w:eastAsia="ja-JP"/>
        </w:rPr>
        <w:t>f</w:t>
      </w:r>
      <w:r w:rsidRPr="00401FAB">
        <w:rPr>
          <w:rFonts w:ascii="Times New Roman" w:hAnsi="Times New Roman" w:cs="Times New Roman"/>
          <w:bCs/>
          <w:color w:val="000000" w:themeColor="text1"/>
          <w:sz w:val="24"/>
          <w:szCs w:val="24"/>
        </w:rPr>
        <w:t xml:space="preserve">unction, and </w:t>
      </w:r>
      <w:r w:rsidR="001C3D7F">
        <w:rPr>
          <w:rFonts w:ascii="Times New Roman" w:hAnsi="Times New Roman" w:cs="Times New Roman" w:hint="eastAsia"/>
          <w:bCs/>
          <w:color w:val="000000" w:themeColor="text1"/>
          <w:sz w:val="24"/>
          <w:szCs w:val="24"/>
          <w:lang w:eastAsia="ja-JP"/>
        </w:rPr>
        <w:t>c</w:t>
      </w:r>
      <w:r w:rsidRPr="00401FAB">
        <w:rPr>
          <w:rFonts w:ascii="Times New Roman" w:hAnsi="Times New Roman" w:cs="Times New Roman"/>
          <w:bCs/>
          <w:color w:val="000000" w:themeColor="text1"/>
          <w:sz w:val="24"/>
          <w:szCs w:val="24"/>
        </w:rPr>
        <w:t xml:space="preserve">ellular </w:t>
      </w:r>
      <w:r w:rsidR="001C3D7F">
        <w:rPr>
          <w:rFonts w:ascii="Times New Roman" w:hAnsi="Times New Roman" w:cs="Times New Roman" w:hint="eastAsia"/>
          <w:bCs/>
          <w:color w:val="000000" w:themeColor="text1"/>
          <w:sz w:val="24"/>
          <w:szCs w:val="24"/>
          <w:lang w:eastAsia="ja-JP"/>
        </w:rPr>
        <w:t>c</w:t>
      </w:r>
      <w:r w:rsidRPr="00401FAB">
        <w:rPr>
          <w:rFonts w:ascii="Times New Roman" w:hAnsi="Times New Roman" w:cs="Times New Roman"/>
          <w:bCs/>
          <w:color w:val="000000" w:themeColor="text1"/>
          <w:sz w:val="24"/>
          <w:szCs w:val="24"/>
        </w:rPr>
        <w:t>omponent categories, and from the Reactome pathway database. For GSEA, all genes from the differential expression analysis were ranked by log2 fold change, and enrichment scores were computed to identify gene sets enriched in either TIM or TC. Statistical significance was assessed using permutation-based testing, and multiple testing correction was performed using the Benjamini–Hochberg method</w:t>
      </w:r>
      <w:r w:rsidR="00352F9A">
        <w:rPr>
          <w:rFonts w:ascii="Times New Roman" w:hAnsi="Times New Roman" w:cs="Times New Roman" w:hint="eastAsia"/>
          <w:bCs/>
          <w:color w:val="000000" w:themeColor="text1"/>
          <w:sz w:val="24"/>
          <w:szCs w:val="24"/>
          <w:lang w:eastAsia="ja-JP"/>
        </w:rPr>
        <w:t>.</w:t>
      </w:r>
    </w:p>
    <w:p w14:paraId="7296C8B9" w14:textId="010B69E3" w:rsidR="00401FAB" w:rsidRDefault="00401FAB" w:rsidP="00401FAB">
      <w:pPr>
        <w:tabs>
          <w:tab w:val="left" w:pos="720"/>
        </w:tabs>
        <w:spacing w:after="0" w:line="480" w:lineRule="auto"/>
        <w:jc w:val="both"/>
        <w:rPr>
          <w:rFonts w:ascii="Times New Roman" w:hAnsi="Times New Roman" w:cs="Times New Roman"/>
          <w:bCs/>
          <w:color w:val="000000" w:themeColor="text1"/>
          <w:sz w:val="24"/>
          <w:szCs w:val="24"/>
        </w:rPr>
      </w:pPr>
      <w:r w:rsidRPr="00401FAB">
        <w:rPr>
          <w:rFonts w:ascii="Times New Roman" w:hAnsi="Times New Roman" w:cs="Times New Roman"/>
          <w:bCs/>
          <w:color w:val="000000" w:themeColor="text1"/>
          <w:sz w:val="24"/>
          <w:szCs w:val="24"/>
        </w:rPr>
        <w:t>In addition, single-sample GSEA (ssGSEA) was applied to public</w:t>
      </w:r>
      <w:r w:rsidR="00215316">
        <w:rPr>
          <w:rFonts w:ascii="Times New Roman" w:hAnsi="Times New Roman" w:cs="Times New Roman" w:hint="eastAsia"/>
          <w:bCs/>
          <w:color w:val="000000" w:themeColor="text1"/>
          <w:sz w:val="24"/>
          <w:szCs w:val="24"/>
          <w:lang w:eastAsia="ja-JP"/>
        </w:rPr>
        <w:t xml:space="preserve"> </w:t>
      </w:r>
      <w:r w:rsidR="00215316" w:rsidRPr="00401FAB">
        <w:rPr>
          <w:rFonts w:ascii="Times New Roman" w:hAnsi="Times New Roman" w:cs="Times New Roman"/>
          <w:bCs/>
          <w:color w:val="000000" w:themeColor="text1"/>
          <w:sz w:val="24"/>
          <w:szCs w:val="24"/>
        </w:rPr>
        <w:t xml:space="preserve">transcriptomic </w:t>
      </w:r>
      <w:r w:rsidR="00215316">
        <w:rPr>
          <w:rFonts w:ascii="Times New Roman" w:hAnsi="Times New Roman" w:cs="Times New Roman" w:hint="eastAsia"/>
          <w:bCs/>
          <w:color w:val="000000" w:themeColor="text1"/>
          <w:sz w:val="24"/>
          <w:szCs w:val="24"/>
          <w:lang w:eastAsia="ja-JP"/>
        </w:rPr>
        <w:t xml:space="preserve">datasets </w:t>
      </w:r>
      <w:r w:rsidR="00EA2F7D">
        <w:rPr>
          <w:rFonts w:ascii="Times New Roman" w:hAnsi="Times New Roman" w:cs="Times New Roman"/>
          <w:bCs/>
          <w:color w:val="000000" w:themeColor="text1"/>
          <w:sz w:val="24"/>
          <w:szCs w:val="24"/>
          <w:lang w:eastAsia="ja-JP"/>
        </w:rPr>
        <w:t xml:space="preserve">from </w:t>
      </w:r>
      <w:r w:rsidR="00EA2F7D" w:rsidRPr="00401FAB">
        <w:rPr>
          <w:rFonts w:ascii="Times New Roman" w:hAnsi="Times New Roman" w:cs="Times New Roman"/>
          <w:bCs/>
          <w:color w:val="000000" w:themeColor="text1"/>
          <w:sz w:val="24"/>
          <w:szCs w:val="24"/>
        </w:rPr>
        <w:t>clinical</w:t>
      </w:r>
      <w:r w:rsidRPr="00401FAB">
        <w:rPr>
          <w:rFonts w:ascii="Times New Roman" w:hAnsi="Times New Roman" w:cs="Times New Roman"/>
          <w:bCs/>
          <w:color w:val="000000" w:themeColor="text1"/>
          <w:sz w:val="24"/>
          <w:szCs w:val="24"/>
        </w:rPr>
        <w:t xml:space="preserve"> </w:t>
      </w:r>
      <w:r w:rsidR="00215316">
        <w:rPr>
          <w:rFonts w:ascii="Times New Roman" w:hAnsi="Times New Roman" w:cs="Times New Roman" w:hint="eastAsia"/>
          <w:bCs/>
          <w:color w:val="000000" w:themeColor="text1"/>
          <w:sz w:val="24"/>
          <w:szCs w:val="24"/>
          <w:lang w:eastAsia="ja-JP"/>
        </w:rPr>
        <w:t>samples</w:t>
      </w:r>
      <w:r w:rsidRPr="00401FAB">
        <w:rPr>
          <w:rFonts w:ascii="Times New Roman" w:hAnsi="Times New Roman" w:cs="Times New Roman"/>
          <w:bCs/>
          <w:color w:val="000000" w:themeColor="text1"/>
          <w:sz w:val="24"/>
          <w:szCs w:val="24"/>
        </w:rPr>
        <w:t xml:space="preserve"> to calculate an enrichment score for each gene set in each sample. ssGSEA scores were used for downstream comparative analyses across clinical cohorts, including comparisons between predefined clinical groups and correlation </w:t>
      </w:r>
      <w:r w:rsidR="00401E11">
        <w:rPr>
          <w:rFonts w:ascii="Times New Roman" w:hAnsi="Times New Roman" w:cs="Times New Roman" w:hint="eastAsia"/>
          <w:bCs/>
          <w:color w:val="000000" w:themeColor="text1"/>
          <w:sz w:val="24"/>
          <w:szCs w:val="24"/>
          <w:lang w:eastAsia="ja-JP"/>
        </w:rPr>
        <w:t xml:space="preserve">analyses </w:t>
      </w:r>
      <w:r w:rsidRPr="00401FAB">
        <w:rPr>
          <w:rFonts w:ascii="Times New Roman" w:hAnsi="Times New Roman" w:cs="Times New Roman"/>
          <w:bCs/>
          <w:color w:val="000000" w:themeColor="text1"/>
          <w:sz w:val="24"/>
          <w:szCs w:val="24"/>
        </w:rPr>
        <w:t xml:space="preserve">with </w:t>
      </w:r>
      <w:r w:rsidR="00401E11">
        <w:rPr>
          <w:rFonts w:ascii="Times New Roman" w:hAnsi="Times New Roman" w:cs="Times New Roman" w:hint="eastAsia"/>
          <w:bCs/>
          <w:color w:val="000000" w:themeColor="text1"/>
          <w:sz w:val="24"/>
          <w:szCs w:val="24"/>
          <w:lang w:eastAsia="ja-JP"/>
        </w:rPr>
        <w:t>target genes</w:t>
      </w:r>
      <w:r w:rsidRPr="00401FAB">
        <w:rPr>
          <w:rFonts w:ascii="Times New Roman" w:hAnsi="Times New Roman" w:cs="Times New Roman"/>
          <w:bCs/>
          <w:color w:val="000000" w:themeColor="text1"/>
          <w:sz w:val="24"/>
          <w:szCs w:val="24"/>
        </w:rPr>
        <w:t>, as appropriate.</w:t>
      </w:r>
    </w:p>
    <w:p w14:paraId="33A4E95D" w14:textId="77777777" w:rsidR="00401E11" w:rsidRDefault="00401E11" w:rsidP="00401FAB">
      <w:pPr>
        <w:tabs>
          <w:tab w:val="left" w:pos="720"/>
        </w:tabs>
        <w:spacing w:after="0" w:line="480" w:lineRule="auto"/>
        <w:jc w:val="both"/>
        <w:rPr>
          <w:rFonts w:ascii="Times New Roman" w:hAnsi="Times New Roman" w:cs="Times New Roman"/>
          <w:bCs/>
          <w:color w:val="000000" w:themeColor="text1"/>
          <w:sz w:val="24"/>
          <w:szCs w:val="24"/>
          <w:lang w:eastAsia="ja-JP"/>
        </w:rPr>
      </w:pPr>
    </w:p>
    <w:p w14:paraId="52D9A09B" w14:textId="116339E7" w:rsidR="00D33512" w:rsidRDefault="007F35EC" w:rsidP="00D33512">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Supplemental Figure</w:t>
      </w:r>
      <w:r w:rsidR="00D33512">
        <w:rPr>
          <w:rFonts w:ascii="Times New Roman" w:eastAsia="Times New Roman" w:hAnsi="Times New Roman" w:cs="Times New Roman"/>
          <w:b/>
          <w:sz w:val="24"/>
          <w:szCs w:val="24"/>
        </w:rPr>
        <w:t>s</w:t>
      </w:r>
    </w:p>
    <w:p w14:paraId="54609210" w14:textId="77777777" w:rsidR="008B771D"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Supplemental Figure 1.</w:t>
      </w:r>
      <w:r>
        <w:rPr>
          <w:rFonts w:ascii="Times New Roman" w:hAnsi="Times New Roman" w:cs="Times New Roman" w:hint="eastAsia"/>
          <w:b/>
          <w:sz w:val="24"/>
          <w:szCs w:val="24"/>
          <w:lang w:eastAsia="ja-JP"/>
        </w:rPr>
        <w:t xml:space="preserve"> </w:t>
      </w:r>
      <w:r w:rsidRPr="00FF4A05">
        <w:rPr>
          <w:rFonts w:ascii="Times New Roman" w:eastAsia="Times New Roman" w:hAnsi="Times New Roman" w:cs="Times New Roman"/>
          <w:b/>
          <w:bCs/>
          <w:sz w:val="24"/>
          <w:szCs w:val="24"/>
        </w:rPr>
        <w:t>Immunofluorescent image of all the PRM samples used in NGDSP assay.</w:t>
      </w:r>
      <w:r>
        <w:rPr>
          <w:rFonts w:ascii="Times New Roman" w:eastAsia="Times New Roman" w:hAnsi="Times New Roman" w:cs="Times New Roman"/>
          <w:sz w:val="24"/>
          <w:szCs w:val="24"/>
        </w:rPr>
        <w:t xml:space="preserve"> </w:t>
      </w:r>
    </w:p>
    <w:p w14:paraId="2C80FF06" w14:textId="4259A9D8"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Scale bar = 2 mm. The TIM is highlighted in yellow and the TC in white.</w:t>
      </w:r>
    </w:p>
    <w:p w14:paraId="6BC44B6A" w14:textId="77777777" w:rsidR="008B771D" w:rsidRPr="00602611" w:rsidRDefault="008B771D" w:rsidP="008B771D">
      <w:pPr>
        <w:spacing w:after="0" w:line="480" w:lineRule="auto"/>
        <w:jc w:val="both"/>
        <w:rPr>
          <w:rFonts w:ascii="Times New Roman" w:hAnsi="Times New Roman" w:cs="Times New Roman"/>
          <w:b/>
          <w:sz w:val="24"/>
          <w:szCs w:val="24"/>
          <w:lang w:eastAsia="ja-JP"/>
        </w:rPr>
      </w:pPr>
      <w:r>
        <w:rPr>
          <w:rFonts w:ascii="Times New Roman" w:eastAsia="Times New Roman" w:hAnsi="Times New Roman" w:cs="Times New Roman"/>
          <w:b/>
          <w:sz w:val="24"/>
          <w:szCs w:val="24"/>
        </w:rPr>
        <w:t>Supplemental Figure 2.</w:t>
      </w:r>
      <w:r>
        <w:rPr>
          <w:rFonts w:ascii="Times New Roman" w:hAnsi="Times New Roman" w:cs="Times New Roman" w:hint="eastAsia"/>
          <w:b/>
          <w:sz w:val="24"/>
          <w:szCs w:val="24"/>
          <w:lang w:eastAsia="ja-JP"/>
        </w:rPr>
        <w:t xml:space="preserve"> </w:t>
      </w:r>
      <w:r w:rsidRPr="00602611">
        <w:rPr>
          <w:rFonts w:ascii="Times New Roman" w:hAnsi="Times New Roman" w:cs="Times New Roman"/>
          <w:b/>
          <w:sz w:val="24"/>
          <w:szCs w:val="24"/>
          <w:lang w:eastAsia="ja-JP"/>
        </w:rPr>
        <w:t>Integrated pathway and network analysis of TIM vs TC DEGs highlights UBD as a hub gene.</w:t>
      </w:r>
    </w:p>
    <w:p w14:paraId="3937B151" w14:textId="3944E0C9"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(A) Top 10 pathway analyses using differentially expressed genes (DEGs) obtained when comparing TIM and TC using NGDSP data. (B) Top 15 protein pathways interactions (PPI) enrichment using DEGs obtained when comparing TIM and TC using NGDSP data. (C) Network connectivity plot showing the DEGs obtained when comparing TIM and TC using NGDSP data. UBD is highlighted as the common gene connecting the two clusters in the network.</w:t>
      </w:r>
    </w:p>
    <w:p w14:paraId="289A42B3" w14:textId="77777777" w:rsidR="008B771D"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 xml:space="preserve">Supplemental Figure </w:t>
      </w:r>
      <w:r>
        <w:rPr>
          <w:rFonts w:ascii="Times New Roman" w:hAnsi="Times New Roman" w:cs="Times New Roman" w:hint="eastAsia"/>
          <w:b/>
          <w:sz w:val="24"/>
          <w:szCs w:val="24"/>
          <w:lang w:eastAsia="ja-JP"/>
        </w:rPr>
        <w:t>3</w:t>
      </w:r>
      <w:r>
        <w:rPr>
          <w:rFonts w:ascii="Times New Roman" w:eastAsia="Times New Roman" w:hAnsi="Times New Roman" w:cs="Times New Roman"/>
          <w:b/>
          <w:sz w:val="24"/>
          <w:szCs w:val="24"/>
        </w:rPr>
        <w:t>.</w:t>
      </w:r>
      <w:r w:rsidRPr="00F46424">
        <w:rPr>
          <w:rFonts w:ascii="Times New Roman" w:hAnsi="Times New Roman" w:cs="Times New Roman"/>
          <w:sz w:val="24"/>
          <w:szCs w:val="24"/>
          <w:lang w:eastAsia="ja-JP"/>
        </w:rPr>
        <w:t xml:space="preserve"> </w:t>
      </w:r>
      <w:r w:rsidRPr="00002A06">
        <w:rPr>
          <w:rFonts w:ascii="Times New Roman" w:hAnsi="Times New Roman" w:cs="Times New Roman"/>
          <w:b/>
          <w:bCs/>
          <w:sz w:val="24"/>
          <w:szCs w:val="24"/>
          <w:lang w:eastAsia="ja-JP"/>
        </w:rPr>
        <w:t>Spatial mapping of MLANA and UBD across tumor layers (TIM vs TC) in melanoma tumors using public 10X Genomics Visium data.</w:t>
      </w:r>
    </w:p>
    <w:p w14:paraId="5AC1494E" w14:textId="31C838D5" w:rsidR="008B771D" w:rsidRPr="008B771D" w:rsidRDefault="008B771D" w:rsidP="008B771D">
      <w:pPr>
        <w:spacing w:after="0" w:line="480" w:lineRule="auto"/>
        <w:jc w:val="both"/>
        <w:rPr>
          <w:rFonts w:ascii="Times New Roman" w:hAnsi="Times New Roman" w:cs="Times New Roman" w:hint="eastAsia"/>
          <w:bCs/>
          <w:sz w:val="24"/>
          <w:szCs w:val="24"/>
          <w:lang w:eastAsia="ja-JP"/>
        </w:rPr>
      </w:pPr>
      <w:r w:rsidRPr="004B2B56">
        <w:rPr>
          <w:rFonts w:ascii="Times New Roman" w:eastAsia="Times New Roman" w:hAnsi="Times New Roman" w:cs="Times New Roman"/>
          <w:bCs/>
          <w:sz w:val="24"/>
          <w:szCs w:val="24"/>
        </w:rPr>
        <w:t>(A) Representative IF image of the analyzed tissue section.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(B–C) Spatial feature plots of MLANA (B) and UBD (C) expression overlaid on the Visium capture spots across the same tissue section.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(D) Tumor-layer annotation showing TIM and TC regions mapped onto spatial spots.</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(E) Unsupervised clustering of Visium spots using the Louvain algorithm, visualized on the tissue section (Clusters 1–7).</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(F) Low-dimensional embedding of spatial spots colored by Louvain clusters, with corresponding expression overlays for MLANA and UBD to relate cluster structure to marker expression.</w:t>
      </w:r>
      <w:r>
        <w:rPr>
          <w:rFonts w:ascii="Times New Roman" w:hAnsi="Times New Roman" w:cs="Times New Roman" w:hint="eastAsia"/>
          <w:bCs/>
          <w:sz w:val="24"/>
          <w:szCs w:val="24"/>
          <w:lang w:eastAsia="ja-JP"/>
        </w:rPr>
        <w:t xml:space="preserve"> </w:t>
      </w:r>
      <w:r w:rsidRPr="004B2B56">
        <w:rPr>
          <w:rFonts w:ascii="Times New Roman" w:eastAsia="Times New Roman" w:hAnsi="Times New Roman" w:cs="Times New Roman"/>
          <w:bCs/>
          <w:sz w:val="24"/>
          <w:szCs w:val="24"/>
        </w:rPr>
        <w:t>(G) Differential expression analysis comparing TIM vs TC spots, shown as a volcano plot highlighting genes upregulated in TIM (red) and downregulated in TIM (blue).</w:t>
      </w:r>
    </w:p>
    <w:p w14:paraId="44262A73" w14:textId="77777777" w:rsidR="008B771D" w:rsidRDefault="008B771D" w:rsidP="008B771D">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Supplemental Figure 4. UBD mRNA levels upregulation in MM patients is associated with genes related to antigen-presentation.</w:t>
      </w:r>
    </w:p>
    <w:p w14:paraId="709C4068" w14:textId="0BC4A8C7"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 xml:space="preserve">(A)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normal skin, PRM, and MM tumor samples using the TCGA-SKCM and GTEx datasets. (B) Bar plots showing the most significant gene ontology biological process (GOBP) pathways identified within the TCGA-SKCM dataset using the Metascape database. (C) Correlation plot showing the genes positive (red) and negative (blue) correlated with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 using the TCGA-SKCM PRM dataset. Only significant genes from Hallmark IFN-γ signaling response gene set were indicated.</w:t>
      </w:r>
      <w:r>
        <w:rPr>
          <w:rFonts w:ascii="Times New Roman" w:hAnsi="Times New Roman" w:cs="Times New Roman" w:hint="eastAsia"/>
          <w:sz w:val="24"/>
          <w:szCs w:val="24"/>
          <w:lang w:eastAsia="ja-JP"/>
        </w:rPr>
        <w:t xml:space="preserve"> </w:t>
      </w:r>
      <w:r>
        <w:rPr>
          <w:rFonts w:ascii="Times New Roman" w:eastAsia="Times New Roman" w:hAnsi="Times New Roman" w:cs="Times New Roman"/>
          <w:sz w:val="24"/>
          <w:szCs w:val="24"/>
        </w:rPr>
        <w:t>(D) Box plot showing the ssGSEA scores of HALLMARK IFN-γ signaling response between high-</w:t>
      </w:r>
      <w:r w:rsidRPr="004435C3">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and low-</w:t>
      </w:r>
      <w:r w:rsidRPr="004435C3">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groups in TCGA-SKCM dataset. (E) Heatmap showing the correlation between genes of the antigen processing and presentation pathways obtained from GOBP and different ubiquitin-like modifiers or ubiquitin genes using </w:t>
      </w:r>
      <w:r>
        <w:rPr>
          <w:rFonts w:ascii="Times New Roman" w:hAnsi="Times New Roman" w:cs="Times New Roman" w:hint="eastAsia"/>
          <w:sz w:val="24"/>
          <w:szCs w:val="24"/>
          <w:lang w:eastAsia="ja-JP"/>
        </w:rPr>
        <w:t>TCGA-SKCM</w:t>
      </w:r>
      <w:commentRangeStart w:id="6"/>
      <w:r>
        <w:rPr>
          <w:rFonts w:ascii="Times New Roman" w:eastAsia="Times New Roman" w:hAnsi="Times New Roman" w:cs="Times New Roman"/>
          <w:sz w:val="24"/>
          <w:szCs w:val="24"/>
        </w:rPr>
        <w:t xml:space="preserve"> </w:t>
      </w:r>
      <w:commentRangeEnd w:id="6"/>
      <w:r>
        <w:rPr>
          <w:rStyle w:val="ab"/>
          <w:rFonts w:ascii="Times New Roman" w:eastAsia="Times New Roman" w:hAnsi="Times New Roman" w:cs="Times New Roman"/>
          <w:sz w:val="24"/>
          <w:szCs w:val="24"/>
        </w:rPr>
        <w:commentReference w:id="6"/>
      </w:r>
      <w:r>
        <w:rPr>
          <w:rFonts w:ascii="Times New Roman" w:eastAsia="Times New Roman" w:hAnsi="Times New Roman" w:cs="Times New Roman"/>
          <w:sz w:val="24"/>
          <w:szCs w:val="24"/>
        </w:rPr>
        <w:t xml:space="preserve">dataset. (F-I) Correlation plot shows correlation between the mRNA levels of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HLA-A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HLA-B</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HLA-C</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B2M</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I</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TAP1</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J</w:t>
      </w:r>
      <w:r>
        <w:rPr>
          <w:rFonts w:ascii="Times New Roman" w:eastAsia="Times New Roman" w:hAnsi="Times New Roman" w:cs="Times New Roman"/>
          <w:sz w:val="24"/>
          <w:szCs w:val="24"/>
        </w:rPr>
        <w:t>) in the TCGA-SKCM dataset.</w:t>
      </w:r>
    </w:p>
    <w:p w14:paraId="355FB949" w14:textId="77777777" w:rsidR="008B771D" w:rsidRDefault="008B771D" w:rsidP="008B771D">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Supplemental Figure 5. </w:t>
      </w:r>
      <w:r>
        <w:rPr>
          <w:rFonts w:ascii="Times New Roman" w:eastAsia="Times New Roman" w:hAnsi="Times New Roman" w:cs="Times New Roman"/>
          <w:b/>
          <w:i/>
          <w:sz w:val="24"/>
          <w:szCs w:val="24"/>
        </w:rPr>
        <w:t>UBD</w:t>
      </w:r>
      <w:r>
        <w:rPr>
          <w:rFonts w:ascii="Times New Roman" w:eastAsia="Times New Roman" w:hAnsi="Times New Roman" w:cs="Times New Roman"/>
          <w:b/>
          <w:sz w:val="24"/>
          <w:szCs w:val="24"/>
        </w:rPr>
        <w:t xml:space="preserve"> is upregulated in PRM and MM cell lines by IFN-γ stimulation and </w:t>
      </w:r>
      <w:r w:rsidRPr="00EE383F">
        <w:rPr>
          <w:rFonts w:ascii="Times New Roman" w:eastAsia="Times New Roman" w:hAnsi="Times New Roman" w:cs="Times New Roman"/>
          <w:b/>
          <w:i/>
          <w:iCs/>
          <w:sz w:val="24"/>
          <w:szCs w:val="24"/>
        </w:rPr>
        <w:t>UBD</w:t>
      </w:r>
      <w:r>
        <w:rPr>
          <w:rFonts w:ascii="Times New Roman" w:eastAsia="Times New Roman" w:hAnsi="Times New Roman" w:cs="Times New Roman"/>
          <w:b/>
          <w:sz w:val="24"/>
          <w:szCs w:val="24"/>
        </w:rPr>
        <w:t xml:space="preserve"> knockdown decreased the levels of HLA-I.</w:t>
      </w:r>
    </w:p>
    <w:p w14:paraId="16BA2F9D" w14:textId="579A69B9"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(A) Western blot (WB) images showing the protein levels of UBD in PRM cell lines under resting conditions. (B) WB images showing the protein levels of UBD in MM cell lines under resting conditions.</w:t>
      </w:r>
      <w:r>
        <w:rPr>
          <w:rFonts w:ascii="Times New Roman" w:hAnsi="Times New Roman" w:cs="Times New Roman" w:hint="eastAsia"/>
          <w:sz w:val="24"/>
          <w:szCs w:val="24"/>
          <w:lang w:eastAsia="ja-JP"/>
        </w:rPr>
        <w:t xml:space="preserve"> </w:t>
      </w:r>
      <w:r>
        <w:rPr>
          <w:rFonts w:ascii="Times New Roman" w:eastAsia="Times New Roman" w:hAnsi="Times New Roman" w:cs="Times New Roman"/>
          <w:sz w:val="24"/>
          <w:szCs w:val="24"/>
        </w:rPr>
        <w:t xml:space="preserve">(C) WB images showing the protein levels of UBD and phosphorylated-STAT1 (pSTAT1), STAT1, phosphorylated-JAK1 (pJAK1), and JAK1 levels in PRM (WC00062) cell lines treated with IFN-γ at different time points (0, 2, 6, 12, 24, 48, 72 hrs) or treated with different IFN-γ concentrations (0, 20, 100, 250, 500, 1,000, 2,000 IU/mL). (D) WB images showing the levels of UBD and pSTAT1, STAT1, pJAK1, and JAK1 levels in MM (MH-0331) cell lines treated </w:t>
      </w:r>
      <w:r>
        <w:rPr>
          <w:rFonts w:ascii="Times New Roman" w:eastAsia="Times New Roman" w:hAnsi="Times New Roman" w:cs="Times New Roman"/>
          <w:sz w:val="24"/>
          <w:szCs w:val="24"/>
        </w:rPr>
        <w:lastRenderedPageBreak/>
        <w:t xml:space="preserve">with IFN-γ at different time points (0, 2, 6, 12, 24, 48, 72 hrs) or treated with different IFN-γ concentrations (0, 20, 100, 250, 500, 1,000, 2,000 IU/mL). (E) WB images showing the protein levels of UBD and pSTAT1 in PRM (WC00060, WC00062, and WC00081) treated with 250 IU/mL IFN-γ for 24 hrs. (F) Bar plots showing the UBD mRNA levels quantified by qRT-PCR in PRM (WC00060, WC00062, and WC00081) treated with 250 IU/mL IFN-γ for 24 hrs. (G) WB images showing the protein levels of UBD and pSTAT1 in MM (MH-0331, CG-1241, and FD-0836) treated with 250 IU/mL IFN-γ for 24 hrs. (H) Bar plots showing the UBD mRNA levels quantified by qRT-PCR in MM (MH-0331, CG-1241, and FD-0836) treated with 250 IU/mL IFN-γ for 24 hrs. (I-J) Images showing the levels of HLA-ABC quantified using flow cytometry in PRM (WC00062, WC00060, and WC00081, I) and MM (MH-0331 and FD-0836, J) cell lines. </w:t>
      </w:r>
    </w:p>
    <w:p w14:paraId="7FC14BDC" w14:textId="77777777" w:rsidR="008B771D" w:rsidRPr="00DA6D62" w:rsidRDefault="008B771D" w:rsidP="008B771D">
      <w:pPr>
        <w:spacing w:after="0" w:line="480" w:lineRule="auto"/>
        <w:jc w:val="both"/>
        <w:rPr>
          <w:rFonts w:ascii="Times New Roman" w:hAnsi="Times New Roman" w:cs="Times New Roman"/>
          <w:b/>
          <w:sz w:val="24"/>
          <w:szCs w:val="24"/>
          <w:lang w:eastAsia="ja-JP"/>
        </w:rPr>
      </w:pPr>
      <w:r>
        <w:rPr>
          <w:rFonts w:ascii="Times New Roman" w:hAnsi="Times New Roman" w:cs="Times New Roman"/>
          <w:b/>
          <w:sz w:val="24"/>
          <w:szCs w:val="24"/>
          <w:lang w:eastAsia="ja-JP"/>
        </w:rPr>
        <w:t>Supplemental Figure</w:t>
      </w:r>
      <w:r w:rsidRPr="00DA6D62">
        <w:rPr>
          <w:rFonts w:ascii="Times New Roman" w:hAnsi="Times New Roman" w:cs="Times New Roman"/>
          <w:b/>
          <w:sz w:val="24"/>
          <w:szCs w:val="24"/>
          <w:lang w:eastAsia="ja-JP"/>
        </w:rPr>
        <w:t xml:space="preserve"> 6. UBD knockdown decreased p21 protein levels and increased cell motility and proliferation.</w:t>
      </w:r>
    </w:p>
    <w:p w14:paraId="44840622" w14:textId="6B6E1F49" w:rsidR="008B771D" w:rsidRDefault="008B771D" w:rsidP="008B771D">
      <w:pPr>
        <w:spacing w:after="0" w:line="480" w:lineRule="auto"/>
        <w:jc w:val="both"/>
        <w:rPr>
          <w:rFonts w:ascii="Times New Roman" w:hAnsi="Times New Roman" w:cs="Times New Roman" w:hint="eastAsia"/>
          <w:bCs/>
          <w:sz w:val="24"/>
          <w:szCs w:val="24"/>
          <w:lang w:eastAsia="ja-JP"/>
        </w:rPr>
      </w:pPr>
      <w:r w:rsidRPr="00DA6D62">
        <w:rPr>
          <w:rFonts w:ascii="Times New Roman" w:hAnsi="Times New Roman" w:cs="Times New Roman"/>
          <w:bCs/>
          <w:sz w:val="24"/>
          <w:szCs w:val="24"/>
          <w:lang w:eastAsia="ja-JP"/>
        </w:rPr>
        <w:t>(A) Western blot (WB) images showing the protein levels of UBD and p21 in PRM (WC00062) and MM (MH-0331 and FD-0836) cell lines in control (s</w:t>
      </w:r>
      <w:r>
        <w:rPr>
          <w:rFonts w:ascii="Times New Roman" w:hAnsi="Times New Roman" w:cs="Times New Roman" w:hint="eastAsia"/>
          <w:bCs/>
          <w:sz w:val="24"/>
          <w:szCs w:val="24"/>
          <w:lang w:eastAsia="ja-JP"/>
        </w:rPr>
        <w:t>h</w:t>
      </w:r>
      <w:r w:rsidRPr="00DA6D62">
        <w:rPr>
          <w:rFonts w:ascii="Times New Roman" w:hAnsi="Times New Roman" w:cs="Times New Roman"/>
          <w:bCs/>
          <w:sz w:val="24"/>
          <w:szCs w:val="24"/>
          <w:lang w:eastAsia="ja-JP"/>
        </w:rPr>
        <w:t>Ctrl) or UBD knockdown (s</w:t>
      </w:r>
      <w:r>
        <w:rPr>
          <w:rFonts w:ascii="Times New Roman" w:hAnsi="Times New Roman" w:cs="Times New Roman" w:hint="eastAsia"/>
          <w:bCs/>
          <w:sz w:val="24"/>
          <w:szCs w:val="24"/>
          <w:lang w:eastAsia="ja-JP"/>
        </w:rPr>
        <w:t>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conditions. (B) Representative images and quantified line plot of wound healing assay in representative melanoma cell line in shCtrl or sh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xml:space="preserve"> conditions. (C) Representative images of colony formation assay </w:t>
      </w:r>
      <w:r>
        <w:rPr>
          <w:rFonts w:ascii="Times New Roman" w:hAnsi="Times New Roman" w:cs="Times New Roman"/>
          <w:bCs/>
          <w:sz w:val="24"/>
          <w:szCs w:val="24"/>
          <w:lang w:eastAsia="ja-JP"/>
        </w:rPr>
        <w:t xml:space="preserve">and bar plot showing the quantification </w:t>
      </w:r>
      <w:r w:rsidRPr="00DA6D62">
        <w:rPr>
          <w:rFonts w:ascii="Times New Roman" w:hAnsi="Times New Roman" w:cs="Times New Roman"/>
          <w:bCs/>
          <w:sz w:val="24"/>
          <w:szCs w:val="24"/>
          <w:lang w:eastAsia="ja-JP"/>
        </w:rPr>
        <w:t>in shCtrl or sh</w:t>
      </w:r>
      <w:r w:rsidRPr="0085036B">
        <w:rPr>
          <w:rFonts w:ascii="Times New Roman" w:hAnsi="Times New Roman" w:cs="Times New Roman"/>
          <w:bCs/>
          <w:i/>
          <w:iCs/>
          <w:sz w:val="24"/>
          <w:szCs w:val="24"/>
          <w:lang w:eastAsia="ja-JP"/>
        </w:rPr>
        <w:t>UBD</w:t>
      </w:r>
      <w:r w:rsidRPr="00DA6D62">
        <w:rPr>
          <w:rFonts w:ascii="Times New Roman" w:hAnsi="Times New Roman" w:cs="Times New Roman"/>
          <w:bCs/>
          <w:sz w:val="24"/>
          <w:szCs w:val="24"/>
          <w:lang w:eastAsia="ja-JP"/>
        </w:rPr>
        <w:t xml:space="preserve"> conditions.</w:t>
      </w:r>
    </w:p>
    <w:p w14:paraId="17EC32B3" w14:textId="77777777" w:rsidR="008B771D" w:rsidRPr="00110BDF" w:rsidRDefault="008B771D" w:rsidP="008B771D">
      <w:pPr>
        <w:spacing w:after="0" w:line="480" w:lineRule="auto"/>
        <w:jc w:val="both"/>
        <w:rPr>
          <w:rFonts w:ascii="Times New Roman" w:hAnsi="Times New Roman" w:cs="Times New Roman"/>
          <w:b/>
          <w:sz w:val="24"/>
          <w:szCs w:val="24"/>
          <w:lang w:eastAsia="ja-JP"/>
        </w:rPr>
      </w:pPr>
      <w:r>
        <w:rPr>
          <w:rFonts w:ascii="Times New Roman" w:hAnsi="Times New Roman" w:cs="Times New Roman"/>
          <w:b/>
          <w:sz w:val="24"/>
          <w:szCs w:val="24"/>
          <w:lang w:eastAsia="ja-JP"/>
        </w:rPr>
        <w:t>Supplemental Figure</w:t>
      </w:r>
      <w:r w:rsidRPr="00110BDF">
        <w:rPr>
          <w:rFonts w:ascii="Times New Roman" w:hAnsi="Times New Roman" w:cs="Times New Roman"/>
          <w:b/>
          <w:sz w:val="24"/>
          <w:szCs w:val="24"/>
          <w:lang w:eastAsia="ja-JP"/>
        </w:rPr>
        <w:t xml:space="preserve"> 7. p53 is essential for the expression of antigen presentation genes.</w:t>
      </w:r>
    </w:p>
    <w:p w14:paraId="517D2B57" w14:textId="490845AD" w:rsidR="008B771D" w:rsidRDefault="008B771D" w:rsidP="008B771D">
      <w:pPr>
        <w:spacing w:after="0" w:line="480" w:lineRule="auto"/>
        <w:jc w:val="both"/>
        <w:rPr>
          <w:rFonts w:ascii="Times New Roman" w:hAnsi="Times New Roman" w:cs="Times New Roman" w:hint="eastAsia"/>
          <w:bCs/>
          <w:sz w:val="24"/>
          <w:szCs w:val="24"/>
          <w:lang w:eastAsia="ja-JP"/>
        </w:rPr>
      </w:pPr>
      <w:r w:rsidRPr="00110BDF">
        <w:rPr>
          <w:rFonts w:ascii="Times New Roman" w:hAnsi="Times New Roman" w:cs="Times New Roman"/>
          <w:bCs/>
          <w:sz w:val="24"/>
          <w:szCs w:val="24"/>
          <w:lang w:eastAsia="ja-JP"/>
        </w:rPr>
        <w:t xml:space="preserve">(A-B) Bar plots showing the mRNA levels of </w:t>
      </w:r>
      <w:r w:rsidRPr="00110BDF">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 xml:space="preserve"> (A) and </w:t>
      </w:r>
      <w:r w:rsidRPr="00110BDF">
        <w:rPr>
          <w:rFonts w:ascii="Times New Roman" w:hAnsi="Times New Roman" w:cs="Times New Roman"/>
          <w:bCs/>
          <w:i/>
          <w:iCs/>
          <w:sz w:val="24"/>
          <w:szCs w:val="24"/>
          <w:lang w:eastAsia="ja-JP"/>
        </w:rPr>
        <w:t>UBD</w:t>
      </w:r>
      <w:r w:rsidRPr="00110BDF">
        <w:rPr>
          <w:rFonts w:ascii="Times New Roman" w:hAnsi="Times New Roman" w:cs="Times New Roman"/>
          <w:bCs/>
          <w:sz w:val="24"/>
          <w:szCs w:val="24"/>
          <w:lang w:eastAsia="ja-JP"/>
        </w:rPr>
        <w:t xml:space="preserve"> (B) in representative melanoma cell line treated with or without </w:t>
      </w:r>
      <w:r>
        <w:rPr>
          <w:rFonts w:ascii="Times New Roman" w:eastAsia="Times New Roman" w:hAnsi="Times New Roman" w:cs="Times New Roman"/>
          <w:sz w:val="24"/>
          <w:szCs w:val="24"/>
        </w:rPr>
        <w:t>IFN-γ</w:t>
      </w:r>
      <w:r>
        <w:rPr>
          <w:rFonts w:ascii="Times New Roman" w:hAnsi="Times New Roman" w:cs="Times New Roman" w:hint="eastAsia"/>
          <w:sz w:val="24"/>
          <w:szCs w:val="24"/>
          <w:lang w:eastAsia="ja-JP"/>
        </w:rPr>
        <w:t xml:space="preserve"> </w:t>
      </w:r>
      <w:r w:rsidRPr="00110BDF">
        <w:rPr>
          <w:rFonts w:ascii="Times New Roman" w:hAnsi="Times New Roman" w:cs="Times New Roman"/>
          <w:bCs/>
          <w:sz w:val="24"/>
          <w:szCs w:val="24"/>
          <w:lang w:eastAsia="ja-JP"/>
        </w:rPr>
        <w:t>and transfected with siCtrl or si</w:t>
      </w:r>
      <w:r w:rsidRPr="00110BDF">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 xml:space="preserve">. (C-E) Bar plots showing the mRNA levels of </w:t>
      </w:r>
      <w:r w:rsidRPr="00110BDF">
        <w:rPr>
          <w:rFonts w:ascii="Times New Roman" w:hAnsi="Times New Roman" w:cs="Times New Roman"/>
          <w:bCs/>
          <w:i/>
          <w:iCs/>
          <w:sz w:val="24"/>
          <w:szCs w:val="24"/>
          <w:lang w:eastAsia="ja-JP"/>
        </w:rPr>
        <w:t>HLA-A</w:t>
      </w:r>
      <w:r w:rsidRPr="00110BDF">
        <w:rPr>
          <w:rFonts w:ascii="Times New Roman" w:hAnsi="Times New Roman" w:cs="Times New Roman"/>
          <w:bCs/>
          <w:sz w:val="24"/>
          <w:szCs w:val="24"/>
          <w:lang w:eastAsia="ja-JP"/>
        </w:rPr>
        <w:t xml:space="preserve"> (C), </w:t>
      </w:r>
      <w:r w:rsidRPr="00110BDF">
        <w:rPr>
          <w:rFonts w:ascii="Times New Roman" w:hAnsi="Times New Roman" w:cs="Times New Roman"/>
          <w:bCs/>
          <w:i/>
          <w:iCs/>
          <w:sz w:val="24"/>
          <w:szCs w:val="24"/>
          <w:lang w:eastAsia="ja-JP"/>
        </w:rPr>
        <w:t>B2M</w:t>
      </w:r>
      <w:r w:rsidRPr="00110BDF">
        <w:rPr>
          <w:rFonts w:ascii="Times New Roman" w:hAnsi="Times New Roman" w:cs="Times New Roman"/>
          <w:bCs/>
          <w:sz w:val="24"/>
          <w:szCs w:val="24"/>
          <w:lang w:eastAsia="ja-JP"/>
        </w:rPr>
        <w:t xml:space="preserve"> (D), and </w:t>
      </w:r>
      <w:r w:rsidRPr="003E63B4">
        <w:rPr>
          <w:rFonts w:ascii="Times New Roman" w:hAnsi="Times New Roman" w:cs="Times New Roman"/>
          <w:bCs/>
          <w:i/>
          <w:iCs/>
          <w:sz w:val="24"/>
          <w:szCs w:val="24"/>
          <w:lang w:eastAsia="ja-JP"/>
        </w:rPr>
        <w:t>TAP1</w:t>
      </w:r>
      <w:r w:rsidRPr="00110BDF">
        <w:rPr>
          <w:rFonts w:ascii="Times New Roman" w:hAnsi="Times New Roman" w:cs="Times New Roman"/>
          <w:bCs/>
          <w:sz w:val="24"/>
          <w:szCs w:val="24"/>
          <w:lang w:eastAsia="ja-JP"/>
        </w:rPr>
        <w:t xml:space="preserve"> (E) in representative melanoma cell line transfected with siCtrl or si</w:t>
      </w:r>
      <w:r w:rsidRPr="003E63B4">
        <w:rPr>
          <w:rFonts w:ascii="Times New Roman" w:hAnsi="Times New Roman" w:cs="Times New Roman"/>
          <w:bCs/>
          <w:i/>
          <w:iCs/>
          <w:sz w:val="24"/>
          <w:szCs w:val="24"/>
          <w:lang w:eastAsia="ja-JP"/>
        </w:rPr>
        <w:t>TP53</w:t>
      </w:r>
      <w:r w:rsidRPr="00110BDF">
        <w:rPr>
          <w:rFonts w:ascii="Times New Roman" w:hAnsi="Times New Roman" w:cs="Times New Roman"/>
          <w:bCs/>
          <w:sz w:val="24"/>
          <w:szCs w:val="24"/>
          <w:lang w:eastAsia="ja-JP"/>
        </w:rPr>
        <w:t>.</w:t>
      </w:r>
    </w:p>
    <w:p w14:paraId="49F486A4" w14:textId="77777777" w:rsidR="008B771D" w:rsidRDefault="008B771D" w:rsidP="008B771D">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Supplemental Figure </w:t>
      </w:r>
      <w:r>
        <w:rPr>
          <w:rFonts w:ascii="Times New Roman" w:hAnsi="Times New Roman" w:cs="Times New Roman" w:hint="eastAsia"/>
          <w:b/>
          <w:sz w:val="24"/>
          <w:szCs w:val="24"/>
          <w:lang w:eastAsia="ja-JP"/>
        </w:rPr>
        <w:t>8</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UBD</w:t>
      </w:r>
      <w:r>
        <w:rPr>
          <w:rFonts w:ascii="Times New Roman" w:eastAsia="Times New Roman" w:hAnsi="Times New Roman" w:cs="Times New Roman"/>
          <w:b/>
          <w:sz w:val="24"/>
          <w:szCs w:val="24"/>
        </w:rPr>
        <w:t xml:space="preserve"> mRNA levels have prognostic utility for patients with PRMs and MMs.</w:t>
      </w:r>
    </w:p>
    <w:p w14:paraId="17924C43" w14:textId="2585AD63"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(A) Kaplan-Meier curves showing the overall survival (OS) and progression-free survival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PRM tumors from the TCGA-SKCM dataset. (B) Kaplan-Meier curves showing the OS and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tumors from the TCGA-SKCM dataset. (C)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patients from the GSE91061 dataset, based on the ICI treatment (a-PD-1 and a-CTLA4) response assessment: responder vs non-responder, and non-progressive disease (non-PD) vs PD. Kaplan-Meier curves showing the OS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(D) Box plot showing the </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 in MM patients from the PRJEB23709 dataset, based on the ICI treatment (a-PD-1) response assessment: responder vs non-responder, and non-PD vs PD. Kaplan-Meier curves showing the OS and PFS probability comparing patients with high-</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vs low-</w:t>
      </w:r>
      <w:r>
        <w:rPr>
          <w:rFonts w:ascii="Times New Roman" w:eastAsia="Times New Roman" w:hAnsi="Times New Roman" w:cs="Times New Roman"/>
          <w:i/>
          <w:sz w:val="24"/>
          <w:szCs w:val="24"/>
        </w:rPr>
        <w:t>UBD</w:t>
      </w:r>
      <w:r>
        <w:rPr>
          <w:rFonts w:ascii="Times New Roman" w:eastAsia="Times New Roman" w:hAnsi="Times New Roman" w:cs="Times New Roman"/>
          <w:sz w:val="24"/>
          <w:szCs w:val="24"/>
        </w:rPr>
        <w:t xml:space="preserve"> mRNA levels.</w:t>
      </w:r>
    </w:p>
    <w:p w14:paraId="6284632E" w14:textId="77777777" w:rsidR="008B771D" w:rsidRDefault="008B771D" w:rsidP="008B771D">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Supplemental Figure </w:t>
      </w:r>
      <w:r>
        <w:rPr>
          <w:rFonts w:ascii="Times New Roman" w:hAnsi="Times New Roman" w:cs="Times New Roman" w:hint="eastAsia"/>
          <w:b/>
          <w:sz w:val="24"/>
          <w:szCs w:val="24"/>
          <w:lang w:eastAsia="ja-JP"/>
        </w:rPr>
        <w:t>9</w:t>
      </w:r>
      <w:r>
        <w:rPr>
          <w:rFonts w:ascii="Times New Roman" w:eastAsia="Times New Roman" w:hAnsi="Times New Roman" w:cs="Times New Roman"/>
          <w:b/>
          <w:sz w:val="24"/>
          <w:szCs w:val="24"/>
        </w:rPr>
        <w:t>. Comparison of CD8</w:t>
      </w:r>
      <w:commentRangeStart w:id="7"/>
      <w:r w:rsidRPr="00EE383F">
        <w:rPr>
          <w:rFonts w:ascii="Times New Roman" w:eastAsia="Times New Roman" w:hAnsi="Times New Roman" w:cs="Times New Roman"/>
          <w:b/>
          <w:sz w:val="24"/>
          <w:szCs w:val="24"/>
          <w:vertAlign w:val="superscript"/>
        </w:rPr>
        <w:t>+</w:t>
      </w:r>
      <w:commentRangeEnd w:id="7"/>
      <w:r>
        <w:rPr>
          <w:rStyle w:val="ab"/>
          <w:rFonts w:ascii="Times New Roman" w:eastAsia="Times New Roman" w:hAnsi="Times New Roman" w:cs="Times New Roman"/>
          <w:b/>
          <w:sz w:val="24"/>
          <w:szCs w:val="24"/>
        </w:rPr>
        <w:commentReference w:id="7"/>
      </w:r>
      <w:r>
        <w:rPr>
          <w:rFonts w:ascii="Times New Roman" w:eastAsia="Times New Roman" w:hAnsi="Times New Roman" w:cs="Times New Roman"/>
          <w:b/>
          <w:sz w:val="24"/>
          <w:szCs w:val="24"/>
        </w:rPr>
        <w:t xml:space="preserve"> T-cell activation markers based on tumor UBD expression.</w:t>
      </w:r>
    </w:p>
    <w:p w14:paraId="0BDDC86F" w14:textId="77777777" w:rsidR="008B771D" w:rsidRDefault="008B771D" w:rsidP="008B771D">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Box plots showing the </w:t>
      </w:r>
      <w:r>
        <w:rPr>
          <w:rFonts w:ascii="Times New Roman" w:eastAsia="Times New Roman" w:hAnsi="Times New Roman" w:cs="Times New Roman"/>
          <w:i/>
          <w:sz w:val="24"/>
          <w:szCs w:val="24"/>
        </w:rPr>
        <w:t>IFNG, GZMB</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PRF1</w:t>
      </w:r>
      <w:r>
        <w:rPr>
          <w:rFonts w:ascii="Times New Roman" w:eastAsia="Times New Roman" w:hAnsi="Times New Roman" w:cs="Times New Roman"/>
          <w:sz w:val="24"/>
          <w:szCs w:val="24"/>
        </w:rPr>
        <w:t xml:space="preserve"> mRNA expression in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 cell fraction derived from high- or low-</w:t>
      </w:r>
      <w:r w:rsidRPr="00EE383F">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tumors in deconvolution data of GSE91061 and PRJEB23709.</w:t>
      </w:r>
    </w:p>
    <w:p w14:paraId="18746E08" w14:textId="39180894" w:rsidR="008B771D" w:rsidRPr="008B771D" w:rsidRDefault="008B771D" w:rsidP="008B771D">
      <w:pPr>
        <w:spacing w:after="0" w:line="480" w:lineRule="auto"/>
        <w:jc w:val="both"/>
        <w:rPr>
          <w:rFonts w:ascii="Times New Roman" w:hAnsi="Times New Roman" w:cs="Times New Roman" w:hint="eastAsia"/>
          <w:sz w:val="24"/>
          <w:szCs w:val="24"/>
          <w:lang w:eastAsia="ja-JP"/>
        </w:rPr>
      </w:pPr>
      <w:r>
        <w:rPr>
          <w:rFonts w:ascii="Times New Roman" w:eastAsia="Times New Roman" w:hAnsi="Times New Roman" w:cs="Times New Roman"/>
          <w:sz w:val="24"/>
          <w:szCs w:val="24"/>
        </w:rPr>
        <w:t xml:space="preserve">(B) Scatter plot showing the correlation between the tumor </w:t>
      </w:r>
      <w:r w:rsidRPr="00EE383F">
        <w:rPr>
          <w:rFonts w:ascii="Times New Roman" w:eastAsia="Times New Roman" w:hAnsi="Times New Roman" w:cs="Times New Roman"/>
          <w:i/>
          <w:iCs/>
          <w:sz w:val="24"/>
          <w:szCs w:val="24"/>
        </w:rPr>
        <w:t>UBD</w:t>
      </w:r>
      <w:r>
        <w:rPr>
          <w:rFonts w:ascii="Times New Roman" w:eastAsia="Times New Roman" w:hAnsi="Times New Roman" w:cs="Times New Roman"/>
          <w:sz w:val="24"/>
          <w:szCs w:val="24"/>
        </w:rPr>
        <w:t xml:space="preserve"> mRNA expression and the estimated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 cell fraction rate in deconvolution data of GSE91061 and PRJEB23709. The color of each dot represents the CTL activation score of the CD8</w:t>
      </w:r>
      <w:r w:rsidRPr="00EE383F">
        <w:rPr>
          <w:rFonts w:ascii="Times New Roman" w:eastAsia="Times New Roman" w:hAnsi="Times New Roman" w:cs="Times New Roman"/>
          <w:i/>
          <w:iCs/>
          <w:sz w:val="24"/>
          <w:szCs w:val="24"/>
          <w:vertAlign w:val="superscript"/>
        </w:rPr>
        <w:t>+</w:t>
      </w:r>
      <w:r>
        <w:rPr>
          <w:rFonts w:ascii="Times New Roman" w:eastAsia="Times New Roman" w:hAnsi="Times New Roman" w:cs="Times New Roman"/>
          <w:sz w:val="24"/>
          <w:szCs w:val="24"/>
        </w:rPr>
        <w:t xml:space="preserve"> T-cell fraction.</w:t>
      </w:r>
    </w:p>
    <w:p w14:paraId="45ADE273" w14:textId="77777777" w:rsidR="008B771D"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 xml:space="preserve">igure 10.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2.</w:t>
      </w:r>
    </w:p>
    <w:p w14:paraId="3AD542CC" w14:textId="77777777" w:rsidR="008B771D"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1</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3.</w:t>
      </w:r>
    </w:p>
    <w:p w14:paraId="227070F7" w14:textId="77777777" w:rsidR="008B771D"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lastRenderedPageBreak/>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2</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4</w:t>
      </w:r>
      <w:r>
        <w:rPr>
          <w:rFonts w:ascii="Times New Roman" w:hAnsi="Times New Roman" w:cs="Times New Roman" w:hint="eastAsia"/>
          <w:sz w:val="24"/>
          <w:szCs w:val="24"/>
          <w:lang w:eastAsia="ja-JP"/>
        </w:rPr>
        <w:t>-1</w:t>
      </w:r>
      <w:r w:rsidRPr="008B2C50">
        <w:rPr>
          <w:rFonts w:ascii="Times New Roman" w:hAnsi="Times New Roman" w:cs="Times New Roman" w:hint="eastAsia"/>
          <w:sz w:val="24"/>
          <w:szCs w:val="24"/>
          <w:lang w:eastAsia="ja-JP"/>
        </w:rPr>
        <w:t>.</w:t>
      </w:r>
    </w:p>
    <w:p w14:paraId="4EAA79F0" w14:textId="77777777" w:rsidR="008B771D" w:rsidRPr="00A54C9B"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3</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4</w:t>
      </w:r>
      <w:r>
        <w:rPr>
          <w:rFonts w:ascii="Times New Roman" w:hAnsi="Times New Roman" w:cs="Times New Roman" w:hint="eastAsia"/>
          <w:sz w:val="24"/>
          <w:szCs w:val="24"/>
          <w:lang w:eastAsia="ja-JP"/>
        </w:rPr>
        <w:t>-2</w:t>
      </w:r>
      <w:r w:rsidRPr="008B2C50">
        <w:rPr>
          <w:rFonts w:ascii="Times New Roman" w:hAnsi="Times New Roman" w:cs="Times New Roman" w:hint="eastAsia"/>
          <w:sz w:val="24"/>
          <w:szCs w:val="24"/>
          <w:lang w:eastAsia="ja-JP"/>
        </w:rPr>
        <w:t>.</w:t>
      </w:r>
    </w:p>
    <w:p w14:paraId="7D14CD97" w14:textId="77777777" w:rsidR="008B771D" w:rsidRDefault="008B771D" w:rsidP="008B771D">
      <w:pPr>
        <w:spacing w:after="0" w:line="480" w:lineRule="auto"/>
        <w:jc w:val="both"/>
        <w:rPr>
          <w:rFonts w:ascii="Times New Roman" w:hAnsi="Times New Roman" w:cs="Times New Roman"/>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4</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4</w:t>
      </w:r>
      <w:r>
        <w:rPr>
          <w:rFonts w:ascii="Times New Roman" w:hAnsi="Times New Roman" w:cs="Times New Roman" w:hint="eastAsia"/>
          <w:sz w:val="24"/>
          <w:szCs w:val="24"/>
          <w:lang w:eastAsia="ja-JP"/>
        </w:rPr>
        <w:t>-3</w:t>
      </w:r>
      <w:r w:rsidRPr="008B2C50">
        <w:rPr>
          <w:rFonts w:ascii="Times New Roman" w:hAnsi="Times New Roman" w:cs="Times New Roman" w:hint="eastAsia"/>
          <w:sz w:val="24"/>
          <w:szCs w:val="24"/>
          <w:lang w:eastAsia="ja-JP"/>
        </w:rPr>
        <w:t>.</w:t>
      </w:r>
    </w:p>
    <w:p w14:paraId="22201F28" w14:textId="77777777" w:rsidR="008B771D" w:rsidRDefault="008B771D" w:rsidP="008B771D">
      <w:pPr>
        <w:spacing w:after="0" w:line="480" w:lineRule="auto"/>
        <w:jc w:val="both"/>
        <w:rPr>
          <w:rFonts w:ascii="Times New Roman" w:hAnsi="Times New Roman" w:cs="Times New Roman"/>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5</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Figure 4</w:t>
      </w:r>
      <w:r>
        <w:rPr>
          <w:rFonts w:ascii="Times New Roman" w:hAnsi="Times New Roman" w:cs="Times New Roman" w:hint="eastAsia"/>
          <w:sz w:val="24"/>
          <w:szCs w:val="24"/>
          <w:lang w:eastAsia="ja-JP"/>
        </w:rPr>
        <w:t>-4</w:t>
      </w:r>
      <w:r w:rsidRPr="008B2C50">
        <w:rPr>
          <w:rFonts w:ascii="Times New Roman" w:hAnsi="Times New Roman" w:cs="Times New Roman" w:hint="eastAsia"/>
          <w:sz w:val="24"/>
          <w:szCs w:val="24"/>
          <w:lang w:eastAsia="ja-JP"/>
        </w:rPr>
        <w:t>.</w:t>
      </w:r>
    </w:p>
    <w:p w14:paraId="4557FA67" w14:textId="77777777" w:rsidR="008B771D" w:rsidRPr="00A54C9B"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6</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5-1</w:t>
      </w:r>
      <w:r w:rsidRPr="008B2C50">
        <w:rPr>
          <w:rFonts w:ascii="Times New Roman" w:hAnsi="Times New Roman" w:cs="Times New Roman" w:hint="eastAsia"/>
          <w:sz w:val="24"/>
          <w:szCs w:val="24"/>
          <w:lang w:eastAsia="ja-JP"/>
        </w:rPr>
        <w:t>.</w:t>
      </w:r>
    </w:p>
    <w:p w14:paraId="5B2E1616" w14:textId="77777777" w:rsidR="008B771D" w:rsidRPr="00A54C9B"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7</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5-2</w:t>
      </w:r>
      <w:r w:rsidRPr="008B2C50">
        <w:rPr>
          <w:rFonts w:ascii="Times New Roman" w:hAnsi="Times New Roman" w:cs="Times New Roman" w:hint="eastAsia"/>
          <w:sz w:val="24"/>
          <w:szCs w:val="24"/>
          <w:lang w:eastAsia="ja-JP"/>
        </w:rPr>
        <w:t>.</w:t>
      </w:r>
    </w:p>
    <w:p w14:paraId="12122D93" w14:textId="77777777" w:rsidR="008B771D" w:rsidRPr="00A54C9B"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8</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 xml:space="preserve">r Supplemental Figure </w:t>
      </w:r>
      <w:r>
        <w:rPr>
          <w:rFonts w:ascii="Times New Roman" w:hAnsi="Times New Roman" w:cs="Times New Roman" w:hint="eastAsia"/>
          <w:sz w:val="24"/>
          <w:szCs w:val="24"/>
          <w:lang w:eastAsia="ja-JP"/>
        </w:rPr>
        <w:t>5-3</w:t>
      </w:r>
      <w:r w:rsidRPr="008B2C50">
        <w:rPr>
          <w:rFonts w:ascii="Times New Roman" w:hAnsi="Times New Roman" w:cs="Times New Roman" w:hint="eastAsia"/>
          <w:sz w:val="24"/>
          <w:szCs w:val="24"/>
          <w:lang w:eastAsia="ja-JP"/>
        </w:rPr>
        <w:t>.</w:t>
      </w:r>
    </w:p>
    <w:p w14:paraId="5E6B233D" w14:textId="77777777" w:rsidR="008B771D" w:rsidRPr="00A54C9B" w:rsidRDefault="008B771D" w:rsidP="008B771D">
      <w:pPr>
        <w:spacing w:after="0" w:line="480" w:lineRule="auto"/>
        <w:jc w:val="both"/>
        <w:rPr>
          <w:rFonts w:ascii="Times New Roman" w:hAnsi="Times New Roman" w:cs="Times New Roman"/>
          <w:b/>
          <w:bCs/>
          <w:sz w:val="24"/>
          <w:szCs w:val="24"/>
          <w:lang w:eastAsia="ja-JP"/>
        </w:rPr>
      </w:pPr>
      <w:r w:rsidRPr="00A54C9B">
        <w:rPr>
          <w:rFonts w:ascii="Times New Roman" w:hAnsi="Times New Roman" w:cs="Times New Roman"/>
          <w:b/>
          <w:bCs/>
          <w:sz w:val="24"/>
          <w:szCs w:val="24"/>
          <w:lang w:eastAsia="ja-JP"/>
        </w:rPr>
        <w:t xml:space="preserve">Supplemental </w:t>
      </w:r>
      <w:r>
        <w:rPr>
          <w:rFonts w:ascii="Times New Roman" w:hAnsi="Times New Roman" w:cs="Times New Roman" w:hint="eastAsia"/>
          <w:b/>
          <w:bCs/>
          <w:sz w:val="24"/>
          <w:szCs w:val="24"/>
          <w:lang w:eastAsia="ja-JP"/>
        </w:rPr>
        <w:t>F</w:t>
      </w:r>
      <w:r w:rsidRPr="00A54C9B">
        <w:rPr>
          <w:rFonts w:ascii="Times New Roman" w:hAnsi="Times New Roman" w:cs="Times New Roman"/>
          <w:b/>
          <w:bCs/>
          <w:sz w:val="24"/>
          <w:szCs w:val="24"/>
          <w:lang w:eastAsia="ja-JP"/>
        </w:rPr>
        <w:t>igure 1</w:t>
      </w:r>
      <w:r>
        <w:rPr>
          <w:rFonts w:ascii="Times New Roman" w:hAnsi="Times New Roman" w:cs="Times New Roman" w:hint="eastAsia"/>
          <w:b/>
          <w:bCs/>
          <w:sz w:val="24"/>
          <w:szCs w:val="24"/>
          <w:lang w:eastAsia="ja-JP"/>
        </w:rPr>
        <w:t>9</w:t>
      </w:r>
      <w:r w:rsidRPr="00A54C9B">
        <w:rPr>
          <w:rFonts w:ascii="Times New Roman" w:hAnsi="Times New Roman" w:cs="Times New Roman"/>
          <w:b/>
          <w:bCs/>
          <w:sz w:val="24"/>
          <w:szCs w:val="24"/>
          <w:lang w:eastAsia="ja-JP"/>
        </w:rPr>
        <w:t xml:space="preserve">. </w:t>
      </w:r>
      <w:r w:rsidRPr="008B2C50">
        <w:rPr>
          <w:rFonts w:ascii="Times New Roman" w:hAnsi="Times New Roman" w:cs="Times New Roman"/>
          <w:sz w:val="24"/>
          <w:szCs w:val="24"/>
          <w:lang w:eastAsia="ja-JP"/>
        </w:rPr>
        <w:t>Uncropped western blot images fo</w:t>
      </w:r>
      <w:r w:rsidRPr="008B2C50">
        <w:rPr>
          <w:rFonts w:ascii="Times New Roman" w:hAnsi="Times New Roman" w:cs="Times New Roman" w:hint="eastAsia"/>
          <w:sz w:val="24"/>
          <w:szCs w:val="24"/>
          <w:lang w:eastAsia="ja-JP"/>
        </w:rPr>
        <w:t>r Supplemental Figure 6.</w:t>
      </w:r>
    </w:p>
    <w:p w14:paraId="4F33B5E6" w14:textId="77777777" w:rsidR="008B771D" w:rsidRPr="00843C65" w:rsidRDefault="008B771D" w:rsidP="008B771D">
      <w:pPr>
        <w:tabs>
          <w:tab w:val="left" w:pos="720"/>
        </w:tabs>
        <w:spacing w:after="0" w:line="480" w:lineRule="auto"/>
        <w:jc w:val="both"/>
        <w:rPr>
          <w:rFonts w:ascii="Times New Roman" w:hAnsi="Times New Roman" w:cs="Times New Roman"/>
          <w:bCs/>
          <w:color w:val="000000" w:themeColor="text1"/>
          <w:sz w:val="24"/>
          <w:szCs w:val="24"/>
          <w:lang w:eastAsia="ja-JP"/>
        </w:rPr>
      </w:pPr>
    </w:p>
    <w:p w14:paraId="0DD61120" w14:textId="77777777" w:rsidR="008B771D" w:rsidRPr="00A22DDB" w:rsidRDefault="008B771D" w:rsidP="008B771D">
      <w:pPr>
        <w:spacing w:after="0" w:line="480" w:lineRule="auto"/>
        <w:jc w:val="both"/>
        <w:rPr>
          <w:rFonts w:ascii="Times New Roman" w:hAnsi="Times New Roman" w:cs="Times New Roman"/>
          <w:b/>
          <w:bCs/>
          <w:sz w:val="24"/>
          <w:szCs w:val="24"/>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A22DDB">
        <w:rPr>
          <w:rFonts w:ascii="Times New Roman" w:hAnsi="Times New Roman" w:cs="Times New Roman"/>
          <w:b/>
          <w:bCs/>
          <w:sz w:val="24"/>
          <w:szCs w:val="24"/>
        </w:rPr>
        <w:t xml:space="preserve"> Tables</w:t>
      </w:r>
    </w:p>
    <w:p w14:paraId="685BA08F"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1. </w:t>
      </w:r>
      <w:r w:rsidRPr="00D71179">
        <w:rPr>
          <w:rFonts w:ascii="Times New Roman" w:hAnsi="Times New Roman" w:cs="Times New Roman"/>
          <w:sz w:val="24"/>
          <w:szCs w:val="24"/>
          <w:lang w:eastAsia="ja-JP"/>
        </w:rPr>
        <w:t>Clinicopathological demographics of primary melanoma patients analyzed by NGDSP.</w:t>
      </w:r>
    </w:p>
    <w:p w14:paraId="1E2B8709"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2. </w:t>
      </w:r>
      <w:r w:rsidRPr="00D71179">
        <w:rPr>
          <w:rFonts w:ascii="Times New Roman" w:hAnsi="Times New Roman" w:cs="Times New Roman"/>
          <w:sz w:val="24"/>
          <w:szCs w:val="24"/>
          <w:lang w:eastAsia="ja-JP"/>
        </w:rPr>
        <w:t xml:space="preserve">List of antibodies and dilutions utilized for morphological markers in </w:t>
      </w:r>
      <w:r>
        <w:rPr>
          <w:rFonts w:ascii="Times New Roman" w:hAnsi="Times New Roman" w:cs="Times New Roman"/>
          <w:sz w:val="24"/>
          <w:szCs w:val="24"/>
          <w:lang w:eastAsia="ja-JP"/>
        </w:rPr>
        <w:t>NG</w:t>
      </w:r>
      <w:r w:rsidRPr="00D71179">
        <w:rPr>
          <w:rFonts w:ascii="Times New Roman" w:hAnsi="Times New Roman" w:cs="Times New Roman"/>
          <w:sz w:val="24"/>
          <w:szCs w:val="24"/>
          <w:lang w:eastAsia="ja-JP"/>
        </w:rPr>
        <w:t>DSP.</w:t>
      </w:r>
    </w:p>
    <w:p w14:paraId="06E82C21"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3. </w:t>
      </w:r>
      <w:r w:rsidRPr="00D71179">
        <w:rPr>
          <w:rFonts w:ascii="Times New Roman" w:hAnsi="Times New Roman" w:cs="Times New Roman"/>
          <w:sz w:val="24"/>
          <w:szCs w:val="24"/>
        </w:rPr>
        <w:t>Clinicopathological features of nevus</w:t>
      </w:r>
      <w:r w:rsidRPr="00D71179">
        <w:rPr>
          <w:rFonts w:ascii="Times New Roman" w:hAnsi="Times New Roman" w:cs="Times New Roman"/>
          <w:sz w:val="24"/>
          <w:szCs w:val="24"/>
          <w:lang w:eastAsia="ja-JP"/>
        </w:rPr>
        <w:t>,</w:t>
      </w:r>
      <w:r w:rsidRPr="00D71179">
        <w:rPr>
          <w:rFonts w:ascii="Times New Roman" w:hAnsi="Times New Roman" w:cs="Times New Roman"/>
          <w:sz w:val="24"/>
          <w:szCs w:val="24"/>
        </w:rPr>
        <w:t xml:space="preserve"> primary melanoma, and metastatic melanoma patients stained for UBD.</w:t>
      </w:r>
    </w:p>
    <w:p w14:paraId="13F1A8E3"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4. </w:t>
      </w:r>
      <w:r w:rsidRPr="00D71179">
        <w:rPr>
          <w:rFonts w:ascii="Times New Roman" w:hAnsi="Times New Roman" w:cs="Times New Roman"/>
          <w:sz w:val="24"/>
          <w:szCs w:val="24"/>
        </w:rPr>
        <w:t xml:space="preserve">Clinicopathological features of metastatic melanoma patients in </w:t>
      </w:r>
      <w:r w:rsidRPr="00D71179">
        <w:rPr>
          <w:rFonts w:ascii="Times New Roman" w:hAnsi="Times New Roman" w:cs="Times New Roman"/>
          <w:sz w:val="24"/>
          <w:szCs w:val="24"/>
          <w:lang w:eastAsia="ja-JP"/>
        </w:rPr>
        <w:t>T</w:t>
      </w:r>
      <w:r w:rsidRPr="00D71179">
        <w:rPr>
          <w:rFonts w:ascii="Times New Roman" w:hAnsi="Times New Roman" w:cs="Times New Roman"/>
          <w:sz w:val="24"/>
          <w:szCs w:val="24"/>
        </w:rPr>
        <w:t>MA</w:t>
      </w:r>
      <w:r w:rsidRPr="00D71179">
        <w:rPr>
          <w:rFonts w:ascii="Times New Roman" w:hAnsi="Times New Roman" w:cs="Times New Roman"/>
          <w:sz w:val="24"/>
          <w:szCs w:val="24"/>
          <w:lang w:eastAsia="ja-JP"/>
        </w:rPr>
        <w:t xml:space="preserve"> </w:t>
      </w:r>
      <w:r w:rsidRPr="00D71179">
        <w:rPr>
          <w:rFonts w:ascii="Times New Roman" w:hAnsi="Times New Roman" w:cs="Times New Roman"/>
          <w:sz w:val="24"/>
          <w:szCs w:val="24"/>
        </w:rPr>
        <w:t>slide.</w:t>
      </w:r>
    </w:p>
    <w:p w14:paraId="38E8B71A"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w:t>
      </w:r>
      <w:r w:rsidRPr="00C34964">
        <w:rPr>
          <w:rFonts w:ascii="Times New Roman" w:hAnsi="Times New Roman" w:cs="Times New Roman"/>
          <w:b/>
          <w:bCs/>
          <w:sz w:val="24"/>
          <w:szCs w:val="24"/>
          <w:lang w:eastAsia="ja-JP"/>
        </w:rPr>
        <w:t>5</w:t>
      </w:r>
      <w:r w:rsidRPr="00C34964">
        <w:rPr>
          <w:rFonts w:ascii="Times New Roman" w:hAnsi="Times New Roman" w:cs="Times New Roman"/>
          <w:b/>
          <w:bCs/>
          <w:sz w:val="24"/>
          <w:szCs w:val="24"/>
        </w:rPr>
        <w:t>.</w:t>
      </w:r>
      <w:r w:rsidRPr="00C34964">
        <w:rPr>
          <w:rFonts w:ascii="Times New Roman" w:hAnsi="Times New Roman" w:cs="Times New Roman"/>
          <w:b/>
          <w:bCs/>
          <w:sz w:val="24"/>
          <w:szCs w:val="24"/>
          <w:lang w:eastAsia="ja-JP"/>
        </w:rPr>
        <w:t xml:space="preserve"> </w:t>
      </w:r>
      <w:r w:rsidRPr="00D71179">
        <w:rPr>
          <w:rFonts w:ascii="Times New Roman" w:hAnsi="Times New Roman" w:cs="Times New Roman"/>
          <w:sz w:val="24"/>
          <w:szCs w:val="24"/>
          <w:lang w:eastAsia="ja-JP"/>
        </w:rPr>
        <w:t>Clinicopathological features of metastatic melanoma (MM) patients who underwent adjuvant ICI treatment.</w:t>
      </w:r>
    </w:p>
    <w:p w14:paraId="52C5217B"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w:t>
      </w:r>
      <w:r w:rsidRPr="00C34964">
        <w:rPr>
          <w:rFonts w:ascii="Times New Roman" w:hAnsi="Times New Roman" w:cs="Times New Roman" w:hint="eastAsia"/>
          <w:b/>
          <w:bCs/>
          <w:sz w:val="24"/>
          <w:szCs w:val="24"/>
          <w:lang w:eastAsia="ja-JP"/>
        </w:rPr>
        <w:t>6</w:t>
      </w:r>
      <w:r w:rsidRPr="00C34964">
        <w:rPr>
          <w:rFonts w:ascii="Times New Roman" w:hAnsi="Times New Roman" w:cs="Times New Roman"/>
          <w:b/>
          <w:bCs/>
          <w:sz w:val="24"/>
          <w:szCs w:val="24"/>
        </w:rPr>
        <w:t xml:space="preserve">. </w:t>
      </w:r>
      <w:r w:rsidRPr="00D71179">
        <w:rPr>
          <w:rFonts w:ascii="Times New Roman" w:hAnsi="Times New Roman" w:cs="Times New Roman"/>
          <w:sz w:val="24"/>
          <w:szCs w:val="24"/>
        </w:rPr>
        <w:t>Key resources used in this study.</w:t>
      </w:r>
    </w:p>
    <w:p w14:paraId="6FA25EFF"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w:t>
      </w:r>
      <w:r w:rsidRPr="00C34964">
        <w:rPr>
          <w:rFonts w:ascii="Times New Roman" w:hAnsi="Times New Roman" w:cs="Times New Roman" w:hint="eastAsia"/>
          <w:b/>
          <w:bCs/>
          <w:sz w:val="24"/>
          <w:szCs w:val="24"/>
          <w:lang w:eastAsia="ja-JP"/>
        </w:rPr>
        <w:t>7</w:t>
      </w:r>
      <w:r w:rsidRPr="00C34964">
        <w:rPr>
          <w:rFonts w:ascii="Times New Roman" w:hAnsi="Times New Roman" w:cs="Times New Roman"/>
          <w:b/>
          <w:bCs/>
          <w:sz w:val="24"/>
          <w:szCs w:val="24"/>
        </w:rPr>
        <w:t>.</w:t>
      </w:r>
      <w:r w:rsidRPr="00C34964">
        <w:rPr>
          <w:rFonts w:ascii="Times New Roman" w:hAnsi="Times New Roman" w:cs="Times New Roman" w:hint="eastAsia"/>
          <w:b/>
          <w:bCs/>
          <w:sz w:val="24"/>
          <w:szCs w:val="24"/>
          <w:lang w:eastAsia="ja-JP"/>
        </w:rPr>
        <w:t xml:space="preserve"> </w:t>
      </w:r>
      <w:r w:rsidRPr="00D71179">
        <w:rPr>
          <w:rFonts w:ascii="Times New Roman" w:hAnsi="Times New Roman" w:cs="Times New Roman"/>
          <w:sz w:val="24"/>
          <w:szCs w:val="24"/>
          <w:lang w:eastAsia="ja-JP"/>
        </w:rPr>
        <w:t>List of antibodies and dilutions utilized for mul</w:t>
      </w:r>
      <w:r>
        <w:rPr>
          <w:rFonts w:ascii="Times New Roman" w:hAnsi="Times New Roman" w:cs="Times New Roman"/>
          <w:sz w:val="24"/>
          <w:szCs w:val="24"/>
          <w:lang w:eastAsia="ja-JP"/>
        </w:rPr>
        <w:t>t</w:t>
      </w:r>
      <w:r w:rsidRPr="00D71179">
        <w:rPr>
          <w:rFonts w:ascii="Times New Roman" w:hAnsi="Times New Roman" w:cs="Times New Roman"/>
          <w:sz w:val="24"/>
          <w:szCs w:val="24"/>
          <w:lang w:eastAsia="ja-JP"/>
        </w:rPr>
        <w:t>iplex immunofluorescence.</w:t>
      </w:r>
    </w:p>
    <w:p w14:paraId="43234B62" w14:textId="77777777" w:rsidR="008B771D" w:rsidRPr="00C34964" w:rsidRDefault="008B771D" w:rsidP="008B771D">
      <w:pPr>
        <w:spacing w:after="0" w:line="480" w:lineRule="auto"/>
        <w:jc w:val="both"/>
        <w:rPr>
          <w:rFonts w:ascii="Times New Roman" w:hAnsi="Times New Roman" w:cs="Times New Roman"/>
          <w:b/>
          <w:bCs/>
          <w:sz w:val="24"/>
          <w:szCs w:val="24"/>
          <w:lang w:eastAsia="ja-JP"/>
        </w:rPr>
      </w:pPr>
      <w:r>
        <w:rPr>
          <w:rFonts w:ascii="Times New Roman" w:eastAsia="Times New Roman" w:hAnsi="Times New Roman" w:cs="Times New Roman"/>
          <w:b/>
          <w:sz w:val="24"/>
          <w:szCs w:val="24"/>
        </w:rPr>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w:t>
      </w:r>
      <w:r w:rsidRPr="00C34964">
        <w:rPr>
          <w:rFonts w:ascii="Times New Roman" w:hAnsi="Times New Roman" w:cs="Times New Roman" w:hint="eastAsia"/>
          <w:b/>
          <w:bCs/>
          <w:sz w:val="24"/>
          <w:szCs w:val="24"/>
          <w:lang w:eastAsia="ja-JP"/>
        </w:rPr>
        <w:t>8</w:t>
      </w:r>
      <w:r w:rsidRPr="00C34964">
        <w:rPr>
          <w:rFonts w:ascii="Times New Roman" w:hAnsi="Times New Roman" w:cs="Times New Roman"/>
          <w:b/>
          <w:bCs/>
          <w:sz w:val="24"/>
          <w:szCs w:val="24"/>
        </w:rPr>
        <w:t>.</w:t>
      </w:r>
      <w:r w:rsidRPr="00C34964">
        <w:rPr>
          <w:rFonts w:ascii="Times New Roman" w:hAnsi="Times New Roman" w:cs="Times New Roman" w:hint="eastAsia"/>
          <w:b/>
          <w:bCs/>
          <w:sz w:val="24"/>
          <w:szCs w:val="24"/>
          <w:lang w:eastAsia="ja-JP"/>
        </w:rPr>
        <w:t xml:space="preserve"> </w:t>
      </w:r>
      <w:r w:rsidRPr="00D71179">
        <w:rPr>
          <w:rFonts w:ascii="Times New Roman" w:hAnsi="Times New Roman" w:cs="Times New Roman"/>
          <w:sz w:val="24"/>
          <w:szCs w:val="24"/>
          <w:lang w:eastAsia="ja-JP"/>
        </w:rPr>
        <w:t xml:space="preserve">DEGs in TIM and TC in melanoma </w:t>
      </w:r>
      <w:r w:rsidRPr="00D71179">
        <w:rPr>
          <w:rFonts w:ascii="Times New Roman" w:hAnsi="Times New Roman" w:cs="Times New Roman" w:hint="eastAsia"/>
          <w:sz w:val="24"/>
          <w:szCs w:val="24"/>
          <w:lang w:eastAsia="ja-JP"/>
        </w:rPr>
        <w:t>tissue</w:t>
      </w:r>
      <w:r w:rsidRPr="00D71179">
        <w:rPr>
          <w:rFonts w:ascii="Times New Roman" w:hAnsi="Times New Roman" w:cs="Times New Roman"/>
          <w:sz w:val="24"/>
          <w:szCs w:val="24"/>
          <w:lang w:eastAsia="ja-JP"/>
        </w:rPr>
        <w:t>s</w:t>
      </w:r>
      <w:r>
        <w:rPr>
          <w:rFonts w:ascii="Times New Roman" w:hAnsi="Times New Roman" w:cs="Times New Roman"/>
          <w:sz w:val="24"/>
          <w:szCs w:val="24"/>
          <w:lang w:eastAsia="ja-JP"/>
        </w:rPr>
        <w:t xml:space="preserve"> that were</w:t>
      </w:r>
      <w:r w:rsidRPr="00D71179">
        <w:rPr>
          <w:rFonts w:ascii="Times New Roman" w:hAnsi="Times New Roman" w:cs="Times New Roman"/>
          <w:sz w:val="24"/>
          <w:szCs w:val="24"/>
          <w:lang w:eastAsia="ja-JP"/>
        </w:rPr>
        <w:t xml:space="preserve"> assessed by NGDSP.</w:t>
      </w:r>
    </w:p>
    <w:p w14:paraId="3C0FB410" w14:textId="77777777" w:rsidR="008B771D" w:rsidRPr="00D71179" w:rsidRDefault="008B771D" w:rsidP="008B771D">
      <w:pPr>
        <w:spacing w:after="0" w:line="480" w:lineRule="auto"/>
        <w:jc w:val="both"/>
        <w:rPr>
          <w:rFonts w:ascii="Times New Roman" w:hAnsi="Times New Roman" w:cs="Times New Roman"/>
          <w:sz w:val="24"/>
          <w:szCs w:val="24"/>
          <w:lang w:eastAsia="ja-JP"/>
        </w:rPr>
      </w:pPr>
      <w:r>
        <w:rPr>
          <w:rFonts w:ascii="Times New Roman" w:eastAsia="Times New Roman" w:hAnsi="Times New Roman" w:cs="Times New Roman"/>
          <w:b/>
          <w:sz w:val="24"/>
          <w:szCs w:val="24"/>
        </w:rPr>
        <w:lastRenderedPageBreak/>
        <w:t>Supplementa</w:t>
      </w:r>
      <w:r>
        <w:rPr>
          <w:rFonts w:ascii="Times New Roman" w:hAnsi="Times New Roman" w:cs="Times New Roman" w:hint="eastAsia"/>
          <w:b/>
          <w:sz w:val="24"/>
          <w:szCs w:val="24"/>
          <w:lang w:eastAsia="ja-JP"/>
        </w:rPr>
        <w:t>l</w:t>
      </w:r>
      <w:r w:rsidRPr="00C34964">
        <w:rPr>
          <w:rFonts w:ascii="Times New Roman" w:hAnsi="Times New Roman" w:cs="Times New Roman"/>
          <w:b/>
          <w:bCs/>
          <w:sz w:val="24"/>
          <w:szCs w:val="24"/>
        </w:rPr>
        <w:t xml:space="preserve"> Table </w:t>
      </w:r>
      <w:r w:rsidRPr="00C34964">
        <w:rPr>
          <w:rFonts w:ascii="Times New Roman" w:hAnsi="Times New Roman" w:cs="Times New Roman" w:hint="eastAsia"/>
          <w:b/>
          <w:bCs/>
          <w:sz w:val="24"/>
          <w:szCs w:val="24"/>
          <w:lang w:eastAsia="ja-JP"/>
        </w:rPr>
        <w:t>9</w:t>
      </w:r>
      <w:r w:rsidRPr="00C34964">
        <w:rPr>
          <w:rFonts w:ascii="Times New Roman" w:hAnsi="Times New Roman" w:cs="Times New Roman"/>
          <w:b/>
          <w:bCs/>
          <w:sz w:val="24"/>
          <w:szCs w:val="24"/>
        </w:rPr>
        <w:t>.</w:t>
      </w:r>
      <w:r w:rsidRPr="00C34964">
        <w:rPr>
          <w:rFonts w:ascii="Times New Roman" w:hAnsi="Times New Roman" w:cs="Times New Roman" w:hint="eastAsia"/>
          <w:b/>
          <w:bCs/>
          <w:sz w:val="24"/>
          <w:szCs w:val="24"/>
          <w:lang w:eastAsia="ja-JP"/>
        </w:rPr>
        <w:t xml:space="preserve"> </w:t>
      </w:r>
      <w:r w:rsidRPr="00D71179">
        <w:rPr>
          <w:rFonts w:ascii="Times New Roman" w:hAnsi="Times New Roman" w:cs="Times New Roman"/>
          <w:sz w:val="24"/>
          <w:szCs w:val="24"/>
          <w:lang w:eastAsia="ja-JP"/>
        </w:rPr>
        <w:t xml:space="preserve">DEGs </w:t>
      </w:r>
      <w:r w:rsidRPr="00D71179">
        <w:rPr>
          <w:rFonts w:ascii="Times New Roman" w:hAnsi="Times New Roman" w:cs="Times New Roman" w:hint="eastAsia"/>
          <w:sz w:val="24"/>
          <w:szCs w:val="24"/>
          <w:lang w:eastAsia="ja-JP"/>
        </w:rPr>
        <w:t xml:space="preserve">analysis of </w:t>
      </w:r>
      <w:r w:rsidRPr="00D71179">
        <w:rPr>
          <w:rFonts w:ascii="Times New Roman" w:hAnsi="Times New Roman" w:cs="Times New Roman"/>
          <w:sz w:val="24"/>
          <w:szCs w:val="24"/>
          <w:lang w:eastAsia="ja-JP"/>
        </w:rPr>
        <w:t xml:space="preserve">TIM cluster and TC clusters in melanoma tumors </w:t>
      </w:r>
      <w:r w:rsidRPr="00D71179">
        <w:rPr>
          <w:rFonts w:ascii="Times New Roman" w:hAnsi="Times New Roman" w:cs="Times New Roman" w:hint="eastAsia"/>
          <w:sz w:val="24"/>
          <w:szCs w:val="24"/>
          <w:lang w:eastAsia="ja-JP"/>
        </w:rPr>
        <w:t>using</w:t>
      </w:r>
      <w:r w:rsidRPr="00D71179">
        <w:rPr>
          <w:rFonts w:ascii="Times New Roman" w:hAnsi="Times New Roman" w:cs="Times New Roman"/>
          <w:sz w:val="24"/>
          <w:szCs w:val="24"/>
          <w:lang w:eastAsia="ja-JP"/>
        </w:rPr>
        <w:t xml:space="preserve"> public 10X </w:t>
      </w:r>
      <w:r w:rsidRPr="00D71179">
        <w:rPr>
          <w:rFonts w:ascii="Times New Roman" w:hAnsi="Times New Roman" w:cs="Times New Roman" w:hint="eastAsia"/>
          <w:sz w:val="24"/>
          <w:szCs w:val="24"/>
          <w:lang w:eastAsia="ja-JP"/>
        </w:rPr>
        <w:t>G</w:t>
      </w:r>
      <w:r w:rsidRPr="00D71179">
        <w:rPr>
          <w:rFonts w:ascii="Times New Roman" w:hAnsi="Times New Roman" w:cs="Times New Roman"/>
          <w:sz w:val="24"/>
          <w:szCs w:val="24"/>
          <w:lang w:eastAsia="ja-JP"/>
        </w:rPr>
        <w:t>enomics Visium data.</w:t>
      </w:r>
    </w:p>
    <w:p w14:paraId="417B8BE6" w14:textId="77777777" w:rsidR="008B771D" w:rsidRPr="00BC40A3" w:rsidRDefault="008B771D" w:rsidP="008B771D">
      <w:pPr>
        <w:spacing w:after="0" w:line="480" w:lineRule="auto"/>
        <w:jc w:val="both"/>
        <w:rPr>
          <w:rFonts w:ascii="Times New Roman" w:hAnsi="Times New Roman" w:cs="Times New Roman"/>
          <w:b/>
          <w:bCs/>
          <w:sz w:val="24"/>
          <w:szCs w:val="24"/>
          <w:lang w:eastAsia="ja-JP"/>
        </w:rPr>
      </w:pPr>
    </w:p>
    <w:p w14:paraId="4483E817" w14:textId="77777777" w:rsidR="00CA45D1" w:rsidRPr="008B771D" w:rsidRDefault="00CA45D1" w:rsidP="00401FAB">
      <w:pPr>
        <w:tabs>
          <w:tab w:val="left" w:pos="720"/>
        </w:tabs>
        <w:spacing w:after="0" w:line="480" w:lineRule="auto"/>
        <w:jc w:val="both"/>
        <w:rPr>
          <w:rFonts w:ascii="Times New Roman" w:hAnsi="Times New Roman" w:cs="Times New Roman"/>
          <w:bCs/>
          <w:color w:val="000000" w:themeColor="text1"/>
          <w:sz w:val="24"/>
          <w:szCs w:val="24"/>
          <w:lang w:eastAsia="ja-JP"/>
        </w:rPr>
      </w:pPr>
    </w:p>
    <w:p w14:paraId="45FAF0B3" w14:textId="77777777" w:rsidR="00D33512" w:rsidRDefault="00D33512" w:rsidP="00401FAB">
      <w:pPr>
        <w:tabs>
          <w:tab w:val="left" w:pos="720"/>
        </w:tabs>
        <w:spacing w:after="0" w:line="480" w:lineRule="auto"/>
        <w:jc w:val="both"/>
        <w:rPr>
          <w:rFonts w:ascii="Times New Roman" w:hAnsi="Times New Roman" w:cs="Times New Roman"/>
          <w:bCs/>
          <w:color w:val="000000" w:themeColor="text1"/>
          <w:sz w:val="24"/>
          <w:szCs w:val="24"/>
          <w:lang w:eastAsia="ja-JP"/>
        </w:rPr>
      </w:pPr>
    </w:p>
    <w:p w14:paraId="387F98C2" w14:textId="3E703B11" w:rsidR="003D3C99" w:rsidRPr="00912DE0" w:rsidRDefault="003D3C99" w:rsidP="00401FAB">
      <w:pPr>
        <w:tabs>
          <w:tab w:val="left" w:pos="720"/>
        </w:tabs>
        <w:spacing w:after="0" w:line="480" w:lineRule="auto"/>
        <w:jc w:val="both"/>
        <w:rPr>
          <w:rFonts w:ascii="Times New Roman" w:hAnsi="Times New Roman" w:cs="Times New Roman"/>
          <w:b/>
          <w:color w:val="000000" w:themeColor="text1"/>
          <w:sz w:val="24"/>
          <w:szCs w:val="24"/>
        </w:rPr>
      </w:pPr>
      <w:r w:rsidRPr="00912DE0">
        <w:rPr>
          <w:rFonts w:ascii="Times New Roman" w:hAnsi="Times New Roman" w:cs="Times New Roman"/>
          <w:b/>
          <w:color w:val="000000" w:themeColor="text1"/>
          <w:sz w:val="24"/>
          <w:szCs w:val="24"/>
        </w:rPr>
        <w:t>References</w:t>
      </w:r>
    </w:p>
    <w:p w14:paraId="140BB542" w14:textId="77777777" w:rsidR="00401E11" w:rsidRPr="00401E11" w:rsidRDefault="00497662" w:rsidP="00401E11">
      <w:pPr>
        <w:pStyle w:val="EndNoteBibliography"/>
        <w:spacing w:after="0"/>
      </w:pPr>
      <w:r>
        <w:fldChar w:fldCharType="begin"/>
      </w:r>
      <w:r>
        <w:instrText xml:space="preserve"> ADDIN EN.REFLIST </w:instrText>
      </w:r>
      <w:r>
        <w:fldChar w:fldCharType="separate"/>
      </w:r>
      <w:r w:rsidR="00401E11" w:rsidRPr="00401E11">
        <w:t>1.</w:t>
      </w:r>
      <w:r w:rsidR="00401E11" w:rsidRPr="00401E11">
        <w:tab/>
        <w:t>Zhang X, Bustos MA, Gross R, Ramos RI, Takeshima T-L, Mills GB, et al. Interleukin enhancer-binding factor 2 promotes cell proliferation and DNA damage response in metastatic melanoma. Clinical and Translational Medicine. 2021;11(10):e608.</w:t>
      </w:r>
    </w:p>
    <w:p w14:paraId="16EFE354" w14:textId="77777777" w:rsidR="00401E11" w:rsidRPr="0028229C" w:rsidRDefault="00401E11" w:rsidP="00401E11">
      <w:pPr>
        <w:pStyle w:val="EndNoteBibliography"/>
        <w:spacing w:after="0"/>
        <w:rPr>
          <w:lang w:val="es-AR"/>
        </w:rPr>
      </w:pPr>
      <w:r w:rsidRPr="00401E11">
        <w:t>2.</w:t>
      </w:r>
      <w:r w:rsidRPr="00401E11">
        <w:tab/>
        <w:t xml:space="preserve">Kobayashi Y, Bustos MA, Hayashi Y, Yu Q, Hoon D. Interferon-induced factor 16 is essential in metastatic melanoma to maintain STING levels and the immune responses upon IFN-γ response pathway activation. </w:t>
      </w:r>
      <w:r w:rsidRPr="0028229C">
        <w:rPr>
          <w:lang w:val="es-AR"/>
        </w:rPr>
        <w:t>J Immunother Cancer. 2024;12(10).</w:t>
      </w:r>
    </w:p>
    <w:p w14:paraId="6963270B" w14:textId="77777777" w:rsidR="00401E11" w:rsidRPr="00401E11" w:rsidRDefault="00401E11" w:rsidP="00401E11">
      <w:pPr>
        <w:pStyle w:val="EndNoteBibliography"/>
        <w:spacing w:after="0"/>
      </w:pPr>
      <w:r w:rsidRPr="0028229C">
        <w:rPr>
          <w:lang w:val="es-AR"/>
        </w:rPr>
        <w:t>3.</w:t>
      </w:r>
      <w:r w:rsidRPr="0028229C">
        <w:rPr>
          <w:lang w:val="es-AR"/>
        </w:rPr>
        <w:tab/>
        <w:t xml:space="preserve">Mizuno S, Bustos MA, Hayashi Y, Abe K, Furuhashi S, Naeini Y, et al. </w:t>
      </w:r>
      <w:r w:rsidRPr="00401E11">
        <w:t>Induced collagen type-I secretion by hepatocytes of the melanoma liver metastasis is associated with a reduction in tumour-infiltrating lymphocytes. Clin Transl Med. 2024;14(11):e70067.</w:t>
      </w:r>
    </w:p>
    <w:p w14:paraId="37E3878B" w14:textId="77777777" w:rsidR="00401E11" w:rsidRPr="00401E11" w:rsidRDefault="00401E11" w:rsidP="00401E11">
      <w:pPr>
        <w:pStyle w:val="EndNoteBibliography"/>
        <w:spacing w:after="0"/>
      </w:pPr>
      <w:r w:rsidRPr="00401E11">
        <w:t>4.</w:t>
      </w:r>
      <w:r w:rsidRPr="00401E11">
        <w:tab/>
        <w:t>Furuhashi S, Bustos MA, Mizuno S, Ryu S, Naeini Y, Bilchik AJ, et al. Spatial profiling of cancer-associated fibroblasts of sporadic early onset colon cancer microenvironment. NPJ Precis Oncol. 2023;7(1):118.</w:t>
      </w:r>
    </w:p>
    <w:p w14:paraId="696BCF76" w14:textId="77777777" w:rsidR="00401E11" w:rsidRPr="00401E11" w:rsidRDefault="00401E11" w:rsidP="00401E11">
      <w:pPr>
        <w:pStyle w:val="EndNoteBibliography"/>
        <w:spacing w:after="0"/>
      </w:pPr>
      <w:r w:rsidRPr="00401E11">
        <w:t>5.</w:t>
      </w:r>
      <w:r w:rsidRPr="00401E11">
        <w:tab/>
        <w:t>Weinstein JN, Collisson EA, Mills GB, Shaw KR, Ozenberger BA, Ellrott K, et al. The Cancer Genome Atlas Pan-Cancer analysis project. Nat Genet. 2013;45(10):1113–20.</w:t>
      </w:r>
    </w:p>
    <w:p w14:paraId="51B8DD6F" w14:textId="77777777" w:rsidR="00401E11" w:rsidRPr="00401E11" w:rsidRDefault="00401E11" w:rsidP="00401E11">
      <w:pPr>
        <w:pStyle w:val="EndNoteBibliography"/>
        <w:spacing w:after="0"/>
      </w:pPr>
      <w:r w:rsidRPr="00401E11">
        <w:t>6.</w:t>
      </w:r>
      <w:r w:rsidRPr="00401E11">
        <w:tab/>
        <w:t>The Genotype-Tissue Expression (GTEx) project. Nat Genet. 2013;45(6):580–5.</w:t>
      </w:r>
    </w:p>
    <w:p w14:paraId="56A9299B" w14:textId="77777777" w:rsidR="00401E11" w:rsidRPr="00401E11" w:rsidRDefault="00401E11" w:rsidP="00401E11">
      <w:pPr>
        <w:pStyle w:val="EndNoteBibliography"/>
        <w:spacing w:after="0"/>
      </w:pPr>
      <w:r w:rsidRPr="00401E11">
        <w:t>7.</w:t>
      </w:r>
      <w:r w:rsidRPr="00401E11">
        <w:tab/>
        <w:t>Clough E, Barrett T. The Gene Expression Omnibus Database. Methods Mol Biol. 2016;1418:93–110.</w:t>
      </w:r>
    </w:p>
    <w:p w14:paraId="59A03CEE" w14:textId="77777777" w:rsidR="00401E11" w:rsidRPr="00401E11" w:rsidRDefault="00401E11" w:rsidP="00401E11">
      <w:pPr>
        <w:pStyle w:val="EndNoteBibliography"/>
      </w:pPr>
      <w:r w:rsidRPr="00401E11">
        <w:t>8.</w:t>
      </w:r>
      <w:r w:rsidRPr="00401E11">
        <w:tab/>
        <w:t>Aran D, Sirota M, Butte AJ. Systematic pan-cancer analysis of tumour purity. Nat Commun. 2015;6:8971.</w:t>
      </w:r>
    </w:p>
    <w:p w14:paraId="1263B8F5" w14:textId="32AE091C" w:rsidR="00945824" w:rsidRDefault="00497662" w:rsidP="00497662">
      <w:pPr>
        <w:spacing w:after="0" w:line="480" w:lineRule="auto"/>
        <w:jc w:val="both"/>
      </w:pPr>
      <w:r>
        <w:fldChar w:fldCharType="end"/>
      </w:r>
    </w:p>
    <w:sectPr w:rsidR="00945824" w:rsidSect="003D3C99">
      <w:pgSz w:w="12240" w:h="15840"/>
      <w:pgMar w:top="1440" w:right="1440" w:bottom="1440" w:left="1440" w:header="720" w:footer="720" w:gutter="0"/>
      <w:lnNumType w:countBy="1" w:restart="continuou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Bustos, Matias" w:date="2026-05-03T12:26:00Z" w:initials="MB">
    <w:p w14:paraId="3BB2D856" w14:textId="77777777" w:rsidR="008B771D" w:rsidRDefault="008B771D" w:rsidP="00F86BB1">
      <w:pPr>
        <w:pStyle w:val="ac"/>
      </w:pPr>
      <w:r>
        <w:rPr>
          <w:rStyle w:val="ab"/>
        </w:rPr>
        <w:annotationRef/>
      </w:r>
      <w:r>
        <w:t>Indicate what dataset you used for this analysis.</w:t>
      </w:r>
    </w:p>
  </w:comment>
  <w:comment w:id="7" w:author="Bustos, Matias" w:date="2026-05-02T11:05:00Z" w:initials="MB">
    <w:p w14:paraId="572236A7" w14:textId="77777777" w:rsidR="008B771D" w:rsidRDefault="008B771D" w:rsidP="00A04D8B">
      <w:pPr>
        <w:pStyle w:val="ac"/>
      </w:pPr>
      <w:r>
        <w:rPr>
          <w:rStyle w:val="ab"/>
        </w:rPr>
        <w:annotationRef/>
      </w:r>
      <w:r>
        <w:t>Please correct all the CD8+ to CD8</w:t>
      </w:r>
      <w:r>
        <w:rPr>
          <w:vertAlign w:val="superscript"/>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B2D856" w15:done="1"/>
  <w15:commentEx w15:paraId="572236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6378D3" w16cex:dateUtc="2026-05-03T19:26:00Z"/>
  <w16cex:commentExtensible w16cex:durableId="7C2E5871" w16cex:dateUtc="2026-05-02T18: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B2D856" w16cid:durableId="276378D3"/>
  <w16cid:commentId w16cid:paraId="572236A7" w16cid:durableId="7C2E58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453C6" w14:textId="77777777" w:rsidR="00EF7AAA" w:rsidRDefault="00EF7AAA">
      <w:pPr>
        <w:spacing w:after="0" w:line="240" w:lineRule="auto"/>
      </w:pPr>
      <w:r>
        <w:separator/>
      </w:r>
    </w:p>
  </w:endnote>
  <w:endnote w:type="continuationSeparator" w:id="0">
    <w:p w14:paraId="7C417B11" w14:textId="77777777" w:rsidR="00EF7AAA" w:rsidRDefault="00EF7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AFA2" w14:textId="77777777" w:rsidR="00EF7AAA" w:rsidRDefault="00EF7AAA">
      <w:pPr>
        <w:spacing w:after="0" w:line="240" w:lineRule="auto"/>
      </w:pPr>
      <w:r>
        <w:separator/>
      </w:r>
    </w:p>
  </w:footnote>
  <w:footnote w:type="continuationSeparator" w:id="0">
    <w:p w14:paraId="0B7D7F0D" w14:textId="77777777" w:rsidR="00EF7AAA" w:rsidRDefault="00EF7AAA">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stos, Matias">
    <w15:presenceInfo w15:providerId="AD" w15:userId="S::Matias.Bustos@providence.org::04acee19-ef4b-4ce5-8bff-dac8c62d1f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9dffrwmdw2zoe5xxpxede5txwf00rxxdx9&quot;&gt;Primary melanoma library Copy&lt;record-ids&gt;&lt;item&gt;5&lt;/item&gt;&lt;item&gt;16&lt;/item&gt;&lt;item&gt;17&lt;/item&gt;&lt;item&gt;97&lt;/item&gt;&lt;item&gt;98&lt;/item&gt;&lt;item&gt;99&lt;/item&gt;&lt;item&gt;100&lt;/item&gt;&lt;/record-ids&gt;&lt;/item&gt;&lt;/Libraries&gt;"/>
    <w:docVar w:name="EN.UseJSCitationFormat" w:val="False"/>
  </w:docVars>
  <w:rsids>
    <w:rsidRoot w:val="003D3C99"/>
    <w:rsid w:val="00002450"/>
    <w:rsid w:val="00002A06"/>
    <w:rsid w:val="00003E25"/>
    <w:rsid w:val="0001091B"/>
    <w:rsid w:val="000361E9"/>
    <w:rsid w:val="00037932"/>
    <w:rsid w:val="00037992"/>
    <w:rsid w:val="00047327"/>
    <w:rsid w:val="00064C67"/>
    <w:rsid w:val="00066A16"/>
    <w:rsid w:val="000B15F2"/>
    <w:rsid w:val="000C04E4"/>
    <w:rsid w:val="00111BA5"/>
    <w:rsid w:val="00127B9F"/>
    <w:rsid w:val="00130CD1"/>
    <w:rsid w:val="00162944"/>
    <w:rsid w:val="00174738"/>
    <w:rsid w:val="0017796B"/>
    <w:rsid w:val="00183A90"/>
    <w:rsid w:val="00192260"/>
    <w:rsid w:val="001A498D"/>
    <w:rsid w:val="001A716F"/>
    <w:rsid w:val="001B3935"/>
    <w:rsid w:val="001C3D7F"/>
    <w:rsid w:val="001E451E"/>
    <w:rsid w:val="001E541E"/>
    <w:rsid w:val="001E78ED"/>
    <w:rsid w:val="00211E41"/>
    <w:rsid w:val="00215316"/>
    <w:rsid w:val="00224702"/>
    <w:rsid w:val="00262332"/>
    <w:rsid w:val="00276DD6"/>
    <w:rsid w:val="0028229C"/>
    <w:rsid w:val="002A1082"/>
    <w:rsid w:val="002B0A99"/>
    <w:rsid w:val="002C0B8B"/>
    <w:rsid w:val="002C65FE"/>
    <w:rsid w:val="002D5966"/>
    <w:rsid w:val="002D618B"/>
    <w:rsid w:val="002E1519"/>
    <w:rsid w:val="0030408F"/>
    <w:rsid w:val="00315F28"/>
    <w:rsid w:val="0033446B"/>
    <w:rsid w:val="00342FE7"/>
    <w:rsid w:val="00352F9A"/>
    <w:rsid w:val="003835C0"/>
    <w:rsid w:val="003C11BF"/>
    <w:rsid w:val="003C46E7"/>
    <w:rsid w:val="003D1622"/>
    <w:rsid w:val="003D3C99"/>
    <w:rsid w:val="003E0ED4"/>
    <w:rsid w:val="00401E11"/>
    <w:rsid w:val="00401FAB"/>
    <w:rsid w:val="00403811"/>
    <w:rsid w:val="004064E8"/>
    <w:rsid w:val="00434EFC"/>
    <w:rsid w:val="004707CC"/>
    <w:rsid w:val="004775ED"/>
    <w:rsid w:val="00497662"/>
    <w:rsid w:val="004A1CCF"/>
    <w:rsid w:val="004B2B56"/>
    <w:rsid w:val="004C6BF6"/>
    <w:rsid w:val="004F0FF4"/>
    <w:rsid w:val="004F72C0"/>
    <w:rsid w:val="00512075"/>
    <w:rsid w:val="005277B2"/>
    <w:rsid w:val="0054022F"/>
    <w:rsid w:val="0054111C"/>
    <w:rsid w:val="00555A31"/>
    <w:rsid w:val="00582EFA"/>
    <w:rsid w:val="005B00F6"/>
    <w:rsid w:val="005C62D8"/>
    <w:rsid w:val="005C73F5"/>
    <w:rsid w:val="00602611"/>
    <w:rsid w:val="00606623"/>
    <w:rsid w:val="0063011B"/>
    <w:rsid w:val="00681330"/>
    <w:rsid w:val="00687795"/>
    <w:rsid w:val="006A48F3"/>
    <w:rsid w:val="006A4B96"/>
    <w:rsid w:val="006A7A72"/>
    <w:rsid w:val="006D4E4F"/>
    <w:rsid w:val="00726C04"/>
    <w:rsid w:val="00735CFD"/>
    <w:rsid w:val="00756771"/>
    <w:rsid w:val="00770BD2"/>
    <w:rsid w:val="00772E7E"/>
    <w:rsid w:val="00774F36"/>
    <w:rsid w:val="00777AA0"/>
    <w:rsid w:val="007B472A"/>
    <w:rsid w:val="007D44D5"/>
    <w:rsid w:val="007D73CE"/>
    <w:rsid w:val="007F35EC"/>
    <w:rsid w:val="00800741"/>
    <w:rsid w:val="00813632"/>
    <w:rsid w:val="00826A2D"/>
    <w:rsid w:val="00827307"/>
    <w:rsid w:val="00843C65"/>
    <w:rsid w:val="0087298A"/>
    <w:rsid w:val="008A62C1"/>
    <w:rsid w:val="008A7521"/>
    <w:rsid w:val="008B26AE"/>
    <w:rsid w:val="008B2C50"/>
    <w:rsid w:val="008B330E"/>
    <w:rsid w:val="008B771D"/>
    <w:rsid w:val="008C116F"/>
    <w:rsid w:val="008C55AC"/>
    <w:rsid w:val="008D2235"/>
    <w:rsid w:val="008D4BDA"/>
    <w:rsid w:val="008D7576"/>
    <w:rsid w:val="008E7779"/>
    <w:rsid w:val="008E7CEC"/>
    <w:rsid w:val="008F1BBD"/>
    <w:rsid w:val="009353BC"/>
    <w:rsid w:val="00945824"/>
    <w:rsid w:val="00966884"/>
    <w:rsid w:val="00972FC9"/>
    <w:rsid w:val="00974B08"/>
    <w:rsid w:val="00976536"/>
    <w:rsid w:val="00981ECF"/>
    <w:rsid w:val="009A0005"/>
    <w:rsid w:val="009B4ECA"/>
    <w:rsid w:val="009C26AE"/>
    <w:rsid w:val="009D11B5"/>
    <w:rsid w:val="009F69F1"/>
    <w:rsid w:val="00A22DDB"/>
    <w:rsid w:val="00A30DEC"/>
    <w:rsid w:val="00A31A84"/>
    <w:rsid w:val="00A34F25"/>
    <w:rsid w:val="00A54C9B"/>
    <w:rsid w:val="00A71463"/>
    <w:rsid w:val="00A757FC"/>
    <w:rsid w:val="00A856CA"/>
    <w:rsid w:val="00A95974"/>
    <w:rsid w:val="00AA2F1A"/>
    <w:rsid w:val="00AA4104"/>
    <w:rsid w:val="00AC5DF9"/>
    <w:rsid w:val="00AC6844"/>
    <w:rsid w:val="00AD2565"/>
    <w:rsid w:val="00AF5C0D"/>
    <w:rsid w:val="00B17D2B"/>
    <w:rsid w:val="00B253D9"/>
    <w:rsid w:val="00B45280"/>
    <w:rsid w:val="00B8096B"/>
    <w:rsid w:val="00BA489C"/>
    <w:rsid w:val="00BD6E4C"/>
    <w:rsid w:val="00BE2EE0"/>
    <w:rsid w:val="00C1716C"/>
    <w:rsid w:val="00C179EB"/>
    <w:rsid w:val="00C34964"/>
    <w:rsid w:val="00C43F1D"/>
    <w:rsid w:val="00C500B0"/>
    <w:rsid w:val="00C53206"/>
    <w:rsid w:val="00CA45D1"/>
    <w:rsid w:val="00CB5FC7"/>
    <w:rsid w:val="00CE5B4E"/>
    <w:rsid w:val="00CF74E7"/>
    <w:rsid w:val="00D02192"/>
    <w:rsid w:val="00D05E62"/>
    <w:rsid w:val="00D21A7F"/>
    <w:rsid w:val="00D31A73"/>
    <w:rsid w:val="00D33512"/>
    <w:rsid w:val="00D505A8"/>
    <w:rsid w:val="00D50EF1"/>
    <w:rsid w:val="00D64A4A"/>
    <w:rsid w:val="00D64BE2"/>
    <w:rsid w:val="00D654CE"/>
    <w:rsid w:val="00D674FD"/>
    <w:rsid w:val="00D675B8"/>
    <w:rsid w:val="00D71179"/>
    <w:rsid w:val="00D90B11"/>
    <w:rsid w:val="00D91BB7"/>
    <w:rsid w:val="00DB340F"/>
    <w:rsid w:val="00DD3C99"/>
    <w:rsid w:val="00DD497E"/>
    <w:rsid w:val="00E0433C"/>
    <w:rsid w:val="00E76164"/>
    <w:rsid w:val="00E954E9"/>
    <w:rsid w:val="00EA2F7D"/>
    <w:rsid w:val="00EA699B"/>
    <w:rsid w:val="00EC2EA5"/>
    <w:rsid w:val="00EC5C64"/>
    <w:rsid w:val="00EC60F8"/>
    <w:rsid w:val="00ED1A19"/>
    <w:rsid w:val="00ED703A"/>
    <w:rsid w:val="00ED717B"/>
    <w:rsid w:val="00EE7D4E"/>
    <w:rsid w:val="00EF2AA4"/>
    <w:rsid w:val="00EF7AAA"/>
    <w:rsid w:val="00F15BFC"/>
    <w:rsid w:val="00F166D4"/>
    <w:rsid w:val="00F36F7B"/>
    <w:rsid w:val="00F46424"/>
    <w:rsid w:val="00F65BD3"/>
    <w:rsid w:val="00F830C1"/>
    <w:rsid w:val="00F96BCE"/>
    <w:rsid w:val="00FA0A57"/>
    <w:rsid w:val="00FA4A67"/>
    <w:rsid w:val="00FA62FC"/>
    <w:rsid w:val="00FD1265"/>
    <w:rsid w:val="00FD30F6"/>
    <w:rsid w:val="00FE6E53"/>
    <w:rsid w:val="00FF1E36"/>
    <w:rsid w:val="00FF4A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811818"/>
  <w15:chartTrackingRefBased/>
  <w15:docId w15:val="{ABB10994-5B79-4B26-9EEC-0233AB0F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C65"/>
    <w:rPr>
      <w:lang w:val="en-US"/>
    </w:rPr>
  </w:style>
  <w:style w:type="paragraph" w:styleId="1">
    <w:name w:val="heading 1"/>
    <w:basedOn w:val="a"/>
    <w:next w:val="a"/>
    <w:link w:val="10"/>
    <w:uiPriority w:val="9"/>
    <w:qFormat/>
    <w:rsid w:val="003D3C99"/>
    <w:pPr>
      <w:keepNext/>
      <w:keepLines/>
      <w:spacing w:before="360" w:after="80"/>
      <w:outlineLvl w:val="0"/>
    </w:pPr>
    <w:rPr>
      <w:rFonts w:asciiTheme="majorHAnsi" w:eastAsiaTheme="majorEastAsia" w:hAnsiTheme="majorHAnsi" w:cstheme="majorBidi"/>
      <w:noProof/>
      <w:color w:val="2F5496" w:themeColor="accent1" w:themeShade="BF"/>
      <w:sz w:val="40"/>
      <w:szCs w:val="40"/>
    </w:rPr>
  </w:style>
  <w:style w:type="paragraph" w:styleId="2">
    <w:name w:val="heading 2"/>
    <w:basedOn w:val="a"/>
    <w:next w:val="a"/>
    <w:link w:val="20"/>
    <w:uiPriority w:val="9"/>
    <w:semiHidden/>
    <w:unhideWhenUsed/>
    <w:qFormat/>
    <w:rsid w:val="003D3C99"/>
    <w:pPr>
      <w:keepNext/>
      <w:keepLines/>
      <w:spacing w:before="160" w:after="80"/>
      <w:outlineLvl w:val="1"/>
    </w:pPr>
    <w:rPr>
      <w:rFonts w:asciiTheme="majorHAnsi" w:eastAsiaTheme="majorEastAsia" w:hAnsiTheme="majorHAnsi" w:cstheme="majorBidi"/>
      <w:noProof/>
      <w:color w:val="2F5496" w:themeColor="accent1" w:themeShade="BF"/>
      <w:sz w:val="32"/>
      <w:szCs w:val="32"/>
    </w:rPr>
  </w:style>
  <w:style w:type="paragraph" w:styleId="3">
    <w:name w:val="heading 3"/>
    <w:basedOn w:val="a"/>
    <w:next w:val="a"/>
    <w:link w:val="30"/>
    <w:uiPriority w:val="9"/>
    <w:semiHidden/>
    <w:unhideWhenUsed/>
    <w:qFormat/>
    <w:rsid w:val="003D3C99"/>
    <w:pPr>
      <w:keepNext/>
      <w:keepLines/>
      <w:spacing w:before="160" w:after="80"/>
      <w:outlineLvl w:val="2"/>
    </w:pPr>
    <w:rPr>
      <w:rFonts w:eastAsiaTheme="majorEastAsia" w:cstheme="majorBidi"/>
      <w:noProof/>
      <w:color w:val="2F5496" w:themeColor="accent1" w:themeShade="BF"/>
      <w:sz w:val="28"/>
      <w:szCs w:val="28"/>
    </w:rPr>
  </w:style>
  <w:style w:type="paragraph" w:styleId="4">
    <w:name w:val="heading 4"/>
    <w:basedOn w:val="a"/>
    <w:next w:val="a"/>
    <w:link w:val="40"/>
    <w:uiPriority w:val="9"/>
    <w:semiHidden/>
    <w:unhideWhenUsed/>
    <w:qFormat/>
    <w:rsid w:val="003D3C99"/>
    <w:pPr>
      <w:keepNext/>
      <w:keepLines/>
      <w:spacing w:before="80" w:after="40"/>
      <w:outlineLvl w:val="3"/>
    </w:pPr>
    <w:rPr>
      <w:rFonts w:eastAsiaTheme="majorEastAsia" w:cstheme="majorBidi"/>
      <w:i/>
      <w:iCs/>
      <w:noProof/>
      <w:color w:val="2F5496" w:themeColor="accent1" w:themeShade="BF"/>
    </w:rPr>
  </w:style>
  <w:style w:type="paragraph" w:styleId="5">
    <w:name w:val="heading 5"/>
    <w:basedOn w:val="a"/>
    <w:next w:val="a"/>
    <w:link w:val="50"/>
    <w:uiPriority w:val="9"/>
    <w:semiHidden/>
    <w:unhideWhenUsed/>
    <w:qFormat/>
    <w:rsid w:val="003D3C99"/>
    <w:pPr>
      <w:keepNext/>
      <w:keepLines/>
      <w:spacing w:before="80" w:after="40"/>
      <w:outlineLvl w:val="4"/>
    </w:pPr>
    <w:rPr>
      <w:rFonts w:eastAsiaTheme="majorEastAsia" w:cstheme="majorBidi"/>
      <w:noProof/>
      <w:color w:val="2F5496" w:themeColor="accent1" w:themeShade="BF"/>
    </w:rPr>
  </w:style>
  <w:style w:type="paragraph" w:styleId="6">
    <w:name w:val="heading 6"/>
    <w:basedOn w:val="a"/>
    <w:next w:val="a"/>
    <w:link w:val="60"/>
    <w:uiPriority w:val="9"/>
    <w:semiHidden/>
    <w:unhideWhenUsed/>
    <w:qFormat/>
    <w:rsid w:val="003D3C99"/>
    <w:pPr>
      <w:keepNext/>
      <w:keepLines/>
      <w:spacing w:before="40" w:after="0"/>
      <w:outlineLvl w:val="5"/>
    </w:pPr>
    <w:rPr>
      <w:rFonts w:eastAsiaTheme="majorEastAsia" w:cstheme="majorBidi"/>
      <w:i/>
      <w:iCs/>
      <w:noProof/>
      <w:color w:val="595959" w:themeColor="text1" w:themeTint="A6"/>
    </w:rPr>
  </w:style>
  <w:style w:type="paragraph" w:styleId="7">
    <w:name w:val="heading 7"/>
    <w:basedOn w:val="a"/>
    <w:next w:val="a"/>
    <w:link w:val="70"/>
    <w:uiPriority w:val="9"/>
    <w:semiHidden/>
    <w:unhideWhenUsed/>
    <w:qFormat/>
    <w:rsid w:val="003D3C99"/>
    <w:pPr>
      <w:keepNext/>
      <w:keepLines/>
      <w:spacing w:before="40" w:after="0"/>
      <w:outlineLvl w:val="6"/>
    </w:pPr>
    <w:rPr>
      <w:rFonts w:eastAsiaTheme="majorEastAsia" w:cstheme="majorBidi"/>
      <w:noProof/>
      <w:color w:val="595959" w:themeColor="text1" w:themeTint="A6"/>
    </w:rPr>
  </w:style>
  <w:style w:type="paragraph" w:styleId="8">
    <w:name w:val="heading 8"/>
    <w:basedOn w:val="a"/>
    <w:next w:val="a"/>
    <w:link w:val="80"/>
    <w:uiPriority w:val="9"/>
    <w:semiHidden/>
    <w:unhideWhenUsed/>
    <w:qFormat/>
    <w:rsid w:val="003D3C99"/>
    <w:pPr>
      <w:keepNext/>
      <w:keepLines/>
      <w:spacing w:after="0"/>
      <w:outlineLvl w:val="7"/>
    </w:pPr>
    <w:rPr>
      <w:rFonts w:eastAsiaTheme="majorEastAsia" w:cstheme="majorBidi"/>
      <w:i/>
      <w:iCs/>
      <w:noProof/>
      <w:color w:val="272727" w:themeColor="text1" w:themeTint="D8"/>
    </w:rPr>
  </w:style>
  <w:style w:type="paragraph" w:styleId="9">
    <w:name w:val="heading 9"/>
    <w:basedOn w:val="a"/>
    <w:next w:val="a"/>
    <w:link w:val="90"/>
    <w:uiPriority w:val="9"/>
    <w:semiHidden/>
    <w:unhideWhenUsed/>
    <w:qFormat/>
    <w:rsid w:val="003D3C99"/>
    <w:pPr>
      <w:keepNext/>
      <w:keepLines/>
      <w:spacing w:after="0"/>
      <w:outlineLvl w:val="8"/>
    </w:pPr>
    <w:rPr>
      <w:rFonts w:eastAsiaTheme="majorEastAsia" w:cstheme="majorBidi"/>
      <w:noProof/>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3C99"/>
    <w:rPr>
      <w:rFonts w:asciiTheme="majorHAnsi" w:eastAsiaTheme="majorEastAsia" w:hAnsiTheme="majorHAnsi" w:cstheme="majorBidi"/>
      <w:noProof/>
      <w:color w:val="2F5496" w:themeColor="accent1" w:themeShade="BF"/>
      <w:sz w:val="40"/>
      <w:szCs w:val="40"/>
      <w:lang w:val="en-US"/>
    </w:rPr>
  </w:style>
  <w:style w:type="character" w:customStyle="1" w:styleId="20">
    <w:name w:val="見出し 2 (文字)"/>
    <w:basedOn w:val="a0"/>
    <w:link w:val="2"/>
    <w:uiPriority w:val="9"/>
    <w:semiHidden/>
    <w:rsid w:val="003D3C99"/>
    <w:rPr>
      <w:rFonts w:asciiTheme="majorHAnsi" w:eastAsiaTheme="majorEastAsia" w:hAnsiTheme="majorHAnsi" w:cstheme="majorBidi"/>
      <w:noProof/>
      <w:color w:val="2F5496" w:themeColor="accent1" w:themeShade="BF"/>
      <w:sz w:val="32"/>
      <w:szCs w:val="32"/>
      <w:lang w:val="en-US"/>
    </w:rPr>
  </w:style>
  <w:style w:type="character" w:customStyle="1" w:styleId="30">
    <w:name w:val="見出し 3 (文字)"/>
    <w:basedOn w:val="a0"/>
    <w:link w:val="3"/>
    <w:uiPriority w:val="9"/>
    <w:semiHidden/>
    <w:rsid w:val="003D3C99"/>
    <w:rPr>
      <w:rFonts w:eastAsiaTheme="majorEastAsia" w:cstheme="majorBidi"/>
      <w:noProof/>
      <w:color w:val="2F5496" w:themeColor="accent1" w:themeShade="BF"/>
      <w:sz w:val="28"/>
      <w:szCs w:val="28"/>
      <w:lang w:val="en-US"/>
    </w:rPr>
  </w:style>
  <w:style w:type="character" w:customStyle="1" w:styleId="40">
    <w:name w:val="見出し 4 (文字)"/>
    <w:basedOn w:val="a0"/>
    <w:link w:val="4"/>
    <w:uiPriority w:val="9"/>
    <w:semiHidden/>
    <w:rsid w:val="003D3C99"/>
    <w:rPr>
      <w:rFonts w:eastAsiaTheme="majorEastAsia" w:cstheme="majorBidi"/>
      <w:i/>
      <w:iCs/>
      <w:noProof/>
      <w:color w:val="2F5496" w:themeColor="accent1" w:themeShade="BF"/>
      <w:lang w:val="en-US"/>
    </w:rPr>
  </w:style>
  <w:style w:type="character" w:customStyle="1" w:styleId="50">
    <w:name w:val="見出し 5 (文字)"/>
    <w:basedOn w:val="a0"/>
    <w:link w:val="5"/>
    <w:uiPriority w:val="9"/>
    <w:semiHidden/>
    <w:rsid w:val="003D3C99"/>
    <w:rPr>
      <w:rFonts w:eastAsiaTheme="majorEastAsia" w:cstheme="majorBidi"/>
      <w:noProof/>
      <w:color w:val="2F5496" w:themeColor="accent1" w:themeShade="BF"/>
      <w:lang w:val="en-US"/>
    </w:rPr>
  </w:style>
  <w:style w:type="character" w:customStyle="1" w:styleId="60">
    <w:name w:val="見出し 6 (文字)"/>
    <w:basedOn w:val="a0"/>
    <w:link w:val="6"/>
    <w:uiPriority w:val="9"/>
    <w:semiHidden/>
    <w:rsid w:val="003D3C99"/>
    <w:rPr>
      <w:rFonts w:eastAsiaTheme="majorEastAsia" w:cstheme="majorBidi"/>
      <w:i/>
      <w:iCs/>
      <w:noProof/>
      <w:color w:val="595959" w:themeColor="text1" w:themeTint="A6"/>
      <w:lang w:val="en-US"/>
    </w:rPr>
  </w:style>
  <w:style w:type="character" w:customStyle="1" w:styleId="70">
    <w:name w:val="見出し 7 (文字)"/>
    <w:basedOn w:val="a0"/>
    <w:link w:val="7"/>
    <w:uiPriority w:val="9"/>
    <w:semiHidden/>
    <w:rsid w:val="003D3C99"/>
    <w:rPr>
      <w:rFonts w:eastAsiaTheme="majorEastAsia" w:cstheme="majorBidi"/>
      <w:noProof/>
      <w:color w:val="595959" w:themeColor="text1" w:themeTint="A6"/>
      <w:lang w:val="en-US"/>
    </w:rPr>
  </w:style>
  <w:style w:type="character" w:customStyle="1" w:styleId="80">
    <w:name w:val="見出し 8 (文字)"/>
    <w:basedOn w:val="a0"/>
    <w:link w:val="8"/>
    <w:uiPriority w:val="9"/>
    <w:semiHidden/>
    <w:rsid w:val="003D3C99"/>
    <w:rPr>
      <w:rFonts w:eastAsiaTheme="majorEastAsia" w:cstheme="majorBidi"/>
      <w:i/>
      <w:iCs/>
      <w:noProof/>
      <w:color w:val="272727" w:themeColor="text1" w:themeTint="D8"/>
      <w:lang w:val="en-US"/>
    </w:rPr>
  </w:style>
  <w:style w:type="character" w:customStyle="1" w:styleId="90">
    <w:name w:val="見出し 9 (文字)"/>
    <w:basedOn w:val="a0"/>
    <w:link w:val="9"/>
    <w:uiPriority w:val="9"/>
    <w:semiHidden/>
    <w:rsid w:val="003D3C99"/>
    <w:rPr>
      <w:rFonts w:eastAsiaTheme="majorEastAsia" w:cstheme="majorBidi"/>
      <w:noProof/>
      <w:color w:val="272727" w:themeColor="text1" w:themeTint="D8"/>
      <w:lang w:val="en-US"/>
    </w:rPr>
  </w:style>
  <w:style w:type="paragraph" w:styleId="a3">
    <w:name w:val="Title"/>
    <w:basedOn w:val="a"/>
    <w:next w:val="a"/>
    <w:link w:val="a4"/>
    <w:uiPriority w:val="10"/>
    <w:qFormat/>
    <w:rsid w:val="003D3C99"/>
    <w:pPr>
      <w:spacing w:after="80" w:line="240" w:lineRule="auto"/>
      <w:contextualSpacing/>
    </w:pPr>
    <w:rPr>
      <w:rFonts w:asciiTheme="majorHAnsi" w:eastAsiaTheme="majorEastAsia" w:hAnsiTheme="majorHAnsi" w:cstheme="majorBidi"/>
      <w:noProof/>
      <w:spacing w:val="-10"/>
      <w:kern w:val="28"/>
      <w:sz w:val="56"/>
      <w:szCs w:val="56"/>
    </w:rPr>
  </w:style>
  <w:style w:type="character" w:customStyle="1" w:styleId="a4">
    <w:name w:val="表題 (文字)"/>
    <w:basedOn w:val="a0"/>
    <w:link w:val="a3"/>
    <w:uiPriority w:val="10"/>
    <w:rsid w:val="003D3C99"/>
    <w:rPr>
      <w:rFonts w:asciiTheme="majorHAnsi" w:eastAsiaTheme="majorEastAsia" w:hAnsiTheme="majorHAnsi" w:cstheme="majorBidi"/>
      <w:noProof/>
      <w:spacing w:val="-10"/>
      <w:kern w:val="28"/>
      <w:sz w:val="56"/>
      <w:szCs w:val="56"/>
      <w:lang w:val="en-US"/>
    </w:rPr>
  </w:style>
  <w:style w:type="paragraph" w:styleId="a5">
    <w:name w:val="Subtitle"/>
    <w:basedOn w:val="a"/>
    <w:next w:val="a"/>
    <w:link w:val="a6"/>
    <w:uiPriority w:val="11"/>
    <w:qFormat/>
    <w:rsid w:val="003D3C99"/>
    <w:pPr>
      <w:numPr>
        <w:ilvl w:val="1"/>
      </w:numPr>
    </w:pPr>
    <w:rPr>
      <w:rFonts w:eastAsiaTheme="majorEastAsia" w:cstheme="majorBidi"/>
      <w:noProof/>
      <w:color w:val="595959" w:themeColor="text1" w:themeTint="A6"/>
      <w:spacing w:val="15"/>
      <w:sz w:val="28"/>
      <w:szCs w:val="28"/>
    </w:rPr>
  </w:style>
  <w:style w:type="character" w:customStyle="1" w:styleId="a6">
    <w:name w:val="副題 (文字)"/>
    <w:basedOn w:val="a0"/>
    <w:link w:val="a5"/>
    <w:uiPriority w:val="11"/>
    <w:rsid w:val="003D3C99"/>
    <w:rPr>
      <w:rFonts w:eastAsiaTheme="majorEastAsia" w:cstheme="majorBidi"/>
      <w:noProof/>
      <w:color w:val="595959" w:themeColor="text1" w:themeTint="A6"/>
      <w:spacing w:val="15"/>
      <w:sz w:val="28"/>
      <w:szCs w:val="28"/>
      <w:lang w:val="en-US"/>
    </w:rPr>
  </w:style>
  <w:style w:type="paragraph" w:styleId="a7">
    <w:name w:val="Quote"/>
    <w:basedOn w:val="a"/>
    <w:next w:val="a"/>
    <w:link w:val="a8"/>
    <w:uiPriority w:val="29"/>
    <w:qFormat/>
    <w:rsid w:val="003D3C99"/>
    <w:pPr>
      <w:spacing w:before="160"/>
      <w:jc w:val="center"/>
    </w:pPr>
    <w:rPr>
      <w:rFonts w:eastAsiaTheme="minorHAnsi"/>
      <w:i/>
      <w:iCs/>
      <w:noProof/>
      <w:color w:val="404040" w:themeColor="text1" w:themeTint="BF"/>
    </w:rPr>
  </w:style>
  <w:style w:type="character" w:customStyle="1" w:styleId="a8">
    <w:name w:val="引用文 (文字)"/>
    <w:basedOn w:val="a0"/>
    <w:link w:val="a7"/>
    <w:uiPriority w:val="29"/>
    <w:rsid w:val="003D3C99"/>
    <w:rPr>
      <w:i/>
      <w:iCs/>
      <w:noProof/>
      <w:color w:val="404040" w:themeColor="text1" w:themeTint="BF"/>
      <w:lang w:val="en-US"/>
    </w:rPr>
  </w:style>
  <w:style w:type="paragraph" w:styleId="a9">
    <w:name w:val="List Paragraph"/>
    <w:basedOn w:val="a"/>
    <w:uiPriority w:val="34"/>
    <w:qFormat/>
    <w:rsid w:val="003D3C99"/>
    <w:pPr>
      <w:ind w:left="720"/>
      <w:contextualSpacing/>
    </w:pPr>
    <w:rPr>
      <w:rFonts w:eastAsiaTheme="minorHAnsi"/>
      <w:noProof/>
    </w:rPr>
  </w:style>
  <w:style w:type="character" w:styleId="21">
    <w:name w:val="Intense Emphasis"/>
    <w:basedOn w:val="a0"/>
    <w:uiPriority w:val="21"/>
    <w:qFormat/>
    <w:rsid w:val="003D3C99"/>
    <w:rPr>
      <w:i/>
      <w:iCs/>
      <w:color w:val="2F5496" w:themeColor="accent1" w:themeShade="BF"/>
    </w:rPr>
  </w:style>
  <w:style w:type="paragraph" w:styleId="22">
    <w:name w:val="Intense Quote"/>
    <w:basedOn w:val="a"/>
    <w:next w:val="a"/>
    <w:link w:val="23"/>
    <w:uiPriority w:val="30"/>
    <w:qFormat/>
    <w:rsid w:val="003D3C99"/>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noProof/>
      <w:color w:val="2F5496" w:themeColor="accent1" w:themeShade="BF"/>
    </w:rPr>
  </w:style>
  <w:style w:type="character" w:customStyle="1" w:styleId="23">
    <w:name w:val="引用文 2 (文字)"/>
    <w:basedOn w:val="a0"/>
    <w:link w:val="22"/>
    <w:uiPriority w:val="30"/>
    <w:rsid w:val="003D3C99"/>
    <w:rPr>
      <w:i/>
      <w:iCs/>
      <w:noProof/>
      <w:color w:val="2F5496" w:themeColor="accent1" w:themeShade="BF"/>
      <w:lang w:val="en-US"/>
    </w:rPr>
  </w:style>
  <w:style w:type="character" w:styleId="24">
    <w:name w:val="Intense Reference"/>
    <w:basedOn w:val="a0"/>
    <w:uiPriority w:val="32"/>
    <w:qFormat/>
    <w:rsid w:val="003D3C99"/>
    <w:rPr>
      <w:b/>
      <w:bCs/>
      <w:smallCaps/>
      <w:color w:val="2F5496" w:themeColor="accent1" w:themeShade="BF"/>
      <w:spacing w:val="5"/>
    </w:rPr>
  </w:style>
  <w:style w:type="character" w:styleId="aa">
    <w:name w:val="line number"/>
    <w:basedOn w:val="a0"/>
    <w:uiPriority w:val="99"/>
    <w:semiHidden/>
    <w:unhideWhenUsed/>
    <w:rsid w:val="003D3C99"/>
  </w:style>
  <w:style w:type="paragraph" w:customStyle="1" w:styleId="EndNoteBibliographyTitle">
    <w:name w:val="EndNote Bibliography Title"/>
    <w:basedOn w:val="a"/>
    <w:link w:val="EndNoteBibliographyTitleChar"/>
    <w:rsid w:val="00497662"/>
    <w:pPr>
      <w:spacing w:after="0"/>
      <w:jc w:val="center"/>
    </w:pPr>
    <w:rPr>
      <w:rFonts w:ascii="Calibri" w:hAnsi="Calibri" w:cs="Calibri"/>
      <w:noProof/>
    </w:rPr>
  </w:style>
  <w:style w:type="character" w:customStyle="1" w:styleId="EndNoteBibliographyTitleChar">
    <w:name w:val="EndNote Bibliography Title Char"/>
    <w:basedOn w:val="a0"/>
    <w:link w:val="EndNoteBibliographyTitle"/>
    <w:rsid w:val="00497662"/>
    <w:rPr>
      <w:rFonts w:ascii="Calibri" w:hAnsi="Calibri" w:cs="Calibri"/>
      <w:noProof/>
      <w:lang w:val="en-US"/>
    </w:rPr>
  </w:style>
  <w:style w:type="paragraph" w:customStyle="1" w:styleId="EndNoteBibliography">
    <w:name w:val="EndNote Bibliography"/>
    <w:basedOn w:val="a"/>
    <w:link w:val="EndNoteBibliographyChar"/>
    <w:rsid w:val="00497662"/>
    <w:pPr>
      <w:spacing w:line="240" w:lineRule="auto"/>
    </w:pPr>
    <w:rPr>
      <w:rFonts w:ascii="Calibri" w:hAnsi="Calibri" w:cs="Calibri"/>
      <w:noProof/>
    </w:rPr>
  </w:style>
  <w:style w:type="character" w:customStyle="1" w:styleId="EndNoteBibliographyChar">
    <w:name w:val="EndNote Bibliography Char"/>
    <w:basedOn w:val="a0"/>
    <w:link w:val="EndNoteBibliography"/>
    <w:rsid w:val="00497662"/>
    <w:rPr>
      <w:rFonts w:ascii="Calibri" w:hAnsi="Calibri" w:cs="Calibri"/>
      <w:noProof/>
      <w:lang w:val="en-US"/>
    </w:rPr>
  </w:style>
  <w:style w:type="character" w:styleId="ab">
    <w:name w:val="annotation reference"/>
    <w:basedOn w:val="a0"/>
    <w:uiPriority w:val="99"/>
    <w:semiHidden/>
    <w:unhideWhenUsed/>
    <w:rsid w:val="00002450"/>
    <w:rPr>
      <w:sz w:val="16"/>
      <w:szCs w:val="16"/>
    </w:rPr>
  </w:style>
  <w:style w:type="paragraph" w:styleId="ac">
    <w:name w:val="annotation text"/>
    <w:basedOn w:val="a"/>
    <w:link w:val="ad"/>
    <w:uiPriority w:val="99"/>
    <w:unhideWhenUsed/>
    <w:rsid w:val="00002450"/>
    <w:pPr>
      <w:spacing w:line="240" w:lineRule="auto"/>
    </w:pPr>
    <w:rPr>
      <w:sz w:val="20"/>
      <w:szCs w:val="20"/>
    </w:rPr>
  </w:style>
  <w:style w:type="character" w:customStyle="1" w:styleId="ad">
    <w:name w:val="コメント文字列 (文字)"/>
    <w:basedOn w:val="a0"/>
    <w:link w:val="ac"/>
    <w:uiPriority w:val="99"/>
    <w:rsid w:val="00002450"/>
    <w:rPr>
      <w:rFonts w:eastAsiaTheme="minorEastAsia"/>
      <w:sz w:val="20"/>
      <w:szCs w:val="20"/>
      <w:lang w:val="en-US"/>
    </w:rPr>
  </w:style>
  <w:style w:type="character" w:styleId="ae">
    <w:name w:val="Hyperlink"/>
    <w:basedOn w:val="a0"/>
    <w:uiPriority w:val="99"/>
    <w:unhideWhenUsed/>
    <w:rsid w:val="00002450"/>
    <w:rPr>
      <w:color w:val="0563C1" w:themeColor="hyperlink"/>
      <w:u w:val="single"/>
    </w:rPr>
  </w:style>
  <w:style w:type="paragraph" w:styleId="af">
    <w:name w:val="Revision"/>
    <w:hidden/>
    <w:uiPriority w:val="99"/>
    <w:semiHidden/>
    <w:rsid w:val="00002450"/>
    <w:pPr>
      <w:spacing w:after="0" w:line="240" w:lineRule="auto"/>
    </w:pPr>
    <w:rPr>
      <w:lang w:val="en-US"/>
    </w:rPr>
  </w:style>
  <w:style w:type="paragraph" w:styleId="af0">
    <w:name w:val="annotation subject"/>
    <w:basedOn w:val="ac"/>
    <w:next w:val="ac"/>
    <w:link w:val="af1"/>
    <w:uiPriority w:val="99"/>
    <w:semiHidden/>
    <w:unhideWhenUsed/>
    <w:rsid w:val="0017796B"/>
    <w:rPr>
      <w:b/>
      <w:bCs/>
    </w:rPr>
  </w:style>
  <w:style w:type="character" w:customStyle="1" w:styleId="af1">
    <w:name w:val="コメント内容 (文字)"/>
    <w:basedOn w:val="ad"/>
    <w:link w:val="af0"/>
    <w:uiPriority w:val="99"/>
    <w:semiHidden/>
    <w:rsid w:val="0017796B"/>
    <w:rPr>
      <w:rFonts w:eastAsiaTheme="minorEastAsia"/>
      <w:b/>
      <w:bCs/>
      <w:sz w:val="20"/>
      <w:szCs w:val="20"/>
      <w:lang w:val="en-US"/>
    </w:rPr>
  </w:style>
  <w:style w:type="paragraph" w:styleId="af2">
    <w:name w:val="header"/>
    <w:basedOn w:val="a"/>
    <w:link w:val="af3"/>
    <w:uiPriority w:val="99"/>
    <w:unhideWhenUsed/>
    <w:rsid w:val="00162944"/>
    <w:pPr>
      <w:tabs>
        <w:tab w:val="center" w:pos="4252"/>
        <w:tab w:val="right" w:pos="8504"/>
      </w:tabs>
      <w:snapToGrid w:val="0"/>
    </w:pPr>
  </w:style>
  <w:style w:type="character" w:customStyle="1" w:styleId="af3">
    <w:name w:val="ヘッダー (文字)"/>
    <w:basedOn w:val="a0"/>
    <w:link w:val="af2"/>
    <w:uiPriority w:val="99"/>
    <w:rsid w:val="00162944"/>
    <w:rPr>
      <w:lang w:val="en-US"/>
    </w:rPr>
  </w:style>
  <w:style w:type="paragraph" w:styleId="af4">
    <w:name w:val="footer"/>
    <w:basedOn w:val="a"/>
    <w:link w:val="af5"/>
    <w:uiPriority w:val="99"/>
    <w:unhideWhenUsed/>
    <w:rsid w:val="00162944"/>
    <w:pPr>
      <w:tabs>
        <w:tab w:val="center" w:pos="4252"/>
        <w:tab w:val="right" w:pos="8504"/>
      </w:tabs>
      <w:snapToGrid w:val="0"/>
    </w:pPr>
  </w:style>
  <w:style w:type="character" w:customStyle="1" w:styleId="af5">
    <w:name w:val="フッター (文字)"/>
    <w:basedOn w:val="a0"/>
    <w:link w:val="af4"/>
    <w:uiPriority w:val="99"/>
    <w:rsid w:val="0016294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77A3C-7BFF-48D1-BF43-8AED356F7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15</Pages>
  <Words>4415</Words>
  <Characters>25697</Characters>
  <Application>Microsoft Office Word</Application>
  <DocSecurity>0</DocSecurity>
  <Lines>458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Bustos, Matias</dc:creator>
  <cp:keywords/>
  <dc:description/>
  <cp:lastModifiedBy>Yoshinori Hayashi</cp:lastModifiedBy>
  <cp:revision>176</cp:revision>
  <dcterms:created xsi:type="dcterms:W3CDTF">2025-07-01T21:08:00Z</dcterms:created>
  <dcterms:modified xsi:type="dcterms:W3CDTF">2026-05-23T15:57:00Z</dcterms:modified>
</cp:coreProperties>
</file>