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E4F25" w14:textId="77777777" w:rsidR="005108A3" w:rsidRDefault="005108A3" w:rsidP="005108A3">
      <w:pPr>
        <w:spacing w:after="24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Appendix</w:t>
      </w:r>
    </w:p>
    <w:p w14:paraId="566F197A" w14:textId="77777777" w:rsidR="005108A3" w:rsidRDefault="005108A3" w:rsidP="005108A3">
      <w:pPr>
        <w:shd w:val="clear" w:color="auto" w:fill="FFFFFF"/>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 Prompt formulation</w:t>
      </w:r>
      <w:r>
        <w:rPr>
          <w:rFonts w:ascii="Times New Roman" w:eastAsia="Times New Roman" w:hAnsi="Times New Roman" w:cs="Times New Roman"/>
          <w:sz w:val="28"/>
          <w:szCs w:val="28"/>
        </w:rPr>
        <w:t xml:space="preserve"> </w:t>
      </w:r>
    </w:p>
    <w:p w14:paraId="7F3151C1" w14:textId="77777777" w:rsidR="005108A3" w:rsidRDefault="005108A3" w:rsidP="005108A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Prompt engineering</w:t>
      </w:r>
      <w:r>
        <w:rPr>
          <w:rFonts w:ascii="Times New Roman" w:eastAsia="Times New Roman" w:hAnsi="Times New Roman" w:cs="Times New Roman"/>
          <w:sz w:val="24"/>
          <w:szCs w:val="24"/>
        </w:rPr>
        <w:t xml:space="preserve"> plays an important role in instruction-tuned large language models by guiding the model to perform a specific task through carefully designed natural language instructions (Liu et al., 2023). In this study, a structured prompt was designed to perform binary thought polarity classification, where each input thought-related sentiment was classified as either positive or negative. Figure A.1 illustrates the system instruction used for the Llama-2 classifier.</w:t>
      </w:r>
    </w:p>
    <w:p w14:paraId="221A63A8" w14:textId="77777777" w:rsidR="005108A3" w:rsidRDefault="005108A3" w:rsidP="005108A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prompt formulation consisted of the following components:</w:t>
      </w:r>
    </w:p>
    <w:p w14:paraId="696DF853" w14:textId="77777777" w:rsidR="005108A3" w:rsidRDefault="005108A3" w:rsidP="005108A3">
      <w:pPr>
        <w:ind w:left="36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System Message Construction</w:t>
      </w:r>
      <w:r>
        <w:rPr>
          <w:rFonts w:ascii="Times New Roman" w:eastAsia="Times New Roman" w:hAnsi="Times New Roman" w:cs="Times New Roman"/>
          <w:sz w:val="24"/>
          <w:szCs w:val="24"/>
        </w:rPr>
        <w:t xml:space="preserve">: The system message explicitly defined the classification task and constrained the model to predict only one of two predefined labels, “positive” or “negative”. It instructed the model not to provide explanations or additional text and clarified that the examples included in the prompt served only as guidance for the classification task. </w:t>
      </w:r>
    </w:p>
    <w:p w14:paraId="3ADC6F41" w14:textId="77777777" w:rsidR="005108A3" w:rsidRDefault="005108A3" w:rsidP="005108A3">
      <w:pPr>
        <w:ind w:left="36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p>
    <w:p w14:paraId="35A4E80E" w14:textId="77777777" w:rsidR="005108A3" w:rsidRDefault="005108A3" w:rsidP="005108A3">
      <w:pPr>
        <w:ind w:left="3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rPr>
        <w:t>Input Formatting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Thoughts to be classified were enclosed by triple backticks (```) to ensure the language model could accurately identify the text for analysis. This formatting helped eliminate ambiguity and improve classification consistency.</w:t>
      </w:r>
    </w:p>
    <w:p w14:paraId="126739F4" w14:textId="77777777" w:rsidR="005108A3" w:rsidRDefault="005108A3" w:rsidP="005108A3">
      <w:pPr>
        <w:ind w:left="36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p>
    <w:p w14:paraId="1D270974" w14:textId="77777777" w:rsidR="005108A3" w:rsidRDefault="005108A3" w:rsidP="005108A3">
      <w:pPr>
        <w:ind w:left="3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rPr>
        <w:t>Output Requirements</w:t>
      </w:r>
      <w:r>
        <w:rPr>
          <w:rFonts w:ascii="Times New Roman" w:eastAsia="Times New Roman" w:hAnsi="Times New Roman" w:cs="Times New Roman"/>
          <w:sz w:val="24"/>
          <w:szCs w:val="24"/>
        </w:rPr>
        <w:t xml:space="preserve">: Unlike generative tasks, the model was instructed to return only a single label word (positive or negative) without any explanation, justification, or additional formatting. Restricting the output to a single token ensured deterministic and machine-readable predictions for subsequent evaluation. </w:t>
      </w:r>
    </w:p>
    <w:p w14:paraId="7DA26960" w14:textId="77777777" w:rsidR="005108A3" w:rsidRDefault="005108A3" w:rsidP="005108A3">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B17797" w14:textId="77777777" w:rsidR="005108A3" w:rsidRDefault="005108A3" w:rsidP="005108A3">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user prompt contained the input thought together with a small set of few-shot demonstrations selected from the training portion of each cross-validation fold. These demonstrations illustrated representative positive and negative thought examples while preventing information leakage from the validation data. During inference, the model classified each thought independently by selecting only one of the predefined labels. </w:t>
      </w:r>
    </w:p>
    <w:p w14:paraId="6545D576" w14:textId="77777777" w:rsidR="005108A3" w:rsidRDefault="005108A3" w:rsidP="005108A3">
      <w:pPr>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31B0880" w14:textId="77777777" w:rsidR="005108A3" w:rsidRDefault="005108A3" w:rsidP="005108A3">
      <w:pPr>
        <w:spacing w:after="160"/>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421BEAB8" wp14:editId="44085AD4">
            <wp:extent cx="5943600" cy="36449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5943600" cy="3644900"/>
                    </a:xfrm>
                    <a:prstGeom prst="rect">
                      <a:avLst/>
                    </a:prstGeom>
                    <a:ln/>
                  </pic:spPr>
                </pic:pic>
              </a:graphicData>
            </a:graphic>
          </wp:inline>
        </w:drawing>
      </w:r>
    </w:p>
    <w:p w14:paraId="7F220145" w14:textId="77777777" w:rsidR="005108A3" w:rsidRDefault="005108A3" w:rsidP="005108A3">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A.1 System instruction prompt used for Llama-2-based thought polarity classification. The prompt constrains the model to output only one of two predefined labels (“positive” or “negative”), ensuring deterministic and consistent binary predictions. </w:t>
      </w:r>
    </w:p>
    <w:p w14:paraId="5697AE0C" w14:textId="77777777" w:rsidR="005108A3" w:rsidRDefault="005108A3" w:rsidP="005108A3">
      <w:pPr>
        <w:rPr>
          <w:rFonts w:ascii="Times New Roman" w:eastAsia="Times New Roman" w:hAnsi="Times New Roman" w:cs="Times New Roman"/>
          <w:sz w:val="24"/>
          <w:szCs w:val="24"/>
        </w:rPr>
      </w:pPr>
    </w:p>
    <w:p w14:paraId="13FCF77A" w14:textId="77777777" w:rsidR="005108A3" w:rsidRDefault="005108A3" w:rsidP="005108A3">
      <w:pPr>
        <w:spacing w:after="1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 Few-shot Prompting </w:t>
      </w:r>
    </w:p>
    <w:p w14:paraId="6AAEB31F" w14:textId="77777777" w:rsidR="005108A3" w:rsidRDefault="005108A3" w:rsidP="005108A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Few-shot prompting enables large language models to perform classification tasks by providing a small number of labelled examples within the prompt before the target input (Brown et al., 2020; Lu et al., 2022; Zhao et al., 2021). Rather than updating the model parameters, the demonstrations provide in-context guidance that helps the model infer the desired decision boundary.</w:t>
      </w:r>
    </w:p>
    <w:p w14:paraId="4B1AA81E" w14:textId="77777777" w:rsidR="005108A3" w:rsidRDefault="005108A3" w:rsidP="005108A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study, balanced few-shot examples were dynamically constructed from the training partition of each fold during stratified five-fold cross-validation. Specifically, three positive and three negative thought examples were randomly selected from the corresponding training fold and inserted into the prompt before the evaluation sample. Because the few-shot examples were drawn exclusively from the training data of each fold, no validation samples were exposed during prompt construction, thereby avoiding information leakage.</w:t>
      </w:r>
    </w:p>
    <w:p w14:paraId="58B06A67" w14:textId="77777777" w:rsidR="005108A3" w:rsidRDefault="005108A3" w:rsidP="005108A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few-shot examples represented thought-related texts with positive and negative sentiment polarity, while maintaining a balanced context for binary classification. Figures B.1 and B.2 present examples of the positive and negative polarity demonstrations used within the prompts.</w:t>
      </w:r>
    </w:p>
    <w:p w14:paraId="02EED3A7" w14:textId="77777777" w:rsidR="005108A3" w:rsidRDefault="005108A3" w:rsidP="005108A3">
      <w:pPr>
        <w:spacing w:after="160"/>
        <w:jc w:val="both"/>
        <w:rPr>
          <w:rFonts w:ascii="Times New Roman" w:eastAsia="Times New Roman" w:hAnsi="Times New Roman" w:cs="Times New Roman"/>
          <w:sz w:val="24"/>
          <w:szCs w:val="24"/>
        </w:rPr>
      </w:pPr>
    </w:p>
    <w:p w14:paraId="1F3A662B" w14:textId="77777777" w:rsidR="005108A3" w:rsidRDefault="005108A3" w:rsidP="005108A3">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F914385" wp14:editId="52D80A40">
            <wp:extent cx="3340100" cy="1016000"/>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
                    <a:srcRect/>
                    <a:stretch>
                      <a:fillRect/>
                    </a:stretch>
                  </pic:blipFill>
                  <pic:spPr>
                    <a:xfrm>
                      <a:off x="0" y="0"/>
                      <a:ext cx="3340100" cy="1016000"/>
                    </a:xfrm>
                    <a:prstGeom prst="rect">
                      <a:avLst/>
                    </a:prstGeom>
                    <a:ln/>
                  </pic:spPr>
                </pic:pic>
              </a:graphicData>
            </a:graphic>
          </wp:inline>
        </w:drawing>
      </w:r>
    </w:p>
    <w:p w14:paraId="1E6E3174" w14:textId="77777777" w:rsidR="005108A3" w:rsidRDefault="005108A3" w:rsidP="005108A3">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B.1 Few-shot examples of positive thought</w:t>
      </w:r>
    </w:p>
    <w:p w14:paraId="046BF19B" w14:textId="77777777" w:rsidR="005108A3" w:rsidRDefault="005108A3" w:rsidP="005108A3">
      <w:pPr>
        <w:spacing w:after="160"/>
        <w:jc w:val="center"/>
        <w:rPr>
          <w:rFonts w:ascii="Times New Roman" w:eastAsia="Times New Roman" w:hAnsi="Times New Roman" w:cs="Times New Roman"/>
          <w:sz w:val="24"/>
          <w:szCs w:val="24"/>
        </w:rPr>
      </w:pPr>
    </w:p>
    <w:p w14:paraId="3C207F35" w14:textId="77777777" w:rsidR="005108A3" w:rsidRDefault="005108A3" w:rsidP="005108A3">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50E1749" wp14:editId="48A023C9">
            <wp:extent cx="3340100" cy="90170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3340100" cy="901700"/>
                    </a:xfrm>
                    <a:prstGeom prst="rect">
                      <a:avLst/>
                    </a:prstGeom>
                    <a:ln/>
                  </pic:spPr>
                </pic:pic>
              </a:graphicData>
            </a:graphic>
          </wp:inline>
        </w:drawing>
      </w:r>
    </w:p>
    <w:p w14:paraId="45BCDB10" w14:textId="77777777" w:rsidR="005108A3" w:rsidRDefault="005108A3" w:rsidP="005108A3">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B.2 Few-shot examples of negative thought</w:t>
      </w:r>
    </w:p>
    <w:p w14:paraId="792CC13C" w14:textId="77777777" w:rsidR="005108A3" w:rsidRDefault="005108A3" w:rsidP="005108A3">
      <w:pPr>
        <w:pStyle w:val="Heading2"/>
        <w:keepNext w:val="0"/>
        <w:keepLines w:val="0"/>
        <w:ind w:firstLine="20"/>
        <w:jc w:val="both"/>
        <w:rPr>
          <w:rFonts w:ascii="Times New Roman" w:eastAsia="Times New Roman" w:hAnsi="Times New Roman" w:cs="Times New Roman"/>
          <w:b/>
          <w:bCs/>
          <w:sz w:val="34"/>
          <w:szCs w:val="34"/>
        </w:rPr>
      </w:pPr>
      <w:bookmarkStart w:id="0" w:name="_3j8vwz9e0dri" w:colFirst="0" w:colLast="0"/>
      <w:bookmarkEnd w:id="0"/>
    </w:p>
    <w:p w14:paraId="44FE257D" w14:textId="77777777" w:rsidR="005108A3" w:rsidRDefault="005108A3" w:rsidP="005108A3">
      <w:pPr>
        <w:pStyle w:val="Heading2"/>
        <w:keepNext w:val="0"/>
        <w:keepLines w:val="0"/>
        <w:ind w:firstLine="20"/>
        <w:jc w:val="both"/>
        <w:rPr>
          <w:rFonts w:ascii="Times New Roman" w:eastAsia="Times New Roman" w:hAnsi="Times New Roman" w:cs="Times New Roman"/>
          <w:b/>
          <w:bCs/>
          <w:sz w:val="34"/>
          <w:szCs w:val="34"/>
        </w:rPr>
      </w:pPr>
      <w:r>
        <w:rPr>
          <w:rFonts w:ascii="Times New Roman" w:eastAsia="Times New Roman" w:hAnsi="Times New Roman" w:cs="Times New Roman"/>
          <w:b/>
          <w:bCs/>
          <w:sz w:val="34"/>
          <w:szCs w:val="34"/>
        </w:rPr>
        <w:t>C. Expert Validation of Dataset Labels</w:t>
      </w:r>
    </w:p>
    <w:p w14:paraId="64F10EA4" w14:textId="77777777" w:rsidR="005108A3" w:rsidRDefault="005108A3" w:rsidP="005108A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evaluate the reliability of the automatically generated sentiment labels, a stratified random sample of 500 statements (250 positive and 250 negative) was independently reviewed by two psychology experts. Rather than assigning new sentiment labels, the experts rated how well the assigned label reflected the semantic meaning of each statement using a five-point Likert scale. For positive statements, the scale was defined as: 5 = Strongly Positive, 4 = Positive, 3 = Neutral, 2 = Slightly Positive, and 1 = Not Positive. For negative statements, the corresponding scale was: 5 = Strongly Negative, 4 = Negative, 3 = Neutral, 2 = Slightly Negative, and 1 = Not Negative. Ratings of 4–5 were considered agreement with the assigned label, whereas 1–3 indicated no clear agreement.</w:t>
      </w:r>
    </w:p>
    <w:p w14:paraId="0ECB8871" w14:textId="77777777" w:rsidR="005108A3" w:rsidRDefault="005108A3" w:rsidP="005108A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distribution of expert ratings is presented in Table C.1. Overall, the majority of statements received ratings of 4 or 5 from both experts, indicating good agreement with the VADER-assisted labels and supporting the suitability of the dataset for computational thought classification. Table C.1 provided the detailed rating frequencies for each sentiment class.</w:t>
      </w:r>
    </w:p>
    <w:p w14:paraId="313E08E1" w14:textId="77777777" w:rsidR="005108A3" w:rsidRDefault="005108A3" w:rsidP="005108A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C.1 Expert validation results </w:t>
      </w:r>
    </w:p>
    <w:tbl>
      <w:tblPr>
        <w:tblW w:w="9240" w:type="dxa"/>
        <w:tblBorders>
          <w:top w:val="nil"/>
          <w:left w:val="nil"/>
          <w:bottom w:val="nil"/>
          <w:right w:val="nil"/>
          <w:insideH w:val="nil"/>
          <w:insideV w:val="nil"/>
        </w:tblBorders>
        <w:tblLayout w:type="fixed"/>
        <w:tblLook w:val="0600" w:firstRow="0" w:lastRow="0" w:firstColumn="0" w:lastColumn="0" w:noHBand="1" w:noVBand="1"/>
      </w:tblPr>
      <w:tblGrid>
        <w:gridCol w:w="1305"/>
        <w:gridCol w:w="1005"/>
        <w:gridCol w:w="990"/>
        <w:gridCol w:w="1155"/>
        <w:gridCol w:w="1095"/>
        <w:gridCol w:w="1140"/>
        <w:gridCol w:w="1215"/>
        <w:gridCol w:w="1335"/>
      </w:tblGrid>
      <w:tr w:rsidR="005108A3" w14:paraId="6CC035B4" w14:textId="77777777" w:rsidTr="0093008D">
        <w:trPr>
          <w:trHeight w:val="600"/>
        </w:trPr>
        <w:tc>
          <w:tcPr>
            <w:tcW w:w="13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3E77190"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Statement Type</w:t>
            </w:r>
          </w:p>
        </w:tc>
        <w:tc>
          <w:tcPr>
            <w:tcW w:w="10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0FC6246"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Validator</w:t>
            </w:r>
          </w:p>
        </w:tc>
        <w:tc>
          <w:tcPr>
            <w:tcW w:w="99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D5303C6"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Rating 1</w:t>
            </w:r>
          </w:p>
        </w:tc>
        <w:tc>
          <w:tcPr>
            <w:tcW w:w="115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4C4B5CB"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Rating 2</w:t>
            </w:r>
          </w:p>
        </w:tc>
        <w:tc>
          <w:tcPr>
            <w:tcW w:w="109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97F181E"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Rating 3</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BCD1BFA"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Rating 4</w:t>
            </w:r>
          </w:p>
        </w:tc>
        <w:tc>
          <w:tcPr>
            <w:tcW w:w="121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66B720EE"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Rating 5</w:t>
            </w:r>
          </w:p>
        </w:tc>
        <w:tc>
          <w:tcPr>
            <w:tcW w:w="133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A7745DF"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Ratings 4–5</w:t>
            </w:r>
          </w:p>
        </w:tc>
      </w:tr>
      <w:tr w:rsidR="005108A3" w14:paraId="4C99B52B" w14:textId="77777777" w:rsidTr="0093008D">
        <w:trPr>
          <w:trHeight w:val="600"/>
        </w:trPr>
        <w:tc>
          <w:tcPr>
            <w:tcW w:w="13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4D9355A"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Negative</w:t>
            </w:r>
          </w:p>
        </w:tc>
        <w:tc>
          <w:tcPr>
            <w:tcW w:w="10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BE07405"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Expert 1</w:t>
            </w:r>
          </w:p>
        </w:tc>
        <w:tc>
          <w:tcPr>
            <w:tcW w:w="99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CCFB1BE"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 (1.2%)</w:t>
            </w:r>
          </w:p>
        </w:tc>
        <w:tc>
          <w:tcPr>
            <w:tcW w:w="115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6E29C44"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(2.0%)</w:t>
            </w:r>
          </w:p>
        </w:tc>
        <w:tc>
          <w:tcPr>
            <w:tcW w:w="109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E91B92B"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 (16.0%)</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7795FA5"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 (14.8%)</w:t>
            </w:r>
          </w:p>
        </w:tc>
        <w:tc>
          <w:tcPr>
            <w:tcW w:w="121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656F92E"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165 (66.0%)</w:t>
            </w:r>
          </w:p>
        </w:tc>
        <w:tc>
          <w:tcPr>
            <w:tcW w:w="133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01A25B6A"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 (80.8%)</w:t>
            </w:r>
          </w:p>
        </w:tc>
      </w:tr>
      <w:tr w:rsidR="005108A3" w14:paraId="2BC77E13" w14:textId="77777777" w:rsidTr="0093008D">
        <w:trPr>
          <w:trHeight w:val="600"/>
        </w:trPr>
        <w:tc>
          <w:tcPr>
            <w:tcW w:w="13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FC80D49"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Positive</w:t>
            </w:r>
          </w:p>
        </w:tc>
        <w:tc>
          <w:tcPr>
            <w:tcW w:w="10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8B28694"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Expert 1</w:t>
            </w:r>
          </w:p>
        </w:tc>
        <w:tc>
          <w:tcPr>
            <w:tcW w:w="99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3E1CC88"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(0.4%)</w:t>
            </w:r>
          </w:p>
        </w:tc>
        <w:tc>
          <w:tcPr>
            <w:tcW w:w="115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870657C"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(2.4%)</w:t>
            </w:r>
          </w:p>
        </w:tc>
        <w:tc>
          <w:tcPr>
            <w:tcW w:w="109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AF20510"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 (12.8%)</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1B90770"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 (20.4%)</w:t>
            </w:r>
          </w:p>
        </w:tc>
        <w:tc>
          <w:tcPr>
            <w:tcW w:w="121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25F183F"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 (64.0%)</w:t>
            </w:r>
          </w:p>
        </w:tc>
        <w:tc>
          <w:tcPr>
            <w:tcW w:w="133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5320A72"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211 (84.4%)</w:t>
            </w:r>
          </w:p>
        </w:tc>
      </w:tr>
      <w:tr w:rsidR="005108A3" w14:paraId="588D5FB6" w14:textId="77777777" w:rsidTr="0093008D">
        <w:trPr>
          <w:trHeight w:val="600"/>
        </w:trPr>
        <w:tc>
          <w:tcPr>
            <w:tcW w:w="13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F3C5D65"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Negative</w:t>
            </w:r>
          </w:p>
        </w:tc>
        <w:tc>
          <w:tcPr>
            <w:tcW w:w="10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69D7B1E6"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Expert 2</w:t>
            </w:r>
          </w:p>
        </w:tc>
        <w:tc>
          <w:tcPr>
            <w:tcW w:w="99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2D0A5F7"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 (8.4%)</w:t>
            </w:r>
          </w:p>
        </w:tc>
        <w:tc>
          <w:tcPr>
            <w:tcW w:w="115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697BAD4D"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 (10.0%)</w:t>
            </w:r>
          </w:p>
        </w:tc>
        <w:tc>
          <w:tcPr>
            <w:tcW w:w="109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8B44222"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 (11.6%)</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659E00D"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 (35.6%)</w:t>
            </w:r>
          </w:p>
        </w:tc>
        <w:tc>
          <w:tcPr>
            <w:tcW w:w="121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00F53A6D"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 (34.4%)</w:t>
            </w:r>
          </w:p>
        </w:tc>
        <w:tc>
          <w:tcPr>
            <w:tcW w:w="133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ACF2A0F"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175 (70.0%)</w:t>
            </w:r>
          </w:p>
        </w:tc>
      </w:tr>
      <w:tr w:rsidR="005108A3" w14:paraId="0A334EEE" w14:textId="77777777" w:rsidTr="0093008D">
        <w:trPr>
          <w:trHeight w:val="600"/>
        </w:trPr>
        <w:tc>
          <w:tcPr>
            <w:tcW w:w="13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29D9B63"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Positive</w:t>
            </w:r>
          </w:p>
        </w:tc>
        <w:tc>
          <w:tcPr>
            <w:tcW w:w="10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35F0FBD"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Expert 2</w:t>
            </w:r>
          </w:p>
        </w:tc>
        <w:tc>
          <w:tcPr>
            <w:tcW w:w="99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60EB9947"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 (10.8%)</w:t>
            </w:r>
          </w:p>
        </w:tc>
        <w:tc>
          <w:tcPr>
            <w:tcW w:w="115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9642DE8"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 (12.0%)</w:t>
            </w:r>
          </w:p>
        </w:tc>
        <w:tc>
          <w:tcPr>
            <w:tcW w:w="109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341F373"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 (12.4%)</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4255846"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 (32.0%)</w:t>
            </w:r>
          </w:p>
        </w:tc>
        <w:tc>
          <w:tcPr>
            <w:tcW w:w="121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7B83293" w14:textId="77777777" w:rsidR="005108A3" w:rsidRDefault="005108A3" w:rsidP="0093008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 (32.8%)</w:t>
            </w:r>
          </w:p>
        </w:tc>
        <w:tc>
          <w:tcPr>
            <w:tcW w:w="133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078ED46" w14:textId="77777777" w:rsidR="005108A3" w:rsidRDefault="005108A3" w:rsidP="0093008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162 (64.8%)</w:t>
            </w:r>
          </w:p>
        </w:tc>
      </w:tr>
    </w:tbl>
    <w:p w14:paraId="6D67B249" w14:textId="77777777" w:rsidR="005108A3" w:rsidRDefault="005108A3" w:rsidP="005108A3">
      <w:pPr>
        <w:rPr>
          <w:rFonts w:ascii="Times New Roman" w:eastAsia="Times New Roman" w:hAnsi="Times New Roman" w:cs="Times New Roman"/>
          <w:sz w:val="24"/>
          <w:szCs w:val="24"/>
        </w:rPr>
      </w:pPr>
    </w:p>
    <w:p w14:paraId="3E2F92B4" w14:textId="77777777" w:rsidR="005108A3" w:rsidRDefault="005108A3" w:rsidP="005108A3">
      <w:pPr>
        <w:rPr>
          <w:rFonts w:ascii="Times New Roman" w:eastAsia="Times New Roman" w:hAnsi="Times New Roman" w:cs="Times New Roman"/>
          <w:sz w:val="24"/>
          <w:szCs w:val="24"/>
        </w:rPr>
      </w:pPr>
    </w:p>
    <w:p w14:paraId="769A6200" w14:textId="77777777" w:rsidR="00F553FF" w:rsidRDefault="00F553FF"/>
    <w:sectPr w:rsidR="00F553FF" w:rsidSect="005108A3">
      <w:footerReference w:type="first" r:id="rId7"/>
      <w:pgSz w:w="12240" w:h="15840" w:code="1"/>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9AECF" w14:textId="77777777" w:rsidR="005108A3" w:rsidRDefault="005108A3" w:rsidP="00EB45A8">
    <w:pPr>
      <w:pStyle w:val="Footer"/>
    </w:pPr>
    <w:r w:rsidRPr="000904A7">
      <w:rPr>
        <w:sz w:val="18"/>
        <w:szCs w:val="18"/>
      </w:rPr>
      <w:t>* Corresponding Author</w:t>
    </w:r>
    <w:r>
      <w:rPr>
        <w:sz w:val="18"/>
        <w:szCs w:val="18"/>
      </w:rPr>
      <w:t xml:space="preserve"> (hasank@iut-dhaka.edu)</w:t>
    </w:r>
  </w:p>
  <w:p w14:paraId="37041E68" w14:textId="77777777" w:rsidR="005108A3" w:rsidRDefault="005108A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8A3"/>
    <w:rsid w:val="003C2EF4"/>
    <w:rsid w:val="00446799"/>
    <w:rsid w:val="00471820"/>
    <w:rsid w:val="005108A3"/>
    <w:rsid w:val="006A7E07"/>
    <w:rsid w:val="00701021"/>
    <w:rsid w:val="00866E40"/>
    <w:rsid w:val="00A31686"/>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BC525"/>
  <w15:chartTrackingRefBased/>
  <w15:docId w15:val="{5F80BB43-FF57-4263-BBF6-6772B584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8A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108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unhideWhenUsed/>
    <w:qFormat/>
    <w:rsid w:val="005108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108A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108A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5108A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5108A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5108A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5108A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5108A3"/>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8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8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8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8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8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8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8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8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8A3"/>
    <w:rPr>
      <w:rFonts w:eastAsiaTheme="majorEastAsia" w:cstheme="majorBidi"/>
      <w:color w:val="272727" w:themeColor="text1" w:themeTint="D8"/>
    </w:rPr>
  </w:style>
  <w:style w:type="paragraph" w:styleId="Title">
    <w:name w:val="Title"/>
    <w:basedOn w:val="Normal"/>
    <w:next w:val="Normal"/>
    <w:link w:val="TitleChar"/>
    <w:uiPriority w:val="10"/>
    <w:qFormat/>
    <w:rsid w:val="005108A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108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8A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108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8A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108A3"/>
    <w:rPr>
      <w:i/>
      <w:iCs/>
      <w:color w:val="404040" w:themeColor="text1" w:themeTint="BF"/>
    </w:rPr>
  </w:style>
  <w:style w:type="paragraph" w:styleId="ListParagraph">
    <w:name w:val="List Paragraph"/>
    <w:basedOn w:val="Normal"/>
    <w:uiPriority w:val="34"/>
    <w:qFormat/>
    <w:rsid w:val="005108A3"/>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5108A3"/>
    <w:rPr>
      <w:i/>
      <w:iCs/>
      <w:color w:val="0F4761" w:themeColor="accent1" w:themeShade="BF"/>
    </w:rPr>
  </w:style>
  <w:style w:type="paragraph" w:styleId="IntenseQuote">
    <w:name w:val="Intense Quote"/>
    <w:basedOn w:val="Normal"/>
    <w:next w:val="Normal"/>
    <w:link w:val="IntenseQuoteChar"/>
    <w:uiPriority w:val="30"/>
    <w:qFormat/>
    <w:rsid w:val="005108A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108A3"/>
    <w:rPr>
      <w:i/>
      <w:iCs/>
      <w:color w:val="0F4761" w:themeColor="accent1" w:themeShade="BF"/>
    </w:rPr>
  </w:style>
  <w:style w:type="character" w:styleId="IntenseReference">
    <w:name w:val="Intense Reference"/>
    <w:basedOn w:val="DefaultParagraphFont"/>
    <w:uiPriority w:val="32"/>
    <w:qFormat/>
    <w:rsid w:val="005108A3"/>
    <w:rPr>
      <w:b/>
      <w:bCs/>
      <w:smallCaps/>
      <w:color w:val="0F4761" w:themeColor="accent1" w:themeShade="BF"/>
      <w:spacing w:val="5"/>
    </w:rPr>
  </w:style>
  <w:style w:type="paragraph" w:styleId="Footer">
    <w:name w:val="footer"/>
    <w:basedOn w:val="Normal"/>
    <w:link w:val="FooterChar"/>
    <w:uiPriority w:val="99"/>
    <w:unhideWhenUsed/>
    <w:rsid w:val="005108A3"/>
    <w:pPr>
      <w:tabs>
        <w:tab w:val="center" w:pos="4680"/>
        <w:tab w:val="right" w:pos="9360"/>
      </w:tabs>
      <w:spacing w:line="240" w:lineRule="auto"/>
    </w:pPr>
  </w:style>
  <w:style w:type="character" w:customStyle="1" w:styleId="FooterChar">
    <w:name w:val="Footer Char"/>
    <w:basedOn w:val="DefaultParagraphFont"/>
    <w:link w:val="Footer"/>
    <w:uiPriority w:val="99"/>
    <w:rsid w:val="005108A3"/>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771</Words>
  <Characters>4399</Characters>
  <Application>Microsoft Office Word</Application>
  <DocSecurity>0</DocSecurity>
  <Lines>36</Lines>
  <Paragraphs>10</Paragraphs>
  <ScaleCrop>false</ScaleCrop>
  <Company>Springer Nature</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2026-10-27T09:31:00Z</dcterms:created>
  <dcterms:modified xsi:type="dcterms:W3CDTF">2026-10-27T09:32:00Z</dcterms:modified>
</cp:coreProperties>
</file>