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7E64" w14:textId="10702D27" w:rsidR="000774C5" w:rsidRPr="00607C19" w:rsidRDefault="00E27C24" w:rsidP="00607C19">
      <w:pPr>
        <w:pStyle w:val="13"/>
        <w:jc w:val="center"/>
        <w:rPr>
          <w:rFonts w:ascii="Times New Roman" w:hAnsi="Times New Roman" w:cs="Times New Roman"/>
          <w:b/>
          <w:bCs/>
          <w:color w:val="auto"/>
          <w:kern w:val="2"/>
          <w:sz w:val="21"/>
          <w:szCs w:val="21"/>
          <w:lang w:val="en" w:eastAsia="zh-CN"/>
        </w:rPr>
      </w:pPr>
      <w:r w:rsidRPr="00E27C24">
        <w:rPr>
          <w:rFonts w:ascii="Times New Roman" w:hAnsi="Times New Roman" w:cs="Times New Roman"/>
          <w:b/>
          <w:bCs/>
          <w:color w:val="auto"/>
          <w:kern w:val="2"/>
          <w:sz w:val="21"/>
          <w:szCs w:val="21"/>
          <w:lang w:val="en" w:eastAsia="zh-CN"/>
        </w:rPr>
        <w:t>Additional file 1 — Supplementary analyses</w:t>
      </w:r>
    </w:p>
    <w:p w14:paraId="25E37A54" w14:textId="4E9B089F" w:rsidR="000774C5" w:rsidRPr="00607C19" w:rsidRDefault="00F56783" w:rsidP="00AA5EDA">
      <w:pPr>
        <w:spacing w:after="240" w:line="240" w:lineRule="auto"/>
        <w:ind w:firstLine="420"/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</w:pP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This appendix provides supplementary analyses supporting the main text. </w:t>
      </w:r>
      <w:r w:rsidRPr="00F56783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eTable 1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presents univariate differences in depressive symptom scores across sociodemographic characteristics, assessed using independent-samples t tests or one-way analyses of variance, with Benjamini–Hochberg false discovery rate adjustment. </w:t>
      </w:r>
      <w:r w:rsidRPr="00F56783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eTable 2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reports fit indices for the hypothesized four-factor measurement model and the alternative merged-factor and single-factor models. </w:t>
      </w:r>
      <w:r w:rsidRPr="00F56783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eTable 3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presents latent correlations and heterotrait</w:t>
      </w:r>
      <w:r w:rsidR="00AA5EDA">
        <w:rPr>
          <w:rFonts w:ascii="Times New Roman" w:hAnsi="Times New Roman" w:cs="Times New Roman" w:hint="eastAsia"/>
          <w:sz w:val="21"/>
          <w:szCs w:val="21"/>
          <w:lang w:val="en"/>
          <w14:ligatures w14:val="none"/>
        </w:rPr>
        <w:t>-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>monotrait ratios among depressive symptoms, perceived stress, family communication, and self-efficacy.</w:t>
      </w:r>
      <w:r w:rsidRPr="00F56783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 eTable 4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provides the Spearman rank correlation matrix </w:t>
      </w:r>
      <w:r w:rsidR="00AA5EDA">
        <w:rPr>
          <w:rFonts w:ascii="Times New Roman" w:hAnsi="Times New Roman" w:cs="Times New Roman" w:hint="eastAsia"/>
          <w:sz w:val="21"/>
          <w:szCs w:val="21"/>
          <w:lang w:val="en"/>
          <w14:ligatures w14:val="none"/>
        </w:rPr>
        <w:t xml:space="preserve">among </w:t>
      </w:r>
      <w:r w:rsidR="00AA5EDA" w:rsidRPr="00AA5EDA">
        <w:rPr>
          <w:rFonts w:ascii="Times New Roman" w:hAnsi="Times New Roman" w:cs="Times New Roman"/>
          <w:sz w:val="21"/>
          <w:szCs w:val="21"/>
          <w:lang w:val="en"/>
          <w14:ligatures w14:val="none"/>
        </w:rPr>
        <w:t>study variables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as a sensitivity analysis of the Pearson correlation results. </w:t>
      </w:r>
      <w:r w:rsidRPr="00AA5EDA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eTable 5 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>reports the complete covariate-adjusted path coefficients for the final serial mediation model.</w:t>
      </w:r>
      <w:r w:rsidRPr="00AA5EDA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 eTable 6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presents leave-one-large-university-cluster-out sensitivity analyses. </w:t>
      </w:r>
      <w:r w:rsidRPr="00AA5EDA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eTable 7</w:t>
      </w:r>
      <w:r w:rsidRPr="00F56783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compares the specific serial indirect effects of the hypothesized and competing mediation models using cluster-bootstrap estimates and 95% confidence intervals.</w:t>
      </w:r>
    </w:p>
    <w:p w14:paraId="22D8ABCE" w14:textId="77777777" w:rsidR="000774C5" w:rsidRPr="00607C19" w:rsidRDefault="00000000" w:rsidP="00607C19">
      <w:pPr>
        <w:spacing w:after="240" w:line="240" w:lineRule="auto"/>
        <w:rPr>
          <w:rFonts w:ascii="Times New Roman" w:hAnsi="Times New Roman" w:cs="Times New Roman"/>
          <w:sz w:val="21"/>
          <w:szCs w:val="21"/>
          <w:lang w:val="en"/>
          <w14:ligatures w14:val="none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eTable 1.</w:t>
      </w:r>
      <w:r w:rsidRPr="00607C19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Univariate Differences in Depressive Symptom Scores Across Sociodemographic Characteristics</w:t>
      </w:r>
    </w:p>
    <w:p w14:paraId="5D673092" w14:textId="77777777" w:rsidR="00607C19" w:rsidRPr="00607C19" w:rsidRDefault="00607C19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eTable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2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607C19">
        <w:rPr>
          <w:rFonts w:ascii="Times New Roman" w:hAnsi="Times New Roman" w:cs="Times New Roman"/>
          <w:sz w:val="21"/>
          <w:szCs w:val="21"/>
        </w:rPr>
        <w:t xml:space="preserve"> Fit indices for the hypothesized and alternative measurement models</w:t>
      </w:r>
    </w:p>
    <w:p w14:paraId="741EBCEC" w14:textId="77777777" w:rsidR="00607C19" w:rsidRPr="00607C19" w:rsidRDefault="00607C19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eTable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3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607C19">
        <w:rPr>
          <w:rFonts w:ascii="Times New Roman" w:hAnsi="Times New Roman" w:cs="Times New Roman"/>
          <w:sz w:val="21"/>
          <w:szCs w:val="21"/>
        </w:rPr>
        <w:t xml:space="preserve"> Latent correlations and HTMT ratios among the four study constructs</w:t>
      </w:r>
    </w:p>
    <w:p w14:paraId="6D43B5A8" w14:textId="4A3EF0C7" w:rsidR="000774C5" w:rsidRPr="00607C19" w:rsidRDefault="00000000" w:rsidP="00607C19">
      <w:pPr>
        <w:widowControl/>
        <w:spacing w:line="240" w:lineRule="auto"/>
        <w:rPr>
          <w:rFonts w:ascii="Times New Roman" w:hAnsi="Times New Roman" w:cs="Times New Roman"/>
          <w:sz w:val="21"/>
          <w:szCs w:val="21"/>
          <w:lang w:val="en"/>
          <w14:ligatures w14:val="none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eTable </w:t>
      </w:r>
      <w:r w:rsidR="00607C19">
        <w:rPr>
          <w:rFonts w:ascii="Times New Roman" w:hAnsi="Times New Roman" w:cs="Times New Roman" w:hint="eastAsia"/>
          <w:b/>
          <w:bCs/>
          <w:sz w:val="21"/>
          <w:szCs w:val="21"/>
          <w:lang w:val="en"/>
          <w14:ligatures w14:val="none"/>
        </w:rPr>
        <w:t>4</w:t>
      </w: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.</w:t>
      </w:r>
      <w:r w:rsidRPr="00607C19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Spearman correlation matrix among ACEs, family communication, perceived stress, depressive symptoms, and self-efficacy</w:t>
      </w:r>
    </w:p>
    <w:p w14:paraId="599CD43B" w14:textId="24C592B8" w:rsidR="000774C5" w:rsidRPr="00607C19" w:rsidRDefault="00000000" w:rsidP="00607C19">
      <w:pPr>
        <w:spacing w:line="240" w:lineRule="auto"/>
        <w:rPr>
          <w:rFonts w:ascii="Times New Roman" w:hAnsi="Times New Roman" w:cs="Times New Roman"/>
          <w:sz w:val="21"/>
          <w:szCs w:val="21"/>
          <w:lang w:val="en"/>
          <w14:ligatures w14:val="none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eTable </w:t>
      </w:r>
      <w:r w:rsidR="00607C19">
        <w:rPr>
          <w:rFonts w:ascii="Times New Roman" w:hAnsi="Times New Roman" w:cs="Times New Roman" w:hint="eastAsia"/>
          <w:b/>
          <w:bCs/>
          <w:sz w:val="21"/>
          <w:szCs w:val="21"/>
          <w:lang w:val="en"/>
          <w14:ligatures w14:val="none"/>
        </w:rPr>
        <w:t>5</w:t>
      </w: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>.</w:t>
      </w:r>
      <w:r w:rsidRPr="00607C19">
        <w:rPr>
          <w:rFonts w:ascii="Times New Roman" w:hAnsi="Times New Roman" w:cs="Times New Roman"/>
          <w:sz w:val="21"/>
          <w:szCs w:val="21"/>
          <w:lang w:val="en"/>
          <w14:ligatures w14:val="none"/>
        </w:rPr>
        <w:t xml:space="preserve"> Full path coefficients of the final mediation model adjusted for covariates</w:t>
      </w:r>
    </w:p>
    <w:p w14:paraId="51A95035" w14:textId="20D97F7E" w:rsidR="00607C19" w:rsidRPr="00607C19" w:rsidRDefault="00607C19" w:rsidP="00607C19">
      <w:pPr>
        <w:pStyle w:val="p1"/>
        <w:contextualSpacing/>
        <w:rPr>
          <w:rFonts w:ascii="Times New Roman" w:hAnsi="Times New Roman" w:cs="Times New Roman"/>
          <w:sz w:val="21"/>
          <w:szCs w:val="21"/>
          <w:highlight w:val="green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eTable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6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Pr="00607C19">
        <w:rPr>
          <w:rFonts w:ascii="Times New Roman" w:hAnsi="Times New Roman" w:cs="Times New Roman"/>
          <w:sz w:val="21"/>
          <w:szCs w:val="21"/>
        </w:rPr>
        <w:t>Leave-one-large-university-cluster-out sensitivity analyses</w:t>
      </w:r>
    </w:p>
    <w:p w14:paraId="7086D258" w14:textId="4E19CE5B" w:rsidR="000774C5" w:rsidRPr="00607C19" w:rsidRDefault="00000000" w:rsidP="00607C19">
      <w:pPr>
        <w:spacing w:line="240" w:lineRule="auto"/>
        <w:rPr>
          <w:rFonts w:ascii="Times New Roman" w:hAnsi="Times New Roman" w:cs="Times New Roman"/>
          <w:sz w:val="21"/>
          <w:szCs w:val="21"/>
          <w:lang w:val="en"/>
          <w14:ligatures w14:val="none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eTable </w:t>
      </w:r>
      <w:r w:rsidR="00607C19">
        <w:rPr>
          <w:rFonts w:ascii="Times New Roman" w:hAnsi="Times New Roman" w:cs="Times New Roman" w:hint="eastAsia"/>
          <w:b/>
          <w:bCs/>
          <w:sz w:val="21"/>
          <w:szCs w:val="21"/>
          <w:lang w:val="en"/>
          <w14:ligatures w14:val="none"/>
        </w:rPr>
        <w:t>7</w:t>
      </w:r>
      <w:r w:rsidRPr="00607C19">
        <w:rPr>
          <w:rFonts w:ascii="Times New Roman" w:hAnsi="Times New Roman" w:cs="Times New Roman"/>
          <w:b/>
          <w:bCs/>
          <w:sz w:val="21"/>
          <w:szCs w:val="21"/>
          <w:lang w:val="en"/>
          <w14:ligatures w14:val="none"/>
        </w:rPr>
        <w:t xml:space="preserve">. </w:t>
      </w:r>
      <w:r w:rsidRPr="00607C19">
        <w:rPr>
          <w:rFonts w:ascii="Times New Roman" w:hAnsi="Times New Roman" w:cs="Times New Roman"/>
          <w:sz w:val="21"/>
          <w:szCs w:val="21"/>
          <w:lang w:val="en"/>
          <w14:ligatures w14:val="none"/>
        </w:rPr>
        <w:t>Comparison of serial indirect effects between the hypothesized and competing serial mediation models</w:t>
      </w:r>
    </w:p>
    <w:p w14:paraId="7F405DEB" w14:textId="77777777" w:rsidR="000774C5" w:rsidRPr="00607C19" w:rsidRDefault="00000000" w:rsidP="00607C19">
      <w:pPr>
        <w:widowControl/>
        <w:spacing w:after="0" w:line="240" w:lineRule="auto"/>
        <w:rPr>
          <w:rFonts w:ascii="Times New Roman" w:hAnsi="Times New Roman" w:cs="Times New Roman"/>
          <w:sz w:val="21"/>
          <w:szCs w:val="21"/>
          <w14:ligatures w14:val="none"/>
        </w:rPr>
      </w:pPr>
      <w:r w:rsidRPr="00607C19">
        <w:rPr>
          <w:rFonts w:ascii="Times New Roman" w:hAnsi="Times New Roman" w:cs="Times New Roman"/>
          <w:sz w:val="21"/>
          <w:szCs w:val="21"/>
        </w:rPr>
        <w:br w:type="page"/>
      </w:r>
    </w:p>
    <w:p w14:paraId="63600C69" w14:textId="77777777" w:rsidR="000774C5" w:rsidRPr="00607C19" w:rsidRDefault="00000000" w:rsidP="00607C19">
      <w:pPr>
        <w:spacing w:after="240" w:line="240" w:lineRule="auto"/>
        <w:rPr>
          <w:rFonts w:ascii="Times New Roman" w:eastAsia="宋体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 xml:space="preserve">eTable 1. </w:t>
      </w:r>
      <w:r w:rsidRPr="00607C19">
        <w:rPr>
          <w:rFonts w:ascii="Times New Roman" w:eastAsia="宋体" w:hAnsi="Times New Roman" w:cs="Times New Roman"/>
          <w:sz w:val="21"/>
          <w:szCs w:val="21"/>
        </w:rPr>
        <w:t>Univariate Differences in Depressive Symptom Scores Across Sociodemographic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38"/>
        <w:gridCol w:w="1894"/>
        <w:gridCol w:w="655"/>
        <w:gridCol w:w="1178"/>
        <w:gridCol w:w="762"/>
        <w:gridCol w:w="890"/>
        <w:gridCol w:w="889"/>
      </w:tblGrid>
      <w:tr w:rsidR="00440844" w:rsidRPr="00607C19" w14:paraId="443F1078" w14:textId="5E4A3443" w:rsidTr="00607C19">
        <w:trPr>
          <w:trHeight w:val="342"/>
        </w:trPr>
        <w:tc>
          <w:tcPr>
            <w:tcW w:w="1227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6C904B6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Characteristics</w:t>
            </w:r>
          </w:p>
        </w:tc>
        <w:tc>
          <w:tcPr>
            <w:tcW w:w="114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8C6C1E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Category</w:t>
            </w:r>
          </w:p>
        </w:tc>
        <w:tc>
          <w:tcPr>
            <w:tcW w:w="39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C090067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n</w:t>
            </w:r>
          </w:p>
        </w:tc>
        <w:tc>
          <w:tcPr>
            <w:tcW w:w="70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0612837" w14:textId="7F908A48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Mean</w:t>
            </w: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±</w:t>
            </w:r>
            <w:r w:rsidRPr="00607C1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SD</w:t>
            </w:r>
          </w:p>
        </w:tc>
        <w:tc>
          <w:tcPr>
            <w:tcW w:w="45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A5093AE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t/F</w:t>
            </w:r>
          </w:p>
        </w:tc>
        <w:tc>
          <w:tcPr>
            <w:tcW w:w="53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3E61E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</w:p>
        </w:tc>
        <w:tc>
          <w:tcPr>
            <w:tcW w:w="53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FC3DD02" w14:textId="111EC972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FDR-</w:t>
            </w: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</w:p>
        </w:tc>
      </w:tr>
      <w:tr w:rsidR="00440844" w:rsidRPr="00607C19" w14:paraId="248A5549" w14:textId="78027A6D" w:rsidTr="00440844">
        <w:trPr>
          <w:trHeight w:val="288"/>
        </w:trPr>
        <w:tc>
          <w:tcPr>
            <w:tcW w:w="12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7A9DB" w14:textId="699175DE" w:rsidR="00440844" w:rsidRPr="00607C19" w:rsidRDefault="00607C19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Sex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BFD5E" w14:textId="5CA86737" w:rsidR="00440844" w:rsidRPr="00607C19" w:rsidRDefault="00607C19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Male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3CB9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AABB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7.54±5.79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3AA17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0.990 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117C9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0.323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21FAC99" w14:textId="06FA8E84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0.452</w:t>
            </w:r>
          </w:p>
        </w:tc>
      </w:tr>
      <w:tr w:rsidR="00440844" w:rsidRPr="00607C19" w14:paraId="4553C7FE" w14:textId="642D2CF1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68E22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7AC88" w14:textId="6443ED3C" w:rsidR="00440844" w:rsidRPr="00607C19" w:rsidRDefault="00607C19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Female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2B2C0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749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0455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7.08±5.59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01EE7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E3BAB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421FEB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66A76CD6" w14:textId="17352179" w:rsidTr="00440844">
        <w:trPr>
          <w:trHeight w:val="288"/>
        </w:trPr>
        <w:tc>
          <w:tcPr>
            <w:tcW w:w="12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C46F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Residence (last 3 months)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4FAA8C6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Urban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A1B9F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680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27D6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7.26±5.85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29031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0.824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2A09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0.410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51EFE1" w14:textId="76A8DCB1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0.479</w:t>
            </w:r>
          </w:p>
        </w:tc>
      </w:tr>
      <w:tr w:rsidR="00440844" w:rsidRPr="00607C19" w14:paraId="6654776C" w14:textId="1E6C6B2C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73F8F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711E276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Rural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FEE0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252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AA78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6.92±4.98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8A84B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11E7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058482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6CADE4D7" w14:textId="15D40F54" w:rsidTr="00440844">
        <w:trPr>
          <w:trHeight w:val="288"/>
        </w:trPr>
        <w:tc>
          <w:tcPr>
            <w:tcW w:w="12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6664" w14:textId="0ABB5D8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Educational </w:t>
            </w:r>
            <w:r w:rsidR="00976CB2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level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4642E358" w14:textId="2BFDC159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Master’s</w:t>
            </w:r>
            <w:r w:rsidR="00976CB2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&amp; </w:t>
            </w: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Doctor’s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878B8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166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BE4D7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6.73±5.57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6D63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0.613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4A1BF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0.542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35CCE3B" w14:textId="138C5D3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0.542</w:t>
            </w:r>
          </w:p>
        </w:tc>
      </w:tr>
      <w:tr w:rsidR="00440844" w:rsidRPr="00607C19" w14:paraId="73350E38" w14:textId="1A605034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0FEBE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00A9BBC9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Bachelor’s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5ABB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587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87C7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7.28±5.57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AE9E9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C4C3A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  <w:vAlign w:val="center"/>
          </w:tcPr>
          <w:p w14:paraId="7BF19927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2311D658" w14:textId="7E8D6B32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F64F7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2D8143DA" w14:textId="6F5E60E0" w:rsidR="00440844" w:rsidRPr="00607C19" w:rsidRDefault="00976CB2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76CB2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Associate’s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E028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179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82FD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7.18±5.88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FB4EE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CCAEE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2564AF0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5DF6A31A" w14:textId="138590B6" w:rsidTr="00440844">
        <w:trPr>
          <w:trHeight w:val="288"/>
        </w:trPr>
        <w:tc>
          <w:tcPr>
            <w:tcW w:w="12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8B0A7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Living arrangement (past 3 months)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2B7DE9D6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Living alone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0714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EBD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8.97±6.83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62C91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4.761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881C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60D6073" w14:textId="4FDF7094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440844" w:rsidRPr="00607C19" w14:paraId="4F943144" w14:textId="4A39D672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BFC0D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6761763B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Not living alone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1AAC6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757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132A3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6.75±5.23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086B5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CB262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7E4B5DF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507C460B" w14:textId="0C21F96B" w:rsidTr="00440844">
        <w:trPr>
          <w:trHeight w:val="288"/>
        </w:trPr>
        <w:tc>
          <w:tcPr>
            <w:tcW w:w="12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2EB7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Number of biological siblings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53805EC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6EE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224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C7641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6.92±6.20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174B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1.172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6F61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0.319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E6A2357" w14:textId="532B8A40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0.452</w:t>
            </w:r>
          </w:p>
        </w:tc>
      </w:tr>
      <w:tr w:rsidR="00440844" w:rsidRPr="00607C19" w14:paraId="130C51B8" w14:textId="18DA6D31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804EA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4501549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6AE38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472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68F3C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6.99±5.20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1B20F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8CB4F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  <w:vAlign w:val="center"/>
          </w:tcPr>
          <w:p w14:paraId="0E9BA73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6D021267" w14:textId="046A246D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7C646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716E61B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88898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D0F81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7.77±6.19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8AFF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94F40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  <w:vAlign w:val="center"/>
          </w:tcPr>
          <w:p w14:paraId="7704155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6A933C54" w14:textId="72B420E4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F68D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38673FB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≥3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4F83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27B6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7.75±5.41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49473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FF9E9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5ECD2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4514D3BB" w14:textId="66F04008" w:rsidTr="00440844">
        <w:trPr>
          <w:trHeight w:val="288"/>
        </w:trPr>
        <w:tc>
          <w:tcPr>
            <w:tcW w:w="12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E56CE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Monthly per capita household income (CNY)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62D4F31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0-4000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22BB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519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718F4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7.71±5.84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52B3E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5.749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8EB3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0.003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9D552F7" w14:textId="19E6CBC3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0.008</w:t>
            </w:r>
          </w:p>
        </w:tc>
      </w:tr>
      <w:tr w:rsidR="00440844" w:rsidRPr="00607C19" w14:paraId="627CBD2B" w14:textId="77DCA252" w:rsidTr="00440844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B8799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145DCA2F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4001-9000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21921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294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FFB2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6.35±5.14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417C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CE227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  <w:vAlign w:val="center"/>
          </w:tcPr>
          <w:p w14:paraId="664C26C3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244832B0" w14:textId="1277F42A" w:rsidTr="007F4AA2">
        <w:trPr>
          <w:trHeight w:val="288"/>
        </w:trPr>
        <w:tc>
          <w:tcPr>
            <w:tcW w:w="122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66721401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right w:val="nil"/>
            </w:tcBorders>
          </w:tcPr>
          <w:p w14:paraId="41764E18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≥9001</w:t>
            </w: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vAlign w:val="center"/>
          </w:tcPr>
          <w:p w14:paraId="729EBF7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119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vAlign w:val="center"/>
          </w:tcPr>
          <w:p w14:paraId="4F25174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6.84±5.65</w:t>
            </w:r>
          </w:p>
        </w:tc>
        <w:tc>
          <w:tcPr>
            <w:tcW w:w="459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CFA8B74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2C4D5BB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  <w:vAlign w:val="center"/>
          </w:tcPr>
          <w:p w14:paraId="1EDEA343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11F66900" w14:textId="5E29F710" w:rsidTr="007F4AA2">
        <w:trPr>
          <w:trHeight w:val="552"/>
        </w:trPr>
        <w:tc>
          <w:tcPr>
            <w:tcW w:w="1227" w:type="pct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0CD55EB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Family type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6065D2E3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Single-parent/Single-person family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84959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2BC70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9.11±5.83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3FE1D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5.946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867E3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F803B9" w14:textId="2774E3C2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440844" w:rsidRPr="00607C19" w14:paraId="7FACDD25" w14:textId="67B37AB0" w:rsidTr="007F4AA2">
        <w:trPr>
          <w:trHeight w:val="288"/>
        </w:trPr>
        <w:tc>
          <w:tcPr>
            <w:tcW w:w="1227" w:type="pct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6F04E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31DDA8DE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Married couple family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41FE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86676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7.34±5.88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A7A4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F1246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</w:tcPr>
          <w:p w14:paraId="6B76B1C3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042B0F35" w14:textId="438E8166" w:rsidTr="007F4AA2">
        <w:trPr>
          <w:trHeight w:val="288"/>
        </w:trPr>
        <w:tc>
          <w:tcPr>
            <w:tcW w:w="1227" w:type="pct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ACCCDA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713B9D23" w14:textId="1D28C0E1" w:rsidR="00440844" w:rsidRPr="00607C19" w:rsidRDefault="00D46B9D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46B9D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Nuclear/Stem family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82EAB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638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31FA1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6.76±5.35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1E3C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1A6DC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right w:val="nil"/>
            </w:tcBorders>
          </w:tcPr>
          <w:p w14:paraId="4D06EDC3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440844" w:rsidRPr="00607C19" w14:paraId="44C2DBA6" w14:textId="1DDC252A" w:rsidTr="007F4AA2">
        <w:trPr>
          <w:trHeight w:val="288"/>
        </w:trPr>
        <w:tc>
          <w:tcPr>
            <w:tcW w:w="1227" w:type="pct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F30A19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D70A25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Extended/Other family</w:t>
            </w:r>
          </w:p>
        </w:tc>
        <w:tc>
          <w:tcPr>
            <w:tcW w:w="39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ACF59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56DC5A" w14:textId="77777777" w:rsidR="00440844" w:rsidRPr="00607C19" w:rsidRDefault="00440844" w:rsidP="00607C19">
            <w:pPr>
              <w:spacing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9.08±7.07</w:t>
            </w:r>
          </w:p>
        </w:tc>
        <w:tc>
          <w:tcPr>
            <w:tcW w:w="45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504682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6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ADAC95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35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18A6F23" w14:textId="77777777" w:rsidR="00440844" w:rsidRPr="00607C19" w:rsidRDefault="00440844" w:rsidP="00607C19">
            <w:pPr>
              <w:spacing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02713691" w14:textId="6BD3A2F8" w:rsidR="000774C5" w:rsidRPr="00607C19" w:rsidRDefault="00000000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Note: </w:t>
      </w:r>
      <w:r w:rsidRPr="00607C19">
        <w:rPr>
          <w:rFonts w:ascii="Times New Roman" w:hAnsi="Times New Roman" w:cs="Times New Roman"/>
          <w:sz w:val="21"/>
          <w:szCs w:val="21"/>
        </w:rPr>
        <w:t xml:space="preserve">The </w:t>
      </w:r>
      <w:r w:rsidRPr="00607C19">
        <w:rPr>
          <w:rFonts w:ascii="Times New Roman" w:hAnsi="Times New Roman" w:cs="Times New Roman"/>
          <w:i/>
          <w:iCs/>
          <w:sz w:val="21"/>
          <w:szCs w:val="21"/>
        </w:rPr>
        <w:t>t/F</w:t>
      </w:r>
      <w:r w:rsidRPr="00607C19">
        <w:rPr>
          <w:rFonts w:ascii="Times New Roman" w:hAnsi="Times New Roman" w:cs="Times New Roman"/>
          <w:sz w:val="21"/>
          <w:szCs w:val="21"/>
        </w:rPr>
        <w:t xml:space="preserve"> statistic represents the independent-samples t test for two-group comparisons or one-way ANOVA for comparisons involving three or more groups.</w:t>
      </w:r>
      <w:r w:rsidRPr="00607C19">
        <w:rPr>
          <w:rFonts w:ascii="Times New Roman" w:eastAsia="Helvetica" w:hAnsi="Times New Roman" w:cs="Times New Roman"/>
          <w:color w:val="000000" w:themeColor="text1"/>
          <w:sz w:val="21"/>
          <w:szCs w:val="21"/>
        </w:rPr>
        <w:t xml:space="preserve"> </w:t>
      </w:r>
      <w:r w:rsidRPr="00607C19">
        <w:rPr>
          <w:rFonts w:ascii="Times New Roman" w:hAnsi="Times New Roman" w:cs="Times New Roman"/>
          <w:sz w:val="21"/>
          <w:szCs w:val="21"/>
        </w:rPr>
        <w:t>Age and BMI were modeled as continuous covariates in the main analyses and therefore were not categorized in the univariate group comparison table.</w:t>
      </w:r>
      <w:r w:rsidR="00440844" w:rsidRPr="00607C19">
        <w:rPr>
          <w:rFonts w:ascii="Times New Roman" w:hAnsi="Times New Roman" w:cs="Times New Roman"/>
          <w:sz w:val="21"/>
          <w:szCs w:val="21"/>
        </w:rPr>
        <w:t xml:space="preserve"> </w:t>
      </w:r>
      <w:r w:rsidR="00440844" w:rsidRPr="00607C19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440844" w:rsidRPr="00607C19">
        <w:rPr>
          <w:rFonts w:ascii="Times New Roman" w:hAnsi="Times New Roman" w:cs="Times New Roman"/>
          <w:sz w:val="21"/>
          <w:szCs w:val="21"/>
        </w:rPr>
        <w:t xml:space="preserve"> values were additionally adjusted for multiple testing using the Benjamini-Hochberg false discovery rate (FDR) procedure.</w:t>
      </w:r>
      <w:r w:rsidRPr="00607C19">
        <w:rPr>
          <w:rFonts w:ascii="Times New Roman" w:hAnsi="Times New Roman" w:cs="Times New Roman"/>
          <w:sz w:val="21"/>
          <w:szCs w:val="21"/>
        </w:rPr>
        <w:br w:type="page"/>
      </w:r>
    </w:p>
    <w:p w14:paraId="3FC37512" w14:textId="77659F2C" w:rsidR="00607C19" w:rsidRPr="00607C19" w:rsidRDefault="00607C19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eTable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2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607C19">
        <w:rPr>
          <w:rFonts w:ascii="Times New Roman" w:hAnsi="Times New Roman" w:cs="Times New Roman"/>
          <w:sz w:val="21"/>
          <w:szCs w:val="21"/>
        </w:rPr>
        <w:t xml:space="preserve"> Fit indices for the hypothesized and alternative measurement models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7"/>
        <w:gridCol w:w="1616"/>
        <w:gridCol w:w="689"/>
        <w:gridCol w:w="759"/>
        <w:gridCol w:w="1931"/>
        <w:gridCol w:w="835"/>
      </w:tblGrid>
      <w:tr w:rsidR="00607C19" w:rsidRPr="00607C19" w14:paraId="5D1A46E0" w14:textId="77777777" w:rsidTr="00226F02"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486F08A8" w14:textId="77777777" w:rsidR="00607C19" w:rsidRPr="00607C19" w:rsidRDefault="00607C19" w:rsidP="00226F02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66ABFC0E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Scaled χ²(df)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6EF19BEB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CFI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45F789B8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TLI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446B41B8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RMSEA [90% CI]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61C4FC92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SRMR</w:t>
            </w:r>
          </w:p>
        </w:tc>
      </w:tr>
      <w:tr w:rsidR="00607C19" w:rsidRPr="00607C19" w14:paraId="12776CDE" w14:textId="77777777" w:rsidTr="00226F02"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541DF769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Four-factor model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1CA95089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599.833 (164)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268365F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0.949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19ECB364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0.941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28AACF4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0.086 [0.079, 0.092]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3BDFC438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0.032</w:t>
            </w:r>
          </w:p>
        </w:tc>
      </w:tr>
      <w:tr w:rsidR="00607C19" w:rsidRPr="00607C19" w14:paraId="072016BA" w14:textId="77777777" w:rsidTr="00607C19">
        <w:tc>
          <w:tcPr>
            <w:tcW w:w="0" w:type="auto"/>
            <w:hideMark/>
          </w:tcPr>
          <w:p w14:paraId="0A982FEF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PHQ–PSS combined</w:t>
            </w:r>
          </w:p>
        </w:tc>
        <w:tc>
          <w:tcPr>
            <w:tcW w:w="0" w:type="auto"/>
            <w:hideMark/>
          </w:tcPr>
          <w:p w14:paraId="0B73888B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2190.512 (167)</w:t>
            </w:r>
          </w:p>
        </w:tc>
        <w:tc>
          <w:tcPr>
            <w:tcW w:w="0" w:type="auto"/>
            <w:hideMark/>
          </w:tcPr>
          <w:p w14:paraId="6A49F01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0.831</w:t>
            </w:r>
          </w:p>
        </w:tc>
        <w:tc>
          <w:tcPr>
            <w:tcW w:w="0" w:type="auto"/>
            <w:hideMark/>
          </w:tcPr>
          <w:p w14:paraId="318DB4D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0.807</w:t>
            </w:r>
          </w:p>
        </w:tc>
        <w:tc>
          <w:tcPr>
            <w:tcW w:w="0" w:type="auto"/>
            <w:hideMark/>
          </w:tcPr>
          <w:p w14:paraId="2460A029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0.155 [0.149, 0.162]</w:t>
            </w:r>
          </w:p>
        </w:tc>
        <w:tc>
          <w:tcPr>
            <w:tcW w:w="0" w:type="auto"/>
            <w:hideMark/>
          </w:tcPr>
          <w:p w14:paraId="29ED13D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0.071</w:t>
            </w:r>
          </w:p>
        </w:tc>
      </w:tr>
      <w:tr w:rsidR="00607C19" w:rsidRPr="00607C19" w14:paraId="0B7B474B" w14:textId="77777777" w:rsidTr="00607C19">
        <w:tc>
          <w:tcPr>
            <w:tcW w:w="0" w:type="auto"/>
            <w:hideMark/>
          </w:tcPr>
          <w:p w14:paraId="75148056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PHQ–FCS combined</w:t>
            </w:r>
          </w:p>
        </w:tc>
        <w:tc>
          <w:tcPr>
            <w:tcW w:w="0" w:type="auto"/>
            <w:hideMark/>
          </w:tcPr>
          <w:p w14:paraId="2E8C47D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6120.379 (167)</w:t>
            </w:r>
          </w:p>
        </w:tc>
        <w:tc>
          <w:tcPr>
            <w:tcW w:w="0" w:type="auto"/>
            <w:hideMark/>
          </w:tcPr>
          <w:p w14:paraId="56AE0DC0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0.440</w:t>
            </w:r>
          </w:p>
        </w:tc>
        <w:tc>
          <w:tcPr>
            <w:tcW w:w="0" w:type="auto"/>
            <w:hideMark/>
          </w:tcPr>
          <w:p w14:paraId="6E52737C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0.363</w:t>
            </w:r>
          </w:p>
        </w:tc>
        <w:tc>
          <w:tcPr>
            <w:tcW w:w="0" w:type="auto"/>
            <w:hideMark/>
          </w:tcPr>
          <w:p w14:paraId="6C255C19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0.282 [0.274, 0.290]</w:t>
            </w:r>
          </w:p>
        </w:tc>
        <w:tc>
          <w:tcPr>
            <w:tcW w:w="0" w:type="auto"/>
            <w:hideMark/>
          </w:tcPr>
          <w:p w14:paraId="704B1541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0.269</w:t>
            </w:r>
          </w:p>
        </w:tc>
      </w:tr>
      <w:tr w:rsidR="00607C19" w:rsidRPr="00607C19" w14:paraId="2BF86A0E" w14:textId="77777777" w:rsidTr="00607C19">
        <w:tc>
          <w:tcPr>
            <w:tcW w:w="0" w:type="auto"/>
            <w:hideMark/>
          </w:tcPr>
          <w:p w14:paraId="136AB249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PHQ–NGSES combined</w:t>
            </w:r>
          </w:p>
        </w:tc>
        <w:tc>
          <w:tcPr>
            <w:tcW w:w="0" w:type="auto"/>
            <w:hideMark/>
          </w:tcPr>
          <w:p w14:paraId="7F464A2C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6335.707 (167)</w:t>
            </w:r>
          </w:p>
        </w:tc>
        <w:tc>
          <w:tcPr>
            <w:tcW w:w="0" w:type="auto"/>
            <w:hideMark/>
          </w:tcPr>
          <w:p w14:paraId="469867E7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0.477</w:t>
            </w:r>
          </w:p>
        </w:tc>
        <w:tc>
          <w:tcPr>
            <w:tcW w:w="0" w:type="auto"/>
            <w:hideMark/>
          </w:tcPr>
          <w:p w14:paraId="5FD6F4BD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0.404</w:t>
            </w:r>
          </w:p>
        </w:tc>
        <w:tc>
          <w:tcPr>
            <w:tcW w:w="0" w:type="auto"/>
            <w:hideMark/>
          </w:tcPr>
          <w:p w14:paraId="5477DF1C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0.273 [0.265, 0.280]</w:t>
            </w:r>
          </w:p>
        </w:tc>
        <w:tc>
          <w:tcPr>
            <w:tcW w:w="0" w:type="auto"/>
            <w:hideMark/>
          </w:tcPr>
          <w:p w14:paraId="15B716F5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0.237</w:t>
            </w:r>
          </w:p>
        </w:tc>
      </w:tr>
      <w:tr w:rsidR="00607C19" w:rsidRPr="00607C19" w14:paraId="3657E3E2" w14:textId="77777777" w:rsidTr="00607C19">
        <w:tc>
          <w:tcPr>
            <w:tcW w:w="0" w:type="auto"/>
            <w:hideMark/>
          </w:tcPr>
          <w:p w14:paraId="740965A3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PSS–FCS combined</w:t>
            </w:r>
          </w:p>
        </w:tc>
        <w:tc>
          <w:tcPr>
            <w:tcW w:w="0" w:type="auto"/>
            <w:hideMark/>
          </w:tcPr>
          <w:p w14:paraId="278D1427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5401.767 (167)</w:t>
            </w:r>
          </w:p>
        </w:tc>
        <w:tc>
          <w:tcPr>
            <w:tcW w:w="0" w:type="auto"/>
            <w:hideMark/>
          </w:tcPr>
          <w:p w14:paraId="6A4AF242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0.411</w:t>
            </w:r>
          </w:p>
        </w:tc>
        <w:tc>
          <w:tcPr>
            <w:tcW w:w="0" w:type="auto"/>
            <w:hideMark/>
          </w:tcPr>
          <w:p w14:paraId="583CC2DD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0.330</w:t>
            </w:r>
          </w:p>
        </w:tc>
        <w:tc>
          <w:tcPr>
            <w:tcW w:w="0" w:type="auto"/>
            <w:hideMark/>
          </w:tcPr>
          <w:p w14:paraId="2E0C7FEA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0.289 [0.281, 0.298]</w:t>
            </w:r>
          </w:p>
        </w:tc>
        <w:tc>
          <w:tcPr>
            <w:tcW w:w="0" w:type="auto"/>
            <w:hideMark/>
          </w:tcPr>
          <w:p w14:paraId="3093EF81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0.230</w:t>
            </w:r>
          </w:p>
        </w:tc>
      </w:tr>
      <w:tr w:rsidR="00607C19" w:rsidRPr="00607C19" w14:paraId="735005C6" w14:textId="77777777" w:rsidTr="00607C19">
        <w:tc>
          <w:tcPr>
            <w:tcW w:w="0" w:type="auto"/>
            <w:hideMark/>
          </w:tcPr>
          <w:p w14:paraId="64CE1B88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PSS–NGSES combined</w:t>
            </w:r>
          </w:p>
        </w:tc>
        <w:tc>
          <w:tcPr>
            <w:tcW w:w="0" w:type="auto"/>
            <w:hideMark/>
          </w:tcPr>
          <w:p w14:paraId="520326B8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5849.964 (167)</w:t>
            </w:r>
          </w:p>
        </w:tc>
        <w:tc>
          <w:tcPr>
            <w:tcW w:w="0" w:type="auto"/>
            <w:hideMark/>
          </w:tcPr>
          <w:p w14:paraId="5DF1336A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0.470</w:t>
            </w:r>
          </w:p>
        </w:tc>
        <w:tc>
          <w:tcPr>
            <w:tcW w:w="0" w:type="auto"/>
            <w:hideMark/>
          </w:tcPr>
          <w:p w14:paraId="094E49CB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0.396</w:t>
            </w:r>
          </w:p>
        </w:tc>
        <w:tc>
          <w:tcPr>
            <w:tcW w:w="0" w:type="auto"/>
            <w:hideMark/>
          </w:tcPr>
          <w:p w14:paraId="1B71B3E2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0.275 [0.267, 0.282]</w:t>
            </w:r>
          </w:p>
        </w:tc>
        <w:tc>
          <w:tcPr>
            <w:tcW w:w="0" w:type="auto"/>
            <w:hideMark/>
          </w:tcPr>
          <w:p w14:paraId="740EB559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0.202</w:t>
            </w:r>
          </w:p>
        </w:tc>
      </w:tr>
      <w:tr w:rsidR="00607C19" w:rsidRPr="00607C19" w14:paraId="756EF8AA" w14:textId="77777777" w:rsidTr="00226F02"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5FFA7317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FCS–NGSES combined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261E246E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3540.155 (167)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6D685917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0.521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572EABFC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0.455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3488BA4A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0.261 [0.252, 0.270]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7C5F7741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0.122</w:t>
            </w:r>
          </w:p>
        </w:tc>
      </w:tr>
      <w:tr w:rsidR="00607C19" w:rsidRPr="00607C19" w14:paraId="49AEBEC4" w14:textId="77777777" w:rsidTr="00226F02"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D467BEF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Single-factor model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540D4223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11574.806 (170)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1BAF090A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0.067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24FA93AF" w14:textId="4D8F88D0" w:rsidR="00607C19" w:rsidRPr="00607C19" w:rsidRDefault="007F4AA2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-</w:t>
            </w:r>
            <w:r w:rsidR="00607C19"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0.043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C006C41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0.361 [0.352, 0.369]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7745BE9F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0.361</w:t>
            </w:r>
          </w:p>
        </w:tc>
      </w:tr>
    </w:tbl>
    <w:p w14:paraId="4FD93959" w14:textId="50004179" w:rsidR="00607C19" w:rsidRPr="00607C19" w:rsidRDefault="00607C19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sz w:val="21"/>
          <w:szCs w:val="21"/>
        </w:rPr>
        <w:t>Note. The four-factor model specified depressive symptoms, perceived stress, family communication, and self-efficacy as four correlated latent factors. In each combined-factor model, the items measuring the two named constructs were specified to load on a common factor, while the remaining constructs were retained as separate factors. In the single-factor model, all items were specified to load on one common factor. Models were estimated using weighted least squares with mean and variance</w:t>
      </w:r>
      <w:r w:rsidR="007F4AA2">
        <w:rPr>
          <w:rFonts w:ascii="Times New Roman" w:hAnsi="Times New Roman" w:cs="Times New Roman" w:hint="eastAsia"/>
          <w:sz w:val="21"/>
          <w:szCs w:val="21"/>
        </w:rPr>
        <w:t>-</w:t>
      </w:r>
      <w:r w:rsidRPr="00607C19">
        <w:rPr>
          <w:rFonts w:ascii="Times New Roman" w:hAnsi="Times New Roman" w:cs="Times New Roman"/>
          <w:sz w:val="21"/>
          <w:szCs w:val="21"/>
        </w:rPr>
        <w:t>adjusted estimation. χ²=chi-square; df=degrees of freedom; CFI=comparative fit index; TLI=Tucker-Lewis index; RMSEA=root mean square error of approximation; CI=confidence interval; SRMR=standardized root mean square residual; PHQ=Patient Health Questionnaire-9; PSS=Perceived Stress Scale-4; FCS=Family Communication Scale–Short Form; NGSES=New General Self-Efficacy Scale–Short Form.</w:t>
      </w:r>
    </w:p>
    <w:p w14:paraId="5B79E47F" w14:textId="77777777" w:rsidR="00607C19" w:rsidRPr="00607C19" w:rsidRDefault="00607C19" w:rsidP="00607C19">
      <w:pPr>
        <w:widowControl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sz w:val="21"/>
          <w:szCs w:val="21"/>
        </w:rPr>
        <w:br w:type="page"/>
      </w:r>
    </w:p>
    <w:p w14:paraId="6E3FBBD1" w14:textId="40C0E8AB" w:rsidR="00607C19" w:rsidRPr="00607C19" w:rsidRDefault="00607C19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eTable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3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607C19">
        <w:rPr>
          <w:rFonts w:ascii="Times New Roman" w:hAnsi="Times New Roman" w:cs="Times New Roman"/>
          <w:sz w:val="21"/>
          <w:szCs w:val="21"/>
        </w:rPr>
        <w:t xml:space="preserve"> Latent correlations and HTMT ratios among the four study constructs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24"/>
        <w:gridCol w:w="1855"/>
        <w:gridCol w:w="1342"/>
      </w:tblGrid>
      <w:tr w:rsidR="00607C19" w:rsidRPr="00607C19" w14:paraId="75D11494" w14:textId="77777777" w:rsidTr="00226F02"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1E153F68" w14:textId="77777777" w:rsidR="00607C19" w:rsidRPr="00607C19" w:rsidRDefault="00607C19" w:rsidP="00226F02">
            <w:pPr>
              <w:widowControl/>
              <w:spacing w:after="0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Construct pair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302E43A3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Latent correlation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79E5894C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HTMT ratio</w:t>
            </w:r>
          </w:p>
        </w:tc>
      </w:tr>
      <w:tr w:rsidR="00607C19" w:rsidRPr="00607C19" w14:paraId="6D74C4EB" w14:textId="77777777" w:rsidTr="00226F02"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710F6839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Depressive symptoms–Perceived stress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771E59A6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0.753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62623AC0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0.751</w:t>
            </w:r>
          </w:p>
        </w:tc>
      </w:tr>
      <w:tr w:rsidR="00607C19" w:rsidRPr="00607C19" w14:paraId="4486192E" w14:textId="77777777" w:rsidTr="00607C19">
        <w:tc>
          <w:tcPr>
            <w:tcW w:w="0" w:type="auto"/>
            <w:hideMark/>
          </w:tcPr>
          <w:p w14:paraId="33B35E2A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Depressive symptoms–Family communication</w:t>
            </w:r>
          </w:p>
        </w:tc>
        <w:tc>
          <w:tcPr>
            <w:tcW w:w="0" w:type="auto"/>
            <w:hideMark/>
          </w:tcPr>
          <w:p w14:paraId="03302F3A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-0.160</w:t>
            </w:r>
          </w:p>
        </w:tc>
        <w:tc>
          <w:tcPr>
            <w:tcW w:w="0" w:type="auto"/>
            <w:hideMark/>
          </w:tcPr>
          <w:p w14:paraId="6A907FDC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0.156</w:t>
            </w:r>
          </w:p>
        </w:tc>
      </w:tr>
      <w:tr w:rsidR="00607C19" w:rsidRPr="00607C19" w14:paraId="42E8A27A" w14:textId="77777777" w:rsidTr="00607C19">
        <w:tc>
          <w:tcPr>
            <w:tcW w:w="0" w:type="auto"/>
            <w:hideMark/>
          </w:tcPr>
          <w:p w14:paraId="6780C6A9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Depressive symptoms–Self-efficacy</w:t>
            </w:r>
          </w:p>
        </w:tc>
        <w:tc>
          <w:tcPr>
            <w:tcW w:w="0" w:type="auto"/>
            <w:hideMark/>
          </w:tcPr>
          <w:p w14:paraId="52523023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-0.173</w:t>
            </w:r>
          </w:p>
        </w:tc>
        <w:tc>
          <w:tcPr>
            <w:tcW w:w="0" w:type="auto"/>
            <w:hideMark/>
          </w:tcPr>
          <w:p w14:paraId="360D9A63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0.167</w:t>
            </w:r>
          </w:p>
        </w:tc>
      </w:tr>
      <w:tr w:rsidR="00607C19" w:rsidRPr="00607C19" w14:paraId="05C1DC34" w14:textId="77777777" w:rsidTr="00607C19">
        <w:tc>
          <w:tcPr>
            <w:tcW w:w="0" w:type="auto"/>
            <w:hideMark/>
          </w:tcPr>
          <w:p w14:paraId="71AE0C57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Perceived stress–Family communication</w:t>
            </w:r>
          </w:p>
        </w:tc>
        <w:tc>
          <w:tcPr>
            <w:tcW w:w="0" w:type="auto"/>
            <w:hideMark/>
          </w:tcPr>
          <w:p w14:paraId="3D1C66A2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-0.205</w:t>
            </w:r>
          </w:p>
        </w:tc>
        <w:tc>
          <w:tcPr>
            <w:tcW w:w="0" w:type="auto"/>
            <w:hideMark/>
          </w:tcPr>
          <w:p w14:paraId="059A2674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0.202</w:t>
            </w:r>
          </w:p>
        </w:tc>
      </w:tr>
      <w:tr w:rsidR="00607C19" w:rsidRPr="00607C19" w14:paraId="58C06B29" w14:textId="77777777" w:rsidTr="00226F02"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792962DF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Perceived stress–Self-efficacy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43C2F6C1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-0.214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2981199D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0.209</w:t>
            </w:r>
          </w:p>
        </w:tc>
      </w:tr>
      <w:tr w:rsidR="00607C19" w:rsidRPr="00607C19" w14:paraId="7D095CCE" w14:textId="77777777" w:rsidTr="00226F02"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68DBD68A" w14:textId="77777777" w:rsidR="00607C19" w:rsidRPr="00607C19" w:rsidRDefault="00607C19" w:rsidP="00226F02">
            <w:pPr>
              <w:widowControl/>
              <w:spacing w:after="0" w:line="36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Family communication–Self-efficacy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54C25362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0.397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E05BBFB" w14:textId="77777777" w:rsidR="00607C19" w:rsidRPr="00607C19" w:rsidRDefault="00607C19" w:rsidP="00226F02">
            <w:pPr>
              <w:widowControl/>
              <w:spacing w:after="0" w:line="360" w:lineRule="auto"/>
              <w:jc w:val="right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0.397</w:t>
            </w:r>
          </w:p>
        </w:tc>
      </w:tr>
    </w:tbl>
    <w:p w14:paraId="6B3A35C2" w14:textId="7CA6A442" w:rsidR="00607C19" w:rsidRPr="00607C19" w:rsidRDefault="00607C19" w:rsidP="00607C19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sz w:val="21"/>
          <w:szCs w:val="21"/>
        </w:rPr>
        <w:t>Note: HTMT = heterotrait–monotrait ratio of correlations. Absolute latent correlations are presented alongside HTMT ratios. HTMT values below 0.85 and 0.90 were interpreted as supporting discriminant validity.</w:t>
      </w:r>
    </w:p>
    <w:p w14:paraId="1FF88478" w14:textId="77777777" w:rsidR="00607C19" w:rsidRPr="00607C19" w:rsidRDefault="00607C19" w:rsidP="00607C19">
      <w:pPr>
        <w:widowControl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sz w:val="21"/>
          <w:szCs w:val="21"/>
        </w:rPr>
        <w:br w:type="page"/>
      </w:r>
    </w:p>
    <w:p w14:paraId="4C470230" w14:textId="09B76258" w:rsidR="000774C5" w:rsidRPr="00607C19" w:rsidRDefault="00000000" w:rsidP="00607C19">
      <w:pPr>
        <w:spacing w:line="240" w:lineRule="auto"/>
        <w:contextualSpacing/>
        <w:rPr>
          <w:rFonts w:ascii="Times New Roman" w:hAnsi="Times New Roman" w:cs="Times New Roman"/>
          <w:b/>
          <w:bCs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eTable </w:t>
      </w:r>
      <w:r w:rsidR="00607C19">
        <w:rPr>
          <w:rFonts w:ascii="Times New Roman" w:hAnsi="Times New Roman" w:cs="Times New Roman" w:hint="eastAsia"/>
          <w:b/>
          <w:bCs/>
          <w:sz w:val="21"/>
          <w:szCs w:val="21"/>
        </w:rPr>
        <w:t>4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Pr="00607C19">
        <w:rPr>
          <w:rFonts w:ascii="Times New Roman" w:hAnsi="Times New Roman" w:cs="Times New Roman"/>
          <w:sz w:val="21"/>
          <w:szCs w:val="21"/>
        </w:rPr>
        <w:t>Spearman correlation matrix among ACEs, family communication, perceived stress, depressive symptoms, and self-efficacy</w:t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1634"/>
        <w:gridCol w:w="1130"/>
        <w:gridCol w:w="1634"/>
        <w:gridCol w:w="1130"/>
        <w:gridCol w:w="1194"/>
        <w:gridCol w:w="1378"/>
      </w:tblGrid>
      <w:tr w:rsidR="00252375" w:rsidRPr="00607C19" w14:paraId="1CC80501" w14:textId="77777777">
        <w:trPr>
          <w:trHeight w:val="336"/>
        </w:trPr>
        <w:tc>
          <w:tcPr>
            <w:tcW w:w="16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2BB70B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19F60A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ACEs</w:t>
            </w:r>
          </w:p>
        </w:tc>
        <w:tc>
          <w:tcPr>
            <w:tcW w:w="16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00BDB0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Family Communication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7A03E6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Perceived Stress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F444E1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Depressive Symptoms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0339AA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Self-Efficacy</w:t>
            </w:r>
          </w:p>
        </w:tc>
      </w:tr>
      <w:tr w:rsidR="00252375" w:rsidRPr="00607C19" w14:paraId="2B8FACA6" w14:textId="77777777">
        <w:trPr>
          <w:trHeight w:val="336"/>
        </w:trPr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74AD76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ACEs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2F6740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98E4DB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-0.301**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9080E6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0.214**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ADBB25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0.209**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F127C6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-0.116**</w:t>
            </w:r>
          </w:p>
        </w:tc>
      </w:tr>
      <w:tr w:rsidR="00252375" w:rsidRPr="00607C19" w14:paraId="136851CC" w14:textId="77777777">
        <w:trPr>
          <w:trHeight w:val="336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F2E5A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Family Communication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20891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-0.301**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F5C4C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49D3D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-0.198**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0E787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-0.188**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F12FE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0.376**</w:t>
            </w:r>
          </w:p>
        </w:tc>
      </w:tr>
      <w:tr w:rsidR="00252375" w:rsidRPr="00607C19" w14:paraId="051491C5" w14:textId="77777777">
        <w:trPr>
          <w:trHeight w:val="336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6C971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Perceived Stress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AAEB9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0.214**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DAB4C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-0.198**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1765F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70CC7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0.634**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20849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-0.236**</w:t>
            </w:r>
          </w:p>
        </w:tc>
      </w:tr>
      <w:tr w:rsidR="00252375" w:rsidRPr="00607C19" w14:paraId="77728957" w14:textId="77777777">
        <w:trPr>
          <w:trHeight w:val="336"/>
        </w:trPr>
        <w:tc>
          <w:tcPr>
            <w:tcW w:w="16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128DD5B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Depressive Symptoms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7C094AC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0.209**</w:t>
            </w:r>
          </w:p>
        </w:tc>
        <w:tc>
          <w:tcPr>
            <w:tcW w:w="16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2144F32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-0.188**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2F05CB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0.634**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6FE300F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37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0869E44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-0.229**</w:t>
            </w:r>
          </w:p>
        </w:tc>
      </w:tr>
      <w:tr w:rsidR="00252375" w:rsidRPr="00607C19" w14:paraId="2D7A2B2B" w14:textId="77777777">
        <w:trPr>
          <w:trHeight w:val="336"/>
        </w:trPr>
        <w:tc>
          <w:tcPr>
            <w:tcW w:w="16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00BCB5E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Self-Efficacy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F8572E5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-0.116**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D95994E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0.376**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F270BD9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-0.236**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7FE3462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-0.229**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2C886B" w14:textId="77777777" w:rsidR="000774C5" w:rsidRPr="00607C19" w:rsidRDefault="00000000" w:rsidP="00607C1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</w:tr>
    </w:tbl>
    <w:p w14:paraId="42D6D03C" w14:textId="54FF933A" w:rsidR="000774C5" w:rsidRPr="00607C19" w:rsidRDefault="00000000" w:rsidP="00607C19">
      <w:pPr>
        <w:spacing w:line="240" w:lineRule="auto"/>
        <w:contextualSpacing/>
        <w:rPr>
          <w:rFonts w:ascii="Times New Roman" w:hAnsi="Times New Roman" w:cs="Times New Roman"/>
          <w:color w:val="000000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Note: </w:t>
      </w:r>
      <w:r w:rsidRPr="00607C19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**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607C19">
        <w:rPr>
          <w:rFonts w:ascii="Times New Roman" w:hAnsi="Times New Roman" w:cs="Times New Roman"/>
          <w:i/>
          <w:color w:val="000000"/>
          <w:sz w:val="21"/>
          <w:szCs w:val="21"/>
        </w:rPr>
        <w:t>P</w:t>
      </w:r>
      <w:r w:rsidR="00440844" w:rsidRPr="00607C19">
        <w:rPr>
          <w:rFonts w:ascii="Times New Roman" w:hAnsi="Times New Roman" w:cs="Times New Roman"/>
          <w:color w:val="000000"/>
          <w:sz w:val="21"/>
          <w:szCs w:val="21"/>
        </w:rPr>
        <w:t>&lt;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 xml:space="preserve">0.01; </w:t>
      </w:r>
      <w:r w:rsidRPr="00607C19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*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607C19">
        <w:rPr>
          <w:rFonts w:ascii="Times New Roman" w:hAnsi="Times New Roman" w:cs="Times New Roman"/>
          <w:i/>
          <w:color w:val="000000"/>
          <w:sz w:val="21"/>
          <w:szCs w:val="21"/>
        </w:rPr>
        <w:t>P</w:t>
      </w:r>
      <w:r w:rsidR="00440844" w:rsidRPr="00607C19">
        <w:rPr>
          <w:rFonts w:ascii="Times New Roman" w:hAnsi="Times New Roman" w:cs="Times New Roman"/>
          <w:color w:val="000000"/>
          <w:sz w:val="21"/>
          <w:szCs w:val="21"/>
        </w:rPr>
        <w:t>&lt;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>0.05;</w:t>
      </w:r>
      <w:r w:rsidRPr="00607C19">
        <w:rPr>
          <w:rFonts w:ascii="Times New Roman" w:eastAsia="Times New Roman" w:hAnsi="Times New Roman" w:cs="Times New Roman"/>
          <w:sz w:val="21"/>
          <w:szCs w:val="21"/>
        </w:rPr>
        <w:t xml:space="preserve"> ACEs=adverse childhood experiences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5FF6FCE" w14:textId="77777777" w:rsidR="000774C5" w:rsidRPr="00607C19" w:rsidRDefault="000774C5" w:rsidP="00607C19">
      <w:pPr>
        <w:spacing w:line="240" w:lineRule="auto"/>
        <w:rPr>
          <w:rFonts w:ascii="Times New Roman" w:eastAsia="Times New Roman" w:hAnsi="Times New Roman" w:cs="Times New Roman"/>
          <w:b/>
          <w:sz w:val="21"/>
          <w:szCs w:val="21"/>
        </w:rPr>
        <w:sectPr w:rsidR="000774C5" w:rsidRPr="00607C1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70FBCA" w14:textId="6D28B49C" w:rsidR="000774C5" w:rsidRPr="00607C19" w:rsidRDefault="00000000" w:rsidP="00607C19">
      <w:pPr>
        <w:spacing w:line="240" w:lineRule="auto"/>
        <w:rPr>
          <w:rFonts w:ascii="Times New Roman" w:eastAsia="等线" w:hAnsi="Times New Roman" w:cs="Times New Roman"/>
          <w:sz w:val="21"/>
          <w:szCs w:val="21"/>
        </w:rPr>
      </w:pPr>
      <w:r w:rsidRPr="00607C19">
        <w:rPr>
          <w:rFonts w:ascii="Times New Roman" w:eastAsia="Times New Roman" w:hAnsi="Times New Roman" w:cs="Times New Roman"/>
          <w:b/>
          <w:sz w:val="21"/>
          <w:szCs w:val="21"/>
        </w:rPr>
        <w:lastRenderedPageBreak/>
        <w:t xml:space="preserve">eTable </w:t>
      </w:r>
      <w:r w:rsidR="00607C19">
        <w:rPr>
          <w:rFonts w:ascii="Times New Roman" w:eastAsia="Times New Roman" w:hAnsi="Times New Roman" w:cs="Times New Roman" w:hint="eastAsia"/>
          <w:b/>
          <w:sz w:val="21"/>
          <w:szCs w:val="21"/>
        </w:rPr>
        <w:t>5</w:t>
      </w:r>
      <w:r w:rsidRPr="00607C19">
        <w:rPr>
          <w:rFonts w:ascii="Times New Roman" w:eastAsia="Times New Roman" w:hAnsi="Times New Roman" w:cs="Times New Roman"/>
          <w:b/>
          <w:sz w:val="21"/>
          <w:szCs w:val="21"/>
        </w:rPr>
        <w:t xml:space="preserve">. </w:t>
      </w:r>
      <w:r w:rsidRPr="00607C19">
        <w:rPr>
          <w:rFonts w:ascii="Times New Roman" w:eastAsia="Times New Roman" w:hAnsi="Times New Roman" w:cs="Times New Roman"/>
          <w:bCs/>
          <w:sz w:val="21"/>
          <w:szCs w:val="21"/>
        </w:rPr>
        <w:t>Full path coefficients of the final mediation model adjusted for covariates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56"/>
        <w:gridCol w:w="6921"/>
        <w:gridCol w:w="1054"/>
        <w:gridCol w:w="1054"/>
        <w:gridCol w:w="1054"/>
        <w:gridCol w:w="1199"/>
      </w:tblGrid>
      <w:tr w:rsidR="00252375" w:rsidRPr="00832C4B" w14:paraId="175551E7" w14:textId="77777777" w:rsidTr="006B6EB5">
        <w:trPr>
          <w:trHeight w:val="360"/>
          <w:jc w:val="center"/>
        </w:trPr>
        <w:tc>
          <w:tcPr>
            <w:tcW w:w="73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07858F0" w14:textId="77777777" w:rsidR="000774C5" w:rsidRPr="00832C4B" w:rsidRDefault="00000000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bookmarkStart w:id="0" w:name="OLE_LINK8"/>
            <w:r w:rsidRPr="00832C4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Dependent Variable</w:t>
            </w:r>
          </w:p>
        </w:tc>
        <w:tc>
          <w:tcPr>
            <w:tcW w:w="261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3F8BFE3" w14:textId="77777777" w:rsidR="000774C5" w:rsidRPr="00832C4B" w:rsidRDefault="00000000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Independent Variable</w:t>
            </w:r>
          </w:p>
        </w:tc>
        <w:tc>
          <w:tcPr>
            <w:tcW w:w="39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8E632FE" w14:textId="77777777" w:rsidR="000774C5" w:rsidRPr="00832C4B" w:rsidRDefault="00000000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b/>
                <w:i/>
                <w:iCs/>
                <w:sz w:val="21"/>
                <w:szCs w:val="21"/>
              </w:rPr>
              <w:t>B</w:t>
            </w:r>
          </w:p>
        </w:tc>
        <w:tc>
          <w:tcPr>
            <w:tcW w:w="39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23F17B5" w14:textId="61F79BB4" w:rsidR="000774C5" w:rsidRPr="00832C4B" w:rsidRDefault="00607C19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Cluster-</w:t>
            </w:r>
            <w:r w:rsidRPr="00832C4B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SE</w:t>
            </w:r>
          </w:p>
        </w:tc>
        <w:tc>
          <w:tcPr>
            <w:tcW w:w="39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97D6800" w14:textId="619A5C54" w:rsidR="000774C5" w:rsidRPr="00832C4B" w:rsidRDefault="00607C19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i/>
                <w:iCs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Cluster-</w:t>
            </w:r>
            <w:r w:rsidRPr="00832C4B">
              <w:rPr>
                <w:rFonts w:ascii="Times New Roman" w:eastAsia="Times New Roman" w:hAnsi="Times New Roman" w:cs="Times New Roman"/>
                <w:b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45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B0B9B65" w14:textId="77777777" w:rsidR="000774C5" w:rsidRPr="00832C4B" w:rsidRDefault="00000000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b/>
                <w:i/>
                <w:iCs/>
                <w:sz w:val="21"/>
                <w:szCs w:val="21"/>
              </w:rPr>
              <w:t>β</w:t>
            </w:r>
          </w:p>
        </w:tc>
      </w:tr>
      <w:tr w:rsidR="00832C4B" w:rsidRPr="00832C4B" w14:paraId="05861E49" w14:textId="77777777" w:rsidTr="006B6EB5">
        <w:trPr>
          <w:trHeight w:val="360"/>
          <w:jc w:val="center"/>
        </w:trPr>
        <w:tc>
          <w:tcPr>
            <w:tcW w:w="73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B61A2B" w14:textId="42DF424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等线" w:hAnsi="Times New Roman" w:cs="Times New Roman"/>
                <w:sz w:val="21"/>
                <w:szCs w:val="21"/>
              </w:rPr>
              <w:t>Family Communication</w:t>
            </w: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6A569" w14:textId="1FD01AC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4730E" w14:textId="69859D65" w:rsidR="00832C4B" w:rsidRPr="00832C4B" w:rsidRDefault="00832C4B" w:rsidP="00832C4B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832C4B">
              <w:rPr>
                <w:rFonts w:ascii="Times New Roman" w:hAnsi="Times New Roman" w:cs="Times New Roman"/>
                <w:color w:val="000000"/>
                <w:kern w:val="0"/>
                <w:szCs w:val="22"/>
                <w14:ligatures w14:val="none"/>
              </w:rPr>
              <w:t>16.350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EA59F" w14:textId="425736A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1.374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48DD1" w14:textId="6B7A0F1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16896" w14:textId="0BE3669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832C4B" w:rsidRPr="00832C4B" w14:paraId="0E72C208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3F33C716" w14:textId="656DDDB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96B5D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ACEs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967E" w14:textId="19B5973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-0.593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23318" w14:textId="6A1AA59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0.057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EF8F6" w14:textId="5D12310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1B5A8" w14:textId="0103521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-0.302</w:t>
            </w:r>
          </w:p>
        </w:tc>
      </w:tr>
      <w:tr w:rsidR="00832C4B" w:rsidRPr="00832C4B" w14:paraId="56A4231D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38A68C6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252CA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E793" w14:textId="375EF24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-0.033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6C439" w14:textId="17D7A2C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0.054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2A608" w14:textId="272B296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0.551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86D41" w14:textId="0A2B5C0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-0.025</w:t>
            </w:r>
          </w:p>
        </w:tc>
      </w:tr>
      <w:tr w:rsidR="00832C4B" w:rsidRPr="00832C4B" w14:paraId="44196DD9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71E3FAD4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A9B6A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909D9" w14:textId="7855EE2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-0.036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BA996" w14:textId="5885927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0.025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5E4F1" w14:textId="06B4B6F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0.159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CB85C" w14:textId="660DC5F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-0.043</w:t>
            </w:r>
          </w:p>
        </w:tc>
      </w:tr>
      <w:tr w:rsidR="00832C4B" w:rsidRPr="00832C4B" w14:paraId="2F5449DB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1E98022A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7C10D" w14:textId="6A0B50E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Sex, female (ref: men)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5E79E" w14:textId="0DA1078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34E59" w14:textId="044730A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0.335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17DC8" w14:textId="343A2DA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0.936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331A4" w14:textId="2EA48E2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-0.003</w:t>
            </w:r>
          </w:p>
        </w:tc>
      </w:tr>
      <w:tr w:rsidR="00832C4B" w:rsidRPr="00832C4B" w14:paraId="78FD2357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4FA211E7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59F5D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Monthly per capita household income (CNY), 4001–9000 (ref: 0–4000)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8175" w14:textId="2C6B64F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0.606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65B12" w14:textId="4525F24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0.232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074CB" w14:textId="79FEEE2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4C83" w14:textId="7603D60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0.086</w:t>
            </w:r>
          </w:p>
        </w:tc>
      </w:tr>
      <w:tr w:rsidR="00832C4B" w:rsidRPr="00832C4B" w14:paraId="0B571F01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241B412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5ECEE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Monthly per capita household income (CNY), ≥9001 (ref: 0–4000)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50DB" w14:textId="45731A0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0.539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DDF10" w14:textId="6FD631F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0.268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34C3F" w14:textId="41D4B77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0.054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C1C9" w14:textId="4F214C1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0.055</w:t>
            </w:r>
          </w:p>
        </w:tc>
      </w:tr>
      <w:tr w:rsidR="00832C4B" w:rsidRPr="00832C4B" w14:paraId="1261053B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84D1AE5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D7924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Educational stage, Bachelor’s (ref: Master’s/Doctoral)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D2B86" w14:textId="29737B4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-0.766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B9E87" w14:textId="0573497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0.307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D7BA2" w14:textId="5457FE4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CC07B" w14:textId="2CB646D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-0.112</w:t>
            </w:r>
          </w:p>
        </w:tc>
      </w:tr>
      <w:tr w:rsidR="00832C4B" w:rsidRPr="00832C4B" w14:paraId="1FD581C9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F12540B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EF8E5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Educational stage, </w:t>
            </w:r>
            <w:r w:rsidRPr="00832C4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Junior college</w:t>
            </w: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(ref: Master’s/Doctoral)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4D4C" w14:textId="7D6EC41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-1.298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29DC" w14:textId="57AC4A1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0.424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3C12E" w14:textId="1902336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0.004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6B689" w14:textId="095D4D4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-0.155</w:t>
            </w:r>
          </w:p>
        </w:tc>
      </w:tr>
      <w:tr w:rsidR="00832C4B" w:rsidRPr="00832C4B" w14:paraId="3D7DCF64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5CE0C898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617C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Married-couple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ABF6" w14:textId="45F40D2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0.690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5D503" w14:textId="1661D60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0.472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982FF" w14:textId="1CF5015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0.157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33F3D" w14:textId="05131D0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0.082</w:t>
            </w:r>
          </w:p>
        </w:tc>
      </w:tr>
      <w:tr w:rsidR="00832C4B" w:rsidRPr="00832C4B" w14:paraId="564EE57A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1E8A0D11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0192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Nuclear/Primary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D00F3" w14:textId="4D0A013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0.841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4BFD" w14:textId="2FFA436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0.383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1D6FE" w14:textId="3A5E920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0.039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19CF2" w14:textId="2997F0F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0.119</w:t>
            </w:r>
          </w:p>
        </w:tc>
      </w:tr>
      <w:tr w:rsidR="00832C4B" w:rsidRPr="00832C4B" w14:paraId="04D136CA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BC652F0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7DF4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Extended/Other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4DF65" w14:textId="30FD6F6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0.841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AF2CC" w14:textId="029C784D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0.512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12C10" w14:textId="2532F10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0.111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453F" w14:textId="2EF3731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0.057</w:t>
            </w:r>
          </w:p>
        </w:tc>
      </w:tr>
      <w:tr w:rsidR="00832C4B" w:rsidRPr="00832C4B" w14:paraId="743B1692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92F9FFF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9F7D0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Living arrangement (past 3 months), not living alone (ref: Living alone)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E244" w14:textId="3E65F89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0.371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946A2" w14:textId="0973E6A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0.247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9F53" w14:textId="31573BB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0.140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81144" w14:textId="18F1E19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0.044</w:t>
            </w:r>
          </w:p>
        </w:tc>
      </w:tr>
      <w:tr w:rsidR="00832C4B" w:rsidRPr="00832C4B" w14:paraId="1CC4D489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19DDDA13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C81E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Residence (last 3 months), rural (ref: urban)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1018" w14:textId="179D78A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-0.482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69D2" w14:textId="0F3DE7B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0.229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F75EF" w14:textId="64BA1DF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00BB" w14:textId="16CE037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-0.065</w:t>
            </w:r>
          </w:p>
        </w:tc>
      </w:tr>
      <w:tr w:rsidR="00832C4B" w:rsidRPr="00832C4B" w14:paraId="033BBA14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461A5400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561BB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1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34C0D" w14:textId="2B60517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0.286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77FF" w14:textId="123E879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0.261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D536C" w14:textId="6076ACC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0.281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60B48" w14:textId="1C15EF0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0.044</w:t>
            </w:r>
          </w:p>
        </w:tc>
      </w:tr>
      <w:tr w:rsidR="00832C4B" w:rsidRPr="00832C4B" w14:paraId="1D5F8FEC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55E3A7A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6306B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2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3809" w14:textId="09E190DD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-0.238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E8FD5" w14:textId="7F3C7EA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0.339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09AB3" w14:textId="3566281D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0.487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B80F8" w14:textId="2EE2A24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-0.026</w:t>
            </w:r>
          </w:p>
        </w:tc>
      </w:tr>
      <w:tr w:rsidR="00832C4B" w:rsidRPr="00832C4B" w14:paraId="6EB5FC47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62124CD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DC508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≥3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A7CA" w14:textId="7153362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-0.089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A8CF" w14:textId="7F2E9FC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1B80F" w14:textId="4CE961B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0.831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EED65" w14:textId="2BC0B13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-0.008</w:t>
            </w:r>
          </w:p>
        </w:tc>
      </w:tr>
      <w:tr w:rsidR="000F1A45" w:rsidRPr="00832C4B" w14:paraId="3A8BE4BC" w14:textId="77777777" w:rsidTr="006B6EB5">
        <w:trPr>
          <w:trHeight w:val="360"/>
          <w:jc w:val="center"/>
        </w:trPr>
        <w:tc>
          <w:tcPr>
            <w:tcW w:w="73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2B757FD" w14:textId="0052724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Perceived Stress</w:t>
            </w: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74ABE" w14:textId="5ADA764D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B3FF4" w14:textId="20A96CD6" w:rsidR="000F1A45" w:rsidRPr="00832C4B" w:rsidRDefault="000F1A45" w:rsidP="00832C4B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7.695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140D1" w14:textId="6FD3D66F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2.277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06F35" w14:textId="32EF3E82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0.002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749EC" w14:textId="6F24053A" w:rsidR="000F1A45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0F1A45" w:rsidRPr="00832C4B" w14:paraId="2E8482C1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569C1FAA" w14:textId="1AA67E92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78E81" w14:textId="7888CFC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ACEs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CB39" w14:textId="00AB88D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0.292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B13CF" w14:textId="5B1E29F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0.108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3DEB0" w14:textId="4840956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2F4C1" w14:textId="3EAA36E3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0.13</w:t>
            </w:r>
            <w:r w:rsidR="00832C4B" w:rsidRPr="00832C4B"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</w:p>
        </w:tc>
      </w:tr>
      <w:tr w:rsidR="000F1A45" w:rsidRPr="00832C4B" w14:paraId="22C3BFF9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C98FC82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BCB44" w14:textId="33988BE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Communication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A07B" w14:textId="15FAAB5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720B" w14:textId="03293FBE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0.037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1BDED" w14:textId="03F5C506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01432" w14:textId="7F93C569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-0.126</w:t>
            </w:r>
          </w:p>
        </w:tc>
      </w:tr>
      <w:tr w:rsidR="000F1A45" w:rsidRPr="00832C4B" w14:paraId="731943BB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4AA86609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320C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FDAD7" w14:textId="78C36BA9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0.026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B33D6" w14:textId="1653F7CC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0.066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06864" w14:textId="372FEBD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0.692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1A163" w14:textId="2A78C139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0.018</w:t>
            </w:r>
          </w:p>
        </w:tc>
      </w:tr>
      <w:tr w:rsidR="000F1A45" w:rsidRPr="00832C4B" w14:paraId="2D911EC6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B4844F0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9632A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DE9AC" w14:textId="1B39FE7C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33CA" w14:textId="4F7B627C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0.028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1B116" w14:textId="400D5CC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0.658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77A0" w14:textId="1096945A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-0.013</w:t>
            </w:r>
          </w:p>
        </w:tc>
      </w:tr>
      <w:tr w:rsidR="000F1A45" w:rsidRPr="00832C4B" w14:paraId="42E02771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3356701E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EEBD" w14:textId="39BE1F21" w:rsidR="000F1A45" w:rsidRPr="00832C4B" w:rsidRDefault="00DB30A4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sz w:val="21"/>
                <w:szCs w:val="21"/>
              </w:rPr>
              <w:t>Sex</w:t>
            </w:r>
            <w:r w:rsidR="000F1A45"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, female (ref: men)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E9936" w14:textId="43DC5A5E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0.38</w:t>
            </w:r>
            <w:r w:rsidR="00832C4B" w:rsidRPr="00832C4B"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86A36" w14:textId="62513B43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0.288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F58EF" w14:textId="08BDCFF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0.198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38EF6" w14:textId="23087D8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</w:t>
            </w:r>
            <w:r w:rsidR="00832C4B" w:rsidRPr="00832C4B"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</w:p>
        </w:tc>
      </w:tr>
      <w:tr w:rsidR="000F1A45" w:rsidRPr="00832C4B" w14:paraId="6086A8B2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C55FD1C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BD397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Monthly per capita household income (CNY), 4001–9000 (ref: 0–4000)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13F72" w14:textId="30CCECDD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-0.484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BA7FF" w14:textId="7877722E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0.269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8A239" w14:textId="35DE53A8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0.082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6013" w14:textId="17C38BF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-0.06</w:t>
            </w:r>
            <w:r w:rsidR="00832C4B" w:rsidRPr="00832C4B"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</w:p>
        </w:tc>
      </w:tr>
      <w:tr w:rsidR="000F1A45" w:rsidRPr="00832C4B" w14:paraId="0233C377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9028ECE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3C04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Monthly per capita household income (CNY), ≥9001 (ref: 0–4000)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454B8" w14:textId="49C356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-0.381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30CEF" w14:textId="50DD1CC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3EA7D" w14:textId="46488FD9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7AA0E" w14:textId="25C8403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-0.034</w:t>
            </w:r>
          </w:p>
        </w:tc>
      </w:tr>
      <w:tr w:rsidR="000F1A45" w:rsidRPr="00832C4B" w14:paraId="26A1A342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16DE60C2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2B29D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Educational stage, Bachelor’s (ref: Master’s/Doctoral)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B3475" w14:textId="2942B99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-0.321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85D46" w14:textId="5D9441C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0.378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0825" w14:textId="5260A77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0.403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83262" w14:textId="1A39B68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-0.041</w:t>
            </w:r>
          </w:p>
        </w:tc>
      </w:tr>
      <w:tr w:rsidR="000F1A45" w:rsidRPr="00832C4B" w14:paraId="67D9DD5C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200E3A9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A8537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Educational stage, </w:t>
            </w:r>
            <w:r w:rsidRPr="00832C4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Junior college</w:t>
            </w: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(ref: Master’s/Doctoral)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55902" w14:textId="36C544CF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-0.651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48D3F" w14:textId="5B6E4C7A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0.531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9CD3" w14:textId="046E0B2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0.228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C3CEB" w14:textId="35C3A7DC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-0.068</w:t>
            </w:r>
          </w:p>
        </w:tc>
      </w:tr>
      <w:tr w:rsidR="000F1A45" w:rsidRPr="00832C4B" w14:paraId="5F7BA071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C0DF208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AEE0E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Married-couple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5E0F" w14:textId="1B19581E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-1.085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45085" w14:textId="21D57FDC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0.608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1EDE3" w14:textId="36A080E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0.087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E2C6" w14:textId="42BCDE9E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-0.112</w:t>
            </w:r>
          </w:p>
        </w:tc>
      </w:tr>
      <w:tr w:rsidR="000F1A45" w:rsidRPr="00832C4B" w14:paraId="1D3E92E2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4C6F914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E2892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Nuclear/Primary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71446" w14:textId="59ACA4D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-1.209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193DA" w14:textId="43A88352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0.518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1F2EE" w14:textId="74DD346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0.029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15B0B" w14:textId="66D9E18E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-0.149</w:t>
            </w:r>
          </w:p>
        </w:tc>
      </w:tr>
      <w:tr w:rsidR="000F1A45" w:rsidRPr="00832C4B" w14:paraId="147468D0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0495B26F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B06FD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Extended/Other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820BB" w14:textId="06214489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-0.043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C7355" w14:textId="011A6B9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0.737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17613" w14:textId="7E823F7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0.954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B637D" w14:textId="636DA269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-0.002</w:t>
            </w:r>
          </w:p>
        </w:tc>
      </w:tr>
      <w:tr w:rsidR="000F1A45" w:rsidRPr="00832C4B" w14:paraId="2ED0EE08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50E5A218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844D8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Living arrangement (past 3 months), not living alone (ref: Living alone)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5C8F1" w14:textId="701370B2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-0.450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AA16A" w14:textId="3689C2F8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0.373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F2D82" w14:textId="2DE3437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1B170" w14:textId="6337D5D6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-0.047</w:t>
            </w:r>
          </w:p>
        </w:tc>
      </w:tr>
      <w:tr w:rsidR="000F1A45" w:rsidRPr="00832C4B" w14:paraId="1E8B63E9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048624E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0030F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Residence (last 3 months), rural (ref: urban)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1D2E" w14:textId="730A5234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-0.108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65988" w14:textId="77839C5D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0.33</w:t>
            </w:r>
            <w:r w:rsidR="00832C4B" w:rsidRPr="00832C4B">
              <w:rPr>
                <w:rFonts w:ascii="Times New Roman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59EEF" w14:textId="7DB126DF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0.745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EF935" w14:textId="31354D86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-0.013</w:t>
            </w:r>
          </w:p>
        </w:tc>
      </w:tr>
      <w:tr w:rsidR="000F1A45" w:rsidRPr="00832C4B" w14:paraId="5F68B89E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484AC92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4F74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1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DFCFE" w14:textId="6B0DEE92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0.368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F6CAC" w14:textId="0A60D33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0.346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8D881" w14:textId="12F21DE8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0.295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6946C" w14:textId="4C48A4F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0.049</w:t>
            </w:r>
          </w:p>
        </w:tc>
      </w:tr>
      <w:tr w:rsidR="000F1A45" w:rsidRPr="00832C4B" w14:paraId="0D9A74F6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4F7F66E1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AABA4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2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78D9D" w14:textId="5CBF3020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B47A" w14:textId="59E26D43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0.404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6A23" w14:textId="67AE28B1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0.722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94F0" w14:textId="280D0EE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0.014</w:t>
            </w:r>
          </w:p>
        </w:tc>
      </w:tr>
      <w:tr w:rsidR="000F1A45" w:rsidRPr="00832C4B" w14:paraId="56874C43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985B690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B12B" w14:textId="7777777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≥3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E8608" w14:textId="0A4CCF55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0.893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985B" w14:textId="743101B7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0.514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99E6B" w14:textId="1BC541FC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0.091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5406" w14:textId="6A54000B" w:rsidR="000F1A45" w:rsidRPr="00832C4B" w:rsidRDefault="000F1A45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0.072</w:t>
            </w:r>
          </w:p>
        </w:tc>
      </w:tr>
      <w:tr w:rsidR="00832C4B" w:rsidRPr="00832C4B" w14:paraId="61D36E94" w14:textId="77777777" w:rsidTr="006B6EB5">
        <w:trPr>
          <w:trHeight w:val="360"/>
          <w:jc w:val="center"/>
        </w:trPr>
        <w:tc>
          <w:tcPr>
            <w:tcW w:w="73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7842283" w14:textId="7F2B66C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Depressive Symptoms</w:t>
            </w: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CE47E" w14:textId="2593A62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74A3" w14:textId="72035F30" w:rsidR="00832C4B" w:rsidRPr="00832C4B" w:rsidRDefault="00832C4B" w:rsidP="00832C4B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3.003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57A44" w14:textId="54A09CB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2.824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6670" w14:textId="4E6A467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8119" w14:textId="29C1D3B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832C4B" w:rsidRPr="00832C4B" w14:paraId="2F890440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1F857744" w14:textId="54D15EB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25C5" w14:textId="1E7C04F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ACEs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EEE00" w14:textId="3AC9BB3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0.208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6460" w14:textId="59E4D1F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0.073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596A" w14:textId="4578C7B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32D98" w14:textId="09EAA7D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0.062</w:t>
            </w:r>
          </w:p>
        </w:tc>
      </w:tr>
      <w:tr w:rsidR="00832C4B" w:rsidRPr="00832C4B" w14:paraId="542B2F2D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3674D189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736C8" w14:textId="7847C8F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Communication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D7178" w14:textId="31C7FFA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0.063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E821" w14:textId="18E7FBC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0.039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4042B" w14:textId="12BF7C0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0.120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0B8B7" w14:textId="6D35315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0.037</w:t>
            </w:r>
          </w:p>
        </w:tc>
      </w:tr>
      <w:tr w:rsidR="00832C4B" w:rsidRPr="00832C4B" w14:paraId="539BF3D5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17BDC45E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2F6A7" w14:textId="16D6705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Perceived Stress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D60D2" w14:textId="713E7B4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1.007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57AB" w14:textId="6A84C06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80CDF" w14:textId="258E2ADD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8102" w14:textId="1338FD3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0.676</w:t>
            </w:r>
          </w:p>
        </w:tc>
      </w:tr>
      <w:tr w:rsidR="00832C4B" w:rsidRPr="00832C4B" w14:paraId="635FACBC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0E61583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01FB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CC749" w14:textId="5CEFE6C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0.031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611D5" w14:textId="7212487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0.073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7222D" w14:textId="542BB22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CD52" w14:textId="442653F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0.014</w:t>
            </w:r>
          </w:p>
        </w:tc>
      </w:tr>
      <w:tr w:rsidR="00832C4B" w:rsidRPr="00832C4B" w14:paraId="25C7F015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872A25A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B52C8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36E56" w14:textId="2F9FB51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CD579" w14:textId="1B7D3B2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0.054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662F1" w14:textId="2E2D0F8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0.598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E852E" w14:textId="7386EE7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</w:tr>
      <w:tr w:rsidR="00832C4B" w:rsidRPr="00832C4B" w14:paraId="5A727184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02521C37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2181" w14:textId="224C083A" w:rsidR="00832C4B" w:rsidRPr="00832C4B" w:rsidRDefault="00DB30A4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 w:hint="eastAsia"/>
                <w:sz w:val="21"/>
                <w:szCs w:val="21"/>
              </w:rPr>
              <w:t>Sex</w:t>
            </w:r>
            <w:r w:rsidR="00832C4B"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, female (ref: men)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F1C31" w14:textId="7112FE9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-0.536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97BD7" w14:textId="7D3EF69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9A21" w14:textId="2A611D3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0.192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D894" w14:textId="5CAE4AC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-0.038</w:t>
            </w:r>
          </w:p>
        </w:tc>
      </w:tr>
      <w:tr w:rsidR="00832C4B" w:rsidRPr="00832C4B" w14:paraId="225633D2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7379C74A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6921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Monthly per capita household income (CNY), 4001–9000 (ref: 0–4000)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0EB96" w14:textId="62F1023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-0.735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A8FBD" w14:textId="2E339FA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0.334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932FC" w14:textId="73E0671D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0.036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5A19E" w14:textId="0282E9B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-0.061</w:t>
            </w:r>
          </w:p>
        </w:tc>
      </w:tr>
      <w:tr w:rsidR="00832C4B" w:rsidRPr="00832C4B" w14:paraId="49AF4795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00EB7B5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A9257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Monthly per capita household income (CNY), ≥9001 (ref: 0–4000)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CE98C" w14:textId="402D06C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-0.419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86D0" w14:textId="71DB003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8A311" w14:textId="35C71F7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0.32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4A449" w14:textId="2C8EB7D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-0.025</w:t>
            </w:r>
          </w:p>
        </w:tc>
      </w:tr>
      <w:tr w:rsidR="00832C4B" w:rsidRPr="00832C4B" w14:paraId="391A6039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459E868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5D058" w14:textId="0D7C4C8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Educational </w:t>
            </w:r>
            <w:r w:rsidR="00976CB2">
              <w:rPr>
                <w:rFonts w:ascii="Times New Roman" w:hAnsi="Times New Roman" w:cs="Times New Roman" w:hint="eastAsia"/>
                <w:sz w:val="21"/>
                <w:szCs w:val="21"/>
              </w:rPr>
              <w:t>level</w:t>
            </w: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, Bachelor’s (ref: Master’s/Doctoral)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6B5C1" w14:textId="69564F2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1.053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79BA3" w14:textId="7F7C6B2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0.49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6CB1" w14:textId="37E75A3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8B026" w14:textId="6328F83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0.09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</w:tr>
      <w:tr w:rsidR="00832C4B" w:rsidRPr="00832C4B" w14:paraId="245B0316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43EA29F2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80E72" w14:textId="37E2835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Educational </w:t>
            </w:r>
            <w:r w:rsidR="00976CB2">
              <w:rPr>
                <w:rFonts w:ascii="Times New Roman" w:hAnsi="Times New Roman" w:cs="Times New Roman" w:hint="eastAsia"/>
                <w:sz w:val="21"/>
                <w:szCs w:val="21"/>
              </w:rPr>
              <w:t>level</w:t>
            </w: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r w:rsidR="00976CB2" w:rsidRPr="00976CB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Associate’s </w:t>
            </w: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(ref: Master’s/Doctoral)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EE39D" w14:textId="45277E7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1.205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BA5B" w14:textId="0B67B3B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0.585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FF101" w14:textId="723E1D6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0.046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D72D5" w14:textId="05EBF32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0.084</w:t>
            </w:r>
          </w:p>
        </w:tc>
      </w:tr>
      <w:tr w:rsidR="00832C4B" w:rsidRPr="00832C4B" w14:paraId="59EC904B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52923530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F563E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Married-couple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C6044" w14:textId="39A5973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-0.384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5DF15" w14:textId="651C859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BDBF5" w14:textId="424CAC8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0.469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209BE" w14:textId="405EC20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-0.027</w:t>
            </w:r>
          </w:p>
        </w:tc>
      </w:tr>
      <w:tr w:rsidR="00832C4B" w:rsidRPr="00832C4B" w14:paraId="73869C4C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63687804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12B70" w14:textId="1C004204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Family type, </w:t>
            </w:r>
            <w:r w:rsidR="00D46B9D" w:rsidRPr="00D46B9D">
              <w:rPr>
                <w:rFonts w:ascii="Times New Roman" w:eastAsia="Times New Roman" w:hAnsi="Times New Roman" w:cs="Times New Roman"/>
                <w:sz w:val="21"/>
                <w:szCs w:val="21"/>
              </w:rPr>
              <w:t>Nuclear/Stem family</w:t>
            </w: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C3670" w14:textId="6358E6B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-0.607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13CDB" w14:textId="37B7C36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0.558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8730E" w14:textId="6ED98192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0.289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9D3B" w14:textId="6BA3A1A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-0.05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</w:tr>
      <w:tr w:rsidR="00832C4B" w:rsidRPr="00832C4B" w14:paraId="7B6D5633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0E2714D6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70793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Family type, Extended/Other family (ref: Single-parent/Single-person family)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A3DDD" w14:textId="71C94145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4083F" w14:textId="53493A9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0.672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D453D" w14:textId="613E634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0.831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F24E" w14:textId="0FADCDE6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-0.006</w:t>
            </w:r>
          </w:p>
        </w:tc>
      </w:tr>
      <w:tr w:rsidR="00832C4B" w:rsidRPr="00832C4B" w14:paraId="320CD0BF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C90E7C0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788F1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Living arrangement (past 3 months), not living alone (ref: Living alone)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D575F" w14:textId="0E253B4C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-1.372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BED6" w14:textId="246C1B8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0.339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F042A" w14:textId="4236336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F92BB" w14:textId="0D12EAA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-0.095</w:t>
            </w:r>
          </w:p>
        </w:tc>
      </w:tr>
      <w:tr w:rsidR="00832C4B" w:rsidRPr="00832C4B" w14:paraId="1BAFD856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30B10DCC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B1FDB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Residence (last 3 months), rural (ref: urban)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1D8BF" w14:textId="2DE3DCF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-0.51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4D61A" w14:textId="2F5DA08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0.291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67E8E" w14:textId="0C55303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0.091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208FE" w14:textId="05A3E76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-0.04</w:t>
            </w:r>
          </w:p>
        </w:tc>
      </w:tr>
      <w:tr w:rsidR="00832C4B" w:rsidRPr="00832C4B" w14:paraId="6E14BD9A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440B0979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74391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1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7FEFF" w14:textId="0F47B50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-0.179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5714" w14:textId="554ED57F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F56F5" w14:textId="19A1B4D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0.57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7D3CA" w14:textId="7FAB8E5A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-0.016</w:t>
            </w:r>
          </w:p>
        </w:tc>
      </w:tr>
      <w:tr w:rsidR="00832C4B" w:rsidRPr="00832C4B" w14:paraId="18AB9BD5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right w:val="nil"/>
            </w:tcBorders>
            <w:vAlign w:val="center"/>
          </w:tcPr>
          <w:p w14:paraId="2CBAB941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1B348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2 (ref: 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77B44" w14:textId="37A82B5B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0.338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0BCB1" w14:textId="52DF4E23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395BD" w14:textId="43AFE6E9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0.497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4396A" w14:textId="4E3A3E41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0.022</w:t>
            </w:r>
          </w:p>
        </w:tc>
      </w:tr>
      <w:tr w:rsidR="00832C4B" w:rsidRPr="00832C4B" w14:paraId="7532F01A" w14:textId="77777777" w:rsidTr="006B6EB5">
        <w:trPr>
          <w:trHeight w:val="360"/>
          <w:jc w:val="center"/>
        </w:trPr>
        <w:tc>
          <w:tcPr>
            <w:tcW w:w="739" w:type="pct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A860BAE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</w:p>
        </w:tc>
        <w:tc>
          <w:tcPr>
            <w:tcW w:w="2614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37AC8C2" w14:textId="77777777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eastAsia="Times New Roman" w:hAnsi="Times New Roman" w:cs="Times New Roman"/>
                <w:sz w:val="21"/>
                <w:szCs w:val="21"/>
              </w:rPr>
              <w:t>Number of biological siblings, ≥3 (ref: 0)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8749D4F" w14:textId="78C52DC0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-0.666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CC3A995" w14:textId="24FE644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0.487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94D705B" w14:textId="0D132CA8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0.181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ADC0184" w14:textId="5572E6FE" w:rsidR="00832C4B" w:rsidRPr="00832C4B" w:rsidRDefault="00832C4B" w:rsidP="00832C4B">
            <w:pPr>
              <w:spacing w:line="240" w:lineRule="auto"/>
              <w:jc w:val="both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2C4B">
              <w:rPr>
                <w:rFonts w:ascii="Times New Roman" w:hAnsi="Times New Roman" w:cs="Times New Roman"/>
                <w:color w:val="000000"/>
                <w:szCs w:val="22"/>
              </w:rPr>
              <w:t>-0.036</w:t>
            </w:r>
          </w:p>
        </w:tc>
      </w:tr>
    </w:tbl>
    <w:bookmarkEnd w:id="0"/>
    <w:p w14:paraId="3E321CC4" w14:textId="4B329567" w:rsidR="000774C5" w:rsidRPr="00607C19" w:rsidRDefault="00000000" w:rsidP="00607C19">
      <w:pPr>
        <w:spacing w:before="120" w:line="240" w:lineRule="auto"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eastAsia="Times New Roman" w:hAnsi="Times New Roman" w:cs="Times New Roman"/>
          <w:b/>
          <w:bCs/>
          <w:iCs/>
          <w:sz w:val="21"/>
          <w:szCs w:val="21"/>
        </w:rPr>
        <w:t>Note:</w:t>
      </w:r>
      <w:r w:rsidRPr="00607C19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</w:rPr>
        <w:t xml:space="preserve"> </w:t>
      </w:r>
      <w:r w:rsidRPr="00607C19">
        <w:rPr>
          <w:rFonts w:ascii="Times New Roman" w:eastAsia="Times New Roman" w:hAnsi="Times New Roman" w:cs="Times New Roman"/>
          <w:i/>
          <w:iCs/>
          <w:sz w:val="21"/>
          <w:szCs w:val="21"/>
        </w:rPr>
        <w:t>B</w:t>
      </w:r>
      <w:r w:rsidRPr="00607C19">
        <w:rPr>
          <w:rFonts w:ascii="Times New Roman" w:eastAsia="Times New Roman" w:hAnsi="Times New Roman" w:cs="Times New Roman"/>
          <w:sz w:val="21"/>
          <w:szCs w:val="21"/>
        </w:rPr>
        <w:t xml:space="preserve">=unstandardized coefficient; </w:t>
      </w:r>
      <w:r w:rsidR="00DB30A4" w:rsidRPr="00DB30A4">
        <w:rPr>
          <w:rFonts w:ascii="Times New Roman" w:eastAsia="Times New Roman" w:hAnsi="Times New Roman" w:cs="Times New Roman"/>
          <w:sz w:val="21"/>
          <w:szCs w:val="21"/>
        </w:rPr>
        <w:t>Cluster-S</w:t>
      </w:r>
      <w:r w:rsidR="00DB30A4">
        <w:rPr>
          <w:rFonts w:ascii="Times New Roman" w:eastAsia="Times New Roman" w:hAnsi="Times New Roman" w:cs="Times New Roman" w:hint="eastAsia"/>
          <w:sz w:val="21"/>
          <w:szCs w:val="21"/>
        </w:rPr>
        <w:t>E</w:t>
      </w:r>
      <w:r w:rsidR="00DB30A4" w:rsidRPr="00DB30A4">
        <w:rPr>
          <w:rFonts w:ascii="Times New Roman" w:eastAsia="Times New Roman" w:hAnsi="Times New Roman" w:cs="Times New Roman"/>
          <w:sz w:val="21"/>
          <w:szCs w:val="21"/>
        </w:rPr>
        <w:t>=CR2 cluster-robust standard error; Cluster-</w:t>
      </w:r>
      <w:r w:rsidR="00DB30A4" w:rsidRPr="00DB30A4">
        <w:rPr>
          <w:rFonts w:ascii="Times New Roman" w:eastAsia="Times New Roman" w:hAnsi="Times New Roman" w:cs="Times New Roman"/>
          <w:i/>
          <w:iCs/>
          <w:sz w:val="21"/>
          <w:szCs w:val="21"/>
        </w:rPr>
        <w:t>P</w:t>
      </w:r>
      <w:r w:rsidR="00DB30A4" w:rsidRPr="00DB30A4">
        <w:rPr>
          <w:rFonts w:ascii="Times New Roman" w:eastAsia="Times New Roman" w:hAnsi="Times New Roman" w:cs="Times New Roman"/>
          <w:sz w:val="21"/>
          <w:szCs w:val="21"/>
        </w:rPr>
        <w:t xml:space="preserve">=Satterthwaite-adjusted </w:t>
      </w:r>
      <w:r w:rsidR="00DB30A4" w:rsidRPr="00DB30A4">
        <w:rPr>
          <w:rFonts w:ascii="Times New Roman" w:eastAsia="Times New Roman" w:hAnsi="Times New Roman" w:cs="Times New Roman"/>
          <w:i/>
          <w:iCs/>
          <w:sz w:val="21"/>
          <w:szCs w:val="21"/>
        </w:rPr>
        <w:t>P</w:t>
      </w:r>
      <w:r w:rsidR="00DB30A4" w:rsidRPr="00DB30A4">
        <w:rPr>
          <w:rFonts w:ascii="Times New Roman" w:eastAsia="Times New Roman" w:hAnsi="Times New Roman" w:cs="Times New Roman"/>
          <w:sz w:val="21"/>
          <w:szCs w:val="21"/>
        </w:rPr>
        <w:t xml:space="preserve"> value</w:t>
      </w:r>
      <w:r w:rsidRPr="00607C19">
        <w:rPr>
          <w:rFonts w:ascii="Times New Roman" w:eastAsia="Times New Roman" w:hAnsi="Times New Roman" w:cs="Times New Roman"/>
          <w:sz w:val="21"/>
          <w:szCs w:val="21"/>
        </w:rPr>
        <w:t xml:space="preserve">; </w:t>
      </w:r>
      <w:r w:rsidRPr="00607C19">
        <w:rPr>
          <w:rFonts w:ascii="Times New Roman" w:eastAsia="Times New Roman" w:hAnsi="Times New Roman" w:cs="Times New Roman"/>
          <w:i/>
          <w:iCs/>
          <w:sz w:val="21"/>
          <w:szCs w:val="21"/>
        </w:rPr>
        <w:t>β</w:t>
      </w:r>
      <w:r w:rsidRPr="00607C19">
        <w:rPr>
          <w:rFonts w:ascii="Times New Roman" w:eastAsia="Times New Roman" w:hAnsi="Times New Roman" w:cs="Times New Roman"/>
          <w:sz w:val="21"/>
          <w:szCs w:val="21"/>
        </w:rPr>
        <w:t>=standardized coefficient. Continuous observed variables included age, BMI, ACEs, family communication, perceived stress, and depressive symptoms; ACEs = adverse childhood experiences.</w:t>
      </w:r>
      <w:r w:rsidRPr="00607C19">
        <w:rPr>
          <w:rFonts w:ascii="Times New Roman" w:hAnsi="Times New Roman" w:cs="Times New Roman"/>
          <w:sz w:val="21"/>
          <w:szCs w:val="21"/>
        </w:rPr>
        <w:br w:type="page"/>
      </w:r>
    </w:p>
    <w:p w14:paraId="43F40899" w14:textId="6A0BC7BA" w:rsidR="00025D64" w:rsidRPr="00607C19" w:rsidRDefault="00025D64" w:rsidP="00607C19">
      <w:pPr>
        <w:pStyle w:val="p1"/>
        <w:contextualSpacing/>
        <w:rPr>
          <w:rFonts w:ascii="Times New Roman" w:hAnsi="Times New Roman" w:cs="Times New Roman"/>
          <w:sz w:val="21"/>
          <w:szCs w:val="21"/>
          <w:highlight w:val="green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eTable </w:t>
      </w:r>
      <w:r w:rsidR="00607C19">
        <w:rPr>
          <w:rFonts w:ascii="Times New Roman" w:hAnsi="Times New Roman" w:cs="Times New Roman" w:hint="eastAsia"/>
          <w:b/>
          <w:bCs/>
          <w:sz w:val="21"/>
          <w:szCs w:val="21"/>
        </w:rPr>
        <w:t>6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Pr="00607C19">
        <w:rPr>
          <w:rFonts w:ascii="Times New Roman" w:hAnsi="Times New Roman" w:cs="Times New Roman"/>
          <w:sz w:val="21"/>
          <w:szCs w:val="21"/>
        </w:rPr>
        <w:t>Leave-one-large-university-cluster-out sensitivity analyses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1161"/>
        <w:gridCol w:w="1108"/>
        <w:gridCol w:w="2023"/>
        <w:gridCol w:w="2001"/>
        <w:gridCol w:w="1602"/>
        <w:gridCol w:w="1574"/>
        <w:gridCol w:w="1694"/>
      </w:tblGrid>
      <w:tr w:rsidR="00025D64" w:rsidRPr="00607C19" w14:paraId="352B6B58" w14:textId="77777777" w:rsidTr="00226F02">
        <w:trPr>
          <w:jc w:val="center"/>
        </w:trPr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3C31DF83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Excluded university cluster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60586720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Excluded </w:t>
            </w: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3A791BDB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Direct effect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532E633E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Indirect effect through FCS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35A234B0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Indirect effect through PSS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2ACC24BF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Serial indirect effect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74AA80EF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>Total indirect effect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4" w:space="0" w:color="000000" w:themeColor="text1"/>
            </w:tcBorders>
            <w:hideMark/>
          </w:tcPr>
          <w:p w14:paraId="4C2150F4" w14:textId="224CF22E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 w:rsidRPr="00607C19"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for PSS×NGSES</w:t>
            </w:r>
          </w:p>
        </w:tc>
      </w:tr>
      <w:tr w:rsidR="00025D64" w:rsidRPr="00607C19" w14:paraId="32CCAA12" w14:textId="77777777" w:rsidTr="00226F02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5DC1EC7A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Largest cluster 1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7399F888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74E06F0A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0.210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6110D994" w14:textId="2773FEFA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-0.041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5E77E1D9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0.354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38202EEE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0.080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45B525EB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0.393</w:t>
            </w:r>
          </w:p>
        </w:tc>
        <w:tc>
          <w:tcPr>
            <w:tcW w:w="0" w:type="auto"/>
            <w:tcBorders>
              <w:top w:val="single" w:sz="4" w:space="0" w:color="000000" w:themeColor="text1"/>
            </w:tcBorders>
            <w:hideMark/>
          </w:tcPr>
          <w:p w14:paraId="517C90D2" w14:textId="26FC78F5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0.005</w:t>
            </w:r>
          </w:p>
        </w:tc>
      </w:tr>
      <w:tr w:rsidR="00025D64" w:rsidRPr="00607C19" w14:paraId="398F8156" w14:textId="77777777" w:rsidTr="00025D64">
        <w:trPr>
          <w:jc w:val="center"/>
        </w:trPr>
        <w:tc>
          <w:tcPr>
            <w:tcW w:w="0" w:type="auto"/>
            <w:hideMark/>
          </w:tcPr>
          <w:p w14:paraId="70A54FF3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Largest cluster 2</w:t>
            </w:r>
          </w:p>
        </w:tc>
        <w:tc>
          <w:tcPr>
            <w:tcW w:w="0" w:type="auto"/>
            <w:hideMark/>
          </w:tcPr>
          <w:p w14:paraId="10F90E33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65</w:t>
            </w:r>
          </w:p>
        </w:tc>
        <w:tc>
          <w:tcPr>
            <w:tcW w:w="0" w:type="auto"/>
            <w:hideMark/>
          </w:tcPr>
          <w:p w14:paraId="3DA263D0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0.197</w:t>
            </w:r>
          </w:p>
        </w:tc>
        <w:tc>
          <w:tcPr>
            <w:tcW w:w="0" w:type="auto"/>
            <w:hideMark/>
          </w:tcPr>
          <w:p w14:paraId="19DBFFA0" w14:textId="12AC25A8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-0.044</w:t>
            </w:r>
          </w:p>
        </w:tc>
        <w:tc>
          <w:tcPr>
            <w:tcW w:w="0" w:type="auto"/>
            <w:hideMark/>
          </w:tcPr>
          <w:p w14:paraId="27EA6788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0.321</w:t>
            </w:r>
          </w:p>
        </w:tc>
        <w:tc>
          <w:tcPr>
            <w:tcW w:w="0" w:type="auto"/>
            <w:hideMark/>
          </w:tcPr>
          <w:p w14:paraId="66928E0B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0.088</w:t>
            </w:r>
          </w:p>
        </w:tc>
        <w:tc>
          <w:tcPr>
            <w:tcW w:w="0" w:type="auto"/>
            <w:hideMark/>
          </w:tcPr>
          <w:p w14:paraId="1F601A55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0.365</w:t>
            </w:r>
          </w:p>
        </w:tc>
        <w:tc>
          <w:tcPr>
            <w:tcW w:w="0" w:type="auto"/>
            <w:hideMark/>
          </w:tcPr>
          <w:p w14:paraId="44DEFCA8" w14:textId="3EB91B0E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0.020</w:t>
            </w:r>
          </w:p>
        </w:tc>
      </w:tr>
      <w:tr w:rsidR="00025D64" w:rsidRPr="00607C19" w14:paraId="5F598C64" w14:textId="77777777" w:rsidTr="00025D64">
        <w:trPr>
          <w:jc w:val="center"/>
        </w:trPr>
        <w:tc>
          <w:tcPr>
            <w:tcW w:w="0" w:type="auto"/>
            <w:hideMark/>
          </w:tcPr>
          <w:p w14:paraId="5161A4F2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Largest cluster 3</w:t>
            </w:r>
          </w:p>
        </w:tc>
        <w:tc>
          <w:tcPr>
            <w:tcW w:w="0" w:type="auto"/>
            <w:hideMark/>
          </w:tcPr>
          <w:p w14:paraId="2A01B68D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49</w:t>
            </w:r>
          </w:p>
        </w:tc>
        <w:tc>
          <w:tcPr>
            <w:tcW w:w="0" w:type="auto"/>
            <w:hideMark/>
          </w:tcPr>
          <w:p w14:paraId="1EC50283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0.202</w:t>
            </w:r>
          </w:p>
        </w:tc>
        <w:tc>
          <w:tcPr>
            <w:tcW w:w="0" w:type="auto"/>
            <w:hideMark/>
          </w:tcPr>
          <w:p w14:paraId="06FE136A" w14:textId="7365F0D8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-0.034</w:t>
            </w:r>
          </w:p>
        </w:tc>
        <w:tc>
          <w:tcPr>
            <w:tcW w:w="0" w:type="auto"/>
            <w:hideMark/>
          </w:tcPr>
          <w:p w14:paraId="5C3B8958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0.350</w:t>
            </w:r>
          </w:p>
        </w:tc>
        <w:tc>
          <w:tcPr>
            <w:tcW w:w="0" w:type="auto"/>
            <w:hideMark/>
          </w:tcPr>
          <w:p w14:paraId="7310EBE1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0.091</w:t>
            </w:r>
          </w:p>
        </w:tc>
        <w:tc>
          <w:tcPr>
            <w:tcW w:w="0" w:type="auto"/>
            <w:hideMark/>
          </w:tcPr>
          <w:p w14:paraId="6B35FAB1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0.406</w:t>
            </w:r>
          </w:p>
        </w:tc>
        <w:tc>
          <w:tcPr>
            <w:tcW w:w="0" w:type="auto"/>
            <w:hideMark/>
          </w:tcPr>
          <w:p w14:paraId="10DF3DFB" w14:textId="5E4FCFEF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0.018</w:t>
            </w:r>
          </w:p>
        </w:tc>
      </w:tr>
      <w:tr w:rsidR="00025D64" w:rsidRPr="00607C19" w14:paraId="7BB3C31F" w14:textId="77777777" w:rsidTr="00226F02">
        <w:trPr>
          <w:jc w:val="center"/>
        </w:trPr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096BB9BD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Largest cluster 4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04C1403C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37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04C9F699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0.200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5305F2EB" w14:textId="20C15169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-0.035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26450913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0.295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4179E05D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0.082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7BA12E0B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0.342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7170492A" w14:textId="36E8FA96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0.017</w:t>
            </w:r>
          </w:p>
        </w:tc>
      </w:tr>
      <w:tr w:rsidR="00025D64" w:rsidRPr="00607C19" w14:paraId="60DB9464" w14:textId="77777777" w:rsidTr="00226F02">
        <w:trPr>
          <w:jc w:val="center"/>
        </w:trPr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A5167A2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Largest cluster 5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600196EE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37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8080393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0.227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267DF373" w14:textId="0EC497B3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-0.035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48F13C79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0.303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69A9C28D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0.085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309977D6" w14:textId="77777777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0.354</w:t>
            </w: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hideMark/>
          </w:tcPr>
          <w:p w14:paraId="0A9713B4" w14:textId="22E22283" w:rsidR="00025D64" w:rsidRPr="00607C19" w:rsidRDefault="00025D64" w:rsidP="00607C1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07C19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0.013</w:t>
            </w:r>
          </w:p>
        </w:tc>
      </w:tr>
    </w:tbl>
    <w:p w14:paraId="40C16F95" w14:textId="7BBB22B0" w:rsidR="00025D64" w:rsidRPr="00607C19" w:rsidRDefault="00025D64" w:rsidP="00607C19">
      <w:pPr>
        <w:pStyle w:val="p1"/>
        <w:contextualSpacing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t>Note:</w:t>
      </w:r>
      <w:r w:rsidRPr="00607C19">
        <w:rPr>
          <w:rFonts w:ascii="Times New Roman" w:hAnsi="Times New Roman" w:cs="Times New Roman"/>
          <w:sz w:val="21"/>
          <w:szCs w:val="21"/>
        </w:rPr>
        <w:t xml:space="preserve"> Each analysis excluded one of the five largest university clusters and re-estimated the model using university-clustered CR2 inference. The indirect effect through FCS refers to ACEs→family communication→depressive symptoms; the indirect effect through PSS refers to ACEs→perceived stress→depressive symptoms; and the serial indirect effect refers to ACEs→family communication→perceived stress→depressive symptoms. FCS=family communication; PSS=perceived stress; NGSES=general self-efficacy.</w:t>
      </w:r>
    </w:p>
    <w:p w14:paraId="0996B805" w14:textId="761E52B5" w:rsidR="00025D64" w:rsidRPr="00607C19" w:rsidRDefault="00025D64" w:rsidP="00607C19">
      <w:pPr>
        <w:widowControl/>
        <w:spacing w:after="0" w:line="240" w:lineRule="auto"/>
        <w:rPr>
          <w:rFonts w:ascii="Times New Roman" w:eastAsia="宋体" w:hAnsi="Times New Roman" w:cs="Times New Roman"/>
          <w:b/>
          <w:bCs/>
          <w:kern w:val="0"/>
          <w:sz w:val="21"/>
          <w:szCs w:val="21"/>
          <w14:ligatures w14:val="none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br w:type="page"/>
      </w:r>
    </w:p>
    <w:p w14:paraId="238666B1" w14:textId="7764A9D1" w:rsidR="000774C5" w:rsidRPr="00607C19" w:rsidRDefault="00000000" w:rsidP="00607C19">
      <w:pPr>
        <w:pStyle w:val="p1"/>
        <w:contextualSpacing/>
        <w:rPr>
          <w:rFonts w:ascii="Times New Roman" w:hAnsi="Times New Roman" w:cs="Times New Roman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sz w:val="21"/>
          <w:szCs w:val="21"/>
        </w:rPr>
        <w:lastRenderedPageBreak/>
        <w:t xml:space="preserve">eTable </w:t>
      </w:r>
      <w:r w:rsidR="00607C19" w:rsidRPr="00607C19">
        <w:rPr>
          <w:rFonts w:ascii="Times New Roman" w:hAnsi="Times New Roman" w:cs="Times New Roman" w:hint="eastAsia"/>
          <w:b/>
          <w:bCs/>
          <w:sz w:val="21"/>
          <w:szCs w:val="21"/>
        </w:rPr>
        <w:t>7</w:t>
      </w:r>
      <w:r w:rsidRPr="00607C19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Pr="00607C19">
        <w:rPr>
          <w:rFonts w:ascii="Times New Roman" w:hAnsi="Times New Roman" w:cs="Times New Roman"/>
          <w:sz w:val="21"/>
          <w:szCs w:val="21"/>
        </w:rPr>
        <w:t xml:space="preserve">Comparison of serial indirect effects between the hypothesized and competing serial mediation models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767"/>
        <w:gridCol w:w="3768"/>
        <w:gridCol w:w="998"/>
        <w:gridCol w:w="1006"/>
        <w:gridCol w:w="1456"/>
        <w:gridCol w:w="1120"/>
        <w:gridCol w:w="1123"/>
      </w:tblGrid>
      <w:tr w:rsidR="00252375" w:rsidRPr="00607C19" w14:paraId="22D37E77" w14:textId="77777777" w:rsidTr="00DE7789">
        <w:trPr>
          <w:trHeight w:val="429"/>
          <w:jc w:val="center"/>
        </w:trPr>
        <w:tc>
          <w:tcPr>
            <w:tcW w:w="14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1E65D2" w14:textId="77777777" w:rsidR="000774C5" w:rsidRPr="00607C19" w:rsidRDefault="00000000" w:rsidP="00607C1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bookmarkStart w:id="1" w:name="_Hlk236270472"/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423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07351B1C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Serial Indirect Path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1B5DB15A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Effect(</w:t>
            </w:r>
            <w:r w:rsidRPr="00607C1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B</w:t>
            </w: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1285BE06" w14:textId="5486CC76" w:rsidR="000774C5" w:rsidRPr="00607C19" w:rsidRDefault="00DE7789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Cluster-bootstrap SE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7FA16FDA" w14:textId="3CF475CA" w:rsidR="000774C5" w:rsidRPr="00607C19" w:rsidRDefault="00DE7789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Cluster-bootstrap LLCI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78B9D5EF" w14:textId="37E75574" w:rsidR="000774C5" w:rsidRPr="00607C19" w:rsidRDefault="00DE7789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Cluster-bootstrap ULCI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0C5137B9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Standardized</w:t>
            </w:r>
            <w:r w:rsidRPr="00607C1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br/>
              <w:t>Effect</w:t>
            </w:r>
          </w:p>
        </w:tc>
      </w:tr>
      <w:bookmarkEnd w:id="1"/>
      <w:tr w:rsidR="00252375" w:rsidRPr="00607C19" w14:paraId="5FA28405" w14:textId="77777777" w:rsidTr="00DE7789">
        <w:trPr>
          <w:trHeight w:val="288"/>
          <w:jc w:val="center"/>
        </w:trPr>
        <w:tc>
          <w:tcPr>
            <w:tcW w:w="1423" w:type="pct"/>
            <w:tcBorders>
              <w:top w:val="single" w:sz="4" w:space="0" w:color="auto"/>
            </w:tcBorders>
            <w:vAlign w:val="center"/>
          </w:tcPr>
          <w:p w14:paraId="26A74EEF" w14:textId="77777777" w:rsidR="000774C5" w:rsidRPr="00607C19" w:rsidRDefault="00000000" w:rsidP="00607C1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Hypothesized model</w:t>
            </w:r>
          </w:p>
        </w:tc>
        <w:tc>
          <w:tcPr>
            <w:tcW w:w="1423" w:type="pct"/>
            <w:tcBorders>
              <w:top w:val="single" w:sz="4" w:space="0" w:color="auto"/>
            </w:tcBorders>
            <w:noWrap/>
            <w:vAlign w:val="center"/>
          </w:tcPr>
          <w:p w14:paraId="7B8BE709" w14:textId="1760F63E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ACEs→Family Communication→Perceived Stress→Depressive Symptoms</w:t>
            </w:r>
          </w:p>
        </w:tc>
        <w:tc>
          <w:tcPr>
            <w:tcW w:w="377" w:type="pct"/>
            <w:tcBorders>
              <w:top w:val="single" w:sz="4" w:space="0" w:color="auto"/>
            </w:tcBorders>
            <w:noWrap/>
            <w:vAlign w:val="center"/>
          </w:tcPr>
          <w:p w14:paraId="412B37A9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0.086</w:t>
            </w:r>
          </w:p>
        </w:tc>
        <w:tc>
          <w:tcPr>
            <w:tcW w:w="380" w:type="pct"/>
            <w:tcBorders>
              <w:top w:val="single" w:sz="4" w:space="0" w:color="auto"/>
            </w:tcBorders>
            <w:noWrap/>
            <w:vAlign w:val="center"/>
          </w:tcPr>
          <w:p w14:paraId="32031DBF" w14:textId="28A90F1A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</w:t>
            </w:r>
            <w:r w:rsidR="00117170"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550" w:type="pct"/>
            <w:tcBorders>
              <w:top w:val="single" w:sz="4" w:space="0" w:color="auto"/>
            </w:tcBorders>
            <w:noWrap/>
            <w:vAlign w:val="center"/>
          </w:tcPr>
          <w:p w14:paraId="3C98E993" w14:textId="6004D69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</w:t>
            </w:r>
            <w:r w:rsidR="00117170"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</w:t>
            </w:r>
          </w:p>
        </w:tc>
        <w:tc>
          <w:tcPr>
            <w:tcW w:w="423" w:type="pct"/>
            <w:tcBorders>
              <w:top w:val="single" w:sz="4" w:space="0" w:color="auto"/>
            </w:tcBorders>
            <w:noWrap/>
            <w:vAlign w:val="center"/>
          </w:tcPr>
          <w:p w14:paraId="5145874A" w14:textId="28DDEE6F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</w:t>
            </w:r>
            <w:r w:rsidR="00117170"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38</w:t>
            </w:r>
          </w:p>
        </w:tc>
        <w:tc>
          <w:tcPr>
            <w:tcW w:w="424" w:type="pct"/>
            <w:tcBorders>
              <w:top w:val="single" w:sz="4" w:space="0" w:color="auto"/>
            </w:tcBorders>
            <w:noWrap/>
            <w:vAlign w:val="center"/>
          </w:tcPr>
          <w:p w14:paraId="73640862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</w:p>
        </w:tc>
      </w:tr>
      <w:tr w:rsidR="00252375" w:rsidRPr="00607C19" w14:paraId="1589292B" w14:textId="77777777">
        <w:trPr>
          <w:trHeight w:val="288"/>
          <w:jc w:val="center"/>
        </w:trPr>
        <w:tc>
          <w:tcPr>
            <w:tcW w:w="1423" w:type="pct"/>
            <w:tcBorders>
              <w:bottom w:val="single" w:sz="12" w:space="0" w:color="auto"/>
            </w:tcBorders>
            <w:vAlign w:val="center"/>
          </w:tcPr>
          <w:p w14:paraId="78AFADB9" w14:textId="77777777" w:rsidR="000774C5" w:rsidRPr="00607C19" w:rsidRDefault="00000000" w:rsidP="00607C1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Competing model</w:t>
            </w:r>
          </w:p>
        </w:tc>
        <w:tc>
          <w:tcPr>
            <w:tcW w:w="1423" w:type="pct"/>
            <w:tcBorders>
              <w:bottom w:val="single" w:sz="12" w:space="0" w:color="auto"/>
            </w:tcBorders>
            <w:noWrap/>
            <w:vAlign w:val="center"/>
          </w:tcPr>
          <w:p w14:paraId="06A8805B" w14:textId="0DB8346F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ACEs→Perceived Stress→Family Communication→Depressive Symptoms</w:t>
            </w:r>
          </w:p>
        </w:tc>
        <w:tc>
          <w:tcPr>
            <w:tcW w:w="377" w:type="pct"/>
            <w:tcBorders>
              <w:bottom w:val="single" w:sz="12" w:space="0" w:color="auto"/>
            </w:tcBorders>
            <w:noWrap/>
            <w:vAlign w:val="center"/>
          </w:tcPr>
          <w:p w14:paraId="0950D6FD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-0.002</w:t>
            </w:r>
          </w:p>
        </w:tc>
        <w:tc>
          <w:tcPr>
            <w:tcW w:w="380" w:type="pct"/>
            <w:tcBorders>
              <w:bottom w:val="single" w:sz="12" w:space="0" w:color="auto"/>
            </w:tcBorders>
            <w:noWrap/>
            <w:vAlign w:val="center"/>
          </w:tcPr>
          <w:p w14:paraId="7D5456A9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550" w:type="pct"/>
            <w:tcBorders>
              <w:bottom w:val="single" w:sz="12" w:space="0" w:color="auto"/>
            </w:tcBorders>
            <w:noWrap/>
            <w:vAlign w:val="center"/>
          </w:tcPr>
          <w:p w14:paraId="278D9EC9" w14:textId="2D1D72C3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-0.00</w:t>
            </w:r>
            <w:r w:rsidR="00117170"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423" w:type="pct"/>
            <w:tcBorders>
              <w:bottom w:val="single" w:sz="12" w:space="0" w:color="auto"/>
            </w:tcBorders>
            <w:noWrap/>
            <w:vAlign w:val="center"/>
          </w:tcPr>
          <w:p w14:paraId="7F115590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424" w:type="pct"/>
            <w:tcBorders>
              <w:bottom w:val="single" w:sz="12" w:space="0" w:color="auto"/>
            </w:tcBorders>
            <w:noWrap/>
            <w:vAlign w:val="center"/>
          </w:tcPr>
          <w:p w14:paraId="570C7FA1" w14:textId="77777777" w:rsidR="000774C5" w:rsidRPr="00607C19" w:rsidRDefault="00000000" w:rsidP="00607C1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07C1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-0.001</w:t>
            </w:r>
          </w:p>
        </w:tc>
      </w:tr>
    </w:tbl>
    <w:p w14:paraId="6546047F" w14:textId="7BB71902" w:rsidR="00DE7789" w:rsidRPr="00607C19" w:rsidRDefault="00DE7789" w:rsidP="00607C19">
      <w:pPr>
        <w:spacing w:line="240" w:lineRule="auto"/>
        <w:contextualSpacing/>
        <w:rPr>
          <w:rFonts w:ascii="Times New Roman" w:hAnsi="Times New Roman" w:cs="Times New Roman"/>
          <w:color w:val="000000"/>
          <w:sz w:val="21"/>
          <w:szCs w:val="21"/>
        </w:rPr>
      </w:pPr>
      <w:r w:rsidRPr="00607C19">
        <w:rPr>
          <w:rFonts w:ascii="Times New Roman" w:hAnsi="Times New Roman" w:cs="Times New Roman"/>
          <w:b/>
          <w:bCs/>
          <w:color w:val="000000"/>
          <w:sz w:val="21"/>
          <w:szCs w:val="21"/>
        </w:rPr>
        <w:t>Note: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 xml:space="preserve"> Indirect effects and 95% confidence intervals were estimated using 5,000 university-level cluster-bootstrap resamples. Both models included the same nine covariates. </w:t>
      </w:r>
      <w:r w:rsidRPr="00607C19">
        <w:rPr>
          <w:rFonts w:ascii="Times New Roman" w:hAnsi="Times New Roman" w:cs="Times New Roman"/>
          <w:i/>
          <w:iCs/>
          <w:color w:val="000000"/>
          <w:sz w:val="21"/>
          <w:szCs w:val="21"/>
        </w:rPr>
        <w:t>B</w:t>
      </w:r>
      <w:r w:rsidRPr="00607C19">
        <w:rPr>
          <w:rFonts w:ascii="Times New Roman" w:hAnsi="Times New Roman" w:cs="Times New Roman"/>
          <w:color w:val="000000"/>
          <w:sz w:val="21"/>
          <w:szCs w:val="21"/>
        </w:rPr>
        <w:t>=unstandardized indirect effect; CI=confidence interval; ACEs=adverse childhood experiences.</w:t>
      </w:r>
    </w:p>
    <w:p w14:paraId="0390DE0E" w14:textId="552EA9E1" w:rsidR="0028393F" w:rsidRPr="00607C19" w:rsidRDefault="0028393F" w:rsidP="00607C19">
      <w:pPr>
        <w:widowControl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sectPr w:rsidR="0028393F" w:rsidRPr="00607C19"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3D3D7" w14:textId="77777777" w:rsidR="006F6160" w:rsidRDefault="006F6160" w:rsidP="00E27C2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4F89FB" w14:textId="77777777" w:rsidR="006F6160" w:rsidRDefault="006F6160" w:rsidP="00E27C2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 Regular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60C2B" w14:textId="77777777" w:rsidR="006F6160" w:rsidRDefault="006F6160" w:rsidP="00E27C2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135D6A5" w14:textId="77777777" w:rsidR="006F6160" w:rsidRDefault="006F6160" w:rsidP="00E27C2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93F"/>
    <w:rsid w:val="00025D64"/>
    <w:rsid w:val="000774C5"/>
    <w:rsid w:val="000F1A45"/>
    <w:rsid w:val="00117170"/>
    <w:rsid w:val="002126F8"/>
    <w:rsid w:val="00226F02"/>
    <w:rsid w:val="0028393F"/>
    <w:rsid w:val="00301CBD"/>
    <w:rsid w:val="00440844"/>
    <w:rsid w:val="004A292C"/>
    <w:rsid w:val="004E3EA2"/>
    <w:rsid w:val="00607C19"/>
    <w:rsid w:val="006B6EB5"/>
    <w:rsid w:val="006D0894"/>
    <w:rsid w:val="006F6160"/>
    <w:rsid w:val="007F4AA2"/>
    <w:rsid w:val="00832C4B"/>
    <w:rsid w:val="008A7F4B"/>
    <w:rsid w:val="009556F6"/>
    <w:rsid w:val="00976CB2"/>
    <w:rsid w:val="00A65AF0"/>
    <w:rsid w:val="00AA5EDA"/>
    <w:rsid w:val="00B277A8"/>
    <w:rsid w:val="00CF4718"/>
    <w:rsid w:val="00D46B9D"/>
    <w:rsid w:val="00DB30A4"/>
    <w:rsid w:val="00DE7789"/>
    <w:rsid w:val="00E237D0"/>
    <w:rsid w:val="00E27C24"/>
    <w:rsid w:val="00F5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902E7"/>
  <w15:docId w15:val="{A7D596C5-7453-274C-AB89-B821E2C3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正文1"/>
    <w:qFormat/>
    <w:rPr>
      <w:rFonts w:ascii="PingFang SC Regular" w:hAnsi="PingFang SC Regular" w:cs="Arial Unicode MS"/>
      <w:color w:val="000000"/>
      <w:sz w:val="22"/>
      <w:szCs w:val="22"/>
      <w:lang w:eastAsia="en-US"/>
    </w:rPr>
  </w:style>
  <w:style w:type="character" w:customStyle="1" w:styleId="ac">
    <w:name w:val="无"/>
    <w:qFormat/>
  </w:style>
  <w:style w:type="paragraph" w:customStyle="1" w:styleId="p1">
    <w:name w:val="p1"/>
    <w:basedOn w:val="a"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d">
    <w:name w:val="Revision"/>
    <w:hidden/>
    <w:uiPriority w:val="99"/>
    <w:unhideWhenUsed/>
    <w:rsid w:val="00610266"/>
    <w:rPr>
      <w:kern w:val="2"/>
      <w:sz w:val="22"/>
      <w:szCs w:val="24"/>
      <w14:ligatures w14:val="standardContextual"/>
    </w:rPr>
  </w:style>
  <w:style w:type="table" w:styleId="ae">
    <w:name w:val="Grid Table Light"/>
    <w:basedOn w:val="a1"/>
    <w:uiPriority w:val="40"/>
    <w:rsid w:val="006102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">
    <w:name w:val="Emphasis"/>
    <w:basedOn w:val="a0"/>
    <w:uiPriority w:val="20"/>
    <w:qFormat/>
    <w:rsid w:val="00025D64"/>
    <w:rPr>
      <w:i/>
      <w:iCs/>
    </w:rPr>
  </w:style>
  <w:style w:type="paragraph" w:styleId="af0">
    <w:name w:val="header"/>
    <w:basedOn w:val="a"/>
    <w:link w:val="af1"/>
    <w:uiPriority w:val="99"/>
    <w:unhideWhenUsed/>
    <w:rsid w:val="00E27C2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E27C24"/>
    <w:rPr>
      <w:kern w:val="2"/>
      <w:sz w:val="18"/>
      <w:szCs w:val="18"/>
      <w14:ligatures w14:val="standardContextual"/>
    </w:rPr>
  </w:style>
  <w:style w:type="paragraph" w:styleId="af2">
    <w:name w:val="footer"/>
    <w:basedOn w:val="a"/>
    <w:link w:val="af3"/>
    <w:uiPriority w:val="99"/>
    <w:unhideWhenUsed/>
    <w:rsid w:val="00E27C2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E27C24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1810</Words>
  <Characters>10321</Characters>
  <Application>Microsoft Office Word</Application>
  <DocSecurity>0</DocSecurity>
  <Lines>86</Lines>
  <Paragraphs>24</Paragraphs>
  <ScaleCrop>false</ScaleCrop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Luo</dc:creator>
  <cp:lastModifiedBy>Xinai Li</cp:lastModifiedBy>
  <cp:revision>2</cp:revision>
  <dcterms:created xsi:type="dcterms:W3CDTF">2026-08-26T17:38:00Z</dcterms:created>
  <dcterms:modified xsi:type="dcterms:W3CDTF">2026-08-26T17:38:00Z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0A7F25A6C3FE401DB13F37058E76C2B6_13</vt:lpwstr>
  </property>
  <property fmtid="{D5CDD505-2E9C-101B-9397-08002B2CF9AE}" pid="4" name="KSOTemplateDocerSaveRecord">
    <vt:lpwstr>eyJoZGlkIjoiMzEwNTM5NzYwMDRjMzkwZTVkZjY2ODkwMGIxNGU0OTUiLCJ1c2VySWQiOiIzODU5NTU5MzcifQ==</vt:lpwstr>
  </property>
</Properties>
</file>