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0F0C" w:rsidRPr="004F0F0C" w:rsidRDefault="004F0F0C" w:rsidP="004F0F0C">
      <w:pPr>
        <w:jc w:val="center"/>
        <w:rPr>
          <w:rFonts w:asciiTheme="majorBidi" w:hAnsiTheme="majorBidi" w:cstheme="majorBidi"/>
          <w:b/>
          <w:bCs/>
          <w:sz w:val="36"/>
          <w:szCs w:val="36"/>
          <w:u w:val="single"/>
        </w:rPr>
      </w:pPr>
      <w:bookmarkStart w:id="0" w:name="_GoBack"/>
      <w:r w:rsidRPr="004F0F0C">
        <w:rPr>
          <w:rFonts w:asciiTheme="majorBidi" w:hAnsiTheme="majorBidi" w:cstheme="majorBidi"/>
          <w:b/>
          <w:bCs/>
          <w:sz w:val="36"/>
          <w:szCs w:val="36"/>
          <w:u w:val="single"/>
        </w:rPr>
        <w:t>STROBE Statement Checklist</w:t>
      </w:r>
    </w:p>
    <w:bookmarkEnd w:id="0"/>
    <w:p w:rsidR="004F0F0C" w:rsidRPr="004F0F0C" w:rsidRDefault="004F0F0C" w:rsidP="004F0F0C">
      <w:pPr>
        <w:rPr>
          <w:rFonts w:asciiTheme="majorBidi" w:hAnsiTheme="majorBidi" w:cstheme="majorBidi"/>
        </w:rPr>
      </w:pPr>
      <w:r w:rsidRPr="004F0F0C">
        <w:rPr>
          <w:rFonts w:asciiTheme="majorBidi" w:hAnsiTheme="majorBidi" w:cstheme="majorBidi"/>
          <w:b/>
          <w:bCs/>
        </w:rPr>
        <w:t>Title of Study:</w:t>
      </w:r>
      <w:r w:rsidRPr="004F0F0C">
        <w:rPr>
          <w:rFonts w:asciiTheme="majorBidi" w:hAnsiTheme="majorBidi" w:cstheme="majorBidi"/>
        </w:rPr>
        <w:t xml:space="preserve"> Comparative Analysis of Bipolar versus LigaSure Diathermy in Adult Tonsillectomy: A Study Using Multidimensional Recovery Metrics </w:t>
      </w:r>
    </w:p>
    <w:p w:rsidR="004F0F0C" w:rsidRPr="004F0F0C" w:rsidRDefault="004F0F0C" w:rsidP="004F0F0C">
      <w:pPr>
        <w:rPr>
          <w:rFonts w:asciiTheme="majorBidi" w:hAnsiTheme="majorBidi" w:cstheme="majorBidi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23"/>
        <w:gridCol w:w="2070"/>
        <w:gridCol w:w="2281"/>
        <w:gridCol w:w="2770"/>
      </w:tblGrid>
      <w:tr w:rsidR="004F0F0C" w:rsidRPr="004F0F0C" w:rsidTr="004F0F0C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F0F0C" w:rsidRPr="004F0F0C" w:rsidRDefault="004F0F0C" w:rsidP="004F0F0C">
            <w:pPr>
              <w:rPr>
                <w:rFonts w:asciiTheme="majorBidi" w:hAnsiTheme="majorBidi" w:cstheme="majorBidi"/>
              </w:rPr>
            </w:pPr>
            <w:r w:rsidRPr="004F0F0C">
              <w:rPr>
                <w:rFonts w:asciiTheme="majorBidi" w:hAnsiTheme="majorBidi" w:cstheme="majorBidi"/>
                <w:b/>
                <w:bCs/>
              </w:rPr>
              <w:t>Item No.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F0F0C" w:rsidRPr="004F0F0C" w:rsidRDefault="004F0F0C" w:rsidP="004F0F0C">
            <w:pPr>
              <w:rPr>
                <w:rFonts w:asciiTheme="majorBidi" w:hAnsiTheme="majorBidi" w:cstheme="majorBidi"/>
              </w:rPr>
            </w:pPr>
            <w:r w:rsidRPr="004F0F0C">
              <w:rPr>
                <w:rFonts w:asciiTheme="majorBidi" w:hAnsiTheme="majorBidi" w:cstheme="majorBidi"/>
                <w:b/>
                <w:bCs/>
              </w:rPr>
              <w:t>Recommendation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F0F0C" w:rsidRPr="004F0F0C" w:rsidRDefault="004F0F0C" w:rsidP="004F0F0C">
            <w:pPr>
              <w:rPr>
                <w:rFonts w:asciiTheme="majorBidi" w:hAnsiTheme="majorBidi" w:cstheme="majorBidi"/>
              </w:rPr>
            </w:pPr>
            <w:r w:rsidRPr="004F0F0C">
              <w:rPr>
                <w:rFonts w:asciiTheme="majorBidi" w:hAnsiTheme="majorBidi" w:cstheme="majorBidi"/>
                <w:b/>
                <w:bCs/>
              </w:rPr>
              <w:t>Manuscript Section &amp; Location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F0F0C" w:rsidRPr="004F0F0C" w:rsidRDefault="004F0F0C" w:rsidP="004F0F0C">
            <w:pPr>
              <w:rPr>
                <w:rFonts w:asciiTheme="majorBidi" w:hAnsiTheme="majorBidi" w:cstheme="majorBidi"/>
              </w:rPr>
            </w:pPr>
            <w:r w:rsidRPr="004F0F0C">
              <w:rPr>
                <w:rFonts w:asciiTheme="majorBidi" w:hAnsiTheme="majorBidi" w:cstheme="majorBidi"/>
                <w:b/>
                <w:bCs/>
              </w:rPr>
              <w:t>Reported on Page No.</w:t>
            </w:r>
          </w:p>
        </w:tc>
      </w:tr>
      <w:tr w:rsidR="004F0F0C" w:rsidRPr="004F0F0C" w:rsidTr="004F0F0C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F0F0C" w:rsidRPr="004F0F0C" w:rsidRDefault="004F0F0C" w:rsidP="004F0F0C">
            <w:pPr>
              <w:rPr>
                <w:rFonts w:asciiTheme="majorBidi" w:hAnsiTheme="majorBidi" w:cstheme="majorBidi"/>
              </w:rPr>
            </w:pPr>
            <w:r w:rsidRPr="004F0F0C">
              <w:rPr>
                <w:rFonts w:asciiTheme="majorBidi" w:hAnsiTheme="majorBidi" w:cstheme="majorBidi"/>
                <w:b/>
                <w:bCs/>
              </w:rPr>
              <w:t>TITLE and ABSTRACT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F0F0C" w:rsidRPr="004F0F0C" w:rsidRDefault="004F0F0C" w:rsidP="004F0F0C">
            <w:pPr>
              <w:rPr>
                <w:rFonts w:asciiTheme="majorBidi" w:hAnsiTheme="majorBidi" w:cstheme="majorBidi"/>
              </w:rPr>
            </w:pPr>
            <w:r w:rsidRPr="004F0F0C">
              <w:rPr>
                <w:rFonts w:asciiTheme="majorBidi" w:hAnsiTheme="majorBidi" w:cstheme="majorBidi"/>
                <w:b/>
                <w:bCs/>
              </w:rPr>
              <w:t>1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F0F0C" w:rsidRPr="004F0F0C" w:rsidRDefault="004F0F0C" w:rsidP="004F0F0C">
            <w:pPr>
              <w:rPr>
                <w:rFonts w:asciiTheme="majorBidi" w:hAnsiTheme="majorBidi" w:cstheme="majorBidi"/>
              </w:rPr>
            </w:pPr>
            <w:r w:rsidRPr="004F0F0C">
              <w:rPr>
                <w:rFonts w:asciiTheme="majorBidi" w:hAnsiTheme="majorBidi" w:cstheme="majorBidi"/>
              </w:rPr>
              <w:t xml:space="preserve">(a) Indicate the study’s design with a commonly used term in the title or the abstract.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F0F0C" w:rsidRPr="004F0F0C" w:rsidRDefault="004F0F0C" w:rsidP="004F0F0C">
            <w:pPr>
              <w:rPr>
                <w:rFonts w:asciiTheme="majorBidi" w:hAnsiTheme="majorBidi" w:cstheme="majorBidi"/>
              </w:rPr>
            </w:pPr>
            <w:r w:rsidRPr="004F0F0C">
              <w:rPr>
                <w:rFonts w:asciiTheme="majorBidi" w:hAnsiTheme="majorBidi" w:cstheme="majorBidi"/>
                <w:b/>
                <w:bCs/>
              </w:rPr>
              <w:t>Title / Abstract:</w:t>
            </w:r>
            <w:r w:rsidRPr="004F0F0C">
              <w:rPr>
                <w:rFonts w:asciiTheme="majorBidi" w:hAnsiTheme="majorBidi" w:cstheme="majorBidi"/>
              </w:rPr>
              <w:t xml:space="preserve"> Title clearly states "Study Using Multidimensional Recovery Metrics" and Abstract states "A multiple-methods cohort study". </w:t>
            </w:r>
          </w:p>
        </w:tc>
      </w:tr>
      <w:tr w:rsidR="004F0F0C" w:rsidRPr="004F0F0C" w:rsidTr="004F0F0C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F0F0C" w:rsidRPr="004F0F0C" w:rsidRDefault="004F0F0C" w:rsidP="004F0F0C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F0F0C" w:rsidRPr="004F0F0C" w:rsidRDefault="004F0F0C" w:rsidP="004F0F0C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F0F0C" w:rsidRPr="004F0F0C" w:rsidRDefault="004F0F0C" w:rsidP="004F0F0C">
            <w:pPr>
              <w:rPr>
                <w:rFonts w:asciiTheme="majorBidi" w:hAnsiTheme="majorBidi" w:cstheme="majorBidi"/>
              </w:rPr>
            </w:pPr>
            <w:r w:rsidRPr="004F0F0C">
              <w:rPr>
                <w:rFonts w:asciiTheme="majorBidi" w:hAnsiTheme="majorBidi" w:cstheme="majorBidi"/>
              </w:rPr>
              <w:t xml:space="preserve">(b) Provide in the abstract an informative and balanced summary of what was done and what was found.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F0F0C" w:rsidRPr="004F0F0C" w:rsidRDefault="004F0F0C" w:rsidP="004F0F0C">
            <w:pPr>
              <w:rPr>
                <w:rFonts w:asciiTheme="majorBidi" w:hAnsiTheme="majorBidi" w:cstheme="majorBidi"/>
              </w:rPr>
            </w:pPr>
            <w:r w:rsidRPr="004F0F0C">
              <w:rPr>
                <w:rFonts w:asciiTheme="majorBidi" w:hAnsiTheme="majorBidi" w:cstheme="majorBidi"/>
                <w:b/>
                <w:bCs/>
              </w:rPr>
              <w:t>Abstract:</w:t>
            </w:r>
            <w:r w:rsidRPr="004F0F0C">
              <w:rPr>
                <w:rFonts w:asciiTheme="majorBidi" w:hAnsiTheme="majorBidi" w:cstheme="majorBidi"/>
              </w:rPr>
              <w:t xml:space="preserve"> Background, Methods, Results, and Conclusion summarized. </w:t>
            </w:r>
          </w:p>
        </w:tc>
      </w:tr>
      <w:tr w:rsidR="004F0F0C" w:rsidRPr="004F0F0C" w:rsidTr="004F0F0C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F0F0C" w:rsidRPr="004F0F0C" w:rsidRDefault="004F0F0C" w:rsidP="004F0F0C">
            <w:pPr>
              <w:rPr>
                <w:rFonts w:asciiTheme="majorBidi" w:hAnsiTheme="majorBidi" w:cstheme="majorBidi"/>
              </w:rPr>
            </w:pPr>
            <w:r w:rsidRPr="004F0F0C">
              <w:rPr>
                <w:rFonts w:asciiTheme="majorBidi" w:hAnsiTheme="majorBidi" w:cstheme="majorBidi"/>
                <w:b/>
                <w:bCs/>
              </w:rPr>
              <w:t>INTRODUCTION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F0F0C" w:rsidRPr="004F0F0C" w:rsidRDefault="004F0F0C" w:rsidP="004F0F0C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F0F0C" w:rsidRPr="004F0F0C" w:rsidRDefault="004F0F0C" w:rsidP="004F0F0C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F0F0C" w:rsidRPr="004F0F0C" w:rsidRDefault="004F0F0C" w:rsidP="004F0F0C">
            <w:pPr>
              <w:rPr>
                <w:rFonts w:asciiTheme="majorBidi" w:hAnsiTheme="majorBidi" w:cstheme="majorBidi"/>
              </w:rPr>
            </w:pPr>
          </w:p>
        </w:tc>
      </w:tr>
      <w:tr w:rsidR="004F0F0C" w:rsidRPr="004F0F0C" w:rsidTr="004F0F0C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F0F0C" w:rsidRPr="004F0F0C" w:rsidRDefault="004F0F0C" w:rsidP="004F0F0C">
            <w:pPr>
              <w:rPr>
                <w:rFonts w:asciiTheme="majorBidi" w:hAnsiTheme="majorBidi" w:cstheme="majorBidi"/>
              </w:rPr>
            </w:pPr>
            <w:r w:rsidRPr="004F0F0C">
              <w:rPr>
                <w:rFonts w:asciiTheme="majorBidi" w:hAnsiTheme="majorBidi" w:cstheme="majorBidi"/>
                <w:b/>
                <w:bCs/>
              </w:rPr>
              <w:t>Background / Rationale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F0F0C" w:rsidRPr="004F0F0C" w:rsidRDefault="004F0F0C" w:rsidP="004F0F0C">
            <w:pPr>
              <w:rPr>
                <w:rFonts w:asciiTheme="majorBidi" w:hAnsiTheme="majorBidi" w:cstheme="majorBidi"/>
              </w:rPr>
            </w:pPr>
            <w:r w:rsidRPr="004F0F0C">
              <w:rPr>
                <w:rFonts w:asciiTheme="majorBidi" w:hAnsiTheme="majorBidi" w:cstheme="majorBidi"/>
                <w:b/>
                <w:bCs/>
              </w:rPr>
              <w:t>2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F0F0C" w:rsidRPr="004F0F0C" w:rsidRDefault="004F0F0C" w:rsidP="004F0F0C">
            <w:pPr>
              <w:rPr>
                <w:rFonts w:asciiTheme="majorBidi" w:hAnsiTheme="majorBidi" w:cstheme="majorBidi"/>
              </w:rPr>
            </w:pPr>
            <w:r w:rsidRPr="004F0F0C">
              <w:rPr>
                <w:rFonts w:asciiTheme="majorBidi" w:hAnsiTheme="majorBidi" w:cstheme="majorBidi"/>
              </w:rPr>
              <w:t xml:space="preserve">Explain the scientific background and rationale for the investigation being reported.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F0F0C" w:rsidRPr="004F0F0C" w:rsidRDefault="004F0F0C" w:rsidP="004F0F0C">
            <w:pPr>
              <w:rPr>
                <w:rFonts w:asciiTheme="majorBidi" w:hAnsiTheme="majorBidi" w:cstheme="majorBidi"/>
              </w:rPr>
            </w:pPr>
            <w:r w:rsidRPr="004F0F0C">
              <w:rPr>
                <w:rFonts w:asciiTheme="majorBidi" w:hAnsiTheme="majorBidi" w:cstheme="majorBidi"/>
                <w:b/>
                <w:bCs/>
              </w:rPr>
              <w:t>Introduction:</w:t>
            </w:r>
            <w:r w:rsidRPr="004F0F0C">
              <w:rPr>
                <w:rFonts w:asciiTheme="majorBidi" w:hAnsiTheme="majorBidi" w:cstheme="majorBidi"/>
              </w:rPr>
              <w:t xml:space="preserve"> Discusses adult tonsillectomy morbidity, limitations of traditional scales, and rationale for multidimensional tools. </w:t>
            </w:r>
          </w:p>
        </w:tc>
      </w:tr>
      <w:tr w:rsidR="004F0F0C" w:rsidRPr="004F0F0C" w:rsidTr="004F0F0C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F0F0C" w:rsidRPr="004F0F0C" w:rsidRDefault="004F0F0C" w:rsidP="004F0F0C">
            <w:pPr>
              <w:rPr>
                <w:rFonts w:asciiTheme="majorBidi" w:hAnsiTheme="majorBidi" w:cstheme="majorBidi"/>
              </w:rPr>
            </w:pPr>
            <w:r w:rsidRPr="004F0F0C">
              <w:rPr>
                <w:rFonts w:asciiTheme="majorBidi" w:hAnsiTheme="majorBidi" w:cstheme="majorBidi"/>
                <w:b/>
                <w:bCs/>
              </w:rPr>
              <w:t>Objectives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F0F0C" w:rsidRPr="004F0F0C" w:rsidRDefault="004F0F0C" w:rsidP="004F0F0C">
            <w:pPr>
              <w:rPr>
                <w:rFonts w:asciiTheme="majorBidi" w:hAnsiTheme="majorBidi" w:cstheme="majorBidi"/>
              </w:rPr>
            </w:pPr>
            <w:r w:rsidRPr="004F0F0C">
              <w:rPr>
                <w:rFonts w:asciiTheme="majorBidi" w:hAnsiTheme="majorBidi" w:cstheme="majorBidi"/>
                <w:b/>
                <w:bCs/>
              </w:rPr>
              <w:t>3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F0F0C" w:rsidRPr="004F0F0C" w:rsidRDefault="004F0F0C" w:rsidP="004F0F0C">
            <w:pPr>
              <w:rPr>
                <w:rFonts w:asciiTheme="majorBidi" w:hAnsiTheme="majorBidi" w:cstheme="majorBidi"/>
              </w:rPr>
            </w:pPr>
            <w:r w:rsidRPr="004F0F0C">
              <w:rPr>
                <w:rFonts w:asciiTheme="majorBidi" w:hAnsiTheme="majorBidi" w:cstheme="majorBidi"/>
              </w:rPr>
              <w:t xml:space="preserve">State specific objectives, including any </w:t>
            </w:r>
            <w:proofErr w:type="spellStart"/>
            <w:r w:rsidRPr="004F0F0C">
              <w:rPr>
                <w:rFonts w:asciiTheme="majorBidi" w:hAnsiTheme="majorBidi" w:cstheme="majorBidi"/>
              </w:rPr>
              <w:t>prespecified</w:t>
            </w:r>
            <w:proofErr w:type="spellEnd"/>
            <w:r w:rsidRPr="004F0F0C">
              <w:rPr>
                <w:rFonts w:asciiTheme="majorBidi" w:hAnsiTheme="majorBidi" w:cstheme="majorBidi"/>
              </w:rPr>
              <w:t xml:space="preserve"> hypotheses.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F0F0C" w:rsidRPr="004F0F0C" w:rsidRDefault="004F0F0C" w:rsidP="004F0F0C">
            <w:pPr>
              <w:rPr>
                <w:rFonts w:asciiTheme="majorBidi" w:hAnsiTheme="majorBidi" w:cstheme="majorBidi"/>
              </w:rPr>
            </w:pPr>
            <w:r w:rsidRPr="004F0F0C">
              <w:rPr>
                <w:rFonts w:asciiTheme="majorBidi" w:hAnsiTheme="majorBidi" w:cstheme="majorBidi"/>
                <w:b/>
                <w:bCs/>
              </w:rPr>
              <w:t>Introduction / Abstract:</w:t>
            </w:r>
            <w:r w:rsidRPr="004F0F0C">
              <w:rPr>
                <w:rFonts w:asciiTheme="majorBidi" w:hAnsiTheme="majorBidi" w:cstheme="majorBidi"/>
              </w:rPr>
              <w:t xml:space="preserve"> Hypothesizes that advanced metrics will reveal distinct postoperative profiles. </w:t>
            </w:r>
          </w:p>
        </w:tc>
      </w:tr>
      <w:tr w:rsidR="004F0F0C" w:rsidRPr="004F0F0C" w:rsidTr="004F0F0C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F0F0C" w:rsidRPr="004F0F0C" w:rsidRDefault="004F0F0C" w:rsidP="004F0F0C">
            <w:pPr>
              <w:rPr>
                <w:rFonts w:asciiTheme="majorBidi" w:hAnsiTheme="majorBidi" w:cstheme="majorBidi"/>
              </w:rPr>
            </w:pPr>
            <w:r w:rsidRPr="004F0F0C">
              <w:rPr>
                <w:rFonts w:asciiTheme="majorBidi" w:hAnsiTheme="majorBidi" w:cstheme="majorBidi"/>
                <w:b/>
                <w:bCs/>
              </w:rPr>
              <w:t>METHODS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F0F0C" w:rsidRPr="004F0F0C" w:rsidRDefault="004F0F0C" w:rsidP="004F0F0C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F0F0C" w:rsidRPr="004F0F0C" w:rsidRDefault="004F0F0C" w:rsidP="004F0F0C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F0F0C" w:rsidRPr="004F0F0C" w:rsidRDefault="004F0F0C" w:rsidP="004F0F0C">
            <w:pPr>
              <w:rPr>
                <w:rFonts w:asciiTheme="majorBidi" w:hAnsiTheme="majorBidi" w:cstheme="majorBidi"/>
              </w:rPr>
            </w:pPr>
          </w:p>
        </w:tc>
      </w:tr>
      <w:tr w:rsidR="004F0F0C" w:rsidRPr="004F0F0C" w:rsidTr="004F0F0C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F0F0C" w:rsidRPr="004F0F0C" w:rsidRDefault="004F0F0C" w:rsidP="004F0F0C">
            <w:pPr>
              <w:rPr>
                <w:rFonts w:asciiTheme="majorBidi" w:hAnsiTheme="majorBidi" w:cstheme="majorBidi"/>
              </w:rPr>
            </w:pPr>
            <w:r w:rsidRPr="004F0F0C">
              <w:rPr>
                <w:rFonts w:asciiTheme="majorBidi" w:hAnsiTheme="majorBidi" w:cstheme="majorBidi"/>
                <w:b/>
                <w:bCs/>
              </w:rPr>
              <w:lastRenderedPageBreak/>
              <w:t>Study Design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F0F0C" w:rsidRPr="004F0F0C" w:rsidRDefault="004F0F0C" w:rsidP="004F0F0C">
            <w:pPr>
              <w:rPr>
                <w:rFonts w:asciiTheme="majorBidi" w:hAnsiTheme="majorBidi" w:cstheme="majorBidi"/>
              </w:rPr>
            </w:pPr>
            <w:r w:rsidRPr="004F0F0C">
              <w:rPr>
                <w:rFonts w:asciiTheme="majorBidi" w:hAnsiTheme="majorBidi" w:cstheme="majorBidi"/>
                <w:b/>
                <w:bCs/>
              </w:rPr>
              <w:t>4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F0F0C" w:rsidRPr="004F0F0C" w:rsidRDefault="004F0F0C" w:rsidP="004F0F0C">
            <w:pPr>
              <w:rPr>
                <w:rFonts w:asciiTheme="majorBidi" w:hAnsiTheme="majorBidi" w:cstheme="majorBidi"/>
              </w:rPr>
            </w:pPr>
            <w:r w:rsidRPr="004F0F0C">
              <w:rPr>
                <w:rFonts w:asciiTheme="majorBidi" w:hAnsiTheme="majorBidi" w:cstheme="majorBidi"/>
              </w:rPr>
              <w:t xml:space="preserve">Present key elements of study design early in the paper.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F0F0C" w:rsidRPr="004F0F0C" w:rsidRDefault="004F0F0C" w:rsidP="004F0F0C">
            <w:pPr>
              <w:rPr>
                <w:rFonts w:asciiTheme="majorBidi" w:hAnsiTheme="majorBidi" w:cstheme="majorBidi"/>
              </w:rPr>
            </w:pPr>
            <w:r w:rsidRPr="004F0F0C">
              <w:rPr>
                <w:rFonts w:asciiTheme="majorBidi" w:hAnsiTheme="majorBidi" w:cstheme="majorBidi"/>
                <w:b/>
                <w:bCs/>
              </w:rPr>
              <w:t>Material and Methods:</w:t>
            </w:r>
            <w:r w:rsidRPr="004F0F0C">
              <w:rPr>
                <w:rFonts w:asciiTheme="majorBidi" w:hAnsiTheme="majorBidi" w:cstheme="majorBidi"/>
              </w:rPr>
              <w:t xml:space="preserve"> "Design of Trial and Setting" section outlines the combined retrospective and prospective cohort structure. </w:t>
            </w:r>
          </w:p>
        </w:tc>
      </w:tr>
      <w:tr w:rsidR="004F0F0C" w:rsidRPr="004F0F0C" w:rsidTr="004F0F0C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F0F0C" w:rsidRPr="004F0F0C" w:rsidRDefault="004F0F0C" w:rsidP="004F0F0C">
            <w:pPr>
              <w:rPr>
                <w:rFonts w:asciiTheme="majorBidi" w:hAnsiTheme="majorBidi" w:cstheme="majorBidi"/>
              </w:rPr>
            </w:pPr>
            <w:r w:rsidRPr="004F0F0C">
              <w:rPr>
                <w:rFonts w:asciiTheme="majorBidi" w:hAnsiTheme="majorBidi" w:cstheme="majorBidi"/>
                <w:b/>
                <w:bCs/>
              </w:rPr>
              <w:t>Setting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F0F0C" w:rsidRPr="004F0F0C" w:rsidRDefault="004F0F0C" w:rsidP="004F0F0C">
            <w:pPr>
              <w:rPr>
                <w:rFonts w:asciiTheme="majorBidi" w:hAnsiTheme="majorBidi" w:cstheme="majorBidi"/>
              </w:rPr>
            </w:pPr>
            <w:r w:rsidRPr="004F0F0C">
              <w:rPr>
                <w:rFonts w:asciiTheme="majorBidi" w:hAnsiTheme="majorBidi" w:cstheme="majorBidi"/>
                <w:b/>
                <w:bCs/>
              </w:rPr>
              <w:t>5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F0F0C" w:rsidRPr="004F0F0C" w:rsidRDefault="004F0F0C" w:rsidP="004F0F0C">
            <w:pPr>
              <w:rPr>
                <w:rFonts w:asciiTheme="majorBidi" w:hAnsiTheme="majorBidi" w:cstheme="majorBidi"/>
              </w:rPr>
            </w:pPr>
            <w:r w:rsidRPr="004F0F0C">
              <w:rPr>
                <w:rFonts w:asciiTheme="majorBidi" w:hAnsiTheme="majorBidi" w:cstheme="majorBidi"/>
              </w:rPr>
              <w:t xml:space="preserve">Describe the setting, locations, and relevant dates, including periods of recruitment, exposure, follow-up, and data collection.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F0F0C" w:rsidRPr="004F0F0C" w:rsidRDefault="004F0F0C" w:rsidP="004F0F0C">
            <w:pPr>
              <w:rPr>
                <w:rFonts w:asciiTheme="majorBidi" w:hAnsiTheme="majorBidi" w:cstheme="majorBidi"/>
              </w:rPr>
            </w:pPr>
            <w:r w:rsidRPr="004F0F0C">
              <w:rPr>
                <w:rFonts w:asciiTheme="majorBidi" w:hAnsiTheme="majorBidi" w:cstheme="majorBidi"/>
                <w:b/>
                <w:bCs/>
              </w:rPr>
              <w:t>Material and Methods:</w:t>
            </w:r>
            <w:r w:rsidRPr="004F0F0C">
              <w:rPr>
                <w:rFonts w:asciiTheme="majorBidi" w:hAnsiTheme="majorBidi" w:cstheme="majorBidi"/>
              </w:rPr>
              <w:t xml:space="preserve"> Setting specified as Almoosa Health Group; Retrospective (Sept 2023 - Sept 2024); Prospective (Oct 2025 - Mar 2026); 14-day follow-up. </w:t>
            </w:r>
          </w:p>
        </w:tc>
      </w:tr>
      <w:tr w:rsidR="004F0F0C" w:rsidRPr="004F0F0C" w:rsidTr="004F0F0C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F0F0C" w:rsidRPr="004F0F0C" w:rsidRDefault="004F0F0C" w:rsidP="004F0F0C">
            <w:pPr>
              <w:rPr>
                <w:rFonts w:asciiTheme="majorBidi" w:hAnsiTheme="majorBidi" w:cstheme="majorBidi"/>
              </w:rPr>
            </w:pPr>
            <w:r w:rsidRPr="004F0F0C">
              <w:rPr>
                <w:rFonts w:asciiTheme="majorBidi" w:hAnsiTheme="majorBidi" w:cstheme="majorBidi"/>
                <w:b/>
                <w:bCs/>
              </w:rPr>
              <w:t>Participants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F0F0C" w:rsidRPr="004F0F0C" w:rsidRDefault="004F0F0C" w:rsidP="004F0F0C">
            <w:pPr>
              <w:rPr>
                <w:rFonts w:asciiTheme="majorBidi" w:hAnsiTheme="majorBidi" w:cstheme="majorBidi"/>
              </w:rPr>
            </w:pPr>
            <w:r w:rsidRPr="004F0F0C">
              <w:rPr>
                <w:rFonts w:asciiTheme="majorBidi" w:hAnsiTheme="majorBidi" w:cstheme="majorBidi"/>
                <w:b/>
                <w:bCs/>
              </w:rPr>
              <w:t>6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F0F0C" w:rsidRPr="004F0F0C" w:rsidRDefault="004F0F0C" w:rsidP="004F0F0C">
            <w:pPr>
              <w:rPr>
                <w:rFonts w:asciiTheme="majorBidi" w:hAnsiTheme="majorBidi" w:cstheme="majorBidi"/>
              </w:rPr>
            </w:pPr>
            <w:r w:rsidRPr="004F0F0C">
              <w:rPr>
                <w:rFonts w:asciiTheme="majorBidi" w:hAnsiTheme="majorBidi" w:cstheme="majorBidi"/>
              </w:rPr>
              <w:t xml:space="preserve">(a) Give the eligibility criteria, and the sources and methods of selection of participants. Describe methods of follow-up.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F0F0C" w:rsidRPr="004F0F0C" w:rsidRDefault="004F0F0C" w:rsidP="004F0F0C">
            <w:pPr>
              <w:rPr>
                <w:rFonts w:asciiTheme="majorBidi" w:hAnsiTheme="majorBidi" w:cstheme="majorBidi"/>
              </w:rPr>
            </w:pPr>
            <w:r w:rsidRPr="004F0F0C">
              <w:rPr>
                <w:rFonts w:asciiTheme="majorBidi" w:hAnsiTheme="majorBidi" w:cstheme="majorBidi"/>
                <w:b/>
                <w:bCs/>
              </w:rPr>
              <w:t>Material and Methods:</w:t>
            </w:r>
            <w:r w:rsidRPr="004F0F0C">
              <w:rPr>
                <w:rFonts w:asciiTheme="majorBidi" w:hAnsiTheme="majorBidi" w:cstheme="majorBidi"/>
              </w:rPr>
              <w:t xml:space="preserve"> "Inclusion and Exclusion Criteria" and "Outcome Measures and Data Collection" (14-day diary tracking). </w:t>
            </w:r>
          </w:p>
        </w:tc>
      </w:tr>
      <w:tr w:rsidR="004F0F0C" w:rsidRPr="004F0F0C" w:rsidTr="004F0F0C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F0F0C" w:rsidRPr="004F0F0C" w:rsidRDefault="004F0F0C" w:rsidP="004F0F0C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F0F0C" w:rsidRPr="004F0F0C" w:rsidRDefault="004F0F0C" w:rsidP="004F0F0C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F0F0C" w:rsidRPr="004F0F0C" w:rsidRDefault="004F0F0C" w:rsidP="004F0F0C">
            <w:pPr>
              <w:rPr>
                <w:rFonts w:asciiTheme="majorBidi" w:hAnsiTheme="majorBidi" w:cstheme="majorBidi"/>
              </w:rPr>
            </w:pPr>
            <w:r w:rsidRPr="004F0F0C">
              <w:rPr>
                <w:rFonts w:asciiTheme="majorBidi" w:hAnsiTheme="majorBidi" w:cstheme="majorBidi"/>
              </w:rPr>
              <w:t>(b) For matched studies, give matching criteria and number of exposed and unexposed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F0F0C" w:rsidRPr="004F0F0C" w:rsidRDefault="004F0F0C" w:rsidP="004F0F0C">
            <w:pPr>
              <w:rPr>
                <w:rFonts w:asciiTheme="majorBidi" w:hAnsiTheme="majorBidi" w:cstheme="majorBidi"/>
              </w:rPr>
            </w:pPr>
            <w:r w:rsidRPr="004F0F0C">
              <w:rPr>
                <w:rFonts w:asciiTheme="majorBidi" w:hAnsiTheme="majorBidi" w:cstheme="majorBidi"/>
                <w:i/>
                <w:iCs/>
              </w:rPr>
              <w:t>Not applicable</w:t>
            </w:r>
            <w:r w:rsidRPr="004F0F0C">
              <w:rPr>
                <w:rFonts w:asciiTheme="majorBidi" w:hAnsiTheme="majorBidi" w:cstheme="majorBidi"/>
              </w:rPr>
              <w:t xml:space="preserve"> (This is a parallel two-cohort observational study based on clinician preference/equipment availability). </w:t>
            </w:r>
          </w:p>
        </w:tc>
      </w:tr>
      <w:tr w:rsidR="004F0F0C" w:rsidRPr="004F0F0C" w:rsidTr="004F0F0C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F0F0C" w:rsidRPr="004F0F0C" w:rsidRDefault="004F0F0C" w:rsidP="004F0F0C">
            <w:pPr>
              <w:rPr>
                <w:rFonts w:asciiTheme="majorBidi" w:hAnsiTheme="majorBidi" w:cstheme="majorBidi"/>
              </w:rPr>
            </w:pPr>
            <w:r w:rsidRPr="004F0F0C">
              <w:rPr>
                <w:rFonts w:asciiTheme="majorBidi" w:hAnsiTheme="majorBidi" w:cstheme="majorBidi"/>
                <w:b/>
                <w:bCs/>
              </w:rPr>
              <w:t>Variables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F0F0C" w:rsidRPr="004F0F0C" w:rsidRDefault="004F0F0C" w:rsidP="004F0F0C">
            <w:pPr>
              <w:rPr>
                <w:rFonts w:asciiTheme="majorBidi" w:hAnsiTheme="majorBidi" w:cstheme="majorBidi"/>
              </w:rPr>
            </w:pPr>
            <w:r w:rsidRPr="004F0F0C">
              <w:rPr>
                <w:rFonts w:asciiTheme="majorBidi" w:hAnsiTheme="majorBidi" w:cstheme="majorBidi"/>
                <w:b/>
                <w:bCs/>
              </w:rPr>
              <w:t>7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F0F0C" w:rsidRPr="004F0F0C" w:rsidRDefault="004F0F0C" w:rsidP="004F0F0C">
            <w:pPr>
              <w:rPr>
                <w:rFonts w:asciiTheme="majorBidi" w:hAnsiTheme="majorBidi" w:cstheme="majorBidi"/>
              </w:rPr>
            </w:pPr>
            <w:r w:rsidRPr="004F0F0C">
              <w:rPr>
                <w:rFonts w:asciiTheme="majorBidi" w:hAnsiTheme="majorBidi" w:cstheme="majorBidi"/>
              </w:rPr>
              <w:t xml:space="preserve">Clearly define all outcomes, exposures, predictors, potential confounders, and effect modifiers. Give diagnostic </w:t>
            </w:r>
            <w:r w:rsidRPr="004F0F0C">
              <w:rPr>
                <w:rFonts w:asciiTheme="majorBidi" w:hAnsiTheme="majorBidi" w:cstheme="majorBidi"/>
              </w:rPr>
              <w:lastRenderedPageBreak/>
              <w:t xml:space="preserve">criteria, if applicable.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F0F0C" w:rsidRPr="004F0F0C" w:rsidRDefault="004F0F0C" w:rsidP="004F0F0C">
            <w:pPr>
              <w:rPr>
                <w:rFonts w:asciiTheme="majorBidi" w:hAnsiTheme="majorBidi" w:cstheme="majorBidi"/>
              </w:rPr>
            </w:pPr>
            <w:r w:rsidRPr="004F0F0C">
              <w:rPr>
                <w:rFonts w:asciiTheme="majorBidi" w:hAnsiTheme="majorBidi" w:cstheme="majorBidi"/>
                <w:b/>
                <w:bCs/>
              </w:rPr>
              <w:lastRenderedPageBreak/>
              <w:t>Material and Methods:</w:t>
            </w:r>
            <w:r w:rsidRPr="004F0F0C">
              <w:rPr>
                <w:rFonts w:asciiTheme="majorBidi" w:hAnsiTheme="majorBidi" w:cstheme="majorBidi"/>
              </w:rPr>
              <w:t xml:space="preserve"> "Surgical Technique" (exposures) and "Outcome Measures" (CPAS, PTHS, TFHI, </w:t>
            </w:r>
            <w:proofErr w:type="gramStart"/>
            <w:r w:rsidRPr="004F0F0C">
              <w:rPr>
                <w:rFonts w:asciiTheme="majorBidi" w:hAnsiTheme="majorBidi" w:cstheme="majorBidi"/>
              </w:rPr>
              <w:t>Return</w:t>
            </w:r>
            <w:proofErr w:type="gramEnd"/>
            <w:r w:rsidRPr="004F0F0C">
              <w:rPr>
                <w:rFonts w:asciiTheme="majorBidi" w:hAnsiTheme="majorBidi" w:cstheme="majorBidi"/>
              </w:rPr>
              <w:t xml:space="preserve"> to Baseline Triad) fully defined. </w:t>
            </w:r>
          </w:p>
        </w:tc>
      </w:tr>
      <w:tr w:rsidR="004F0F0C" w:rsidRPr="004F0F0C" w:rsidTr="004F0F0C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F0F0C" w:rsidRPr="004F0F0C" w:rsidRDefault="004F0F0C" w:rsidP="004F0F0C">
            <w:pPr>
              <w:rPr>
                <w:rFonts w:asciiTheme="majorBidi" w:hAnsiTheme="majorBidi" w:cstheme="majorBidi"/>
              </w:rPr>
            </w:pPr>
            <w:r w:rsidRPr="004F0F0C">
              <w:rPr>
                <w:rFonts w:asciiTheme="majorBidi" w:hAnsiTheme="majorBidi" w:cstheme="majorBidi"/>
                <w:b/>
                <w:bCs/>
              </w:rPr>
              <w:lastRenderedPageBreak/>
              <w:t>Data Sources / Measurement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F0F0C" w:rsidRPr="004F0F0C" w:rsidRDefault="004F0F0C" w:rsidP="004F0F0C">
            <w:pPr>
              <w:rPr>
                <w:rFonts w:asciiTheme="majorBidi" w:hAnsiTheme="majorBidi" w:cstheme="majorBidi"/>
              </w:rPr>
            </w:pPr>
            <w:r w:rsidRPr="004F0F0C">
              <w:rPr>
                <w:rFonts w:asciiTheme="majorBidi" w:hAnsiTheme="majorBidi" w:cstheme="majorBidi"/>
                <w:b/>
                <w:bCs/>
              </w:rPr>
              <w:t>8</w:t>
            </w:r>
            <w:r w:rsidRPr="004F0F0C">
              <w:rPr>
                <w:rFonts w:asciiTheme="majorBidi" w:hAnsiTheme="majorBidi" w:cstheme="majorBidi"/>
              </w:rPr>
              <w:t>*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F0F0C" w:rsidRPr="004F0F0C" w:rsidRDefault="004F0F0C" w:rsidP="004F0F0C">
            <w:pPr>
              <w:rPr>
                <w:rFonts w:asciiTheme="majorBidi" w:hAnsiTheme="majorBidi" w:cstheme="majorBidi"/>
              </w:rPr>
            </w:pPr>
            <w:r w:rsidRPr="004F0F0C">
              <w:rPr>
                <w:rFonts w:asciiTheme="majorBidi" w:hAnsiTheme="majorBidi" w:cstheme="majorBidi"/>
              </w:rPr>
              <w:t xml:space="preserve">For each variable of interest, give sources of data and details of methods of assessment (measurement). Describe comparability of assessment methods if there is more than one group.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F0F0C" w:rsidRPr="004F0F0C" w:rsidRDefault="004F0F0C" w:rsidP="004F0F0C">
            <w:pPr>
              <w:rPr>
                <w:rFonts w:asciiTheme="majorBidi" w:hAnsiTheme="majorBidi" w:cstheme="majorBidi"/>
              </w:rPr>
            </w:pPr>
            <w:r w:rsidRPr="004F0F0C">
              <w:rPr>
                <w:rFonts w:asciiTheme="majorBidi" w:hAnsiTheme="majorBidi" w:cstheme="majorBidi"/>
                <w:b/>
                <w:bCs/>
              </w:rPr>
              <w:t>Material and Methods:</w:t>
            </w:r>
            <w:r w:rsidRPr="004F0F0C">
              <w:rPr>
                <w:rFonts w:asciiTheme="majorBidi" w:hAnsiTheme="majorBidi" w:cstheme="majorBidi"/>
              </w:rPr>
              <w:t xml:space="preserve"> Detailed clinical indicators (nursing logs, MAR, follow-up photography, suction canister metrics, gravimetric swab measurements). </w:t>
            </w:r>
          </w:p>
        </w:tc>
      </w:tr>
      <w:tr w:rsidR="004F0F0C" w:rsidRPr="004F0F0C" w:rsidTr="004F0F0C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F0F0C" w:rsidRPr="004F0F0C" w:rsidRDefault="004F0F0C" w:rsidP="004F0F0C">
            <w:pPr>
              <w:rPr>
                <w:rFonts w:asciiTheme="majorBidi" w:hAnsiTheme="majorBidi" w:cstheme="majorBidi"/>
              </w:rPr>
            </w:pPr>
            <w:r w:rsidRPr="004F0F0C">
              <w:rPr>
                <w:rFonts w:asciiTheme="majorBidi" w:hAnsiTheme="majorBidi" w:cstheme="majorBidi"/>
                <w:b/>
                <w:bCs/>
              </w:rPr>
              <w:t>Bias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F0F0C" w:rsidRPr="004F0F0C" w:rsidRDefault="004F0F0C" w:rsidP="004F0F0C">
            <w:pPr>
              <w:rPr>
                <w:rFonts w:asciiTheme="majorBidi" w:hAnsiTheme="majorBidi" w:cstheme="majorBidi"/>
              </w:rPr>
            </w:pPr>
            <w:r w:rsidRPr="004F0F0C">
              <w:rPr>
                <w:rFonts w:asciiTheme="majorBidi" w:hAnsiTheme="majorBidi" w:cstheme="majorBidi"/>
                <w:b/>
                <w:bCs/>
              </w:rPr>
              <w:t>9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F0F0C" w:rsidRPr="004F0F0C" w:rsidRDefault="004F0F0C" w:rsidP="004F0F0C">
            <w:pPr>
              <w:rPr>
                <w:rFonts w:asciiTheme="majorBidi" w:hAnsiTheme="majorBidi" w:cstheme="majorBidi"/>
              </w:rPr>
            </w:pPr>
            <w:r w:rsidRPr="004F0F0C">
              <w:rPr>
                <w:rFonts w:asciiTheme="majorBidi" w:hAnsiTheme="majorBidi" w:cstheme="majorBidi"/>
              </w:rPr>
              <w:t>Describe any efforts to address potential sources of bias.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F0F0C" w:rsidRPr="004F0F0C" w:rsidRDefault="004F0F0C" w:rsidP="004F0F0C">
            <w:pPr>
              <w:rPr>
                <w:rFonts w:asciiTheme="majorBidi" w:hAnsiTheme="majorBidi" w:cstheme="majorBidi"/>
              </w:rPr>
            </w:pPr>
            <w:r w:rsidRPr="004F0F0C">
              <w:rPr>
                <w:rFonts w:asciiTheme="majorBidi" w:hAnsiTheme="majorBidi" w:cstheme="majorBidi"/>
                <w:b/>
                <w:bCs/>
              </w:rPr>
              <w:t>Material and Methods:</w:t>
            </w:r>
            <w:r w:rsidRPr="004F0F0C">
              <w:rPr>
                <w:rFonts w:asciiTheme="majorBidi" w:hAnsiTheme="majorBidi" w:cstheme="majorBidi"/>
              </w:rPr>
              <w:t xml:space="preserve"> Mentions consistency in surgical teams, blinded reviewers for data extraction, and a blinded otolaryngologist for TFHI grading. </w:t>
            </w:r>
          </w:p>
        </w:tc>
      </w:tr>
      <w:tr w:rsidR="004F0F0C" w:rsidRPr="004F0F0C" w:rsidTr="004F0F0C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F0F0C" w:rsidRPr="004F0F0C" w:rsidRDefault="004F0F0C" w:rsidP="004F0F0C">
            <w:pPr>
              <w:rPr>
                <w:rFonts w:asciiTheme="majorBidi" w:hAnsiTheme="majorBidi" w:cstheme="majorBidi"/>
              </w:rPr>
            </w:pPr>
            <w:r w:rsidRPr="004F0F0C">
              <w:rPr>
                <w:rFonts w:asciiTheme="majorBidi" w:hAnsiTheme="majorBidi" w:cstheme="majorBidi"/>
                <w:b/>
                <w:bCs/>
              </w:rPr>
              <w:t>Study Size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F0F0C" w:rsidRPr="004F0F0C" w:rsidRDefault="004F0F0C" w:rsidP="004F0F0C">
            <w:pPr>
              <w:rPr>
                <w:rFonts w:asciiTheme="majorBidi" w:hAnsiTheme="majorBidi" w:cstheme="majorBidi"/>
              </w:rPr>
            </w:pPr>
            <w:r w:rsidRPr="004F0F0C">
              <w:rPr>
                <w:rFonts w:asciiTheme="majorBidi" w:hAnsiTheme="majorBidi" w:cstheme="majorBidi"/>
                <w:b/>
                <w:bCs/>
              </w:rPr>
              <w:t>10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F0F0C" w:rsidRPr="004F0F0C" w:rsidRDefault="004F0F0C" w:rsidP="004F0F0C">
            <w:pPr>
              <w:rPr>
                <w:rFonts w:asciiTheme="majorBidi" w:hAnsiTheme="majorBidi" w:cstheme="majorBidi"/>
              </w:rPr>
            </w:pPr>
            <w:r w:rsidRPr="004F0F0C">
              <w:rPr>
                <w:rFonts w:asciiTheme="majorBidi" w:hAnsiTheme="majorBidi" w:cstheme="majorBidi"/>
              </w:rPr>
              <w:t xml:space="preserve">Explain how the study size was arrived at.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F0F0C" w:rsidRPr="004F0F0C" w:rsidRDefault="004F0F0C" w:rsidP="004F0F0C">
            <w:pPr>
              <w:rPr>
                <w:rFonts w:asciiTheme="majorBidi" w:hAnsiTheme="majorBidi" w:cstheme="majorBidi"/>
              </w:rPr>
            </w:pPr>
            <w:r w:rsidRPr="004F0F0C">
              <w:rPr>
                <w:rFonts w:asciiTheme="majorBidi" w:hAnsiTheme="majorBidi" w:cstheme="majorBidi"/>
                <w:b/>
                <w:bCs/>
              </w:rPr>
              <w:t>Material and Methods:</w:t>
            </w:r>
            <w:r w:rsidRPr="004F0F0C">
              <w:rPr>
                <w:rFonts w:asciiTheme="majorBidi" w:hAnsiTheme="majorBidi" w:cstheme="majorBidi"/>
              </w:rPr>
              <w:t xml:space="preserve"> "Sample Size Calculation" section outlines power calculation (Alpha=0.05, Power=80%, 20% difference in CPAS, 10% attrition buffer). </w:t>
            </w:r>
          </w:p>
        </w:tc>
      </w:tr>
      <w:tr w:rsidR="004F0F0C" w:rsidRPr="004F0F0C" w:rsidTr="004F0F0C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F0F0C" w:rsidRPr="004F0F0C" w:rsidRDefault="004F0F0C" w:rsidP="004F0F0C">
            <w:pPr>
              <w:rPr>
                <w:rFonts w:asciiTheme="majorBidi" w:hAnsiTheme="majorBidi" w:cstheme="majorBidi"/>
              </w:rPr>
            </w:pPr>
            <w:r w:rsidRPr="004F0F0C">
              <w:rPr>
                <w:rFonts w:asciiTheme="majorBidi" w:hAnsiTheme="majorBidi" w:cstheme="majorBidi"/>
                <w:b/>
                <w:bCs/>
              </w:rPr>
              <w:t>Quantitative Variables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F0F0C" w:rsidRPr="004F0F0C" w:rsidRDefault="004F0F0C" w:rsidP="004F0F0C">
            <w:pPr>
              <w:rPr>
                <w:rFonts w:asciiTheme="majorBidi" w:hAnsiTheme="majorBidi" w:cstheme="majorBidi"/>
              </w:rPr>
            </w:pPr>
            <w:r w:rsidRPr="004F0F0C">
              <w:rPr>
                <w:rFonts w:asciiTheme="majorBidi" w:hAnsiTheme="majorBidi" w:cstheme="majorBidi"/>
                <w:b/>
                <w:bCs/>
              </w:rPr>
              <w:t>11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F0F0C" w:rsidRPr="004F0F0C" w:rsidRDefault="004F0F0C" w:rsidP="004F0F0C">
            <w:pPr>
              <w:rPr>
                <w:rFonts w:asciiTheme="majorBidi" w:hAnsiTheme="majorBidi" w:cstheme="majorBidi"/>
              </w:rPr>
            </w:pPr>
            <w:r w:rsidRPr="004F0F0C">
              <w:rPr>
                <w:rFonts w:asciiTheme="majorBidi" w:hAnsiTheme="majorBidi" w:cstheme="majorBidi"/>
              </w:rPr>
              <w:t xml:space="preserve">Explain how quantitative variables were handled in the analyses. If applicable, describe which groupings </w:t>
            </w:r>
            <w:r w:rsidRPr="004F0F0C">
              <w:rPr>
                <w:rFonts w:asciiTheme="majorBidi" w:hAnsiTheme="majorBidi" w:cstheme="majorBidi"/>
              </w:rPr>
              <w:lastRenderedPageBreak/>
              <w:t xml:space="preserve">were chosen and why.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F0F0C" w:rsidRPr="004F0F0C" w:rsidRDefault="004F0F0C" w:rsidP="004F0F0C">
            <w:pPr>
              <w:rPr>
                <w:rFonts w:asciiTheme="majorBidi" w:hAnsiTheme="majorBidi" w:cstheme="majorBidi"/>
              </w:rPr>
            </w:pPr>
            <w:r w:rsidRPr="004F0F0C">
              <w:rPr>
                <w:rFonts w:asciiTheme="majorBidi" w:hAnsiTheme="majorBidi" w:cstheme="majorBidi"/>
                <w:b/>
                <w:bCs/>
              </w:rPr>
              <w:lastRenderedPageBreak/>
              <w:t>Material and Methods:</w:t>
            </w:r>
            <w:r w:rsidRPr="004F0F0C">
              <w:rPr>
                <w:rFonts w:asciiTheme="majorBidi" w:hAnsiTheme="majorBidi" w:cstheme="majorBidi"/>
              </w:rPr>
              <w:t xml:space="preserve"> "Statistical Analysis" details treatment of continuous data (Shapiro-Wilk for normality) and grading systems (PTHS, TFHI). </w:t>
            </w:r>
          </w:p>
        </w:tc>
      </w:tr>
      <w:tr w:rsidR="004F0F0C" w:rsidRPr="004F0F0C" w:rsidTr="004F0F0C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F0F0C" w:rsidRPr="004F0F0C" w:rsidRDefault="004F0F0C" w:rsidP="004F0F0C">
            <w:pPr>
              <w:rPr>
                <w:rFonts w:asciiTheme="majorBidi" w:hAnsiTheme="majorBidi" w:cstheme="majorBidi"/>
              </w:rPr>
            </w:pPr>
            <w:r w:rsidRPr="004F0F0C">
              <w:rPr>
                <w:rFonts w:asciiTheme="majorBidi" w:hAnsiTheme="majorBidi" w:cstheme="majorBidi"/>
                <w:b/>
                <w:bCs/>
              </w:rPr>
              <w:lastRenderedPageBreak/>
              <w:t>Statistical Methods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F0F0C" w:rsidRPr="004F0F0C" w:rsidRDefault="004F0F0C" w:rsidP="004F0F0C">
            <w:pPr>
              <w:rPr>
                <w:rFonts w:asciiTheme="majorBidi" w:hAnsiTheme="majorBidi" w:cstheme="majorBidi"/>
              </w:rPr>
            </w:pPr>
            <w:r w:rsidRPr="004F0F0C">
              <w:rPr>
                <w:rFonts w:asciiTheme="majorBidi" w:hAnsiTheme="majorBidi" w:cstheme="majorBidi"/>
                <w:b/>
                <w:bCs/>
              </w:rPr>
              <w:t>12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F0F0C" w:rsidRPr="004F0F0C" w:rsidRDefault="004F0F0C" w:rsidP="004F0F0C">
            <w:pPr>
              <w:rPr>
                <w:rFonts w:asciiTheme="majorBidi" w:hAnsiTheme="majorBidi" w:cstheme="majorBidi"/>
              </w:rPr>
            </w:pPr>
            <w:r w:rsidRPr="004F0F0C">
              <w:rPr>
                <w:rFonts w:asciiTheme="majorBidi" w:hAnsiTheme="majorBidi" w:cstheme="majorBidi"/>
              </w:rPr>
              <w:t xml:space="preserve">(a) Describe all statistical methods, including those used to control for confounding.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F0F0C" w:rsidRPr="004F0F0C" w:rsidRDefault="004F0F0C" w:rsidP="004F0F0C">
            <w:pPr>
              <w:rPr>
                <w:rFonts w:asciiTheme="majorBidi" w:hAnsiTheme="majorBidi" w:cstheme="majorBidi"/>
              </w:rPr>
            </w:pPr>
            <w:r w:rsidRPr="004F0F0C">
              <w:rPr>
                <w:rFonts w:asciiTheme="majorBidi" w:hAnsiTheme="majorBidi" w:cstheme="majorBidi"/>
                <w:b/>
                <w:bCs/>
              </w:rPr>
              <w:t>Material and Methods:</w:t>
            </w:r>
            <w:r w:rsidRPr="004F0F0C">
              <w:rPr>
                <w:rFonts w:asciiTheme="majorBidi" w:hAnsiTheme="majorBidi" w:cstheme="majorBidi"/>
              </w:rPr>
              <w:t xml:space="preserve"> "Statistical Analysis" details independent t-test, Mann-Whitney U, chi-square, and Kaplan-Meier curves with log-rank tests. </w:t>
            </w:r>
          </w:p>
        </w:tc>
      </w:tr>
      <w:tr w:rsidR="004F0F0C" w:rsidRPr="004F0F0C" w:rsidTr="004F0F0C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F0F0C" w:rsidRPr="004F0F0C" w:rsidRDefault="004F0F0C" w:rsidP="004F0F0C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F0F0C" w:rsidRPr="004F0F0C" w:rsidRDefault="004F0F0C" w:rsidP="004F0F0C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F0F0C" w:rsidRPr="004F0F0C" w:rsidRDefault="004F0F0C" w:rsidP="004F0F0C">
            <w:pPr>
              <w:rPr>
                <w:rFonts w:asciiTheme="majorBidi" w:hAnsiTheme="majorBidi" w:cstheme="majorBidi"/>
              </w:rPr>
            </w:pPr>
            <w:r w:rsidRPr="004F0F0C">
              <w:rPr>
                <w:rFonts w:asciiTheme="majorBidi" w:hAnsiTheme="majorBidi" w:cstheme="majorBidi"/>
              </w:rPr>
              <w:t>(b) Describe any methods used to examine subgroups and interactions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F0F0C" w:rsidRPr="004F0F0C" w:rsidRDefault="004F0F0C" w:rsidP="004F0F0C">
            <w:pPr>
              <w:rPr>
                <w:rFonts w:asciiTheme="majorBidi" w:hAnsiTheme="majorBidi" w:cstheme="majorBidi"/>
              </w:rPr>
            </w:pPr>
            <w:r w:rsidRPr="004F0F0C">
              <w:rPr>
                <w:rFonts w:asciiTheme="majorBidi" w:hAnsiTheme="majorBidi" w:cstheme="majorBidi"/>
                <w:i/>
                <w:iCs/>
              </w:rPr>
              <w:t>Not applicable</w:t>
            </w:r>
            <w:r w:rsidRPr="004F0F0C">
              <w:rPr>
                <w:rFonts w:asciiTheme="majorBidi" w:hAnsiTheme="majorBidi" w:cstheme="majorBidi"/>
              </w:rPr>
              <w:t xml:space="preserve"> (No subgroup interactions were targeted).</w:t>
            </w:r>
          </w:p>
        </w:tc>
      </w:tr>
      <w:tr w:rsidR="004F0F0C" w:rsidRPr="004F0F0C" w:rsidTr="004F0F0C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F0F0C" w:rsidRPr="004F0F0C" w:rsidRDefault="004F0F0C" w:rsidP="004F0F0C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F0F0C" w:rsidRPr="004F0F0C" w:rsidRDefault="004F0F0C" w:rsidP="004F0F0C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F0F0C" w:rsidRPr="004F0F0C" w:rsidRDefault="004F0F0C" w:rsidP="004F0F0C">
            <w:pPr>
              <w:rPr>
                <w:rFonts w:asciiTheme="majorBidi" w:hAnsiTheme="majorBidi" w:cstheme="majorBidi"/>
              </w:rPr>
            </w:pPr>
            <w:r w:rsidRPr="004F0F0C">
              <w:rPr>
                <w:rFonts w:asciiTheme="majorBidi" w:hAnsiTheme="majorBidi" w:cstheme="majorBidi"/>
              </w:rPr>
              <w:t xml:space="preserve">(c) Explain how missing data were addressed.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F0F0C" w:rsidRPr="004F0F0C" w:rsidRDefault="004F0F0C" w:rsidP="004F0F0C">
            <w:pPr>
              <w:rPr>
                <w:rFonts w:asciiTheme="majorBidi" w:hAnsiTheme="majorBidi" w:cstheme="majorBidi"/>
              </w:rPr>
            </w:pPr>
            <w:r w:rsidRPr="004F0F0C">
              <w:rPr>
                <w:rFonts w:asciiTheme="majorBidi" w:hAnsiTheme="majorBidi" w:cstheme="majorBidi"/>
                <w:b/>
                <w:bCs/>
              </w:rPr>
              <w:t>Material and Methods:</w:t>
            </w:r>
            <w:r w:rsidRPr="004F0F0C">
              <w:rPr>
                <w:rFonts w:asciiTheme="majorBidi" w:hAnsiTheme="majorBidi" w:cstheme="majorBidi"/>
              </w:rPr>
              <w:t xml:space="preserve"> "Sample Size Calculation" states 10% buffer built-in for prospective attrition/incomplete retrospective records. </w:t>
            </w:r>
          </w:p>
        </w:tc>
      </w:tr>
      <w:tr w:rsidR="004F0F0C" w:rsidRPr="004F0F0C" w:rsidTr="004F0F0C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F0F0C" w:rsidRPr="004F0F0C" w:rsidRDefault="004F0F0C" w:rsidP="004F0F0C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F0F0C" w:rsidRPr="004F0F0C" w:rsidRDefault="004F0F0C" w:rsidP="004F0F0C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F0F0C" w:rsidRPr="004F0F0C" w:rsidRDefault="004F0F0C" w:rsidP="004F0F0C">
            <w:pPr>
              <w:rPr>
                <w:rFonts w:asciiTheme="majorBidi" w:hAnsiTheme="majorBidi" w:cstheme="majorBidi"/>
              </w:rPr>
            </w:pPr>
            <w:r w:rsidRPr="004F0F0C">
              <w:rPr>
                <w:rFonts w:asciiTheme="majorBidi" w:hAnsiTheme="majorBidi" w:cstheme="majorBidi"/>
              </w:rPr>
              <w:t>(d) If applicable, explain how loss to follow-up was addressed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F0F0C" w:rsidRPr="004F0F0C" w:rsidRDefault="004F0F0C" w:rsidP="004F0F0C">
            <w:pPr>
              <w:rPr>
                <w:rFonts w:asciiTheme="majorBidi" w:hAnsiTheme="majorBidi" w:cstheme="majorBidi"/>
              </w:rPr>
            </w:pPr>
            <w:r w:rsidRPr="004F0F0C">
              <w:rPr>
                <w:rFonts w:asciiTheme="majorBidi" w:hAnsiTheme="majorBidi" w:cstheme="majorBidi"/>
                <w:b/>
                <w:bCs/>
              </w:rPr>
              <w:t>Discussion:</w:t>
            </w:r>
            <w:r w:rsidRPr="004F0F0C">
              <w:rPr>
                <w:rFonts w:asciiTheme="majorBidi" w:hAnsiTheme="majorBidi" w:cstheme="majorBidi"/>
              </w:rPr>
              <w:t xml:space="preserve"> Limitations section explicitly addresses the 14-day follow-up constraint. </w:t>
            </w:r>
          </w:p>
        </w:tc>
      </w:tr>
      <w:tr w:rsidR="004F0F0C" w:rsidRPr="004F0F0C" w:rsidTr="004F0F0C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F0F0C" w:rsidRPr="004F0F0C" w:rsidRDefault="004F0F0C" w:rsidP="004F0F0C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F0F0C" w:rsidRPr="004F0F0C" w:rsidRDefault="004F0F0C" w:rsidP="004F0F0C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F0F0C" w:rsidRPr="004F0F0C" w:rsidRDefault="004F0F0C" w:rsidP="004F0F0C">
            <w:pPr>
              <w:rPr>
                <w:rFonts w:asciiTheme="majorBidi" w:hAnsiTheme="majorBidi" w:cstheme="majorBidi"/>
              </w:rPr>
            </w:pPr>
            <w:r w:rsidRPr="004F0F0C">
              <w:rPr>
                <w:rFonts w:asciiTheme="majorBidi" w:hAnsiTheme="majorBidi" w:cstheme="majorBidi"/>
              </w:rPr>
              <w:t>(e) Describe any sensitivity analyses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F0F0C" w:rsidRPr="004F0F0C" w:rsidRDefault="004F0F0C" w:rsidP="004F0F0C">
            <w:pPr>
              <w:rPr>
                <w:rFonts w:asciiTheme="majorBidi" w:hAnsiTheme="majorBidi" w:cstheme="majorBidi"/>
              </w:rPr>
            </w:pPr>
            <w:r w:rsidRPr="004F0F0C">
              <w:rPr>
                <w:rFonts w:asciiTheme="majorBidi" w:hAnsiTheme="majorBidi" w:cstheme="majorBidi"/>
                <w:i/>
                <w:iCs/>
              </w:rPr>
              <w:t>Not applicable</w:t>
            </w:r>
            <w:r w:rsidRPr="004F0F0C">
              <w:rPr>
                <w:rFonts w:asciiTheme="majorBidi" w:hAnsiTheme="majorBidi" w:cstheme="majorBidi"/>
              </w:rPr>
              <w:t xml:space="preserve"> (Standard bivariate cohort analysis conducted).</w:t>
            </w:r>
          </w:p>
        </w:tc>
      </w:tr>
      <w:tr w:rsidR="004F0F0C" w:rsidRPr="004F0F0C" w:rsidTr="004F0F0C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F0F0C" w:rsidRPr="004F0F0C" w:rsidRDefault="004F0F0C" w:rsidP="004F0F0C">
            <w:pPr>
              <w:rPr>
                <w:rFonts w:asciiTheme="majorBidi" w:hAnsiTheme="majorBidi" w:cstheme="majorBidi"/>
              </w:rPr>
            </w:pPr>
            <w:r w:rsidRPr="004F0F0C">
              <w:rPr>
                <w:rFonts w:asciiTheme="majorBidi" w:hAnsiTheme="majorBidi" w:cstheme="majorBidi"/>
                <w:b/>
                <w:bCs/>
              </w:rPr>
              <w:t>RESULTS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F0F0C" w:rsidRPr="004F0F0C" w:rsidRDefault="004F0F0C" w:rsidP="004F0F0C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F0F0C" w:rsidRPr="004F0F0C" w:rsidRDefault="004F0F0C" w:rsidP="004F0F0C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F0F0C" w:rsidRPr="004F0F0C" w:rsidRDefault="004F0F0C" w:rsidP="004F0F0C">
            <w:pPr>
              <w:rPr>
                <w:rFonts w:asciiTheme="majorBidi" w:hAnsiTheme="majorBidi" w:cstheme="majorBidi"/>
              </w:rPr>
            </w:pPr>
          </w:p>
        </w:tc>
      </w:tr>
      <w:tr w:rsidR="004F0F0C" w:rsidRPr="004F0F0C" w:rsidTr="004F0F0C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F0F0C" w:rsidRPr="004F0F0C" w:rsidRDefault="004F0F0C" w:rsidP="004F0F0C">
            <w:pPr>
              <w:rPr>
                <w:rFonts w:asciiTheme="majorBidi" w:hAnsiTheme="majorBidi" w:cstheme="majorBidi"/>
              </w:rPr>
            </w:pPr>
            <w:r w:rsidRPr="004F0F0C">
              <w:rPr>
                <w:rFonts w:asciiTheme="majorBidi" w:hAnsiTheme="majorBidi" w:cstheme="majorBidi"/>
                <w:b/>
                <w:bCs/>
              </w:rPr>
              <w:t>Participants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F0F0C" w:rsidRPr="004F0F0C" w:rsidRDefault="004F0F0C" w:rsidP="004F0F0C">
            <w:pPr>
              <w:rPr>
                <w:rFonts w:asciiTheme="majorBidi" w:hAnsiTheme="majorBidi" w:cstheme="majorBidi"/>
              </w:rPr>
            </w:pPr>
            <w:r w:rsidRPr="004F0F0C">
              <w:rPr>
                <w:rFonts w:asciiTheme="majorBidi" w:hAnsiTheme="majorBidi" w:cstheme="majorBidi"/>
                <w:b/>
                <w:bCs/>
              </w:rPr>
              <w:t>13</w:t>
            </w:r>
            <w:r w:rsidRPr="004F0F0C">
              <w:rPr>
                <w:rFonts w:asciiTheme="majorBidi" w:hAnsiTheme="majorBidi" w:cstheme="majorBidi"/>
              </w:rPr>
              <w:t>*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F0F0C" w:rsidRPr="004F0F0C" w:rsidRDefault="004F0F0C" w:rsidP="004F0F0C">
            <w:pPr>
              <w:rPr>
                <w:rFonts w:asciiTheme="majorBidi" w:hAnsiTheme="majorBidi" w:cstheme="majorBidi"/>
              </w:rPr>
            </w:pPr>
            <w:r w:rsidRPr="004F0F0C">
              <w:rPr>
                <w:rFonts w:asciiTheme="majorBidi" w:hAnsiTheme="majorBidi" w:cstheme="majorBidi"/>
              </w:rPr>
              <w:t xml:space="preserve">(a) Report numbers of individuals at each stage of </w:t>
            </w:r>
            <w:r w:rsidRPr="004F0F0C">
              <w:rPr>
                <w:rFonts w:asciiTheme="majorBidi" w:hAnsiTheme="majorBidi" w:cstheme="majorBidi"/>
              </w:rPr>
              <w:lastRenderedPageBreak/>
              <w:t>study—</w:t>
            </w:r>
            <w:proofErr w:type="spellStart"/>
            <w:r w:rsidRPr="004F0F0C">
              <w:rPr>
                <w:rFonts w:asciiTheme="majorBidi" w:hAnsiTheme="majorBidi" w:cstheme="majorBidi"/>
              </w:rPr>
              <w:t>eg</w:t>
            </w:r>
            <w:proofErr w:type="spellEnd"/>
            <w:r w:rsidRPr="004F0F0C">
              <w:rPr>
                <w:rFonts w:asciiTheme="majorBidi" w:hAnsiTheme="majorBidi" w:cstheme="majorBidi"/>
              </w:rPr>
              <w:t xml:space="preserve"> numbers potentially eligible, examined for eligibility, confirmed eligible, included in the study, completing follow-up, and </w:t>
            </w:r>
            <w:proofErr w:type="spellStart"/>
            <w:r w:rsidRPr="004F0F0C">
              <w:rPr>
                <w:rFonts w:asciiTheme="majorBidi" w:hAnsiTheme="majorBidi" w:cstheme="majorBidi"/>
              </w:rPr>
              <w:t>analysed</w:t>
            </w:r>
            <w:proofErr w:type="spellEnd"/>
            <w:r w:rsidRPr="004F0F0C">
              <w:rPr>
                <w:rFonts w:asciiTheme="majorBidi" w:hAnsiTheme="majorBidi" w:cstheme="majorBidi"/>
              </w:rPr>
              <w:t xml:space="preserve">.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F0F0C" w:rsidRPr="004F0F0C" w:rsidRDefault="004F0F0C" w:rsidP="004F0F0C">
            <w:pPr>
              <w:rPr>
                <w:rFonts w:asciiTheme="majorBidi" w:hAnsiTheme="majorBidi" w:cstheme="majorBidi"/>
              </w:rPr>
            </w:pPr>
            <w:r w:rsidRPr="004F0F0C">
              <w:rPr>
                <w:rFonts w:asciiTheme="majorBidi" w:hAnsiTheme="majorBidi" w:cstheme="majorBidi"/>
                <w:b/>
                <w:bCs/>
              </w:rPr>
              <w:lastRenderedPageBreak/>
              <w:t>Results:</w:t>
            </w:r>
            <w:r w:rsidRPr="004F0F0C">
              <w:rPr>
                <w:rFonts w:asciiTheme="majorBidi" w:hAnsiTheme="majorBidi" w:cstheme="majorBidi"/>
              </w:rPr>
              <w:t xml:space="preserve"> "Patient Demographics and Baseline Characteristics" </w:t>
            </w:r>
            <w:r w:rsidRPr="004F0F0C">
              <w:rPr>
                <w:rFonts w:asciiTheme="majorBidi" w:hAnsiTheme="majorBidi" w:cstheme="majorBidi"/>
              </w:rPr>
              <w:lastRenderedPageBreak/>
              <w:t xml:space="preserve">confirms 150 patients successfully evaluated and analyzed (n=75 per cohort). </w:t>
            </w:r>
          </w:p>
        </w:tc>
      </w:tr>
      <w:tr w:rsidR="004F0F0C" w:rsidRPr="004F0F0C" w:rsidTr="004F0F0C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F0F0C" w:rsidRPr="004F0F0C" w:rsidRDefault="004F0F0C" w:rsidP="004F0F0C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F0F0C" w:rsidRPr="004F0F0C" w:rsidRDefault="004F0F0C" w:rsidP="004F0F0C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F0F0C" w:rsidRPr="004F0F0C" w:rsidRDefault="004F0F0C" w:rsidP="004F0F0C">
            <w:pPr>
              <w:rPr>
                <w:rFonts w:asciiTheme="majorBidi" w:hAnsiTheme="majorBidi" w:cstheme="majorBidi"/>
              </w:rPr>
            </w:pPr>
            <w:r w:rsidRPr="004F0F0C">
              <w:rPr>
                <w:rFonts w:asciiTheme="majorBidi" w:hAnsiTheme="majorBidi" w:cstheme="majorBidi"/>
              </w:rPr>
              <w:t>(b) Give reasons for non-participation at each stage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F0F0C" w:rsidRPr="004F0F0C" w:rsidRDefault="004F0F0C" w:rsidP="004F0F0C">
            <w:pPr>
              <w:rPr>
                <w:rFonts w:asciiTheme="majorBidi" w:hAnsiTheme="majorBidi" w:cstheme="majorBidi"/>
              </w:rPr>
            </w:pPr>
            <w:r w:rsidRPr="004F0F0C">
              <w:rPr>
                <w:rFonts w:asciiTheme="majorBidi" w:hAnsiTheme="majorBidi" w:cstheme="majorBidi"/>
                <w:i/>
                <w:iCs/>
              </w:rPr>
              <w:t>Not applicable</w:t>
            </w:r>
            <w:r w:rsidRPr="004F0F0C">
              <w:rPr>
                <w:rFonts w:asciiTheme="majorBidi" w:hAnsiTheme="majorBidi" w:cstheme="majorBidi"/>
              </w:rPr>
              <w:t xml:space="preserve"> (All target enrolled individuals completed protocol documentation).</w:t>
            </w:r>
          </w:p>
        </w:tc>
      </w:tr>
      <w:tr w:rsidR="004F0F0C" w:rsidRPr="004F0F0C" w:rsidTr="004F0F0C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F0F0C" w:rsidRPr="004F0F0C" w:rsidRDefault="004F0F0C" w:rsidP="004F0F0C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F0F0C" w:rsidRPr="004F0F0C" w:rsidRDefault="004F0F0C" w:rsidP="004F0F0C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F0F0C" w:rsidRPr="004F0F0C" w:rsidRDefault="004F0F0C" w:rsidP="004F0F0C">
            <w:pPr>
              <w:rPr>
                <w:rFonts w:asciiTheme="majorBidi" w:hAnsiTheme="majorBidi" w:cstheme="majorBidi"/>
              </w:rPr>
            </w:pPr>
            <w:r w:rsidRPr="004F0F0C">
              <w:rPr>
                <w:rFonts w:asciiTheme="majorBidi" w:hAnsiTheme="majorBidi" w:cstheme="majorBidi"/>
              </w:rPr>
              <w:t>(c) Consider use of a flow diagram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F0F0C" w:rsidRPr="004F0F0C" w:rsidRDefault="004F0F0C" w:rsidP="004F0F0C">
            <w:pPr>
              <w:rPr>
                <w:rFonts w:asciiTheme="majorBidi" w:hAnsiTheme="majorBidi" w:cstheme="majorBidi"/>
              </w:rPr>
            </w:pPr>
            <w:r w:rsidRPr="004F0F0C">
              <w:rPr>
                <w:rFonts w:asciiTheme="majorBidi" w:hAnsiTheme="majorBidi" w:cstheme="majorBidi"/>
                <w:b/>
                <w:bCs/>
              </w:rPr>
              <w:t>Material and Methods:</w:t>
            </w:r>
            <w:r w:rsidRPr="004F0F0C">
              <w:rPr>
                <w:rFonts w:asciiTheme="majorBidi" w:hAnsiTheme="majorBidi" w:cstheme="majorBidi"/>
              </w:rPr>
              <w:t xml:space="preserve"> Referenced as "(Figure 1)" under baseline indications. </w:t>
            </w:r>
          </w:p>
        </w:tc>
      </w:tr>
      <w:tr w:rsidR="004F0F0C" w:rsidRPr="004F0F0C" w:rsidTr="004F0F0C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F0F0C" w:rsidRPr="004F0F0C" w:rsidRDefault="004F0F0C" w:rsidP="004F0F0C">
            <w:pPr>
              <w:rPr>
                <w:rFonts w:asciiTheme="majorBidi" w:hAnsiTheme="majorBidi" w:cstheme="majorBidi"/>
              </w:rPr>
            </w:pPr>
            <w:r w:rsidRPr="004F0F0C">
              <w:rPr>
                <w:rFonts w:asciiTheme="majorBidi" w:hAnsiTheme="majorBidi" w:cstheme="majorBidi"/>
                <w:b/>
                <w:bCs/>
              </w:rPr>
              <w:t>Descriptive Data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F0F0C" w:rsidRPr="004F0F0C" w:rsidRDefault="004F0F0C" w:rsidP="004F0F0C">
            <w:pPr>
              <w:rPr>
                <w:rFonts w:asciiTheme="majorBidi" w:hAnsiTheme="majorBidi" w:cstheme="majorBidi"/>
              </w:rPr>
            </w:pPr>
            <w:r w:rsidRPr="004F0F0C">
              <w:rPr>
                <w:rFonts w:asciiTheme="majorBidi" w:hAnsiTheme="majorBidi" w:cstheme="majorBidi"/>
                <w:b/>
                <w:bCs/>
              </w:rPr>
              <w:t>14</w:t>
            </w:r>
            <w:r w:rsidRPr="004F0F0C">
              <w:rPr>
                <w:rFonts w:asciiTheme="majorBidi" w:hAnsiTheme="majorBidi" w:cstheme="majorBidi"/>
              </w:rPr>
              <w:t>*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F0F0C" w:rsidRPr="004F0F0C" w:rsidRDefault="004F0F0C" w:rsidP="004F0F0C">
            <w:pPr>
              <w:rPr>
                <w:rFonts w:asciiTheme="majorBidi" w:hAnsiTheme="majorBidi" w:cstheme="majorBidi"/>
              </w:rPr>
            </w:pPr>
            <w:r w:rsidRPr="004F0F0C">
              <w:rPr>
                <w:rFonts w:asciiTheme="majorBidi" w:hAnsiTheme="majorBidi" w:cstheme="majorBidi"/>
              </w:rPr>
              <w:t>(a) Give characteristics of study participants (</w:t>
            </w:r>
            <w:proofErr w:type="spellStart"/>
            <w:r w:rsidRPr="004F0F0C">
              <w:rPr>
                <w:rFonts w:asciiTheme="majorBidi" w:hAnsiTheme="majorBidi" w:cstheme="majorBidi"/>
              </w:rPr>
              <w:t>eg</w:t>
            </w:r>
            <w:proofErr w:type="spellEnd"/>
            <w:r w:rsidRPr="004F0F0C">
              <w:rPr>
                <w:rFonts w:asciiTheme="majorBidi" w:hAnsiTheme="majorBidi" w:cstheme="majorBidi"/>
              </w:rPr>
              <w:t xml:space="preserve"> demographic, clinical, social) and information on exposures and potential confounders.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F0F0C" w:rsidRPr="004F0F0C" w:rsidRDefault="004F0F0C" w:rsidP="004F0F0C">
            <w:pPr>
              <w:rPr>
                <w:rFonts w:asciiTheme="majorBidi" w:hAnsiTheme="majorBidi" w:cstheme="majorBidi"/>
              </w:rPr>
            </w:pPr>
            <w:r w:rsidRPr="004F0F0C">
              <w:rPr>
                <w:rFonts w:asciiTheme="majorBidi" w:hAnsiTheme="majorBidi" w:cstheme="majorBidi"/>
                <w:b/>
                <w:bCs/>
              </w:rPr>
              <w:t>Results / Tables:</w:t>
            </w:r>
            <w:r w:rsidRPr="004F0F0C">
              <w:rPr>
                <w:rFonts w:asciiTheme="majorBidi" w:hAnsiTheme="majorBidi" w:cstheme="majorBidi"/>
              </w:rPr>
              <w:t xml:space="preserve"> Table 1 and Table 2 outline age, sex distribution, and primary surgical indications across both cohorts. </w:t>
            </w:r>
          </w:p>
        </w:tc>
      </w:tr>
      <w:tr w:rsidR="004F0F0C" w:rsidRPr="004F0F0C" w:rsidTr="004F0F0C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F0F0C" w:rsidRPr="004F0F0C" w:rsidRDefault="004F0F0C" w:rsidP="004F0F0C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F0F0C" w:rsidRPr="004F0F0C" w:rsidRDefault="004F0F0C" w:rsidP="004F0F0C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F0F0C" w:rsidRPr="004F0F0C" w:rsidRDefault="004F0F0C" w:rsidP="004F0F0C">
            <w:pPr>
              <w:rPr>
                <w:rFonts w:asciiTheme="majorBidi" w:hAnsiTheme="majorBidi" w:cstheme="majorBidi"/>
              </w:rPr>
            </w:pPr>
            <w:r w:rsidRPr="004F0F0C">
              <w:rPr>
                <w:rFonts w:asciiTheme="majorBidi" w:hAnsiTheme="majorBidi" w:cstheme="majorBidi"/>
              </w:rPr>
              <w:t>(b) Indicate number of participants with missing data for each variable of interest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F0F0C" w:rsidRPr="004F0F0C" w:rsidRDefault="004F0F0C" w:rsidP="004F0F0C">
            <w:pPr>
              <w:rPr>
                <w:rFonts w:asciiTheme="majorBidi" w:hAnsiTheme="majorBidi" w:cstheme="majorBidi"/>
              </w:rPr>
            </w:pPr>
            <w:r w:rsidRPr="004F0F0C">
              <w:rPr>
                <w:rFonts w:asciiTheme="majorBidi" w:hAnsiTheme="majorBidi" w:cstheme="majorBidi"/>
                <w:b/>
                <w:bCs/>
              </w:rPr>
              <w:t>Results:</w:t>
            </w:r>
            <w:r w:rsidRPr="004F0F0C">
              <w:rPr>
                <w:rFonts w:asciiTheme="majorBidi" w:hAnsiTheme="majorBidi" w:cstheme="majorBidi"/>
              </w:rPr>
              <w:t xml:space="preserve"> Confirms 150 total patients successfully met complete analysis thresholds. </w:t>
            </w:r>
          </w:p>
        </w:tc>
      </w:tr>
      <w:tr w:rsidR="004F0F0C" w:rsidRPr="004F0F0C" w:rsidTr="004F0F0C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F0F0C" w:rsidRPr="004F0F0C" w:rsidRDefault="004F0F0C" w:rsidP="004F0F0C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F0F0C" w:rsidRPr="004F0F0C" w:rsidRDefault="004F0F0C" w:rsidP="004F0F0C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F0F0C" w:rsidRPr="004F0F0C" w:rsidRDefault="004F0F0C" w:rsidP="004F0F0C">
            <w:pPr>
              <w:rPr>
                <w:rFonts w:asciiTheme="majorBidi" w:hAnsiTheme="majorBidi" w:cstheme="majorBidi"/>
              </w:rPr>
            </w:pPr>
            <w:r w:rsidRPr="004F0F0C">
              <w:rPr>
                <w:rFonts w:asciiTheme="majorBidi" w:hAnsiTheme="majorBidi" w:cstheme="majorBidi"/>
              </w:rPr>
              <w:t xml:space="preserve">(c) </w:t>
            </w:r>
            <w:proofErr w:type="spellStart"/>
            <w:r w:rsidRPr="004F0F0C">
              <w:rPr>
                <w:rFonts w:asciiTheme="majorBidi" w:hAnsiTheme="majorBidi" w:cstheme="majorBidi"/>
              </w:rPr>
              <w:t>Summarise</w:t>
            </w:r>
            <w:proofErr w:type="spellEnd"/>
            <w:r w:rsidRPr="004F0F0C">
              <w:rPr>
                <w:rFonts w:asciiTheme="majorBidi" w:hAnsiTheme="majorBidi" w:cstheme="majorBidi"/>
              </w:rPr>
              <w:t xml:space="preserve"> follow-up time (</w:t>
            </w:r>
            <w:proofErr w:type="spellStart"/>
            <w:r w:rsidRPr="004F0F0C">
              <w:rPr>
                <w:rFonts w:asciiTheme="majorBidi" w:hAnsiTheme="majorBidi" w:cstheme="majorBidi"/>
              </w:rPr>
              <w:t>eg</w:t>
            </w:r>
            <w:proofErr w:type="spellEnd"/>
            <w:r w:rsidRPr="004F0F0C">
              <w:rPr>
                <w:rFonts w:asciiTheme="majorBidi" w:hAnsiTheme="majorBidi" w:cstheme="majorBidi"/>
              </w:rPr>
              <w:t xml:space="preserve">, </w:t>
            </w:r>
            <w:r w:rsidRPr="004F0F0C">
              <w:rPr>
                <w:rFonts w:asciiTheme="majorBidi" w:hAnsiTheme="majorBidi" w:cstheme="majorBidi"/>
              </w:rPr>
              <w:lastRenderedPageBreak/>
              <w:t>average and total amount)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F0F0C" w:rsidRPr="004F0F0C" w:rsidRDefault="004F0F0C" w:rsidP="004F0F0C">
            <w:pPr>
              <w:rPr>
                <w:rFonts w:asciiTheme="majorBidi" w:hAnsiTheme="majorBidi" w:cstheme="majorBidi"/>
              </w:rPr>
            </w:pPr>
            <w:r w:rsidRPr="004F0F0C">
              <w:rPr>
                <w:rFonts w:asciiTheme="majorBidi" w:hAnsiTheme="majorBidi" w:cstheme="majorBidi"/>
                <w:b/>
                <w:bCs/>
              </w:rPr>
              <w:lastRenderedPageBreak/>
              <w:t>Material and Methods / Results:</w:t>
            </w:r>
            <w:r w:rsidRPr="004F0F0C">
              <w:rPr>
                <w:rFonts w:asciiTheme="majorBidi" w:hAnsiTheme="majorBidi" w:cstheme="majorBidi"/>
              </w:rPr>
              <w:t xml:space="preserve"> Confirms a standardized 14-day </w:t>
            </w:r>
            <w:r w:rsidRPr="004F0F0C">
              <w:rPr>
                <w:rFonts w:asciiTheme="majorBidi" w:hAnsiTheme="majorBidi" w:cstheme="majorBidi"/>
              </w:rPr>
              <w:lastRenderedPageBreak/>
              <w:t xml:space="preserve">postoperative trajectory evaluation window. </w:t>
            </w:r>
          </w:p>
        </w:tc>
      </w:tr>
      <w:tr w:rsidR="004F0F0C" w:rsidRPr="004F0F0C" w:rsidTr="004F0F0C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F0F0C" w:rsidRPr="004F0F0C" w:rsidRDefault="004F0F0C" w:rsidP="004F0F0C">
            <w:pPr>
              <w:rPr>
                <w:rFonts w:asciiTheme="majorBidi" w:hAnsiTheme="majorBidi" w:cstheme="majorBidi"/>
              </w:rPr>
            </w:pPr>
            <w:r w:rsidRPr="004F0F0C">
              <w:rPr>
                <w:rFonts w:asciiTheme="majorBidi" w:hAnsiTheme="majorBidi" w:cstheme="majorBidi"/>
                <w:b/>
                <w:bCs/>
              </w:rPr>
              <w:lastRenderedPageBreak/>
              <w:t>Outcome Data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F0F0C" w:rsidRPr="004F0F0C" w:rsidRDefault="004F0F0C" w:rsidP="004F0F0C">
            <w:pPr>
              <w:rPr>
                <w:rFonts w:asciiTheme="majorBidi" w:hAnsiTheme="majorBidi" w:cstheme="majorBidi"/>
              </w:rPr>
            </w:pPr>
            <w:r w:rsidRPr="004F0F0C">
              <w:rPr>
                <w:rFonts w:asciiTheme="majorBidi" w:hAnsiTheme="majorBidi" w:cstheme="majorBidi"/>
                <w:b/>
                <w:bCs/>
              </w:rPr>
              <w:t>15</w:t>
            </w:r>
            <w:r w:rsidRPr="004F0F0C">
              <w:rPr>
                <w:rFonts w:asciiTheme="majorBidi" w:hAnsiTheme="majorBidi" w:cstheme="majorBidi"/>
              </w:rPr>
              <w:t>*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F0F0C" w:rsidRPr="004F0F0C" w:rsidRDefault="004F0F0C" w:rsidP="004F0F0C">
            <w:pPr>
              <w:rPr>
                <w:rFonts w:asciiTheme="majorBidi" w:hAnsiTheme="majorBidi" w:cstheme="majorBidi"/>
              </w:rPr>
            </w:pPr>
            <w:r w:rsidRPr="004F0F0C">
              <w:rPr>
                <w:rFonts w:asciiTheme="majorBidi" w:hAnsiTheme="majorBidi" w:cstheme="majorBidi"/>
              </w:rPr>
              <w:t xml:space="preserve">Report numbers of outcome events or summary measures over time.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F0F0C" w:rsidRPr="004F0F0C" w:rsidRDefault="004F0F0C" w:rsidP="004F0F0C">
            <w:pPr>
              <w:rPr>
                <w:rFonts w:asciiTheme="majorBidi" w:hAnsiTheme="majorBidi" w:cstheme="majorBidi"/>
              </w:rPr>
            </w:pPr>
            <w:r w:rsidRPr="004F0F0C">
              <w:rPr>
                <w:rFonts w:asciiTheme="majorBidi" w:hAnsiTheme="majorBidi" w:cstheme="majorBidi"/>
                <w:b/>
                <w:bCs/>
              </w:rPr>
              <w:t>Results:</w:t>
            </w:r>
            <w:r w:rsidRPr="004F0F0C">
              <w:rPr>
                <w:rFonts w:asciiTheme="majorBidi" w:hAnsiTheme="majorBidi" w:cstheme="majorBidi"/>
              </w:rPr>
              <w:t xml:space="preserve"> Breakdown of operative times, blood loss, CPAS spikes, graded hemorrhage distributions, TFHI averages, and functional recovery curves. </w:t>
            </w:r>
          </w:p>
        </w:tc>
      </w:tr>
      <w:tr w:rsidR="004F0F0C" w:rsidRPr="004F0F0C" w:rsidTr="004F0F0C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F0F0C" w:rsidRPr="004F0F0C" w:rsidRDefault="004F0F0C" w:rsidP="004F0F0C">
            <w:pPr>
              <w:rPr>
                <w:rFonts w:asciiTheme="majorBidi" w:hAnsiTheme="majorBidi" w:cstheme="majorBidi"/>
              </w:rPr>
            </w:pPr>
            <w:r w:rsidRPr="004F0F0C">
              <w:rPr>
                <w:rFonts w:asciiTheme="majorBidi" w:hAnsiTheme="majorBidi" w:cstheme="majorBidi"/>
                <w:b/>
                <w:bCs/>
              </w:rPr>
              <w:t>Main Results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F0F0C" w:rsidRPr="004F0F0C" w:rsidRDefault="004F0F0C" w:rsidP="004F0F0C">
            <w:pPr>
              <w:rPr>
                <w:rFonts w:asciiTheme="majorBidi" w:hAnsiTheme="majorBidi" w:cstheme="majorBidi"/>
              </w:rPr>
            </w:pPr>
            <w:r w:rsidRPr="004F0F0C">
              <w:rPr>
                <w:rFonts w:asciiTheme="majorBidi" w:hAnsiTheme="majorBidi" w:cstheme="majorBidi"/>
                <w:b/>
                <w:bCs/>
              </w:rPr>
              <w:t>16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F0F0C" w:rsidRPr="004F0F0C" w:rsidRDefault="004F0F0C" w:rsidP="004F0F0C">
            <w:pPr>
              <w:rPr>
                <w:rFonts w:asciiTheme="majorBidi" w:hAnsiTheme="majorBidi" w:cstheme="majorBidi"/>
              </w:rPr>
            </w:pPr>
            <w:r w:rsidRPr="004F0F0C">
              <w:rPr>
                <w:rFonts w:asciiTheme="majorBidi" w:hAnsiTheme="majorBidi" w:cstheme="majorBidi"/>
              </w:rPr>
              <w:t>(a) Give unadjusted estimates and, if applicable, confounder-adjusted estimates and their precision (</w:t>
            </w:r>
            <w:proofErr w:type="spellStart"/>
            <w:r w:rsidRPr="004F0F0C">
              <w:rPr>
                <w:rFonts w:asciiTheme="majorBidi" w:hAnsiTheme="majorBidi" w:cstheme="majorBidi"/>
              </w:rPr>
              <w:t>eg</w:t>
            </w:r>
            <w:proofErr w:type="spellEnd"/>
            <w:r w:rsidRPr="004F0F0C">
              <w:rPr>
                <w:rFonts w:asciiTheme="majorBidi" w:hAnsiTheme="majorBidi" w:cstheme="majorBidi"/>
              </w:rPr>
              <w:t>, 95% confidence interval). Make clear which confounders were adjusted for and why they were included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F0F0C" w:rsidRPr="004F0F0C" w:rsidRDefault="004F0F0C" w:rsidP="004F0F0C">
            <w:pPr>
              <w:rPr>
                <w:rFonts w:asciiTheme="majorBidi" w:hAnsiTheme="majorBidi" w:cstheme="majorBidi"/>
              </w:rPr>
            </w:pPr>
            <w:r w:rsidRPr="004F0F0C">
              <w:rPr>
                <w:rFonts w:asciiTheme="majorBidi" w:hAnsiTheme="majorBidi" w:cstheme="majorBidi"/>
                <w:b/>
                <w:bCs/>
              </w:rPr>
              <w:t>Results / Tables:</w:t>
            </w:r>
            <w:r w:rsidRPr="004F0F0C">
              <w:rPr>
                <w:rFonts w:asciiTheme="majorBidi" w:hAnsiTheme="majorBidi" w:cstheme="majorBidi"/>
              </w:rPr>
              <w:t xml:space="preserve"> Unadjusted absolute differences, detailed mean differences ($\Delta$), 95% Confidence Intervals, and exact P-values provided throughout results text and Tables 3 &amp; 4. </w:t>
            </w:r>
          </w:p>
        </w:tc>
      </w:tr>
      <w:tr w:rsidR="004F0F0C" w:rsidRPr="004F0F0C" w:rsidTr="004F0F0C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F0F0C" w:rsidRPr="004F0F0C" w:rsidRDefault="004F0F0C" w:rsidP="004F0F0C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F0F0C" w:rsidRPr="004F0F0C" w:rsidRDefault="004F0F0C" w:rsidP="004F0F0C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F0F0C" w:rsidRPr="004F0F0C" w:rsidRDefault="004F0F0C" w:rsidP="004F0F0C">
            <w:pPr>
              <w:rPr>
                <w:rFonts w:asciiTheme="majorBidi" w:hAnsiTheme="majorBidi" w:cstheme="majorBidi"/>
              </w:rPr>
            </w:pPr>
            <w:r w:rsidRPr="004F0F0C">
              <w:rPr>
                <w:rFonts w:asciiTheme="majorBidi" w:hAnsiTheme="majorBidi" w:cstheme="majorBidi"/>
              </w:rPr>
              <w:t xml:space="preserve">(b) Report category boundaries when continuous variables were categorized.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F0F0C" w:rsidRPr="004F0F0C" w:rsidRDefault="004F0F0C" w:rsidP="004F0F0C">
            <w:pPr>
              <w:rPr>
                <w:rFonts w:asciiTheme="majorBidi" w:hAnsiTheme="majorBidi" w:cstheme="majorBidi"/>
              </w:rPr>
            </w:pPr>
            <w:r w:rsidRPr="004F0F0C">
              <w:rPr>
                <w:rFonts w:asciiTheme="majorBidi" w:hAnsiTheme="majorBidi" w:cstheme="majorBidi"/>
                <w:b/>
                <w:bCs/>
              </w:rPr>
              <w:t>Material and Methods / Results:</w:t>
            </w:r>
            <w:r w:rsidRPr="004F0F0C">
              <w:rPr>
                <w:rFonts w:asciiTheme="majorBidi" w:hAnsiTheme="majorBidi" w:cstheme="majorBidi"/>
              </w:rPr>
              <w:t xml:space="preserve"> Detailed description of categories given for PTHS (Grades 1–4) and TFHI (Grades 0–3). </w:t>
            </w:r>
          </w:p>
        </w:tc>
      </w:tr>
      <w:tr w:rsidR="004F0F0C" w:rsidRPr="004F0F0C" w:rsidTr="004F0F0C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F0F0C" w:rsidRPr="004F0F0C" w:rsidRDefault="004F0F0C" w:rsidP="004F0F0C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F0F0C" w:rsidRPr="004F0F0C" w:rsidRDefault="004F0F0C" w:rsidP="004F0F0C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F0F0C" w:rsidRPr="004F0F0C" w:rsidRDefault="004F0F0C" w:rsidP="004F0F0C">
            <w:pPr>
              <w:rPr>
                <w:rFonts w:asciiTheme="majorBidi" w:hAnsiTheme="majorBidi" w:cstheme="majorBidi"/>
              </w:rPr>
            </w:pPr>
            <w:r w:rsidRPr="004F0F0C">
              <w:rPr>
                <w:rFonts w:asciiTheme="majorBidi" w:hAnsiTheme="majorBidi" w:cstheme="majorBidi"/>
              </w:rPr>
              <w:t>(c) If relevant, consider translating estimates of relative risk into absolute risk for a meaningful time period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F0F0C" w:rsidRPr="004F0F0C" w:rsidRDefault="004F0F0C" w:rsidP="004F0F0C">
            <w:pPr>
              <w:rPr>
                <w:rFonts w:asciiTheme="majorBidi" w:hAnsiTheme="majorBidi" w:cstheme="majorBidi"/>
              </w:rPr>
            </w:pPr>
            <w:r w:rsidRPr="004F0F0C">
              <w:rPr>
                <w:rFonts w:asciiTheme="majorBidi" w:hAnsiTheme="majorBidi" w:cstheme="majorBidi"/>
                <w:b/>
                <w:bCs/>
              </w:rPr>
              <w:t>Results:</w:t>
            </w:r>
            <w:r w:rsidRPr="004F0F0C">
              <w:rPr>
                <w:rFonts w:asciiTheme="majorBidi" w:hAnsiTheme="majorBidi" w:cstheme="majorBidi"/>
              </w:rPr>
              <w:t xml:space="preserve"> Group risk profiles for hemorrhages explicitly compared via absolute distribution percentages and exact P-values. </w:t>
            </w:r>
          </w:p>
        </w:tc>
      </w:tr>
      <w:tr w:rsidR="004F0F0C" w:rsidRPr="004F0F0C" w:rsidTr="004F0F0C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F0F0C" w:rsidRPr="004F0F0C" w:rsidRDefault="004F0F0C" w:rsidP="004F0F0C">
            <w:pPr>
              <w:rPr>
                <w:rFonts w:asciiTheme="majorBidi" w:hAnsiTheme="majorBidi" w:cstheme="majorBidi"/>
              </w:rPr>
            </w:pPr>
            <w:r w:rsidRPr="004F0F0C">
              <w:rPr>
                <w:rFonts w:asciiTheme="majorBidi" w:hAnsiTheme="majorBidi" w:cstheme="majorBidi"/>
                <w:b/>
                <w:bCs/>
              </w:rPr>
              <w:lastRenderedPageBreak/>
              <w:t>Other Analyses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F0F0C" w:rsidRPr="004F0F0C" w:rsidRDefault="004F0F0C" w:rsidP="004F0F0C">
            <w:pPr>
              <w:rPr>
                <w:rFonts w:asciiTheme="majorBidi" w:hAnsiTheme="majorBidi" w:cstheme="majorBidi"/>
              </w:rPr>
            </w:pPr>
            <w:r w:rsidRPr="004F0F0C">
              <w:rPr>
                <w:rFonts w:asciiTheme="majorBidi" w:hAnsiTheme="majorBidi" w:cstheme="majorBidi"/>
                <w:b/>
                <w:bCs/>
              </w:rPr>
              <w:t>17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F0F0C" w:rsidRPr="004F0F0C" w:rsidRDefault="004F0F0C" w:rsidP="004F0F0C">
            <w:pPr>
              <w:rPr>
                <w:rFonts w:asciiTheme="majorBidi" w:hAnsiTheme="majorBidi" w:cstheme="majorBidi"/>
              </w:rPr>
            </w:pPr>
            <w:r w:rsidRPr="004F0F0C">
              <w:rPr>
                <w:rFonts w:asciiTheme="majorBidi" w:hAnsiTheme="majorBidi" w:cstheme="majorBidi"/>
              </w:rPr>
              <w:t>Report other analyses done—</w:t>
            </w:r>
            <w:proofErr w:type="spellStart"/>
            <w:r w:rsidRPr="004F0F0C">
              <w:rPr>
                <w:rFonts w:asciiTheme="majorBidi" w:hAnsiTheme="majorBidi" w:cstheme="majorBidi"/>
              </w:rPr>
              <w:t>eg</w:t>
            </w:r>
            <w:proofErr w:type="spellEnd"/>
            <w:r w:rsidRPr="004F0F0C">
              <w:rPr>
                <w:rFonts w:asciiTheme="majorBidi" w:hAnsiTheme="majorBidi" w:cstheme="majorBidi"/>
              </w:rPr>
              <w:t xml:space="preserve"> analyses of subgroups and interactions, and sensitivity analyses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F0F0C" w:rsidRPr="004F0F0C" w:rsidRDefault="004F0F0C" w:rsidP="004F0F0C">
            <w:pPr>
              <w:rPr>
                <w:rFonts w:asciiTheme="majorBidi" w:hAnsiTheme="majorBidi" w:cstheme="majorBidi"/>
              </w:rPr>
            </w:pPr>
            <w:r w:rsidRPr="004F0F0C">
              <w:rPr>
                <w:rFonts w:asciiTheme="majorBidi" w:hAnsiTheme="majorBidi" w:cstheme="majorBidi"/>
                <w:i/>
                <w:iCs/>
              </w:rPr>
              <w:t>Not applicable</w:t>
            </w:r>
            <w:r w:rsidRPr="004F0F0C">
              <w:rPr>
                <w:rFonts w:asciiTheme="majorBidi" w:hAnsiTheme="majorBidi" w:cstheme="majorBidi"/>
              </w:rPr>
              <w:t xml:space="preserve"> (Only primary protocol outcomes analyzed).</w:t>
            </w:r>
          </w:p>
        </w:tc>
      </w:tr>
      <w:tr w:rsidR="004F0F0C" w:rsidRPr="004F0F0C" w:rsidTr="004F0F0C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F0F0C" w:rsidRPr="004F0F0C" w:rsidRDefault="004F0F0C" w:rsidP="004F0F0C">
            <w:pPr>
              <w:rPr>
                <w:rFonts w:asciiTheme="majorBidi" w:hAnsiTheme="majorBidi" w:cstheme="majorBidi"/>
              </w:rPr>
            </w:pPr>
            <w:r w:rsidRPr="004F0F0C">
              <w:rPr>
                <w:rFonts w:asciiTheme="majorBidi" w:hAnsiTheme="majorBidi" w:cstheme="majorBidi"/>
                <w:b/>
                <w:bCs/>
              </w:rPr>
              <w:t>DISCUSSION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F0F0C" w:rsidRPr="004F0F0C" w:rsidRDefault="004F0F0C" w:rsidP="004F0F0C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F0F0C" w:rsidRPr="004F0F0C" w:rsidRDefault="004F0F0C" w:rsidP="004F0F0C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F0F0C" w:rsidRPr="004F0F0C" w:rsidRDefault="004F0F0C" w:rsidP="004F0F0C">
            <w:pPr>
              <w:rPr>
                <w:rFonts w:asciiTheme="majorBidi" w:hAnsiTheme="majorBidi" w:cstheme="majorBidi"/>
              </w:rPr>
            </w:pPr>
          </w:p>
        </w:tc>
      </w:tr>
      <w:tr w:rsidR="004F0F0C" w:rsidRPr="004F0F0C" w:rsidTr="004F0F0C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F0F0C" w:rsidRPr="004F0F0C" w:rsidRDefault="004F0F0C" w:rsidP="004F0F0C">
            <w:pPr>
              <w:rPr>
                <w:rFonts w:asciiTheme="majorBidi" w:hAnsiTheme="majorBidi" w:cstheme="majorBidi"/>
              </w:rPr>
            </w:pPr>
            <w:r w:rsidRPr="004F0F0C">
              <w:rPr>
                <w:rFonts w:asciiTheme="majorBidi" w:hAnsiTheme="majorBidi" w:cstheme="majorBidi"/>
                <w:b/>
                <w:bCs/>
              </w:rPr>
              <w:t>Key Results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F0F0C" w:rsidRPr="004F0F0C" w:rsidRDefault="004F0F0C" w:rsidP="004F0F0C">
            <w:pPr>
              <w:rPr>
                <w:rFonts w:asciiTheme="majorBidi" w:hAnsiTheme="majorBidi" w:cstheme="majorBidi"/>
              </w:rPr>
            </w:pPr>
            <w:r w:rsidRPr="004F0F0C">
              <w:rPr>
                <w:rFonts w:asciiTheme="majorBidi" w:hAnsiTheme="majorBidi" w:cstheme="majorBidi"/>
                <w:b/>
                <w:bCs/>
              </w:rPr>
              <w:t>18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F0F0C" w:rsidRPr="004F0F0C" w:rsidRDefault="004F0F0C" w:rsidP="004F0F0C">
            <w:pPr>
              <w:rPr>
                <w:rFonts w:asciiTheme="majorBidi" w:hAnsiTheme="majorBidi" w:cstheme="majorBidi"/>
              </w:rPr>
            </w:pPr>
            <w:proofErr w:type="spellStart"/>
            <w:r w:rsidRPr="004F0F0C">
              <w:rPr>
                <w:rFonts w:asciiTheme="majorBidi" w:hAnsiTheme="majorBidi" w:cstheme="majorBidi"/>
              </w:rPr>
              <w:t>Summarise</w:t>
            </w:r>
            <w:proofErr w:type="spellEnd"/>
            <w:r w:rsidRPr="004F0F0C">
              <w:rPr>
                <w:rFonts w:asciiTheme="majorBidi" w:hAnsiTheme="majorBidi" w:cstheme="majorBidi"/>
              </w:rPr>
              <w:t xml:space="preserve"> key results with reference to study objectives.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F0F0C" w:rsidRPr="004F0F0C" w:rsidRDefault="004F0F0C" w:rsidP="004F0F0C">
            <w:pPr>
              <w:rPr>
                <w:rFonts w:asciiTheme="majorBidi" w:hAnsiTheme="majorBidi" w:cstheme="majorBidi"/>
              </w:rPr>
            </w:pPr>
            <w:r w:rsidRPr="004F0F0C">
              <w:rPr>
                <w:rFonts w:asciiTheme="majorBidi" w:hAnsiTheme="majorBidi" w:cstheme="majorBidi"/>
                <w:b/>
                <w:bCs/>
              </w:rPr>
              <w:t>Discussion:</w:t>
            </w:r>
            <w:r w:rsidRPr="004F0F0C">
              <w:rPr>
                <w:rFonts w:asciiTheme="majorBidi" w:hAnsiTheme="majorBidi" w:cstheme="majorBidi"/>
              </w:rPr>
              <w:t xml:space="preserve"> Recaps comparative trajectories, the POD 7 secondary pain spike in the bipolar group, and tissue viability advantages. </w:t>
            </w:r>
          </w:p>
        </w:tc>
      </w:tr>
      <w:tr w:rsidR="004F0F0C" w:rsidRPr="004F0F0C" w:rsidTr="004F0F0C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F0F0C" w:rsidRPr="004F0F0C" w:rsidRDefault="004F0F0C" w:rsidP="004F0F0C">
            <w:pPr>
              <w:rPr>
                <w:rFonts w:asciiTheme="majorBidi" w:hAnsiTheme="majorBidi" w:cstheme="majorBidi"/>
              </w:rPr>
            </w:pPr>
            <w:r w:rsidRPr="004F0F0C">
              <w:rPr>
                <w:rFonts w:asciiTheme="majorBidi" w:hAnsiTheme="majorBidi" w:cstheme="majorBidi"/>
                <w:b/>
                <w:bCs/>
              </w:rPr>
              <w:t>Limitations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F0F0C" w:rsidRPr="004F0F0C" w:rsidRDefault="004F0F0C" w:rsidP="004F0F0C">
            <w:pPr>
              <w:rPr>
                <w:rFonts w:asciiTheme="majorBidi" w:hAnsiTheme="majorBidi" w:cstheme="majorBidi"/>
              </w:rPr>
            </w:pPr>
            <w:r w:rsidRPr="004F0F0C">
              <w:rPr>
                <w:rFonts w:asciiTheme="majorBidi" w:hAnsiTheme="majorBidi" w:cstheme="majorBidi"/>
                <w:b/>
                <w:bCs/>
              </w:rPr>
              <w:t>19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F0F0C" w:rsidRPr="004F0F0C" w:rsidRDefault="004F0F0C" w:rsidP="004F0F0C">
            <w:pPr>
              <w:rPr>
                <w:rFonts w:asciiTheme="majorBidi" w:hAnsiTheme="majorBidi" w:cstheme="majorBidi"/>
              </w:rPr>
            </w:pPr>
            <w:r w:rsidRPr="004F0F0C">
              <w:rPr>
                <w:rFonts w:asciiTheme="majorBidi" w:hAnsiTheme="majorBidi" w:cstheme="majorBidi"/>
              </w:rPr>
              <w:t xml:space="preserve">Discuss limitations of the study, taking into account sources of potential bias or imprecision. Discuss both direction and magnitude of any potential bias.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F0F0C" w:rsidRPr="004F0F0C" w:rsidRDefault="004F0F0C" w:rsidP="004F0F0C">
            <w:pPr>
              <w:rPr>
                <w:rFonts w:asciiTheme="majorBidi" w:hAnsiTheme="majorBidi" w:cstheme="majorBidi"/>
              </w:rPr>
            </w:pPr>
            <w:r w:rsidRPr="004F0F0C">
              <w:rPr>
                <w:rFonts w:asciiTheme="majorBidi" w:hAnsiTheme="majorBidi" w:cstheme="majorBidi"/>
                <w:b/>
                <w:bCs/>
              </w:rPr>
              <w:t>Discussion:</w:t>
            </w:r>
            <w:r w:rsidRPr="004F0F0C">
              <w:rPr>
                <w:rFonts w:asciiTheme="majorBidi" w:hAnsiTheme="majorBidi" w:cstheme="majorBidi"/>
              </w:rPr>
              <w:t xml:space="preserve"> Outlines prospective surgeon technique variation, retrospective documentation constraints, and the 14-day track limit. </w:t>
            </w:r>
          </w:p>
        </w:tc>
      </w:tr>
      <w:tr w:rsidR="004F0F0C" w:rsidRPr="004F0F0C" w:rsidTr="004F0F0C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F0F0C" w:rsidRPr="004F0F0C" w:rsidRDefault="004F0F0C" w:rsidP="004F0F0C">
            <w:pPr>
              <w:rPr>
                <w:rFonts w:asciiTheme="majorBidi" w:hAnsiTheme="majorBidi" w:cstheme="majorBidi"/>
              </w:rPr>
            </w:pPr>
            <w:r w:rsidRPr="004F0F0C">
              <w:rPr>
                <w:rFonts w:asciiTheme="majorBidi" w:hAnsiTheme="majorBidi" w:cstheme="majorBidi"/>
                <w:b/>
                <w:bCs/>
              </w:rPr>
              <w:t>Interpretation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F0F0C" w:rsidRPr="004F0F0C" w:rsidRDefault="004F0F0C" w:rsidP="004F0F0C">
            <w:pPr>
              <w:rPr>
                <w:rFonts w:asciiTheme="majorBidi" w:hAnsiTheme="majorBidi" w:cstheme="majorBidi"/>
              </w:rPr>
            </w:pPr>
            <w:r w:rsidRPr="004F0F0C">
              <w:rPr>
                <w:rFonts w:asciiTheme="majorBidi" w:hAnsiTheme="majorBidi" w:cstheme="majorBidi"/>
                <w:b/>
                <w:bCs/>
              </w:rPr>
              <w:t>20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F0F0C" w:rsidRPr="004F0F0C" w:rsidRDefault="004F0F0C" w:rsidP="004F0F0C">
            <w:pPr>
              <w:rPr>
                <w:rFonts w:asciiTheme="majorBidi" w:hAnsiTheme="majorBidi" w:cstheme="majorBidi"/>
              </w:rPr>
            </w:pPr>
            <w:r w:rsidRPr="004F0F0C">
              <w:rPr>
                <w:rFonts w:asciiTheme="majorBidi" w:hAnsiTheme="majorBidi" w:cstheme="majorBidi"/>
              </w:rPr>
              <w:t xml:space="preserve">Give a cautious overall interpretation of results considering objectives, limitations, multiplicity of analyses, results from similar studies, and other relevant evidence.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F0F0C" w:rsidRPr="004F0F0C" w:rsidRDefault="004F0F0C" w:rsidP="004F0F0C">
            <w:pPr>
              <w:rPr>
                <w:rFonts w:asciiTheme="majorBidi" w:hAnsiTheme="majorBidi" w:cstheme="majorBidi"/>
              </w:rPr>
            </w:pPr>
            <w:r w:rsidRPr="004F0F0C">
              <w:rPr>
                <w:rFonts w:asciiTheme="majorBidi" w:hAnsiTheme="majorBidi" w:cstheme="majorBidi"/>
                <w:b/>
                <w:bCs/>
              </w:rPr>
              <w:t>Discussion:</w:t>
            </w:r>
            <w:r w:rsidRPr="004F0F0C">
              <w:rPr>
                <w:rFonts w:asciiTheme="majorBidi" w:hAnsiTheme="majorBidi" w:cstheme="majorBidi"/>
              </w:rPr>
              <w:t xml:space="preserve"> Contextualizes outcomes with regional/international literature (Windfuhr, Karasneh, O'Leary, Hanna, etc.) and highlights resource implications. </w:t>
            </w:r>
          </w:p>
        </w:tc>
      </w:tr>
      <w:tr w:rsidR="004F0F0C" w:rsidRPr="004F0F0C" w:rsidTr="004F0F0C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F0F0C" w:rsidRPr="004F0F0C" w:rsidRDefault="004F0F0C" w:rsidP="004F0F0C">
            <w:pPr>
              <w:rPr>
                <w:rFonts w:asciiTheme="majorBidi" w:hAnsiTheme="majorBidi" w:cstheme="majorBidi"/>
              </w:rPr>
            </w:pPr>
            <w:proofErr w:type="spellStart"/>
            <w:r w:rsidRPr="004F0F0C">
              <w:rPr>
                <w:rFonts w:asciiTheme="majorBidi" w:hAnsiTheme="majorBidi" w:cstheme="majorBidi"/>
                <w:b/>
                <w:bCs/>
              </w:rPr>
              <w:t>Generalisability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F0F0C" w:rsidRPr="004F0F0C" w:rsidRDefault="004F0F0C" w:rsidP="004F0F0C">
            <w:pPr>
              <w:rPr>
                <w:rFonts w:asciiTheme="majorBidi" w:hAnsiTheme="majorBidi" w:cstheme="majorBidi"/>
              </w:rPr>
            </w:pPr>
            <w:r w:rsidRPr="004F0F0C">
              <w:rPr>
                <w:rFonts w:asciiTheme="majorBidi" w:hAnsiTheme="majorBidi" w:cstheme="majorBidi"/>
                <w:b/>
                <w:bCs/>
              </w:rPr>
              <w:t>21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F0F0C" w:rsidRPr="004F0F0C" w:rsidRDefault="004F0F0C" w:rsidP="004F0F0C">
            <w:pPr>
              <w:rPr>
                <w:rFonts w:asciiTheme="majorBidi" w:hAnsiTheme="majorBidi" w:cstheme="majorBidi"/>
              </w:rPr>
            </w:pPr>
            <w:r w:rsidRPr="004F0F0C">
              <w:rPr>
                <w:rFonts w:asciiTheme="majorBidi" w:hAnsiTheme="majorBidi" w:cstheme="majorBidi"/>
              </w:rPr>
              <w:t xml:space="preserve">Discuss the </w:t>
            </w:r>
            <w:proofErr w:type="spellStart"/>
            <w:r w:rsidRPr="004F0F0C">
              <w:rPr>
                <w:rFonts w:asciiTheme="majorBidi" w:hAnsiTheme="majorBidi" w:cstheme="majorBidi"/>
              </w:rPr>
              <w:t>generalisability</w:t>
            </w:r>
            <w:proofErr w:type="spellEnd"/>
            <w:r w:rsidRPr="004F0F0C">
              <w:rPr>
                <w:rFonts w:asciiTheme="majorBidi" w:hAnsiTheme="majorBidi" w:cstheme="majorBidi"/>
              </w:rPr>
              <w:t xml:space="preserve"> </w:t>
            </w:r>
            <w:r w:rsidRPr="004F0F0C">
              <w:rPr>
                <w:rFonts w:asciiTheme="majorBidi" w:hAnsiTheme="majorBidi" w:cstheme="majorBidi"/>
              </w:rPr>
              <w:lastRenderedPageBreak/>
              <w:t xml:space="preserve">(external validity) of the study results.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F0F0C" w:rsidRPr="004F0F0C" w:rsidRDefault="004F0F0C" w:rsidP="004F0F0C">
            <w:pPr>
              <w:rPr>
                <w:rFonts w:asciiTheme="majorBidi" w:hAnsiTheme="majorBidi" w:cstheme="majorBidi"/>
              </w:rPr>
            </w:pPr>
            <w:r w:rsidRPr="004F0F0C">
              <w:rPr>
                <w:rFonts w:asciiTheme="majorBidi" w:hAnsiTheme="majorBidi" w:cstheme="majorBidi"/>
                <w:b/>
                <w:bCs/>
              </w:rPr>
              <w:lastRenderedPageBreak/>
              <w:t>Discussion:</w:t>
            </w:r>
            <w:r w:rsidRPr="004F0F0C">
              <w:rPr>
                <w:rFonts w:asciiTheme="majorBidi" w:hAnsiTheme="majorBidi" w:cstheme="majorBidi"/>
              </w:rPr>
              <w:t xml:space="preserve"> Contextualizes adult </w:t>
            </w:r>
            <w:r w:rsidRPr="004F0F0C">
              <w:rPr>
                <w:rFonts w:asciiTheme="majorBidi" w:hAnsiTheme="majorBidi" w:cstheme="majorBidi"/>
              </w:rPr>
              <w:lastRenderedPageBreak/>
              <w:t xml:space="preserve">tonsillectomy recovery profiles relative to standard modern thermal surgical management techniques. </w:t>
            </w:r>
          </w:p>
        </w:tc>
      </w:tr>
      <w:tr w:rsidR="004F0F0C" w:rsidRPr="004F0F0C" w:rsidTr="004F0F0C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F0F0C" w:rsidRPr="004F0F0C" w:rsidRDefault="004F0F0C" w:rsidP="004F0F0C">
            <w:pPr>
              <w:rPr>
                <w:rFonts w:asciiTheme="majorBidi" w:hAnsiTheme="majorBidi" w:cstheme="majorBidi"/>
              </w:rPr>
            </w:pPr>
            <w:r w:rsidRPr="004F0F0C">
              <w:rPr>
                <w:rFonts w:asciiTheme="majorBidi" w:hAnsiTheme="majorBidi" w:cstheme="majorBidi"/>
                <w:b/>
                <w:bCs/>
              </w:rPr>
              <w:lastRenderedPageBreak/>
              <w:t>OTHER INFORMATION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F0F0C" w:rsidRPr="004F0F0C" w:rsidRDefault="004F0F0C" w:rsidP="004F0F0C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F0F0C" w:rsidRPr="004F0F0C" w:rsidRDefault="004F0F0C" w:rsidP="004F0F0C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F0F0C" w:rsidRPr="004F0F0C" w:rsidRDefault="004F0F0C" w:rsidP="004F0F0C">
            <w:pPr>
              <w:rPr>
                <w:rFonts w:asciiTheme="majorBidi" w:hAnsiTheme="majorBidi" w:cstheme="majorBidi"/>
              </w:rPr>
            </w:pPr>
          </w:p>
        </w:tc>
      </w:tr>
      <w:tr w:rsidR="004F0F0C" w:rsidRPr="004F0F0C" w:rsidTr="004F0F0C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F0F0C" w:rsidRPr="004F0F0C" w:rsidRDefault="004F0F0C" w:rsidP="004F0F0C">
            <w:pPr>
              <w:rPr>
                <w:rFonts w:asciiTheme="majorBidi" w:hAnsiTheme="majorBidi" w:cstheme="majorBidi"/>
              </w:rPr>
            </w:pPr>
            <w:r w:rsidRPr="004F0F0C">
              <w:rPr>
                <w:rFonts w:asciiTheme="majorBidi" w:hAnsiTheme="majorBidi" w:cstheme="majorBidi"/>
                <w:b/>
                <w:bCs/>
              </w:rPr>
              <w:t>Funding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F0F0C" w:rsidRPr="004F0F0C" w:rsidRDefault="004F0F0C" w:rsidP="004F0F0C">
            <w:pPr>
              <w:rPr>
                <w:rFonts w:asciiTheme="majorBidi" w:hAnsiTheme="majorBidi" w:cstheme="majorBidi"/>
              </w:rPr>
            </w:pPr>
            <w:r w:rsidRPr="004F0F0C">
              <w:rPr>
                <w:rFonts w:asciiTheme="majorBidi" w:hAnsiTheme="majorBidi" w:cstheme="majorBidi"/>
                <w:b/>
                <w:bCs/>
              </w:rPr>
              <w:t>22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F0F0C" w:rsidRPr="004F0F0C" w:rsidRDefault="004F0F0C" w:rsidP="004F0F0C">
            <w:pPr>
              <w:rPr>
                <w:rFonts w:asciiTheme="majorBidi" w:hAnsiTheme="majorBidi" w:cstheme="majorBidi"/>
              </w:rPr>
            </w:pPr>
            <w:r w:rsidRPr="004F0F0C">
              <w:rPr>
                <w:rFonts w:asciiTheme="majorBidi" w:hAnsiTheme="majorBidi" w:cstheme="majorBidi"/>
              </w:rPr>
              <w:t>Give the source of funding and the role of the funders for the present study and, if applicable, for the original study on which the present article is based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F0F0C" w:rsidRPr="004F0F0C" w:rsidRDefault="004F0F0C" w:rsidP="004F0F0C">
            <w:pPr>
              <w:rPr>
                <w:rFonts w:asciiTheme="majorBidi" w:hAnsiTheme="majorBidi" w:cstheme="majorBidi"/>
              </w:rPr>
            </w:pPr>
            <w:r w:rsidRPr="004F0F0C">
              <w:rPr>
                <w:rFonts w:asciiTheme="majorBidi" w:hAnsiTheme="majorBidi" w:cstheme="majorBidi"/>
                <w:b/>
                <w:bCs/>
              </w:rPr>
              <w:t>Material and Methods:</w:t>
            </w:r>
            <w:r w:rsidRPr="004F0F0C">
              <w:rPr>
                <w:rFonts w:asciiTheme="majorBidi" w:hAnsiTheme="majorBidi" w:cstheme="majorBidi"/>
              </w:rPr>
              <w:t xml:space="preserve"> Acknowledges institutional support under Almoosa Health Group IRB oversight logs (IRB Log No.: ARC-25.9.07). </w:t>
            </w:r>
          </w:p>
        </w:tc>
      </w:tr>
    </w:tbl>
    <w:p w:rsidR="00BF1116" w:rsidRPr="004F0F0C" w:rsidRDefault="00BF1116">
      <w:pPr>
        <w:rPr>
          <w:rFonts w:asciiTheme="majorBidi" w:hAnsiTheme="majorBidi" w:cstheme="majorBidi"/>
        </w:rPr>
      </w:pPr>
    </w:p>
    <w:sectPr w:rsidR="00BF1116" w:rsidRPr="004F0F0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0F0C"/>
    <w:rsid w:val="004F0F0C"/>
    <w:rsid w:val="00BF11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EAC351"/>
  <w15:chartTrackingRefBased/>
  <w15:docId w15:val="{3F9FB02A-1A2D-40F5-9625-45C6A33007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3060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0223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1232</Words>
  <Characters>7029</Characters>
  <Application>Microsoft Office Word</Application>
  <DocSecurity>0</DocSecurity>
  <Lines>58</Lines>
  <Paragraphs>16</Paragraphs>
  <ScaleCrop>false</ScaleCrop>
  <Company/>
  <LinksUpToDate>false</LinksUpToDate>
  <CharactersWithSpaces>8245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2026-07-01T13:48:00Z</dcterms:created>
  <dcterms:modified xsi:type="dcterms:W3CDTF">2026-07-01T13:49:00Z</dcterms:modified>
</cp:coreProperties>
</file>