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EC11AE" w14:textId="77777777" w:rsidR="00A0286C" w:rsidRPr="00CB4806" w:rsidRDefault="00A0286C" w:rsidP="004C5C62">
      <w:pPr>
        <w:spacing w:line="276" w:lineRule="auto"/>
        <w:jc w:val="both"/>
        <w:rPr>
          <w:rFonts w:ascii="Arial" w:hAnsi="Arial" w:cs="Arial"/>
          <w:b/>
        </w:rPr>
      </w:pPr>
      <w:r w:rsidRPr="00CB4806">
        <w:rPr>
          <w:rFonts w:ascii="Arial" w:hAnsi="Arial" w:cs="Arial"/>
          <w:b/>
        </w:rPr>
        <w:t>Structural basis of periplasmic bridge protein docking and nucleotide-dependent remodelling in lipopolysaccharide transport</w:t>
      </w:r>
    </w:p>
    <w:p w14:paraId="706F31BA" w14:textId="6D22500A" w:rsidR="00A0286C" w:rsidRPr="00CB4806" w:rsidRDefault="00A0286C" w:rsidP="004C5C62">
      <w:pPr>
        <w:spacing w:line="276" w:lineRule="auto"/>
        <w:jc w:val="both"/>
        <w:rPr>
          <w:rFonts w:ascii="Arial" w:hAnsi="Arial" w:cs="Arial"/>
          <w:lang w:val="it-IT"/>
        </w:rPr>
      </w:pPr>
      <w:r w:rsidRPr="00CB4806">
        <w:rPr>
          <w:rFonts w:ascii="Arial" w:hAnsi="Arial" w:cs="Arial"/>
          <w:bCs/>
          <w:lang w:val="it-IT"/>
        </w:rPr>
        <w:t>Yi Wang</w:t>
      </w:r>
      <w:r w:rsidRPr="00CB4806">
        <w:rPr>
          <w:rFonts w:ascii="Arial" w:hAnsi="Arial" w:cs="Arial"/>
          <w:bCs/>
          <w:vertAlign w:val="superscript"/>
          <w:lang w:val="it-IT"/>
        </w:rPr>
        <w:t>1</w:t>
      </w:r>
      <w:r w:rsidRPr="00CB4806">
        <w:rPr>
          <w:rFonts w:ascii="Arial" w:hAnsi="Arial" w:cs="Arial"/>
          <w:bCs/>
          <w:lang w:val="it-IT"/>
        </w:rPr>
        <w:t>, Matteo Cervoni</w:t>
      </w:r>
      <w:r w:rsidRPr="00CB4806">
        <w:rPr>
          <w:rFonts w:ascii="Arial" w:hAnsi="Arial" w:cs="Arial"/>
          <w:bCs/>
          <w:vertAlign w:val="superscript"/>
          <w:lang w:val="it-IT"/>
        </w:rPr>
        <w:t>2</w:t>
      </w:r>
      <w:r w:rsidRPr="00CB4806">
        <w:rPr>
          <w:rFonts w:ascii="Arial" w:hAnsi="Arial" w:cs="Arial"/>
          <w:bCs/>
          <w:lang w:val="it-IT"/>
        </w:rPr>
        <w:t xml:space="preserve">, </w:t>
      </w:r>
      <w:r w:rsidR="00CD352E">
        <w:rPr>
          <w:rFonts w:ascii="Arial" w:hAnsi="Arial" w:cs="Arial"/>
          <w:bCs/>
          <w:lang w:val="it-IT"/>
        </w:rPr>
        <w:t>H</w:t>
      </w:r>
      <w:r w:rsidR="001A5223">
        <w:rPr>
          <w:rFonts w:ascii="Arial" w:hAnsi="Arial" w:cs="Arial"/>
          <w:bCs/>
          <w:lang w:val="it-IT"/>
        </w:rPr>
        <w:t>ay</w:t>
      </w:r>
      <w:r w:rsidR="00CD352E">
        <w:rPr>
          <w:rFonts w:ascii="Arial" w:hAnsi="Arial" w:cs="Arial"/>
          <w:bCs/>
          <w:lang w:val="it-IT"/>
        </w:rPr>
        <w:t>den W. Tucker</w:t>
      </w:r>
      <w:r w:rsidRPr="00CB4806">
        <w:rPr>
          <w:rFonts w:ascii="Arial" w:hAnsi="Arial" w:cs="Arial"/>
          <w:bCs/>
          <w:vertAlign w:val="superscript"/>
          <w:lang w:val="it-IT"/>
        </w:rPr>
        <w:t>3</w:t>
      </w:r>
      <w:r w:rsidRPr="00CB4806">
        <w:rPr>
          <w:rFonts w:ascii="Arial" w:hAnsi="Arial" w:cs="Arial"/>
          <w:bCs/>
          <w:lang w:val="it-IT"/>
        </w:rPr>
        <w:t>, Keyi Wei</w:t>
      </w:r>
      <w:r w:rsidRPr="00CB4806">
        <w:rPr>
          <w:rFonts w:ascii="Arial" w:hAnsi="Arial" w:cs="Arial"/>
          <w:bCs/>
          <w:vertAlign w:val="superscript"/>
          <w:lang w:val="it-IT"/>
        </w:rPr>
        <w:t>4</w:t>
      </w:r>
      <w:r w:rsidRPr="00CB4806">
        <w:rPr>
          <w:rFonts w:ascii="Arial" w:hAnsi="Arial" w:cs="Arial"/>
          <w:bCs/>
          <w:lang w:val="it-IT"/>
        </w:rPr>
        <w:t>, Corinne A Lutomski</w:t>
      </w:r>
      <w:r w:rsidRPr="00CB4806">
        <w:rPr>
          <w:rFonts w:ascii="Arial" w:hAnsi="Arial" w:cs="Arial"/>
          <w:bCs/>
          <w:vertAlign w:val="superscript"/>
          <w:lang w:val="it-IT"/>
        </w:rPr>
        <w:t>5,6</w:t>
      </w:r>
      <w:r w:rsidRPr="00CB4806">
        <w:rPr>
          <w:rFonts w:ascii="Arial" w:hAnsi="Arial" w:cs="Arial"/>
          <w:bCs/>
          <w:lang w:val="it-IT"/>
        </w:rPr>
        <w:t xml:space="preserve">, Tarick </w:t>
      </w:r>
      <w:r w:rsidR="00D247D2">
        <w:rPr>
          <w:rFonts w:ascii="Arial" w:hAnsi="Arial" w:cs="Arial"/>
          <w:bCs/>
          <w:lang w:val="it-IT"/>
        </w:rPr>
        <w:t xml:space="preserve">J. </w:t>
      </w:r>
      <w:r w:rsidRPr="00CB4806">
        <w:rPr>
          <w:rFonts w:ascii="Arial" w:hAnsi="Arial" w:cs="Arial"/>
          <w:bCs/>
          <w:lang w:val="it-IT"/>
        </w:rPr>
        <w:t>El-Baba</w:t>
      </w:r>
      <w:r w:rsidRPr="00CB4806">
        <w:rPr>
          <w:rFonts w:ascii="Arial" w:hAnsi="Arial" w:cs="Arial"/>
          <w:bCs/>
          <w:vertAlign w:val="superscript"/>
          <w:lang w:val="it-IT"/>
        </w:rPr>
        <w:t>5,6</w:t>
      </w:r>
      <w:r w:rsidRPr="00CB4806">
        <w:rPr>
          <w:rFonts w:ascii="Arial" w:hAnsi="Arial" w:cs="Arial"/>
          <w:bCs/>
          <w:lang w:val="it-IT"/>
        </w:rPr>
        <w:t>, Francesco Imperi</w:t>
      </w:r>
      <w:r w:rsidRPr="00CB4806">
        <w:rPr>
          <w:rFonts w:ascii="Arial" w:hAnsi="Arial" w:cs="Arial"/>
          <w:bCs/>
          <w:vertAlign w:val="superscript"/>
          <w:lang w:val="it-IT"/>
        </w:rPr>
        <w:t>2</w:t>
      </w:r>
      <w:r w:rsidRPr="00CB4806">
        <w:rPr>
          <w:rFonts w:ascii="Arial" w:hAnsi="Arial" w:cs="Arial"/>
          <w:bCs/>
          <w:lang w:val="it-IT"/>
        </w:rPr>
        <w:t>, Phillip J. Stansfeld</w:t>
      </w:r>
      <w:r w:rsidRPr="00CB4806">
        <w:rPr>
          <w:rFonts w:ascii="Arial" w:hAnsi="Arial" w:cs="Arial"/>
          <w:bCs/>
          <w:vertAlign w:val="superscript"/>
          <w:lang w:val="it-IT"/>
        </w:rPr>
        <w:t>4</w:t>
      </w:r>
      <w:r w:rsidRPr="00CB4806">
        <w:rPr>
          <w:rFonts w:ascii="Arial" w:hAnsi="Arial" w:cs="Arial"/>
          <w:bCs/>
          <w:lang w:val="it-IT"/>
        </w:rPr>
        <w:t>, Carol V. Robinson</w:t>
      </w:r>
      <w:r w:rsidRPr="00CB4806">
        <w:rPr>
          <w:rFonts w:ascii="Arial" w:hAnsi="Arial" w:cs="Arial"/>
          <w:bCs/>
          <w:vertAlign w:val="superscript"/>
          <w:lang w:val="it-IT"/>
        </w:rPr>
        <w:t>5,6</w:t>
      </w:r>
      <w:r w:rsidRPr="00CB4806">
        <w:rPr>
          <w:rFonts w:ascii="Arial" w:hAnsi="Arial" w:cs="Arial"/>
          <w:bCs/>
          <w:lang w:val="it-IT"/>
        </w:rPr>
        <w:t>, Francesco Fiorentino</w:t>
      </w:r>
      <w:r w:rsidRPr="00CB4806">
        <w:rPr>
          <w:rFonts w:ascii="Arial" w:hAnsi="Arial" w:cs="Arial"/>
          <w:bCs/>
          <w:vertAlign w:val="superscript"/>
          <w:lang w:val="it-IT"/>
        </w:rPr>
        <w:t>7,*</w:t>
      </w:r>
      <w:r w:rsidRPr="00CB4806">
        <w:rPr>
          <w:rFonts w:ascii="Arial" w:hAnsi="Arial" w:cs="Arial"/>
          <w:bCs/>
          <w:lang w:val="it-IT"/>
        </w:rPr>
        <w:t>, Chih-Chia Su</w:t>
      </w:r>
      <w:r w:rsidR="00CC634C">
        <w:rPr>
          <w:rFonts w:ascii="Arial" w:hAnsi="Arial" w:cs="Arial"/>
          <w:bCs/>
          <w:vertAlign w:val="superscript"/>
          <w:lang w:val="it-IT"/>
        </w:rPr>
        <w:t>3</w:t>
      </w:r>
      <w:r w:rsidRPr="00CB4806">
        <w:rPr>
          <w:rFonts w:ascii="Arial" w:hAnsi="Arial" w:cs="Arial"/>
          <w:bCs/>
          <w:vertAlign w:val="superscript"/>
          <w:lang w:val="it-IT"/>
        </w:rPr>
        <w:t>,*</w:t>
      </w:r>
      <w:r w:rsidRPr="00CB4806">
        <w:rPr>
          <w:rFonts w:ascii="Arial" w:hAnsi="Arial" w:cs="Arial"/>
          <w:bCs/>
          <w:lang w:val="it-IT"/>
        </w:rPr>
        <w:t>, Jani R</w:t>
      </w:r>
      <w:r w:rsidR="00D247D2">
        <w:rPr>
          <w:rFonts w:ascii="Arial" w:hAnsi="Arial" w:cs="Arial"/>
          <w:bCs/>
          <w:lang w:val="it-IT"/>
        </w:rPr>
        <w:t>.</w:t>
      </w:r>
      <w:r w:rsidRPr="00CB4806">
        <w:rPr>
          <w:rFonts w:ascii="Arial" w:hAnsi="Arial" w:cs="Arial"/>
          <w:bCs/>
          <w:lang w:val="it-IT"/>
        </w:rPr>
        <w:t xml:space="preserve"> Bolla</w:t>
      </w:r>
      <w:r w:rsidRPr="00CB4806">
        <w:rPr>
          <w:rFonts w:ascii="Arial" w:hAnsi="Arial" w:cs="Arial"/>
          <w:bCs/>
          <w:vertAlign w:val="superscript"/>
          <w:lang w:val="it-IT"/>
        </w:rPr>
        <w:t>1,*</w:t>
      </w:r>
    </w:p>
    <w:p w14:paraId="74D38D99" w14:textId="77777777" w:rsidR="00A0286C" w:rsidRPr="00CB4806" w:rsidRDefault="00A0286C" w:rsidP="004C5C62">
      <w:pPr>
        <w:spacing w:line="276" w:lineRule="auto"/>
        <w:jc w:val="both"/>
        <w:rPr>
          <w:rFonts w:ascii="Arial" w:hAnsi="Arial" w:cs="Arial"/>
          <w:bCs/>
          <w:i/>
          <w:iCs/>
        </w:rPr>
      </w:pPr>
      <w:r w:rsidRPr="00CB4806">
        <w:rPr>
          <w:rFonts w:ascii="Arial" w:hAnsi="Arial" w:cs="Arial"/>
          <w:bCs/>
          <w:i/>
          <w:iCs/>
          <w:vertAlign w:val="superscript"/>
        </w:rPr>
        <w:t>1</w:t>
      </w:r>
      <w:r w:rsidRPr="00CB4806">
        <w:rPr>
          <w:rFonts w:ascii="Arial" w:hAnsi="Arial" w:cs="Arial"/>
          <w:bCs/>
          <w:i/>
          <w:iCs/>
        </w:rPr>
        <w:t>Department of Biochemistry, University of Oxford, South Parks Road, Oxford, OX1 3QU, UK.</w:t>
      </w:r>
    </w:p>
    <w:p w14:paraId="72EC2F79" w14:textId="77777777" w:rsidR="00A0286C" w:rsidRPr="00CB4806" w:rsidRDefault="00A0286C" w:rsidP="004C5C62">
      <w:pPr>
        <w:spacing w:line="276" w:lineRule="auto"/>
        <w:jc w:val="both"/>
        <w:rPr>
          <w:rFonts w:ascii="Arial" w:hAnsi="Arial" w:cs="Arial"/>
          <w:bCs/>
          <w:i/>
          <w:iCs/>
        </w:rPr>
      </w:pPr>
      <w:r w:rsidRPr="00CB4806">
        <w:rPr>
          <w:rFonts w:ascii="Arial" w:hAnsi="Arial" w:cs="Arial"/>
          <w:bCs/>
          <w:i/>
          <w:iCs/>
          <w:vertAlign w:val="superscript"/>
        </w:rPr>
        <w:t>2</w:t>
      </w:r>
      <w:r w:rsidRPr="00CB4806">
        <w:rPr>
          <w:rFonts w:ascii="Arial" w:hAnsi="Arial" w:cs="Arial"/>
          <w:bCs/>
          <w:i/>
          <w:iCs/>
        </w:rPr>
        <w:t>Department of Science, Roma Tre University, Viale Marconi 446, 00146, Rome, Italy.</w:t>
      </w:r>
    </w:p>
    <w:p w14:paraId="69E62FC3" w14:textId="77777777" w:rsidR="00A0286C" w:rsidRPr="00CB4806" w:rsidRDefault="00A0286C" w:rsidP="004C5C62">
      <w:pPr>
        <w:spacing w:line="276" w:lineRule="auto"/>
        <w:jc w:val="both"/>
        <w:rPr>
          <w:rFonts w:ascii="Arial" w:hAnsi="Arial" w:cs="Arial"/>
          <w:bCs/>
          <w:i/>
          <w:iCs/>
        </w:rPr>
      </w:pPr>
      <w:r w:rsidRPr="00CB4806">
        <w:rPr>
          <w:rFonts w:ascii="Arial" w:hAnsi="Arial" w:cs="Arial"/>
          <w:bCs/>
          <w:i/>
          <w:iCs/>
          <w:vertAlign w:val="superscript"/>
        </w:rPr>
        <w:t>3</w:t>
      </w:r>
      <w:r w:rsidRPr="00CB4806">
        <w:rPr>
          <w:rFonts w:ascii="Arial" w:hAnsi="Arial" w:cs="Arial"/>
          <w:bCs/>
          <w:i/>
          <w:iCs/>
        </w:rPr>
        <w:t>Department of Pharmacology, Case Western Reserve University School of Medicine, Cleveland, OH 44106, USA.</w:t>
      </w:r>
    </w:p>
    <w:p w14:paraId="3EC340F4" w14:textId="77777777" w:rsidR="00A0286C" w:rsidRPr="00CB4806" w:rsidRDefault="00A0286C" w:rsidP="004C5C62">
      <w:pPr>
        <w:spacing w:line="276" w:lineRule="auto"/>
        <w:jc w:val="both"/>
        <w:rPr>
          <w:rFonts w:ascii="Arial" w:hAnsi="Arial" w:cs="Arial"/>
          <w:bCs/>
          <w:i/>
          <w:iCs/>
        </w:rPr>
      </w:pPr>
      <w:r w:rsidRPr="00CB4806">
        <w:rPr>
          <w:rFonts w:ascii="Arial" w:hAnsi="Arial" w:cs="Arial"/>
          <w:bCs/>
          <w:i/>
          <w:iCs/>
          <w:vertAlign w:val="superscript"/>
        </w:rPr>
        <w:t>4</w:t>
      </w:r>
      <w:r w:rsidRPr="00CB4806">
        <w:rPr>
          <w:rFonts w:ascii="Arial" w:hAnsi="Arial" w:cs="Arial"/>
          <w:bCs/>
          <w:i/>
          <w:iCs/>
        </w:rPr>
        <w:t>School of Life Sciences, Gibbet Hill Campus, The University of Warwick, Coventry, CV4 7AL, UK.</w:t>
      </w:r>
    </w:p>
    <w:p w14:paraId="639FA6CE" w14:textId="77777777" w:rsidR="00A0286C" w:rsidRPr="00CB4806" w:rsidRDefault="00A0286C" w:rsidP="004C5C62">
      <w:pPr>
        <w:spacing w:line="276" w:lineRule="auto"/>
        <w:jc w:val="both"/>
        <w:rPr>
          <w:rFonts w:ascii="Arial" w:hAnsi="Arial" w:cs="Arial"/>
          <w:bCs/>
          <w:i/>
          <w:iCs/>
        </w:rPr>
      </w:pPr>
      <w:r w:rsidRPr="00CB4806">
        <w:rPr>
          <w:rFonts w:ascii="Arial" w:hAnsi="Arial" w:cs="Arial"/>
          <w:bCs/>
          <w:i/>
          <w:iCs/>
          <w:vertAlign w:val="superscript"/>
        </w:rPr>
        <w:t>5</w:t>
      </w:r>
      <w:r w:rsidRPr="00CB4806">
        <w:rPr>
          <w:rFonts w:ascii="Arial" w:hAnsi="Arial" w:cs="Arial"/>
          <w:bCs/>
          <w:i/>
          <w:iCs/>
        </w:rPr>
        <w:t>Department of Chemistry, University of Oxford, South Parks Road, Oxford, OX1 3QZ, UK.</w:t>
      </w:r>
    </w:p>
    <w:p w14:paraId="7ECF28B0" w14:textId="77777777" w:rsidR="00A0286C" w:rsidRPr="00CB4806" w:rsidRDefault="00A0286C" w:rsidP="004C5C62">
      <w:pPr>
        <w:spacing w:line="276" w:lineRule="auto"/>
        <w:jc w:val="both"/>
        <w:rPr>
          <w:rFonts w:ascii="Arial" w:hAnsi="Arial" w:cs="Arial"/>
          <w:bCs/>
          <w:i/>
          <w:iCs/>
        </w:rPr>
      </w:pPr>
      <w:r w:rsidRPr="00CB4806">
        <w:rPr>
          <w:rFonts w:ascii="Arial" w:hAnsi="Arial" w:cs="Arial"/>
          <w:bCs/>
          <w:i/>
          <w:iCs/>
          <w:vertAlign w:val="superscript"/>
        </w:rPr>
        <w:t>6</w:t>
      </w:r>
      <w:r w:rsidRPr="00CB4806">
        <w:rPr>
          <w:rFonts w:ascii="Arial" w:hAnsi="Arial" w:cs="Arial"/>
          <w:bCs/>
          <w:i/>
          <w:iCs/>
        </w:rPr>
        <w:t>Kavli Institute for Nanoscience Discovery, University of Oxford, Dorothy Crowfoot Hodgkin Building, University of Oxford, South Parks Road, Oxford, OX1 3QU, UK.</w:t>
      </w:r>
    </w:p>
    <w:p w14:paraId="6C58F1CE" w14:textId="77777777" w:rsidR="00A0286C" w:rsidRPr="00CB4806" w:rsidRDefault="00A0286C" w:rsidP="004C5C62">
      <w:pPr>
        <w:spacing w:line="276" w:lineRule="auto"/>
        <w:jc w:val="both"/>
        <w:rPr>
          <w:rFonts w:ascii="Arial" w:hAnsi="Arial" w:cs="Arial"/>
          <w:bCs/>
          <w:i/>
          <w:iCs/>
        </w:rPr>
      </w:pPr>
      <w:r w:rsidRPr="00CB4806">
        <w:rPr>
          <w:rFonts w:ascii="Arial" w:hAnsi="Arial" w:cs="Arial"/>
          <w:bCs/>
          <w:i/>
          <w:iCs/>
          <w:vertAlign w:val="superscript"/>
        </w:rPr>
        <w:t>7</w:t>
      </w:r>
      <w:r w:rsidRPr="00CB4806">
        <w:rPr>
          <w:rFonts w:ascii="Arial" w:hAnsi="Arial" w:cs="Arial"/>
          <w:bCs/>
          <w:i/>
          <w:iCs/>
        </w:rPr>
        <w:t>Department of Biochemical Sciences, Sapienza University of Rome, Piazzale Aldo 5, 00185, Rome, Italy.</w:t>
      </w:r>
    </w:p>
    <w:p w14:paraId="2B414E12" w14:textId="77777777" w:rsidR="00A0286C" w:rsidRPr="00CB4806" w:rsidRDefault="00A0286C" w:rsidP="004C5C62">
      <w:pPr>
        <w:spacing w:line="276" w:lineRule="auto"/>
        <w:jc w:val="both"/>
        <w:rPr>
          <w:rFonts w:ascii="Arial" w:hAnsi="Arial" w:cs="Arial"/>
          <w:bCs/>
          <w:i/>
          <w:iCs/>
        </w:rPr>
      </w:pPr>
    </w:p>
    <w:p w14:paraId="035CC11D" w14:textId="5D795C1D" w:rsidR="00A0286C" w:rsidRPr="00CB4806" w:rsidRDefault="00A0286C" w:rsidP="004C5C62">
      <w:pPr>
        <w:spacing w:line="276" w:lineRule="auto"/>
        <w:jc w:val="both"/>
        <w:rPr>
          <w:rFonts w:ascii="Arial" w:hAnsi="Arial" w:cs="Arial"/>
          <w:bCs/>
          <w:i/>
          <w:iCs/>
          <w:lang w:val="it-IT"/>
        </w:rPr>
      </w:pPr>
      <w:r w:rsidRPr="00CB4806">
        <w:rPr>
          <w:rFonts w:ascii="Arial" w:hAnsi="Arial" w:cs="Arial"/>
          <w:bCs/>
          <w:i/>
          <w:iCs/>
          <w:vertAlign w:val="superscript"/>
          <w:lang w:val="it-IT"/>
        </w:rPr>
        <w:t>*</w:t>
      </w:r>
      <w:r w:rsidRPr="00CB4806">
        <w:rPr>
          <w:rFonts w:ascii="Arial" w:hAnsi="Arial" w:cs="Arial"/>
          <w:bCs/>
          <w:i/>
          <w:iCs/>
          <w:lang w:val="it-IT"/>
        </w:rPr>
        <w:t>Correspondence: Francesco Fiorentino (</w:t>
      </w:r>
      <w:r w:rsidRPr="00CB4806">
        <w:rPr>
          <w:rFonts w:ascii="Arial" w:hAnsi="Arial" w:cs="Arial"/>
          <w:i/>
          <w:iCs/>
        </w:rPr>
        <w:t>f.fiorentino@uniroma1.it</w:t>
      </w:r>
      <w:r w:rsidRPr="00CB4806">
        <w:rPr>
          <w:rFonts w:ascii="Arial" w:hAnsi="Arial" w:cs="Arial"/>
          <w:bCs/>
          <w:i/>
          <w:iCs/>
          <w:lang w:val="it-IT"/>
        </w:rPr>
        <w:t xml:space="preserve">),  Chih-Chia Su (cxs670@case.edu), and Jani R Bolla (jani.bolla@bioch.ox.ac.uk) </w:t>
      </w:r>
    </w:p>
    <w:p w14:paraId="18692E55" w14:textId="77777777" w:rsidR="00A0286C" w:rsidRPr="00CB4806" w:rsidRDefault="00A0286C" w:rsidP="004C5C62">
      <w:pPr>
        <w:spacing w:line="276" w:lineRule="auto"/>
        <w:jc w:val="both"/>
        <w:rPr>
          <w:rFonts w:ascii="Arial" w:hAnsi="Arial" w:cs="Arial"/>
          <w:bCs/>
          <w:i/>
          <w:iCs/>
          <w:lang w:val="it-IT"/>
        </w:rPr>
      </w:pPr>
    </w:p>
    <w:p w14:paraId="13637689" w14:textId="714E7B62" w:rsidR="001862B8" w:rsidRPr="00CB4806" w:rsidRDefault="00A0286C" w:rsidP="004C5C62">
      <w:pPr>
        <w:spacing w:line="276" w:lineRule="auto"/>
        <w:jc w:val="both"/>
        <w:rPr>
          <w:rFonts w:ascii="Arial" w:hAnsi="Arial" w:cs="Arial"/>
        </w:rPr>
      </w:pPr>
      <w:r w:rsidRPr="00CB4806">
        <w:rPr>
          <w:rFonts w:ascii="Arial" w:hAnsi="Arial" w:cs="Arial"/>
          <w:b/>
        </w:rPr>
        <w:t>Running title:</w:t>
      </w:r>
      <w:r w:rsidRPr="00CB4806">
        <w:rPr>
          <w:rFonts w:ascii="Arial" w:hAnsi="Arial" w:cs="Arial"/>
          <w:bCs/>
        </w:rPr>
        <w:t xml:space="preserve"> </w:t>
      </w:r>
      <w:r w:rsidR="00134797">
        <w:rPr>
          <w:rFonts w:ascii="Arial" w:hAnsi="Arial" w:cs="Arial"/>
          <w:bCs/>
        </w:rPr>
        <w:t>LptH</w:t>
      </w:r>
      <w:r w:rsidRPr="00CB4806">
        <w:rPr>
          <w:rFonts w:ascii="Arial" w:hAnsi="Arial" w:cs="Arial"/>
          <w:bCs/>
        </w:rPr>
        <w:t xml:space="preserve"> docking and ATP binding orchestrate bridge assembly in LPS transport</w:t>
      </w:r>
    </w:p>
    <w:p w14:paraId="76579945" w14:textId="0F48C61E" w:rsidR="00F720F7" w:rsidRPr="00CB4806" w:rsidRDefault="00F720F7" w:rsidP="004C5C62">
      <w:pPr>
        <w:spacing w:line="276" w:lineRule="auto"/>
        <w:jc w:val="both"/>
        <w:rPr>
          <w:rFonts w:ascii="Arial" w:hAnsi="Arial" w:cs="Arial"/>
        </w:rPr>
      </w:pPr>
      <w:r w:rsidRPr="00CB4806">
        <w:rPr>
          <w:rFonts w:ascii="Arial" w:hAnsi="Arial" w:cs="Arial"/>
        </w:rPr>
        <w:br w:type="page"/>
      </w:r>
    </w:p>
    <w:p w14:paraId="7DF69355" w14:textId="77777777" w:rsidR="00F720F7" w:rsidRPr="00CB4806" w:rsidRDefault="00F720F7" w:rsidP="004C5C62">
      <w:pPr>
        <w:autoSpaceDE w:val="0"/>
        <w:autoSpaceDN w:val="0"/>
        <w:adjustRightInd w:val="0"/>
        <w:spacing w:line="276" w:lineRule="auto"/>
        <w:jc w:val="both"/>
        <w:rPr>
          <w:rFonts w:ascii="Arial" w:hAnsi="Arial" w:cs="Arial"/>
          <w:b/>
          <w:bCs/>
        </w:rPr>
      </w:pPr>
      <w:r w:rsidRPr="00CB4806">
        <w:rPr>
          <w:rFonts w:ascii="Arial" w:hAnsi="Arial" w:cs="Arial"/>
          <w:b/>
          <w:bCs/>
        </w:rPr>
        <w:lastRenderedPageBreak/>
        <w:t xml:space="preserve">Materials and Methods </w:t>
      </w:r>
    </w:p>
    <w:p w14:paraId="3DBEC736" w14:textId="0097EC2B" w:rsidR="00F720F7" w:rsidRPr="00CB4806" w:rsidRDefault="00895AFA" w:rsidP="004C5C62">
      <w:pPr>
        <w:autoSpaceDE w:val="0"/>
        <w:autoSpaceDN w:val="0"/>
        <w:adjustRightInd w:val="0"/>
        <w:spacing w:line="276" w:lineRule="auto"/>
        <w:jc w:val="both"/>
        <w:rPr>
          <w:rFonts w:ascii="Arial" w:hAnsi="Arial" w:cs="Arial"/>
          <w:b/>
          <w:bCs/>
        </w:rPr>
      </w:pPr>
      <w:r w:rsidRPr="00CB4806">
        <w:rPr>
          <w:rFonts w:ascii="Arial" w:hAnsi="Arial" w:cs="Arial"/>
          <w:b/>
          <w:bCs/>
        </w:rPr>
        <w:t>Protein</w:t>
      </w:r>
      <w:r w:rsidR="00F720F7" w:rsidRPr="00CB4806">
        <w:rPr>
          <w:rFonts w:ascii="Arial" w:hAnsi="Arial" w:cs="Arial"/>
          <w:b/>
          <w:bCs/>
        </w:rPr>
        <w:t xml:space="preserve"> purification</w:t>
      </w:r>
    </w:p>
    <w:p w14:paraId="6D77F596" w14:textId="3A1B139B" w:rsidR="00895AFA" w:rsidRPr="00CB4806" w:rsidRDefault="00895AFA" w:rsidP="004C5C62">
      <w:pPr>
        <w:autoSpaceDE w:val="0"/>
        <w:autoSpaceDN w:val="0"/>
        <w:adjustRightInd w:val="0"/>
        <w:spacing w:line="276" w:lineRule="auto"/>
        <w:jc w:val="both"/>
        <w:rPr>
          <w:rFonts w:ascii="Arial" w:hAnsi="Arial" w:cs="Arial"/>
        </w:rPr>
      </w:pPr>
      <w:r w:rsidRPr="00CB4806">
        <w:rPr>
          <w:rFonts w:ascii="Arial" w:hAnsi="Arial" w:cs="Arial"/>
        </w:rPr>
        <w:t>LptB</w:t>
      </w:r>
      <w:r w:rsidRPr="004C5C62">
        <w:rPr>
          <w:rFonts w:ascii="Arial" w:hAnsi="Arial" w:cs="Arial"/>
          <w:vertAlign w:val="subscript"/>
        </w:rPr>
        <w:t>2</w:t>
      </w:r>
      <w:r w:rsidRPr="00CB4806">
        <w:rPr>
          <w:rFonts w:ascii="Arial" w:hAnsi="Arial" w:cs="Arial"/>
        </w:rPr>
        <w:t xml:space="preserve">FG(C) and </w:t>
      </w:r>
      <w:r w:rsidR="00134797">
        <w:rPr>
          <w:rFonts w:ascii="Arial" w:hAnsi="Arial" w:cs="Arial"/>
        </w:rPr>
        <w:t>LptH</w:t>
      </w:r>
      <w:r w:rsidRPr="00CB4806">
        <w:rPr>
          <w:rFonts w:ascii="Arial" w:hAnsi="Arial" w:cs="Arial"/>
        </w:rPr>
        <w:t xml:space="preserve"> were purified exactly as described before</w:t>
      </w:r>
      <w:r w:rsidR="004C5C62">
        <w:rPr>
          <w:rFonts w:ascii="Arial" w:hAnsi="Arial" w:cs="Arial"/>
        </w:rPr>
        <w:fldChar w:fldCharType="begin">
          <w:fldData xml:space="preserve">PEVuZE5vdGU+PENpdGU+PEF1dGhvcj5GaW9yZW50aW5vPC9BdXRob3I+PFllYXI+MjAyNTwvWWVh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</w:fldData>
        </w:fldChar>
      </w:r>
      <w:r w:rsidR="004C5C62">
        <w:rPr>
          <w:rFonts w:ascii="Arial" w:hAnsi="Arial" w:cs="Arial"/>
        </w:rPr>
        <w:instrText xml:space="preserve"> ADDIN EN.CITE </w:instrText>
      </w:r>
      <w:r w:rsidR="004C5C62">
        <w:rPr>
          <w:rFonts w:ascii="Arial" w:hAnsi="Arial" w:cs="Arial"/>
        </w:rPr>
        <w:fldChar w:fldCharType="begin">
          <w:fldData xml:space="preserve">PEVuZE5vdGU+PENpdGU+PEF1dGhvcj5GaW9yZW50aW5vPC9BdXRob3I+PFllYXI+MjAyNTwvWWVh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</w:fldData>
        </w:fldChar>
      </w:r>
      <w:r w:rsidR="004C5C62">
        <w:rPr>
          <w:rFonts w:ascii="Arial" w:hAnsi="Arial" w:cs="Arial"/>
        </w:rPr>
        <w:instrText xml:space="preserve"> ADDIN EN.CITE.DATA </w:instrText>
      </w:r>
      <w:r w:rsidR="004C5C62">
        <w:rPr>
          <w:rFonts w:ascii="Arial" w:hAnsi="Arial" w:cs="Arial"/>
        </w:rPr>
      </w:r>
      <w:r w:rsidR="004C5C62">
        <w:rPr>
          <w:rFonts w:ascii="Arial" w:hAnsi="Arial" w:cs="Arial"/>
        </w:rPr>
        <w:fldChar w:fldCharType="end"/>
      </w:r>
      <w:r w:rsidR="004C5C62">
        <w:rPr>
          <w:rFonts w:ascii="Arial" w:hAnsi="Arial" w:cs="Arial"/>
        </w:rPr>
      </w:r>
      <w:r w:rsidR="004C5C62">
        <w:rPr>
          <w:rFonts w:ascii="Arial" w:hAnsi="Arial" w:cs="Arial"/>
        </w:rPr>
        <w:fldChar w:fldCharType="separate"/>
      </w:r>
      <w:r w:rsidR="004C5C62" w:rsidRPr="004C5C62">
        <w:rPr>
          <w:rFonts w:ascii="Arial" w:hAnsi="Arial" w:cs="Arial"/>
          <w:noProof/>
          <w:vertAlign w:val="superscript"/>
        </w:rPr>
        <w:t>1,2</w:t>
      </w:r>
      <w:r w:rsidR="004C5C62">
        <w:rPr>
          <w:rFonts w:ascii="Arial" w:hAnsi="Arial" w:cs="Arial"/>
        </w:rPr>
        <w:fldChar w:fldCharType="end"/>
      </w:r>
      <w:r w:rsidRPr="00CB4806">
        <w:rPr>
          <w:rFonts w:ascii="Arial" w:hAnsi="Arial" w:cs="Arial"/>
        </w:rPr>
        <w:t xml:space="preserve">. </w:t>
      </w:r>
    </w:p>
    <w:p w14:paraId="6B2AFF3B" w14:textId="21163EE7" w:rsidR="00F720F7" w:rsidRDefault="00F720F7" w:rsidP="004C5C62">
      <w:pPr>
        <w:autoSpaceDE w:val="0"/>
        <w:autoSpaceDN w:val="0"/>
        <w:adjustRightInd w:val="0"/>
        <w:spacing w:line="276" w:lineRule="auto"/>
        <w:jc w:val="both"/>
        <w:rPr>
          <w:rFonts w:ascii="Arial" w:hAnsi="Arial" w:cs="Arial"/>
          <w:b/>
          <w:bCs/>
        </w:rPr>
      </w:pPr>
      <w:r w:rsidRPr="00CB4806">
        <w:rPr>
          <w:rFonts w:ascii="Arial" w:hAnsi="Arial" w:cs="Arial"/>
          <w:b/>
          <w:bCs/>
        </w:rPr>
        <w:t>Native MS experiments</w:t>
      </w:r>
    </w:p>
    <w:p w14:paraId="20DD96D6" w14:textId="1C5A67E0" w:rsidR="00E829B1" w:rsidRPr="00E829B1" w:rsidRDefault="00E829B1" w:rsidP="00E829B1">
      <w:pPr>
        <w:autoSpaceDE w:val="0"/>
        <w:autoSpaceDN w:val="0"/>
        <w:adjustRightInd w:val="0"/>
        <w:spacing w:line="276" w:lineRule="auto"/>
        <w:jc w:val="both"/>
        <w:rPr>
          <w:rFonts w:ascii="Arial" w:hAnsi="Arial" w:cs="Arial"/>
        </w:rPr>
      </w:pPr>
      <w:r w:rsidRPr="00E829B1">
        <w:rPr>
          <w:rFonts w:ascii="Arial" w:hAnsi="Arial" w:cs="Arial"/>
        </w:rPr>
        <w:t>Purified LptB</w:t>
      </w:r>
      <w:r w:rsidRPr="00EC54A8">
        <w:rPr>
          <w:rFonts w:ascii="Arial" w:hAnsi="Arial" w:cs="Arial"/>
          <w:vertAlign w:val="subscript"/>
        </w:rPr>
        <w:t>2</w:t>
      </w:r>
      <w:r w:rsidRPr="00E829B1">
        <w:rPr>
          <w:rFonts w:ascii="Arial" w:hAnsi="Arial" w:cs="Arial"/>
        </w:rPr>
        <w:t xml:space="preserve">FG(C) was </w:t>
      </w:r>
      <w:r>
        <w:rPr>
          <w:rFonts w:ascii="Arial" w:hAnsi="Arial" w:cs="Arial"/>
        </w:rPr>
        <w:t>buffer-exchanged</w:t>
      </w:r>
      <w:r w:rsidRPr="00E829B1">
        <w:rPr>
          <w:rFonts w:ascii="Arial" w:hAnsi="Arial" w:cs="Arial"/>
        </w:rPr>
        <w:t xml:space="preserve"> into MS Buffer (200 mM ammonium acetate + 0.04% (w/v) [G1]-OGD) </w:t>
      </w:r>
      <w:r w:rsidR="00EC54A8">
        <w:rPr>
          <w:rFonts w:ascii="Arial" w:hAnsi="Arial" w:cs="Arial"/>
        </w:rPr>
        <w:t xml:space="preserve">and </w:t>
      </w:r>
      <w:r w:rsidR="00134797">
        <w:rPr>
          <w:rFonts w:ascii="Arial" w:hAnsi="Arial" w:cs="Arial"/>
        </w:rPr>
        <w:t>LptH</w:t>
      </w:r>
      <w:r w:rsidR="00EC54A8">
        <w:rPr>
          <w:rFonts w:ascii="Arial" w:hAnsi="Arial" w:cs="Arial"/>
        </w:rPr>
        <w:t xml:space="preserve"> into 200 mM ammonium acetate </w:t>
      </w:r>
      <w:r w:rsidRPr="00E829B1">
        <w:rPr>
          <w:rFonts w:ascii="Arial" w:hAnsi="Arial" w:cs="Arial"/>
        </w:rPr>
        <w:t>using a centrifugal buffer exchange device (Micro Bio-Spin 6, Bio-Rad) as previously described</w:t>
      </w:r>
      <w:r w:rsidR="00EC54A8">
        <w:rPr>
          <w:rFonts w:ascii="Arial" w:hAnsi="Arial" w:cs="Arial"/>
        </w:rPr>
        <w:fldChar w:fldCharType="begin">
          <w:fldData xml:space="preserve">PEVuZE5vdGU+PENpdGU+PEF1dGhvcj5GaW9yZW50aW5vPC9BdXRob3I+PFllYXI+MjAyMTwvWWVh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</w:fldData>
        </w:fldChar>
      </w:r>
      <w:r w:rsidR="00EC54A8">
        <w:rPr>
          <w:rFonts w:ascii="Arial" w:hAnsi="Arial" w:cs="Arial"/>
        </w:rPr>
        <w:instrText xml:space="preserve"> ADDIN EN.CITE </w:instrText>
      </w:r>
      <w:r w:rsidR="00EC54A8">
        <w:rPr>
          <w:rFonts w:ascii="Arial" w:hAnsi="Arial" w:cs="Arial"/>
        </w:rPr>
        <w:fldChar w:fldCharType="begin">
          <w:fldData xml:space="preserve">PEVuZE5vdGU+PENpdGU+PEF1dGhvcj5GaW9yZW50aW5vPC9BdXRob3I+PFllYXI+MjAyMTwvWWVh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</w:fldData>
        </w:fldChar>
      </w:r>
      <w:r w:rsidR="00EC54A8">
        <w:rPr>
          <w:rFonts w:ascii="Arial" w:hAnsi="Arial" w:cs="Arial"/>
        </w:rPr>
        <w:instrText xml:space="preserve"> ADDIN EN.CITE.DATA </w:instrText>
      </w:r>
      <w:r w:rsidR="00EC54A8">
        <w:rPr>
          <w:rFonts w:ascii="Arial" w:hAnsi="Arial" w:cs="Arial"/>
        </w:rPr>
      </w:r>
      <w:r w:rsidR="00EC54A8">
        <w:rPr>
          <w:rFonts w:ascii="Arial" w:hAnsi="Arial" w:cs="Arial"/>
        </w:rPr>
        <w:fldChar w:fldCharType="end"/>
      </w:r>
      <w:r w:rsidR="00EC54A8">
        <w:rPr>
          <w:rFonts w:ascii="Arial" w:hAnsi="Arial" w:cs="Arial"/>
        </w:rPr>
      </w:r>
      <w:r w:rsidR="00EC54A8">
        <w:rPr>
          <w:rFonts w:ascii="Arial" w:hAnsi="Arial" w:cs="Arial"/>
        </w:rPr>
        <w:fldChar w:fldCharType="separate"/>
      </w:r>
      <w:r w:rsidR="00EC54A8" w:rsidRPr="00EC54A8">
        <w:rPr>
          <w:rFonts w:ascii="Arial" w:hAnsi="Arial" w:cs="Arial"/>
          <w:noProof/>
          <w:vertAlign w:val="superscript"/>
        </w:rPr>
        <w:t>1,2</w:t>
      </w:r>
      <w:r w:rsidR="00EC54A8">
        <w:rPr>
          <w:rFonts w:ascii="Arial" w:hAnsi="Arial" w:cs="Arial"/>
        </w:rPr>
        <w:fldChar w:fldCharType="end"/>
      </w:r>
      <w:r w:rsidRPr="00E829B1">
        <w:rPr>
          <w:rFonts w:ascii="Arial" w:hAnsi="Arial" w:cs="Arial"/>
        </w:rPr>
        <w:t xml:space="preserve">. </w:t>
      </w:r>
      <w:r w:rsidR="0043183A" w:rsidRPr="00E829B1">
        <w:rPr>
          <w:rFonts w:ascii="Arial" w:hAnsi="Arial" w:cs="Arial"/>
        </w:rPr>
        <w:t>LptB</w:t>
      </w:r>
      <w:r w:rsidR="0043183A" w:rsidRPr="0043183A">
        <w:rPr>
          <w:rFonts w:ascii="Arial" w:hAnsi="Arial" w:cs="Arial"/>
          <w:vertAlign w:val="subscript"/>
        </w:rPr>
        <w:t>2</w:t>
      </w:r>
      <w:r w:rsidR="0043183A" w:rsidRPr="00E829B1">
        <w:rPr>
          <w:rFonts w:ascii="Arial" w:hAnsi="Arial" w:cs="Arial"/>
        </w:rPr>
        <w:t xml:space="preserve">FGCH complex reconstruction was performed by mixing LptH (3 </w:t>
      </w:r>
      <w:proofErr w:type="spellStart"/>
      <w:r w:rsidR="0043183A" w:rsidRPr="00E829B1">
        <w:rPr>
          <w:rFonts w:ascii="Arial" w:hAnsi="Arial" w:cs="Arial"/>
        </w:rPr>
        <w:t>μM</w:t>
      </w:r>
      <w:proofErr w:type="spellEnd"/>
      <w:r w:rsidR="0043183A" w:rsidRPr="00E829B1">
        <w:rPr>
          <w:rFonts w:ascii="Arial" w:hAnsi="Arial" w:cs="Arial"/>
        </w:rPr>
        <w:t xml:space="preserve">) with exchanged LptB2FG(C) (3 </w:t>
      </w:r>
      <w:proofErr w:type="spellStart"/>
      <w:r w:rsidR="0043183A" w:rsidRPr="00E829B1">
        <w:rPr>
          <w:rFonts w:ascii="Arial" w:hAnsi="Arial" w:cs="Arial"/>
        </w:rPr>
        <w:t>μM</w:t>
      </w:r>
      <w:proofErr w:type="spellEnd"/>
      <w:r w:rsidR="0043183A" w:rsidRPr="00E829B1">
        <w:rPr>
          <w:rFonts w:ascii="Arial" w:hAnsi="Arial" w:cs="Arial"/>
        </w:rPr>
        <w:t>) after buffer exchange into the relevant native MS buffer.</w:t>
      </w:r>
      <w:r w:rsidR="0043183A">
        <w:rPr>
          <w:rFonts w:ascii="Arial" w:hAnsi="Arial" w:cs="Arial"/>
        </w:rPr>
        <w:t xml:space="preserve"> </w:t>
      </w:r>
      <w:r w:rsidRPr="00E829B1">
        <w:rPr>
          <w:rFonts w:ascii="Arial" w:hAnsi="Arial" w:cs="Arial"/>
        </w:rPr>
        <w:t xml:space="preserve">The samples were loaded into a gold-coated capillary Clark borosilicate capillary (Harvard Apparatus) prepared in the laboratory. The experiments were performed using a Q </w:t>
      </w:r>
      <w:proofErr w:type="spellStart"/>
      <w:r w:rsidRPr="00E829B1">
        <w:rPr>
          <w:rFonts w:ascii="Arial" w:hAnsi="Arial" w:cs="Arial"/>
        </w:rPr>
        <w:t>Exactive</w:t>
      </w:r>
      <w:proofErr w:type="spellEnd"/>
      <w:r w:rsidRPr="00E829B1">
        <w:rPr>
          <w:rFonts w:ascii="Arial" w:hAnsi="Arial" w:cs="Arial"/>
        </w:rPr>
        <w:t xml:space="preserve"> UHMR Hybrid Quadrupole-Orbitrap mass spectrometer (</w:t>
      </w:r>
      <w:proofErr w:type="spellStart"/>
      <w:r w:rsidRPr="00E829B1">
        <w:rPr>
          <w:rFonts w:ascii="Arial" w:hAnsi="Arial" w:cs="Arial"/>
        </w:rPr>
        <w:t>Thermo</w:t>
      </w:r>
      <w:proofErr w:type="spellEnd"/>
      <w:r w:rsidRPr="00E829B1">
        <w:rPr>
          <w:rFonts w:ascii="Arial" w:hAnsi="Arial" w:cs="Arial"/>
        </w:rPr>
        <w:t xml:space="preserve"> Fisher Scientific). The instrument parameters used for data collection were: capillary voltage 1.1 kV, S-lens RF 100%, quadrupole selection from 1,000 to 20,000 m/z range, HCD collision energy 200-300 V, source fragmentation 0 V, in-source trapping 200-300 V in negative mode. The ion transfer optics was set as follows: injection </w:t>
      </w:r>
      <w:proofErr w:type="spellStart"/>
      <w:r w:rsidRPr="00E829B1">
        <w:rPr>
          <w:rFonts w:ascii="Arial" w:hAnsi="Arial" w:cs="Arial"/>
        </w:rPr>
        <w:t>flatapole</w:t>
      </w:r>
      <w:proofErr w:type="spellEnd"/>
      <w:r w:rsidRPr="00E829B1">
        <w:rPr>
          <w:rFonts w:ascii="Arial" w:hAnsi="Arial" w:cs="Arial"/>
        </w:rPr>
        <w:t xml:space="preserve"> -5 V, inter-</w:t>
      </w:r>
      <w:proofErr w:type="spellStart"/>
      <w:r w:rsidRPr="00E829B1">
        <w:rPr>
          <w:rFonts w:ascii="Arial" w:hAnsi="Arial" w:cs="Arial"/>
        </w:rPr>
        <w:t>flatapole</w:t>
      </w:r>
      <w:proofErr w:type="spellEnd"/>
      <w:r w:rsidRPr="00E829B1">
        <w:rPr>
          <w:rFonts w:ascii="Arial" w:hAnsi="Arial" w:cs="Arial"/>
        </w:rPr>
        <w:t xml:space="preserve"> lens -4 V, bent </w:t>
      </w:r>
      <w:proofErr w:type="spellStart"/>
      <w:r w:rsidRPr="00E829B1">
        <w:rPr>
          <w:rFonts w:ascii="Arial" w:hAnsi="Arial" w:cs="Arial"/>
        </w:rPr>
        <w:t>flatapole</w:t>
      </w:r>
      <w:proofErr w:type="spellEnd"/>
      <w:r w:rsidRPr="00E829B1">
        <w:rPr>
          <w:rFonts w:ascii="Arial" w:hAnsi="Arial" w:cs="Arial"/>
        </w:rPr>
        <w:t xml:space="preserve"> -2 V, transfer multipole 0 V. The resolution of the instrument was 8,750 at m/z = 200 (transient time of 64 </w:t>
      </w:r>
      <w:proofErr w:type="spellStart"/>
      <w:r w:rsidRPr="00E829B1">
        <w:rPr>
          <w:rFonts w:ascii="Arial" w:hAnsi="Arial" w:cs="Arial"/>
        </w:rPr>
        <w:t>ms</w:t>
      </w:r>
      <w:proofErr w:type="spellEnd"/>
      <w:r w:rsidRPr="00E829B1">
        <w:rPr>
          <w:rFonts w:ascii="Arial" w:hAnsi="Arial" w:cs="Arial"/>
        </w:rPr>
        <w:t xml:space="preserve">), argon pressure in the HCD cell was maintained at approximately at 8 × 10–10 mbar and source temperature was kept at 200°C. The noise level was set at 3 rather than the default value of 4.64. Where required, baseline subtraction was performed to achieve a better-quality mass spectrum. Data were analysed using the </w:t>
      </w:r>
      <w:proofErr w:type="spellStart"/>
      <w:r w:rsidRPr="00E829B1">
        <w:rPr>
          <w:rFonts w:ascii="Arial" w:hAnsi="Arial" w:cs="Arial"/>
        </w:rPr>
        <w:t>Xcalibur</w:t>
      </w:r>
      <w:proofErr w:type="spellEnd"/>
      <w:r w:rsidRPr="00E829B1">
        <w:rPr>
          <w:rFonts w:ascii="Arial" w:hAnsi="Arial" w:cs="Arial"/>
        </w:rPr>
        <w:t xml:space="preserve"> 3.0 (</w:t>
      </w:r>
      <w:proofErr w:type="spellStart"/>
      <w:r w:rsidRPr="00E829B1">
        <w:rPr>
          <w:rFonts w:ascii="Arial" w:hAnsi="Arial" w:cs="Arial"/>
        </w:rPr>
        <w:t>Thermo</w:t>
      </w:r>
      <w:proofErr w:type="spellEnd"/>
      <w:r w:rsidRPr="00E829B1">
        <w:rPr>
          <w:rFonts w:ascii="Arial" w:hAnsi="Arial" w:cs="Arial"/>
        </w:rPr>
        <w:t xml:space="preserve"> Scientific), and </w:t>
      </w:r>
      <w:proofErr w:type="spellStart"/>
      <w:r w:rsidRPr="00E829B1">
        <w:rPr>
          <w:rFonts w:ascii="Arial" w:hAnsi="Arial" w:cs="Arial"/>
        </w:rPr>
        <w:t>UniDec</w:t>
      </w:r>
      <w:proofErr w:type="spellEnd"/>
      <w:r w:rsidRPr="00E829B1">
        <w:rPr>
          <w:rFonts w:ascii="Arial" w:hAnsi="Arial" w:cs="Arial"/>
        </w:rPr>
        <w:t xml:space="preserve"> (www.unidec.chem.ox.ac.uk) software packages. </w:t>
      </w:r>
    </w:p>
    <w:p w14:paraId="5214DF44" w14:textId="77777777" w:rsidR="00A02C4E" w:rsidRPr="00CB4806" w:rsidRDefault="00A02C4E" w:rsidP="004C5C62">
      <w:pPr>
        <w:spacing w:line="276" w:lineRule="auto"/>
        <w:jc w:val="both"/>
        <w:rPr>
          <w:rFonts w:ascii="Arial" w:hAnsi="Arial" w:cs="Arial"/>
          <w:b/>
          <w:bCs/>
        </w:rPr>
      </w:pPr>
      <w:proofErr w:type="spellStart"/>
      <w:r w:rsidRPr="00CB4806">
        <w:rPr>
          <w:rFonts w:ascii="Arial" w:hAnsi="Arial" w:cs="Arial"/>
          <w:b/>
          <w:bCs/>
        </w:rPr>
        <w:t>Nanodisc</w:t>
      </w:r>
      <w:proofErr w:type="spellEnd"/>
      <w:r w:rsidRPr="00CB4806">
        <w:rPr>
          <w:rFonts w:ascii="Arial" w:hAnsi="Arial" w:cs="Arial"/>
          <w:b/>
          <w:bCs/>
        </w:rPr>
        <w:t xml:space="preserve"> preparation</w:t>
      </w:r>
    </w:p>
    <w:p w14:paraId="05C61DE1" w14:textId="77777777" w:rsidR="00A02C4E" w:rsidRPr="00CB4806" w:rsidRDefault="00A02C4E" w:rsidP="004C5C62">
      <w:pPr>
        <w:spacing w:line="276" w:lineRule="auto"/>
        <w:jc w:val="both"/>
        <w:rPr>
          <w:rFonts w:ascii="Arial" w:hAnsi="Arial" w:cs="Arial"/>
        </w:rPr>
      </w:pPr>
      <w:r w:rsidRPr="00CB4806">
        <w:rPr>
          <w:rFonts w:ascii="Arial" w:hAnsi="Arial" w:cs="Arial"/>
        </w:rPr>
        <w:t xml:space="preserve">To assemble LptB2FG(C) into </w:t>
      </w:r>
      <w:proofErr w:type="spellStart"/>
      <w:r w:rsidRPr="00CB4806">
        <w:rPr>
          <w:rFonts w:ascii="Arial" w:hAnsi="Arial" w:cs="Arial"/>
        </w:rPr>
        <w:t>nanodiscs</w:t>
      </w:r>
      <w:proofErr w:type="spellEnd"/>
      <w:r w:rsidRPr="00CB4806">
        <w:rPr>
          <w:rFonts w:ascii="Arial" w:hAnsi="Arial" w:cs="Arial"/>
        </w:rPr>
        <w:t>, a mixture containing 10 </w:t>
      </w:r>
      <w:proofErr w:type="spellStart"/>
      <w:r w:rsidRPr="00CB4806">
        <w:rPr>
          <w:rFonts w:ascii="Arial" w:hAnsi="Arial" w:cs="Arial"/>
        </w:rPr>
        <w:t>μM</w:t>
      </w:r>
      <w:proofErr w:type="spellEnd"/>
      <w:r w:rsidRPr="00CB4806">
        <w:rPr>
          <w:rFonts w:ascii="Arial" w:hAnsi="Arial" w:cs="Arial"/>
        </w:rPr>
        <w:t xml:space="preserve"> LptB2FG(C), 30 </w:t>
      </w:r>
      <w:proofErr w:type="spellStart"/>
      <w:r w:rsidRPr="00CB4806">
        <w:rPr>
          <w:rFonts w:ascii="Arial" w:hAnsi="Arial" w:cs="Arial"/>
        </w:rPr>
        <w:t>μM</w:t>
      </w:r>
      <w:proofErr w:type="spellEnd"/>
      <w:r w:rsidRPr="00CB4806">
        <w:rPr>
          <w:rFonts w:ascii="Arial" w:hAnsi="Arial" w:cs="Arial"/>
        </w:rPr>
        <w:t xml:space="preserve"> membrane scaffold protein (MSP; 1D1), and 300 </w:t>
      </w:r>
      <w:proofErr w:type="spellStart"/>
      <w:r w:rsidRPr="00CB4806">
        <w:rPr>
          <w:rFonts w:ascii="Arial" w:hAnsi="Arial" w:cs="Arial"/>
        </w:rPr>
        <w:t>μM</w:t>
      </w:r>
      <w:proofErr w:type="spellEnd"/>
      <w:r w:rsidRPr="00CB4806">
        <w:rPr>
          <w:rFonts w:ascii="Arial" w:hAnsi="Arial" w:cs="Arial"/>
        </w:rPr>
        <w:t xml:space="preserve"> E. coli total extract lipid was incubated for 15 min at room temperature. After, 0.8 mg/ml prewashed Bio-Beads (Bio-Rad) was added. The resultant mixture was incubated for 1 h on ice, followed by overnight incubation at 4°C. The protein-</w:t>
      </w:r>
      <w:proofErr w:type="spellStart"/>
      <w:r w:rsidRPr="00CB4806">
        <w:rPr>
          <w:rFonts w:ascii="Arial" w:hAnsi="Arial" w:cs="Arial"/>
        </w:rPr>
        <w:t>nanodisc</w:t>
      </w:r>
      <w:proofErr w:type="spellEnd"/>
      <w:r w:rsidRPr="00CB4806">
        <w:rPr>
          <w:rFonts w:ascii="Arial" w:hAnsi="Arial" w:cs="Arial"/>
        </w:rPr>
        <w:t xml:space="preserve"> solution was filtered through 0.22-μm nitrocellulose filter tubes to remove the Bio-Beads. To separate free </w:t>
      </w:r>
      <w:proofErr w:type="spellStart"/>
      <w:r w:rsidRPr="00CB4806">
        <w:rPr>
          <w:rFonts w:ascii="Arial" w:hAnsi="Arial" w:cs="Arial"/>
        </w:rPr>
        <w:t>nanodiscs</w:t>
      </w:r>
      <w:proofErr w:type="spellEnd"/>
      <w:r w:rsidRPr="00CB4806">
        <w:rPr>
          <w:rFonts w:ascii="Arial" w:hAnsi="Arial" w:cs="Arial"/>
        </w:rPr>
        <w:t xml:space="preserve"> from LptB2FG(C)-loaded </w:t>
      </w:r>
      <w:proofErr w:type="spellStart"/>
      <w:r w:rsidRPr="00CB4806">
        <w:rPr>
          <w:rFonts w:ascii="Arial" w:hAnsi="Arial" w:cs="Arial"/>
        </w:rPr>
        <w:t>nanodiscs</w:t>
      </w:r>
      <w:proofErr w:type="spellEnd"/>
      <w:r w:rsidRPr="00CB4806">
        <w:rPr>
          <w:rFonts w:ascii="Arial" w:hAnsi="Arial" w:cs="Arial"/>
        </w:rPr>
        <w:t>, the filtered protein-</w:t>
      </w:r>
      <w:proofErr w:type="spellStart"/>
      <w:r w:rsidRPr="00CB4806">
        <w:rPr>
          <w:rFonts w:ascii="Arial" w:hAnsi="Arial" w:cs="Arial"/>
        </w:rPr>
        <w:t>nanodisc</w:t>
      </w:r>
      <w:proofErr w:type="spellEnd"/>
      <w:r w:rsidRPr="00CB4806">
        <w:rPr>
          <w:rFonts w:ascii="Arial" w:hAnsi="Arial" w:cs="Arial"/>
        </w:rPr>
        <w:t xml:space="preserve"> solution was purified using a </w:t>
      </w:r>
      <w:proofErr w:type="spellStart"/>
      <w:r w:rsidRPr="00CB4806">
        <w:rPr>
          <w:rFonts w:ascii="Arial" w:hAnsi="Arial" w:cs="Arial"/>
        </w:rPr>
        <w:t>Superdex</w:t>
      </w:r>
      <w:proofErr w:type="spellEnd"/>
      <w:r w:rsidRPr="00CB4806">
        <w:rPr>
          <w:rFonts w:ascii="Arial" w:hAnsi="Arial" w:cs="Arial"/>
        </w:rPr>
        <w:t xml:space="preserve"> 200 column (GE Healthcare) equilibrated with 20 mM Tris-HCl (pH 7.5) and 100 mM NaCl. Fractions corresponding to the size of the LptB2FG(C)-</w:t>
      </w:r>
      <w:proofErr w:type="spellStart"/>
      <w:r w:rsidRPr="00CB4806">
        <w:rPr>
          <w:rFonts w:ascii="Arial" w:hAnsi="Arial" w:cs="Arial"/>
        </w:rPr>
        <w:t>nanodisc</w:t>
      </w:r>
      <w:proofErr w:type="spellEnd"/>
      <w:r w:rsidRPr="00CB4806">
        <w:rPr>
          <w:rFonts w:ascii="Arial" w:hAnsi="Arial" w:cs="Arial"/>
        </w:rPr>
        <w:t xml:space="preserve"> complex were collected for cryo-EM.</w:t>
      </w:r>
    </w:p>
    <w:p w14:paraId="1C7502FA" w14:textId="77777777" w:rsidR="00A02C4E" w:rsidRPr="00CB4806" w:rsidRDefault="00A02C4E" w:rsidP="004C5C62">
      <w:pPr>
        <w:spacing w:line="276" w:lineRule="auto"/>
        <w:jc w:val="both"/>
        <w:rPr>
          <w:rFonts w:ascii="Arial" w:hAnsi="Arial" w:cs="Arial"/>
          <w:b/>
          <w:bCs/>
        </w:rPr>
      </w:pPr>
      <w:r w:rsidRPr="00CB4806">
        <w:rPr>
          <w:rFonts w:ascii="Arial" w:hAnsi="Arial" w:cs="Arial"/>
          <w:b/>
          <w:bCs/>
        </w:rPr>
        <w:t>Electron microscopy sample preparation and data collection</w:t>
      </w:r>
    </w:p>
    <w:p w14:paraId="4FFFFA2D" w14:textId="342283F8" w:rsidR="00A02C4E" w:rsidRPr="00CB4806" w:rsidRDefault="00A02C4E" w:rsidP="004C5C62">
      <w:pPr>
        <w:spacing w:line="276" w:lineRule="auto"/>
        <w:jc w:val="both"/>
        <w:rPr>
          <w:rFonts w:ascii="Arial" w:hAnsi="Arial" w:cs="Arial"/>
        </w:rPr>
      </w:pPr>
      <w:r w:rsidRPr="00CB4806">
        <w:rPr>
          <w:rFonts w:ascii="Arial" w:hAnsi="Arial" w:cs="Arial"/>
        </w:rPr>
        <w:t xml:space="preserve">The </w:t>
      </w:r>
      <w:proofErr w:type="spellStart"/>
      <w:r w:rsidRPr="00CB4806">
        <w:rPr>
          <w:rFonts w:ascii="Arial" w:hAnsi="Arial" w:cs="Arial"/>
        </w:rPr>
        <w:t>LptB</w:t>
      </w:r>
      <w:r w:rsidRPr="00CB4806">
        <w:rPr>
          <w:rFonts w:ascii="Cambria Math" w:hAnsi="Cambria Math" w:cs="Cambria Math"/>
        </w:rPr>
        <w:t>₂</w:t>
      </w:r>
      <w:r w:rsidRPr="00CB4806">
        <w:rPr>
          <w:rFonts w:ascii="Arial" w:hAnsi="Arial" w:cs="Arial"/>
        </w:rPr>
        <w:t>FG</w:t>
      </w:r>
      <w:proofErr w:type="spellEnd"/>
      <w:r w:rsidRPr="00CB4806">
        <w:rPr>
          <w:rFonts w:ascii="Arial" w:hAnsi="Arial" w:cs="Arial"/>
        </w:rPr>
        <w:t xml:space="preserve">(C) </w:t>
      </w:r>
      <w:proofErr w:type="spellStart"/>
      <w:r w:rsidRPr="00CB4806">
        <w:rPr>
          <w:rFonts w:ascii="Arial" w:hAnsi="Arial" w:cs="Arial"/>
        </w:rPr>
        <w:t>nanodisc</w:t>
      </w:r>
      <w:proofErr w:type="spellEnd"/>
      <w:r w:rsidRPr="00CB4806">
        <w:rPr>
          <w:rFonts w:ascii="Arial" w:hAnsi="Arial" w:cs="Arial"/>
        </w:rPr>
        <w:t xml:space="preserve"> sample was concentrated to 1 mg/ml and mixed with purified </w:t>
      </w:r>
      <w:r w:rsidR="00134797">
        <w:rPr>
          <w:rFonts w:ascii="Arial" w:hAnsi="Arial" w:cs="Arial"/>
        </w:rPr>
        <w:t>LptH</w:t>
      </w:r>
      <w:r w:rsidRPr="00CB4806">
        <w:rPr>
          <w:rFonts w:ascii="Arial" w:hAnsi="Arial" w:cs="Arial"/>
        </w:rPr>
        <w:t xml:space="preserve"> at a 1:2 molar ratio. A 2.5-μl aliquot of the sample was applied to glow-discharged holey carbon grids (</w:t>
      </w:r>
      <w:proofErr w:type="spellStart"/>
      <w:r w:rsidRPr="00CB4806">
        <w:rPr>
          <w:rFonts w:ascii="Arial" w:hAnsi="Arial" w:cs="Arial"/>
        </w:rPr>
        <w:t>Quantifoil</w:t>
      </w:r>
      <w:proofErr w:type="spellEnd"/>
      <w:r w:rsidRPr="00CB4806">
        <w:rPr>
          <w:rFonts w:ascii="Arial" w:hAnsi="Arial" w:cs="Arial"/>
        </w:rPr>
        <w:t xml:space="preserve"> Cu R1.2/1.3, 300 mesh), blotted for 5 s, and plunge-frozen in liquid ethane using a </w:t>
      </w:r>
      <w:proofErr w:type="spellStart"/>
      <w:r w:rsidRPr="00CB4806">
        <w:rPr>
          <w:rFonts w:ascii="Arial" w:hAnsi="Arial" w:cs="Arial"/>
        </w:rPr>
        <w:t>Vitrobot</w:t>
      </w:r>
      <w:proofErr w:type="spellEnd"/>
      <w:r w:rsidRPr="00CB4806">
        <w:rPr>
          <w:rFonts w:ascii="Arial" w:hAnsi="Arial" w:cs="Arial"/>
        </w:rPr>
        <w:t xml:space="preserve"> (</w:t>
      </w:r>
      <w:proofErr w:type="spellStart"/>
      <w:r w:rsidRPr="00CB4806">
        <w:rPr>
          <w:rFonts w:ascii="Arial" w:hAnsi="Arial" w:cs="Arial"/>
        </w:rPr>
        <w:t>Thermo</w:t>
      </w:r>
      <w:proofErr w:type="spellEnd"/>
      <w:r w:rsidRPr="00CB4806">
        <w:rPr>
          <w:rFonts w:ascii="Arial" w:hAnsi="Arial" w:cs="Arial"/>
        </w:rPr>
        <w:t xml:space="preserve"> Fisher Scientific). The vitrified grids were subsequently transferred into cartridges for cryo-EM data collection.</w:t>
      </w:r>
    </w:p>
    <w:p w14:paraId="2A2D6385" w14:textId="584E83C2" w:rsidR="00A02C4E" w:rsidRPr="00CB4806" w:rsidRDefault="00A02C4E" w:rsidP="004C5C62">
      <w:pPr>
        <w:spacing w:line="276" w:lineRule="auto"/>
        <w:jc w:val="both"/>
        <w:rPr>
          <w:rFonts w:ascii="Arial" w:hAnsi="Arial" w:cs="Arial"/>
        </w:rPr>
      </w:pPr>
      <w:r w:rsidRPr="00CB4806">
        <w:rPr>
          <w:rFonts w:ascii="Arial" w:hAnsi="Arial" w:cs="Arial"/>
        </w:rPr>
        <w:t xml:space="preserve">For high-resolution data collection, grids were loaded into a Titan </w:t>
      </w:r>
      <w:proofErr w:type="spellStart"/>
      <w:r w:rsidRPr="00CB4806">
        <w:rPr>
          <w:rFonts w:ascii="Arial" w:hAnsi="Arial" w:cs="Arial"/>
        </w:rPr>
        <w:t>Krios</w:t>
      </w:r>
      <w:proofErr w:type="spellEnd"/>
      <w:r w:rsidRPr="00CB4806">
        <w:rPr>
          <w:rFonts w:ascii="Arial" w:hAnsi="Arial" w:cs="Arial"/>
        </w:rPr>
        <w:t xml:space="preserve"> cryo-electron microscope operated at 300 kV and equipped with a </w:t>
      </w:r>
      <w:proofErr w:type="spellStart"/>
      <w:r w:rsidRPr="00CB4806">
        <w:rPr>
          <w:rFonts w:ascii="Arial" w:hAnsi="Arial" w:cs="Arial"/>
        </w:rPr>
        <w:t>Gatan</w:t>
      </w:r>
      <w:proofErr w:type="spellEnd"/>
      <w:r w:rsidRPr="00CB4806">
        <w:rPr>
          <w:rFonts w:ascii="Arial" w:hAnsi="Arial" w:cs="Arial"/>
        </w:rPr>
        <w:t xml:space="preserve"> </w:t>
      </w:r>
      <w:proofErr w:type="spellStart"/>
      <w:r w:rsidRPr="00CB4806">
        <w:rPr>
          <w:rFonts w:ascii="Arial" w:hAnsi="Arial" w:cs="Arial"/>
        </w:rPr>
        <w:t>BioQuantum</w:t>
      </w:r>
      <w:proofErr w:type="spellEnd"/>
      <w:r w:rsidRPr="00CB4806">
        <w:rPr>
          <w:rFonts w:ascii="Arial" w:hAnsi="Arial" w:cs="Arial"/>
        </w:rPr>
        <w:t xml:space="preserve"> energy filter and a K3 Summit direct electron detector (Gatan). Micrographs were recorded using Latitude software (Gatan) in counting mode at a nominal magnification of ×81,000. The calibrated physical pixel sizes were 1.08 Å/pixel (0.54 Å/pixel in super-resolution mode) for the </w:t>
      </w:r>
      <w:r w:rsidRPr="00CB4806">
        <w:rPr>
          <w:rFonts w:ascii="Arial" w:hAnsi="Arial" w:cs="Arial"/>
        </w:rPr>
        <w:lastRenderedPageBreak/>
        <w:t>nucleotide-free (apo) LptB</w:t>
      </w:r>
      <w:r w:rsidRPr="00CB4806">
        <w:rPr>
          <w:rFonts w:ascii="Cambria Math" w:hAnsi="Cambria Math" w:cs="Cambria Math"/>
        </w:rPr>
        <w:t>₂</w:t>
      </w:r>
      <w:r w:rsidRPr="00CB4806">
        <w:rPr>
          <w:rFonts w:ascii="Arial" w:hAnsi="Arial" w:cs="Arial"/>
        </w:rPr>
        <w:t>FGC–</w:t>
      </w:r>
      <w:r w:rsidR="00134797">
        <w:rPr>
          <w:rFonts w:ascii="Arial" w:hAnsi="Arial" w:cs="Arial"/>
        </w:rPr>
        <w:t>LptH</w:t>
      </w:r>
      <w:r w:rsidRPr="00CB4806">
        <w:rPr>
          <w:rFonts w:ascii="Arial" w:hAnsi="Arial" w:cs="Arial"/>
        </w:rPr>
        <w:t xml:space="preserve"> dataset and 1.12 Å/pixel (0.56 Å/pixel in super-resolution mode) for the AMP-PNP-bound LptB</w:t>
      </w:r>
      <w:r w:rsidRPr="00CB4806">
        <w:rPr>
          <w:rFonts w:ascii="Cambria Math" w:hAnsi="Cambria Math" w:cs="Cambria Math"/>
        </w:rPr>
        <w:t>₂</w:t>
      </w:r>
      <w:r w:rsidRPr="00CB4806">
        <w:rPr>
          <w:rFonts w:ascii="Arial" w:hAnsi="Arial" w:cs="Arial"/>
        </w:rPr>
        <w:t>FGC–</w:t>
      </w:r>
      <w:r w:rsidR="00134797">
        <w:rPr>
          <w:rFonts w:ascii="Arial" w:hAnsi="Arial" w:cs="Arial"/>
        </w:rPr>
        <w:t>LptH</w:t>
      </w:r>
      <w:r w:rsidRPr="00CB4806">
        <w:rPr>
          <w:rFonts w:ascii="Arial" w:hAnsi="Arial" w:cs="Arial"/>
        </w:rPr>
        <w:t xml:space="preserve"> dataset (Table S1). Images were collected over a defocus range of −1.0 to −2.5 </w:t>
      </w:r>
      <w:proofErr w:type="spellStart"/>
      <w:r w:rsidRPr="00CB4806">
        <w:rPr>
          <w:rFonts w:ascii="Arial" w:hAnsi="Arial" w:cs="Arial"/>
        </w:rPr>
        <w:t>μm</w:t>
      </w:r>
      <w:proofErr w:type="spellEnd"/>
      <w:r w:rsidRPr="00CB4806">
        <w:rPr>
          <w:rFonts w:ascii="Arial" w:hAnsi="Arial" w:cs="Arial"/>
        </w:rPr>
        <w:t xml:space="preserve">. To remove inelastically scattered electrons, the energy-filter slit width was set to 20 eV. Each micrograph was acquired with a 2-s exposure and a total electron dose of </w:t>
      </w:r>
      <w:r w:rsidR="00955801">
        <w:rPr>
          <w:rFonts w:ascii="Arial" w:hAnsi="Arial" w:cs="Arial"/>
        </w:rPr>
        <w:t>5</w:t>
      </w:r>
      <w:r w:rsidRPr="00CB4806">
        <w:rPr>
          <w:rFonts w:ascii="Arial" w:hAnsi="Arial" w:cs="Arial"/>
        </w:rPr>
        <w:t>0 e</w:t>
      </w:r>
      <w:r w:rsidRPr="00CB4806">
        <w:rPr>
          <w:rFonts w:ascii="Cambria Math" w:hAnsi="Cambria Math" w:cs="Cambria Math"/>
        </w:rPr>
        <w:t>⁻</w:t>
      </w:r>
      <w:r w:rsidRPr="00CB4806">
        <w:rPr>
          <w:rFonts w:ascii="Arial" w:hAnsi="Arial" w:cs="Arial"/>
        </w:rPr>
        <w:t>/Å², fractionated into 40 frames.</w:t>
      </w:r>
    </w:p>
    <w:p w14:paraId="2A4FB09F" w14:textId="77777777" w:rsidR="00A02C4E" w:rsidRPr="00CB4806" w:rsidRDefault="00A02C4E" w:rsidP="004C5C62">
      <w:pPr>
        <w:spacing w:line="276" w:lineRule="auto"/>
        <w:jc w:val="both"/>
        <w:rPr>
          <w:rFonts w:ascii="Arial" w:hAnsi="Arial" w:cs="Arial"/>
          <w:b/>
          <w:bCs/>
        </w:rPr>
      </w:pPr>
      <w:r w:rsidRPr="00CB4806">
        <w:rPr>
          <w:rFonts w:ascii="Arial" w:hAnsi="Arial" w:cs="Arial"/>
          <w:b/>
          <w:bCs/>
        </w:rPr>
        <w:t>Cryo-EM data processing</w:t>
      </w:r>
    </w:p>
    <w:p w14:paraId="4E378C4B" w14:textId="763A8E9B" w:rsidR="00A02C4E" w:rsidRPr="00CB4806" w:rsidRDefault="00A02C4E" w:rsidP="004C5C62">
      <w:pPr>
        <w:spacing w:line="276" w:lineRule="auto"/>
        <w:jc w:val="both"/>
        <w:rPr>
          <w:rFonts w:ascii="Arial" w:hAnsi="Arial" w:cs="Arial"/>
        </w:rPr>
      </w:pPr>
      <w:r w:rsidRPr="00CB4806">
        <w:rPr>
          <w:rFonts w:ascii="Arial" w:hAnsi="Arial" w:cs="Arial"/>
        </w:rPr>
        <w:t>The LptB</w:t>
      </w:r>
      <w:r w:rsidRPr="00CB4806">
        <w:rPr>
          <w:rFonts w:ascii="Cambria Math" w:hAnsi="Cambria Math" w:cs="Cambria Math"/>
        </w:rPr>
        <w:t>₂</w:t>
      </w:r>
      <w:r w:rsidRPr="00CB4806">
        <w:rPr>
          <w:rFonts w:ascii="Arial" w:hAnsi="Arial" w:cs="Arial"/>
        </w:rPr>
        <w:t>FGC-LptH datasets were processed using the Build-and-Retrieve (</w:t>
      </w:r>
      <w:proofErr w:type="spellStart"/>
      <w:r w:rsidRPr="00CB4806">
        <w:rPr>
          <w:rFonts w:ascii="Arial" w:hAnsi="Arial" w:cs="Arial"/>
        </w:rPr>
        <w:t>BaR</w:t>
      </w:r>
      <w:proofErr w:type="spellEnd"/>
      <w:r w:rsidRPr="00CB4806">
        <w:rPr>
          <w:rFonts w:ascii="Arial" w:hAnsi="Arial" w:cs="Arial"/>
        </w:rPr>
        <w:t>) workflow</w:t>
      </w:r>
      <w:r w:rsidR="007B57EF">
        <w:rPr>
          <w:rFonts w:ascii="Arial" w:hAnsi="Arial" w:cs="Arial"/>
        </w:rPr>
        <w:fldChar w:fldCharType="begin">
          <w:fldData xml:space="preserve">PEVuZE5vdGU+PENpdGU+PEF1dGhvcj5TdTwvQXV0aG9yPjxZZWFyPjIwMjE8L1llYXI+PFJlY051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</w:fldData>
        </w:fldChar>
      </w:r>
      <w:r w:rsidR="004C5C62">
        <w:rPr>
          <w:rFonts w:ascii="Arial" w:hAnsi="Arial" w:cs="Arial"/>
        </w:rPr>
        <w:instrText xml:space="preserve"> ADDIN EN.CITE </w:instrText>
      </w:r>
      <w:r w:rsidR="004C5C62">
        <w:rPr>
          <w:rFonts w:ascii="Arial" w:hAnsi="Arial" w:cs="Arial"/>
        </w:rPr>
        <w:fldChar w:fldCharType="begin">
          <w:fldData xml:space="preserve">PEVuZE5vdGU+PENpdGU+PEF1dGhvcj5TdTwvQXV0aG9yPjxZZWFyPjIwMjE8L1llYXI+PFJlY051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</w:fldData>
        </w:fldChar>
      </w:r>
      <w:r w:rsidR="004C5C62">
        <w:rPr>
          <w:rFonts w:ascii="Arial" w:hAnsi="Arial" w:cs="Arial"/>
        </w:rPr>
        <w:instrText xml:space="preserve"> ADDIN EN.CITE.DATA </w:instrText>
      </w:r>
      <w:r w:rsidR="004C5C62">
        <w:rPr>
          <w:rFonts w:ascii="Arial" w:hAnsi="Arial" w:cs="Arial"/>
        </w:rPr>
      </w:r>
      <w:r w:rsidR="004C5C62">
        <w:rPr>
          <w:rFonts w:ascii="Arial" w:hAnsi="Arial" w:cs="Arial"/>
        </w:rPr>
        <w:fldChar w:fldCharType="end"/>
      </w:r>
      <w:r w:rsidR="007B57EF">
        <w:rPr>
          <w:rFonts w:ascii="Arial" w:hAnsi="Arial" w:cs="Arial"/>
        </w:rPr>
      </w:r>
      <w:r w:rsidR="007B57EF">
        <w:rPr>
          <w:rFonts w:ascii="Arial" w:hAnsi="Arial" w:cs="Arial"/>
        </w:rPr>
        <w:fldChar w:fldCharType="separate"/>
      </w:r>
      <w:r w:rsidR="004C5C62" w:rsidRPr="004C5C62">
        <w:rPr>
          <w:rFonts w:ascii="Arial" w:hAnsi="Arial" w:cs="Arial"/>
          <w:noProof/>
          <w:vertAlign w:val="superscript"/>
        </w:rPr>
        <w:t>3</w:t>
      </w:r>
      <w:r w:rsidR="007B57EF">
        <w:rPr>
          <w:rFonts w:ascii="Arial" w:hAnsi="Arial" w:cs="Arial"/>
        </w:rPr>
        <w:fldChar w:fldCharType="end"/>
      </w:r>
      <w:r w:rsidRPr="00CB4806">
        <w:rPr>
          <w:rFonts w:ascii="Arial" w:hAnsi="Arial" w:cs="Arial"/>
        </w:rPr>
        <w:t>. Super-resolution movie stacks were motion-corrected and Fourier-cropped by a factor of two using patch motion correction in cryoSPARC</w:t>
      </w:r>
      <w:r w:rsidR="007B57EF">
        <w:rPr>
          <w:rFonts w:ascii="Arial" w:hAnsi="Arial" w:cs="Arial"/>
        </w:rPr>
        <w:fldChar w:fldCharType="begin">
          <w:fldData xml:space="preserve">PEVuZE5vdGU+PENpdGU+PEF1dGhvcj5QdW5qYW5pPC9BdXRob3I+PFllYXI+MjAxNzwvWWVhcj48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</w:fldData>
        </w:fldChar>
      </w:r>
      <w:r w:rsidR="004C5C62">
        <w:rPr>
          <w:rFonts w:ascii="Arial" w:hAnsi="Arial" w:cs="Arial"/>
        </w:rPr>
        <w:instrText xml:space="preserve"> ADDIN EN.CITE </w:instrText>
      </w:r>
      <w:r w:rsidR="004C5C62">
        <w:rPr>
          <w:rFonts w:ascii="Arial" w:hAnsi="Arial" w:cs="Arial"/>
        </w:rPr>
        <w:fldChar w:fldCharType="begin">
          <w:fldData xml:space="preserve">PEVuZE5vdGU+PENpdGU+PEF1dGhvcj5QdW5qYW5pPC9BdXRob3I+PFllYXI+MjAxNzwvWWVhcj48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</w:fldData>
        </w:fldChar>
      </w:r>
      <w:r w:rsidR="004C5C62">
        <w:rPr>
          <w:rFonts w:ascii="Arial" w:hAnsi="Arial" w:cs="Arial"/>
        </w:rPr>
        <w:instrText xml:space="preserve"> ADDIN EN.CITE.DATA </w:instrText>
      </w:r>
      <w:r w:rsidR="004C5C62">
        <w:rPr>
          <w:rFonts w:ascii="Arial" w:hAnsi="Arial" w:cs="Arial"/>
        </w:rPr>
      </w:r>
      <w:r w:rsidR="004C5C62">
        <w:rPr>
          <w:rFonts w:ascii="Arial" w:hAnsi="Arial" w:cs="Arial"/>
        </w:rPr>
        <w:fldChar w:fldCharType="end"/>
      </w:r>
      <w:r w:rsidR="007B57EF">
        <w:rPr>
          <w:rFonts w:ascii="Arial" w:hAnsi="Arial" w:cs="Arial"/>
        </w:rPr>
      </w:r>
      <w:r w:rsidR="007B57EF">
        <w:rPr>
          <w:rFonts w:ascii="Arial" w:hAnsi="Arial" w:cs="Arial"/>
        </w:rPr>
        <w:fldChar w:fldCharType="separate"/>
      </w:r>
      <w:r w:rsidR="004C5C62" w:rsidRPr="004C5C62">
        <w:rPr>
          <w:rFonts w:ascii="Arial" w:hAnsi="Arial" w:cs="Arial"/>
          <w:noProof/>
          <w:vertAlign w:val="superscript"/>
        </w:rPr>
        <w:t>4</w:t>
      </w:r>
      <w:r w:rsidR="007B57EF">
        <w:rPr>
          <w:rFonts w:ascii="Arial" w:hAnsi="Arial" w:cs="Arial"/>
        </w:rPr>
        <w:fldChar w:fldCharType="end"/>
      </w:r>
      <w:r w:rsidRPr="00CB4806">
        <w:rPr>
          <w:rFonts w:ascii="Arial" w:hAnsi="Arial" w:cs="Arial"/>
        </w:rPr>
        <w:t xml:space="preserve">, resulting in final physical pixel sizes of 1.08 Å/pixel for the apo dataset and 1.12 Å/pixel for the AMP-PNP dataset. Contrast transfer function (CTF) parameters were estimated using patch CTF estimation in </w:t>
      </w:r>
      <w:proofErr w:type="spellStart"/>
      <w:r w:rsidRPr="00CB4806">
        <w:rPr>
          <w:rFonts w:ascii="Arial" w:hAnsi="Arial" w:cs="Arial"/>
        </w:rPr>
        <w:t>cryoSPARC</w:t>
      </w:r>
      <w:proofErr w:type="spellEnd"/>
      <w:r w:rsidRPr="00CB4806">
        <w:rPr>
          <w:rFonts w:ascii="Arial" w:hAnsi="Arial" w:cs="Arial"/>
        </w:rPr>
        <w:t>.</w:t>
      </w:r>
    </w:p>
    <w:p w14:paraId="440DEC7E" w14:textId="57927DB3" w:rsidR="00A02C4E" w:rsidRPr="00CB4806" w:rsidRDefault="00A02C4E" w:rsidP="004C5C62">
      <w:pPr>
        <w:spacing w:line="276" w:lineRule="auto"/>
        <w:jc w:val="both"/>
        <w:rPr>
          <w:rFonts w:ascii="Arial" w:hAnsi="Arial" w:cs="Arial"/>
        </w:rPr>
      </w:pPr>
      <w:r w:rsidRPr="00CB4806">
        <w:rPr>
          <w:rFonts w:ascii="Arial" w:hAnsi="Arial" w:cs="Arial"/>
        </w:rPr>
        <w:t xml:space="preserve">Following manual inspection to remove poor-quality micrographs and estimate particle dimensions, particles were initially picked from subsets of micrographs using the blob picker in </w:t>
      </w:r>
      <w:proofErr w:type="spellStart"/>
      <w:r w:rsidRPr="00CB4806">
        <w:rPr>
          <w:rFonts w:ascii="Arial" w:hAnsi="Arial" w:cs="Arial"/>
        </w:rPr>
        <w:t>cryoSPARC</w:t>
      </w:r>
      <w:proofErr w:type="spellEnd"/>
      <w:r w:rsidRPr="00CB4806">
        <w:rPr>
          <w:rFonts w:ascii="Arial" w:hAnsi="Arial" w:cs="Arial"/>
        </w:rPr>
        <w:t>. The resulting particles were subjected to several rounds of 2D classification, and well-defined class averages were selected as templates for template-based particle picking. The template-picked particle sets were further cleaned through iterative rounds of 2D classification using different circular mask diameters to accommodate variations in particle size. Featureless and poorly defined classes were discarded at each step, yielding cleaned heterogeneous particle stacks for subsequent processing. High-quality 2D class averages displaying clear structural features were then selected to train a Topaz particle-picking model</w:t>
      </w:r>
      <w:r w:rsidR="00E54232">
        <w:rPr>
          <w:rFonts w:ascii="Arial" w:hAnsi="Arial" w:cs="Arial"/>
        </w:rPr>
        <w:fldChar w:fldCharType="begin">
          <w:fldData xml:space="preserve">PEVuZE5vdGU+PENpdGU+PEF1dGhvcj5CZXBsZXI8L0F1dGhvcj48WWVhcj4yMDE5PC9ZZWFyPjxS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=
</w:fldData>
        </w:fldChar>
      </w:r>
      <w:r w:rsidR="004C5C62">
        <w:rPr>
          <w:rFonts w:ascii="Arial" w:hAnsi="Arial" w:cs="Arial"/>
        </w:rPr>
        <w:instrText xml:space="preserve"> ADDIN EN.CITE </w:instrText>
      </w:r>
      <w:r w:rsidR="004C5C62">
        <w:rPr>
          <w:rFonts w:ascii="Arial" w:hAnsi="Arial" w:cs="Arial"/>
        </w:rPr>
        <w:fldChar w:fldCharType="begin">
          <w:fldData xml:space="preserve">PEVuZE5vdGU+PENpdGU+PEF1dGhvcj5CZXBsZXI8L0F1dGhvcj48WWVhcj4yMDE5PC9ZZWFyPjxS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=
</w:fldData>
        </w:fldChar>
      </w:r>
      <w:r w:rsidR="004C5C62">
        <w:rPr>
          <w:rFonts w:ascii="Arial" w:hAnsi="Arial" w:cs="Arial"/>
        </w:rPr>
        <w:instrText xml:space="preserve"> ADDIN EN.CITE.DATA </w:instrText>
      </w:r>
      <w:r w:rsidR="004C5C62">
        <w:rPr>
          <w:rFonts w:ascii="Arial" w:hAnsi="Arial" w:cs="Arial"/>
        </w:rPr>
      </w:r>
      <w:r w:rsidR="004C5C62">
        <w:rPr>
          <w:rFonts w:ascii="Arial" w:hAnsi="Arial" w:cs="Arial"/>
        </w:rPr>
        <w:fldChar w:fldCharType="end"/>
      </w:r>
      <w:r w:rsidR="00E54232">
        <w:rPr>
          <w:rFonts w:ascii="Arial" w:hAnsi="Arial" w:cs="Arial"/>
        </w:rPr>
      </w:r>
      <w:r w:rsidR="00E54232">
        <w:rPr>
          <w:rFonts w:ascii="Arial" w:hAnsi="Arial" w:cs="Arial"/>
        </w:rPr>
        <w:fldChar w:fldCharType="separate"/>
      </w:r>
      <w:r w:rsidR="004C5C62" w:rsidRPr="004C5C62">
        <w:rPr>
          <w:rFonts w:ascii="Arial" w:hAnsi="Arial" w:cs="Arial"/>
          <w:noProof/>
          <w:vertAlign w:val="superscript"/>
        </w:rPr>
        <w:t>5</w:t>
      </w:r>
      <w:r w:rsidR="00E54232">
        <w:rPr>
          <w:rFonts w:ascii="Arial" w:hAnsi="Arial" w:cs="Arial"/>
        </w:rPr>
        <w:fldChar w:fldCharType="end"/>
      </w:r>
      <w:r w:rsidRPr="00CB4806">
        <w:rPr>
          <w:rFonts w:ascii="Arial" w:hAnsi="Arial" w:cs="Arial"/>
        </w:rPr>
        <w:t xml:space="preserve">. The trained model was subsequently applied to the complete datasets using Topaz within </w:t>
      </w:r>
      <w:proofErr w:type="spellStart"/>
      <w:r w:rsidRPr="00CB4806">
        <w:rPr>
          <w:rFonts w:ascii="Arial" w:hAnsi="Arial" w:cs="Arial"/>
        </w:rPr>
        <w:t>cryoSPARC</w:t>
      </w:r>
      <w:proofErr w:type="spellEnd"/>
      <w:r w:rsidRPr="00CB4806">
        <w:rPr>
          <w:rFonts w:ascii="Arial" w:hAnsi="Arial" w:cs="Arial"/>
        </w:rPr>
        <w:t>.</w:t>
      </w:r>
    </w:p>
    <w:p w14:paraId="6536700B" w14:textId="77777777" w:rsidR="00A02C4E" w:rsidRPr="00CB4806" w:rsidRDefault="00A02C4E" w:rsidP="004C5C62">
      <w:pPr>
        <w:spacing w:line="276" w:lineRule="auto"/>
        <w:jc w:val="both"/>
        <w:rPr>
          <w:rFonts w:ascii="Arial" w:hAnsi="Arial" w:cs="Arial"/>
        </w:rPr>
      </w:pPr>
      <w:r w:rsidRPr="00CB4806">
        <w:rPr>
          <w:rFonts w:ascii="Arial" w:hAnsi="Arial" w:cs="Arial"/>
        </w:rPr>
        <w:t xml:space="preserve">Particles from the resulting heterogeneous datasets were further classified and reconstructed using the </w:t>
      </w:r>
      <w:proofErr w:type="spellStart"/>
      <w:r w:rsidRPr="00CB4806">
        <w:rPr>
          <w:rFonts w:ascii="Arial" w:hAnsi="Arial" w:cs="Arial"/>
        </w:rPr>
        <w:t>BaR</w:t>
      </w:r>
      <w:proofErr w:type="spellEnd"/>
      <w:r w:rsidRPr="00CB4806">
        <w:rPr>
          <w:rFonts w:ascii="Arial" w:hAnsi="Arial" w:cs="Arial"/>
        </w:rPr>
        <w:t xml:space="preserve"> workflow. Briefly, initial 3D references were generated from selected particle subsets using 2D classification, ab initio reconstruction, and heterogeneous refinement. These initial 3D classes were then used to retrieve corresponding particles from the Topaz-picked particle stacks. Three-dimensional heterogeneous refinement using the ab initio classes generated during the build phase of </w:t>
      </w:r>
      <w:proofErr w:type="spellStart"/>
      <w:r w:rsidRPr="00CB4806">
        <w:rPr>
          <w:rFonts w:ascii="Arial" w:hAnsi="Arial" w:cs="Arial"/>
        </w:rPr>
        <w:t>BaR</w:t>
      </w:r>
      <w:proofErr w:type="spellEnd"/>
      <w:r w:rsidRPr="00CB4806">
        <w:rPr>
          <w:rFonts w:ascii="Arial" w:hAnsi="Arial" w:cs="Arial"/>
        </w:rPr>
        <w:t xml:space="preserve"> was applied to the cleaned heterogeneous particle sets. The retrieved particle subsets were subsequently cleaned through additional rounds of 2D classification, ab initio reconstruction, and heterogeneous refinement.</w:t>
      </w:r>
    </w:p>
    <w:p w14:paraId="747540C4" w14:textId="7A43050B" w:rsidR="00A02C4E" w:rsidRPr="00CB4806" w:rsidRDefault="00A02C4E" w:rsidP="004C5C62">
      <w:pPr>
        <w:spacing w:line="276" w:lineRule="auto"/>
        <w:jc w:val="both"/>
        <w:rPr>
          <w:rFonts w:ascii="Arial" w:hAnsi="Arial" w:cs="Arial"/>
        </w:rPr>
      </w:pPr>
      <w:r w:rsidRPr="00CB4806">
        <w:rPr>
          <w:rFonts w:ascii="Arial" w:hAnsi="Arial" w:cs="Arial"/>
        </w:rPr>
        <w:t xml:space="preserve">Final 3D reconstructions were obtained using non-uniform refinement in </w:t>
      </w:r>
      <w:proofErr w:type="spellStart"/>
      <w:r w:rsidRPr="00CB4806">
        <w:rPr>
          <w:rFonts w:ascii="Arial" w:hAnsi="Arial" w:cs="Arial"/>
        </w:rPr>
        <w:t>cryoSPARC</w:t>
      </w:r>
      <w:proofErr w:type="spellEnd"/>
      <w:r w:rsidRPr="00CB4806">
        <w:rPr>
          <w:rFonts w:ascii="Arial" w:hAnsi="Arial" w:cs="Arial"/>
        </w:rPr>
        <w:t>. Soft masks encompassing the LptB</w:t>
      </w:r>
      <w:r w:rsidRPr="00CB4806">
        <w:rPr>
          <w:rFonts w:ascii="Cambria Math" w:hAnsi="Cambria Math" w:cs="Cambria Math"/>
        </w:rPr>
        <w:t>₂</w:t>
      </w:r>
      <w:r w:rsidRPr="00CB4806">
        <w:rPr>
          <w:rFonts w:ascii="Arial" w:hAnsi="Arial" w:cs="Arial"/>
        </w:rPr>
        <w:t>FGC-</w:t>
      </w:r>
      <w:r w:rsidR="00134797">
        <w:rPr>
          <w:rFonts w:ascii="Arial" w:hAnsi="Arial" w:cs="Arial"/>
        </w:rPr>
        <w:t>LptH</w:t>
      </w:r>
      <w:r w:rsidRPr="00CB4806">
        <w:rPr>
          <w:rFonts w:ascii="Arial" w:hAnsi="Arial" w:cs="Arial"/>
        </w:rPr>
        <w:t xml:space="preserve"> complex were used for local refinement. The resulting maps exhibited well-resolved structural features suitable for atomic model building. The processing workflow for the nucleotide-free LptB</w:t>
      </w:r>
      <w:r w:rsidRPr="00CB4806">
        <w:rPr>
          <w:rFonts w:ascii="Cambria Math" w:hAnsi="Cambria Math" w:cs="Cambria Math"/>
        </w:rPr>
        <w:t>₂</w:t>
      </w:r>
      <w:r w:rsidRPr="00CB4806">
        <w:rPr>
          <w:rFonts w:ascii="Arial" w:hAnsi="Arial" w:cs="Arial"/>
        </w:rPr>
        <w:t>FGC–</w:t>
      </w:r>
      <w:r w:rsidR="00134797">
        <w:rPr>
          <w:rFonts w:ascii="Arial" w:hAnsi="Arial" w:cs="Arial"/>
        </w:rPr>
        <w:t>LptH</w:t>
      </w:r>
      <w:r w:rsidRPr="00CB4806">
        <w:rPr>
          <w:rFonts w:ascii="Arial" w:hAnsi="Arial" w:cs="Arial"/>
        </w:rPr>
        <w:t xml:space="preserve"> dataset is summarized in Fig. S1. A similar processing strategy was applied to the AMP-PNP-bound LptB</w:t>
      </w:r>
      <w:r w:rsidRPr="00CB4806">
        <w:rPr>
          <w:rFonts w:ascii="Cambria Math" w:hAnsi="Cambria Math" w:cs="Cambria Math"/>
        </w:rPr>
        <w:t>₂</w:t>
      </w:r>
      <w:r w:rsidRPr="00CB4806">
        <w:rPr>
          <w:rFonts w:ascii="Arial" w:hAnsi="Arial" w:cs="Arial"/>
        </w:rPr>
        <w:t>FGC–</w:t>
      </w:r>
      <w:r w:rsidR="00134797">
        <w:rPr>
          <w:rFonts w:ascii="Arial" w:hAnsi="Arial" w:cs="Arial"/>
        </w:rPr>
        <w:t>LptH</w:t>
      </w:r>
      <w:r w:rsidRPr="00CB4806">
        <w:rPr>
          <w:rFonts w:ascii="Arial" w:hAnsi="Arial" w:cs="Arial"/>
        </w:rPr>
        <w:t xml:space="preserve"> dataset (Fig. S6). </w:t>
      </w:r>
    </w:p>
    <w:p w14:paraId="51429930" w14:textId="77777777" w:rsidR="00A02C4E" w:rsidRPr="00CB4806" w:rsidRDefault="00A02C4E" w:rsidP="004C5C62">
      <w:pPr>
        <w:spacing w:line="276" w:lineRule="auto"/>
        <w:jc w:val="both"/>
        <w:rPr>
          <w:rFonts w:ascii="Arial" w:hAnsi="Arial" w:cs="Arial"/>
          <w:b/>
          <w:bCs/>
        </w:rPr>
      </w:pPr>
      <w:r w:rsidRPr="00CB4806">
        <w:rPr>
          <w:rFonts w:ascii="Arial" w:hAnsi="Arial" w:cs="Arial"/>
          <w:b/>
          <w:bCs/>
        </w:rPr>
        <w:t>Model building and refinement</w:t>
      </w:r>
    </w:p>
    <w:p w14:paraId="02FB9531" w14:textId="6C229A9C" w:rsidR="00A02C4E" w:rsidRPr="00CB4806" w:rsidRDefault="00A02C4E" w:rsidP="004C5C62">
      <w:pPr>
        <w:spacing w:line="276" w:lineRule="auto"/>
        <w:jc w:val="both"/>
        <w:rPr>
          <w:rFonts w:ascii="Arial" w:hAnsi="Arial" w:cs="Arial"/>
        </w:rPr>
      </w:pPr>
      <w:r w:rsidRPr="00CB4806">
        <w:rPr>
          <w:rFonts w:ascii="Arial" w:hAnsi="Arial" w:cs="Arial"/>
        </w:rPr>
        <w:t xml:space="preserve">Atomic models of apo </w:t>
      </w:r>
      <w:proofErr w:type="spellStart"/>
      <w:r w:rsidRPr="00CB4806">
        <w:rPr>
          <w:rFonts w:ascii="Arial" w:hAnsi="Arial" w:cs="Arial"/>
        </w:rPr>
        <w:t>LptB</w:t>
      </w:r>
      <w:r w:rsidRPr="00CB4806">
        <w:rPr>
          <w:rFonts w:ascii="Cambria Math" w:hAnsi="Cambria Math" w:cs="Cambria Math"/>
        </w:rPr>
        <w:t>₂</w:t>
      </w:r>
      <w:r w:rsidRPr="00CB4806">
        <w:rPr>
          <w:rFonts w:ascii="Arial" w:hAnsi="Arial" w:cs="Arial"/>
        </w:rPr>
        <w:t>FGCH</w:t>
      </w:r>
      <w:proofErr w:type="spellEnd"/>
      <w:r w:rsidRPr="00CB4806">
        <w:rPr>
          <w:rFonts w:ascii="Arial" w:hAnsi="Arial" w:cs="Arial"/>
        </w:rPr>
        <w:t xml:space="preserve"> and AMP-PNP-bound </w:t>
      </w:r>
      <w:proofErr w:type="spellStart"/>
      <w:r w:rsidRPr="00CB4806">
        <w:rPr>
          <w:rFonts w:ascii="Arial" w:hAnsi="Arial" w:cs="Arial"/>
        </w:rPr>
        <w:t>LptB</w:t>
      </w:r>
      <w:r w:rsidRPr="00CB4806">
        <w:rPr>
          <w:rFonts w:ascii="Cambria Math" w:hAnsi="Cambria Math" w:cs="Cambria Math"/>
        </w:rPr>
        <w:t>₂</w:t>
      </w:r>
      <w:r w:rsidRPr="00CB4806">
        <w:rPr>
          <w:rFonts w:ascii="Arial" w:hAnsi="Arial" w:cs="Arial"/>
        </w:rPr>
        <w:t>FGCH</w:t>
      </w:r>
      <w:proofErr w:type="spellEnd"/>
      <w:r w:rsidRPr="00CB4806">
        <w:rPr>
          <w:rFonts w:ascii="Arial" w:hAnsi="Arial" w:cs="Arial"/>
        </w:rPr>
        <w:t xml:space="preserve"> were constructed using cryo-EM maps at resolutions of 3.2</w:t>
      </w:r>
      <w:r w:rsidR="0015238D">
        <w:rPr>
          <w:rFonts w:ascii="Arial" w:hAnsi="Arial" w:cs="Arial"/>
        </w:rPr>
        <w:t>4</w:t>
      </w:r>
      <w:r w:rsidRPr="00CB4806">
        <w:rPr>
          <w:rFonts w:ascii="Arial" w:hAnsi="Arial" w:cs="Arial"/>
        </w:rPr>
        <w:t xml:space="preserve"> Å and 3.05 Å, respectively. Previously determined structures of LptB</w:t>
      </w:r>
      <w:r w:rsidRPr="00CB4806">
        <w:rPr>
          <w:rFonts w:ascii="Cambria Math" w:hAnsi="Cambria Math" w:cs="Cambria Math"/>
        </w:rPr>
        <w:t>₂</w:t>
      </w:r>
      <w:r w:rsidRPr="00CB4806">
        <w:rPr>
          <w:rFonts w:ascii="Arial" w:hAnsi="Arial" w:cs="Arial"/>
        </w:rPr>
        <w:t>FGC</w:t>
      </w:r>
      <w:r w:rsidR="00E54232">
        <w:rPr>
          <w:rFonts w:ascii="Arial" w:hAnsi="Arial" w:cs="Arial"/>
        </w:rPr>
        <w:fldChar w:fldCharType="begin">
          <w:fldData xml:space="preserve">PEVuZE5vdGU+PENpdGU+PEF1dGhvcj5GaW9yZW50aW5vPC9BdXRob3I+PFllYXI+MjAyNTwvWWVh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</w:fldData>
        </w:fldChar>
      </w:r>
      <w:r w:rsidR="004C5C62">
        <w:rPr>
          <w:rFonts w:ascii="Arial" w:hAnsi="Arial" w:cs="Arial"/>
        </w:rPr>
        <w:instrText xml:space="preserve"> ADDIN EN.CITE </w:instrText>
      </w:r>
      <w:r w:rsidR="004C5C62">
        <w:rPr>
          <w:rFonts w:ascii="Arial" w:hAnsi="Arial" w:cs="Arial"/>
        </w:rPr>
        <w:fldChar w:fldCharType="begin">
          <w:fldData xml:space="preserve">PEVuZE5vdGU+PENpdGU+PEF1dGhvcj5GaW9yZW50aW5vPC9BdXRob3I+PFllYXI+MjAyNTwvWWVh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</w:fldData>
        </w:fldChar>
      </w:r>
      <w:r w:rsidR="004C5C62">
        <w:rPr>
          <w:rFonts w:ascii="Arial" w:hAnsi="Arial" w:cs="Arial"/>
        </w:rPr>
        <w:instrText xml:space="preserve"> ADDIN EN.CITE.DATA </w:instrText>
      </w:r>
      <w:r w:rsidR="004C5C62">
        <w:rPr>
          <w:rFonts w:ascii="Arial" w:hAnsi="Arial" w:cs="Arial"/>
        </w:rPr>
      </w:r>
      <w:r w:rsidR="004C5C62">
        <w:rPr>
          <w:rFonts w:ascii="Arial" w:hAnsi="Arial" w:cs="Arial"/>
        </w:rPr>
        <w:fldChar w:fldCharType="end"/>
      </w:r>
      <w:r w:rsidR="00E54232">
        <w:rPr>
          <w:rFonts w:ascii="Arial" w:hAnsi="Arial" w:cs="Arial"/>
        </w:rPr>
      </w:r>
      <w:r w:rsidR="00E54232">
        <w:rPr>
          <w:rFonts w:ascii="Arial" w:hAnsi="Arial" w:cs="Arial"/>
        </w:rPr>
        <w:fldChar w:fldCharType="separate"/>
      </w:r>
      <w:r w:rsidR="004C5C62" w:rsidRPr="004C5C62">
        <w:rPr>
          <w:rFonts w:ascii="Arial" w:hAnsi="Arial" w:cs="Arial"/>
          <w:noProof/>
          <w:vertAlign w:val="superscript"/>
        </w:rPr>
        <w:t>1</w:t>
      </w:r>
      <w:r w:rsidR="00E54232">
        <w:rPr>
          <w:rFonts w:ascii="Arial" w:hAnsi="Arial" w:cs="Arial"/>
        </w:rPr>
        <w:fldChar w:fldCharType="end"/>
      </w:r>
      <w:r w:rsidRPr="00CB4806">
        <w:rPr>
          <w:rFonts w:ascii="Arial" w:hAnsi="Arial" w:cs="Arial"/>
        </w:rPr>
        <w:t xml:space="preserve"> and LptH</w:t>
      </w:r>
      <w:r w:rsidR="00E54232">
        <w:rPr>
          <w:rFonts w:ascii="Arial" w:hAnsi="Arial" w:cs="Arial"/>
        </w:rPr>
        <w:fldChar w:fldCharType="begin">
          <w:fldData xml:space="preserve">PEVuZE5vdGU+PENpdGU+PEF1dGhvcj5Cb2xsYXRpPC9BdXRob3I+PFllYXI+MjAxNTwvWWVhcj48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</w:fldData>
        </w:fldChar>
      </w:r>
      <w:r w:rsidR="004C5C62">
        <w:rPr>
          <w:rFonts w:ascii="Arial" w:hAnsi="Arial" w:cs="Arial"/>
        </w:rPr>
        <w:instrText xml:space="preserve"> ADDIN EN.CITE </w:instrText>
      </w:r>
      <w:r w:rsidR="004C5C62">
        <w:rPr>
          <w:rFonts w:ascii="Arial" w:hAnsi="Arial" w:cs="Arial"/>
        </w:rPr>
        <w:fldChar w:fldCharType="begin">
          <w:fldData xml:space="preserve">PEVuZE5vdGU+PENpdGU+PEF1dGhvcj5Cb2xsYXRpPC9BdXRob3I+PFllYXI+MjAxNTwvWWVhcj48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</w:fldData>
        </w:fldChar>
      </w:r>
      <w:r w:rsidR="004C5C62">
        <w:rPr>
          <w:rFonts w:ascii="Arial" w:hAnsi="Arial" w:cs="Arial"/>
        </w:rPr>
        <w:instrText xml:space="preserve"> ADDIN EN.CITE.DATA </w:instrText>
      </w:r>
      <w:r w:rsidR="004C5C62">
        <w:rPr>
          <w:rFonts w:ascii="Arial" w:hAnsi="Arial" w:cs="Arial"/>
        </w:rPr>
      </w:r>
      <w:r w:rsidR="004C5C62">
        <w:rPr>
          <w:rFonts w:ascii="Arial" w:hAnsi="Arial" w:cs="Arial"/>
        </w:rPr>
        <w:fldChar w:fldCharType="end"/>
      </w:r>
      <w:r w:rsidR="00E54232">
        <w:rPr>
          <w:rFonts w:ascii="Arial" w:hAnsi="Arial" w:cs="Arial"/>
        </w:rPr>
      </w:r>
      <w:r w:rsidR="00E54232">
        <w:rPr>
          <w:rFonts w:ascii="Arial" w:hAnsi="Arial" w:cs="Arial"/>
        </w:rPr>
        <w:fldChar w:fldCharType="separate"/>
      </w:r>
      <w:r w:rsidR="004C5C62" w:rsidRPr="004C5C62">
        <w:rPr>
          <w:rFonts w:ascii="Arial" w:hAnsi="Arial" w:cs="Arial"/>
          <w:noProof/>
          <w:vertAlign w:val="superscript"/>
        </w:rPr>
        <w:t>6</w:t>
      </w:r>
      <w:r w:rsidR="00E54232">
        <w:rPr>
          <w:rFonts w:ascii="Arial" w:hAnsi="Arial" w:cs="Arial"/>
        </w:rPr>
        <w:fldChar w:fldCharType="end"/>
      </w:r>
      <w:r w:rsidRPr="00CB4806">
        <w:rPr>
          <w:rFonts w:ascii="Arial" w:hAnsi="Arial" w:cs="Arial"/>
        </w:rPr>
        <w:t xml:space="preserve"> were used as initial models and rigid-body fitted into the corresponding cryo-EM density maps using UCSF Chimera</w:t>
      </w:r>
      <w:r w:rsidR="00E54232">
        <w:rPr>
          <w:rFonts w:ascii="Arial" w:hAnsi="Arial" w:cs="Arial"/>
        </w:rPr>
        <w:fldChar w:fldCharType="begin"/>
      </w:r>
      <w:r w:rsidR="004C5C62">
        <w:rPr>
          <w:rFonts w:ascii="Arial" w:hAnsi="Arial" w:cs="Arial"/>
        </w:rPr>
        <w:instrText xml:space="preserve"> ADDIN EN.CITE &lt;EndNote&gt;&lt;Cite&gt;&lt;Author&gt;Pettersen&lt;/Author&gt;&lt;Year&gt;2004&lt;/Year&gt;&lt;RecNum&gt;316&lt;/RecNum&gt;&lt;DisplayText&gt;&lt;style face="superscript"&gt;7&lt;/style&gt;&lt;/DisplayText&gt;&lt;record&gt;&lt;rec-number&gt;316&lt;/rec-number&gt;&lt;foreign-keys&gt;&lt;key app="EN" db-id="5x5f09ftks0pvreze2n50efbxwa50va0afva" timestamp="1752590165"&gt;316&lt;/key&gt;&lt;/foreign-keys&gt;&lt;ref-type name="Journal Article"&gt;17&lt;/ref-type&gt;&lt;contributors&gt;&lt;authors&gt;&lt;author&gt;Pettersen, E. F.&lt;/author&gt;&lt;author&gt;Goddard, T. D.&lt;/author&gt;&lt;author&gt;Huang, C. C.&lt;/author&gt;&lt;author&gt;Couch, G. S.&lt;/author&gt;&lt;author&gt;Greenblatt, D. M.&lt;/author&gt;&lt;author&gt;Meng, E. C.&lt;/author&gt;&lt;author&gt;Ferrin, T. E.&lt;/author&gt;&lt;/authors&gt;&lt;/contributors&gt;&lt;auth-address&gt;Computer Graphics Laboratory, Department of Pharmaceutical Chemistry, University of California, 600 16th Street, San Francisco, California 94143-2240, USA.&lt;/auth-address&gt;&lt;titles&gt;&lt;title&gt;UCSF Chimera--a visualization system for exploratory research and analysis&lt;/title&gt;&lt;secondary-title&gt;J Comput Chem&lt;/secondary-title&gt;&lt;/titles&gt;&lt;periodical&gt;&lt;full-title&gt;J Comput Chem&lt;/full-title&gt;&lt;/periodical&gt;&lt;pages&gt;1605-12&lt;/pages&gt;&lt;volume&gt;25&lt;/volume&gt;&lt;number&gt;13&lt;/number&gt;&lt;keywords&gt;&lt;keyword&gt;Amino Acid Sequence&lt;/keyword&gt;&lt;keyword&gt;Computer Graphics&lt;/keyword&gt;&lt;keyword&gt;*Models, Molecular&lt;/keyword&gt;&lt;keyword&gt;Molecular Conformation&lt;/keyword&gt;&lt;keyword&gt;Molecular Sequence Data&lt;/keyword&gt;&lt;keyword&gt;Research&lt;/keyword&gt;&lt;keyword&gt;*Sequence Alignment&lt;/keyword&gt;&lt;keyword&gt;*Software&lt;/keyword&gt;&lt;keyword&gt;Thermodynamics&lt;/keyword&gt;&lt;/keywords&gt;&lt;dates&gt;&lt;year&gt;2004&lt;/year&gt;&lt;pub-dates&gt;&lt;date&gt;Oct&lt;/date&gt;&lt;/pub-dates&gt;&lt;/dates&gt;&lt;isbn&gt;0192-8651 (Print)&amp;#xD;0192-8651 (Linking)&lt;/isbn&gt;&lt;accession-num&gt;15264254&lt;/accession-num&gt;&lt;urls&gt;&lt;related-urls&gt;&lt;url&gt;https://www.ncbi.nlm.nih.gov/pubmed/15264254&lt;/url&gt;&lt;/related-urls&gt;&lt;/urls&gt;&lt;electronic-resource-num&gt;10.1002/jcc.20084&lt;/electronic-resource-num&gt;&lt;remote-database-name&gt;Medline&lt;/remote-database-name&gt;&lt;remote-database-provider&gt;NLM&lt;/remote-database-provider&gt;&lt;/record&gt;&lt;/Cite&gt;&lt;/EndNote&gt;</w:instrText>
      </w:r>
      <w:r w:rsidR="00E54232">
        <w:rPr>
          <w:rFonts w:ascii="Arial" w:hAnsi="Arial" w:cs="Arial"/>
        </w:rPr>
        <w:fldChar w:fldCharType="separate"/>
      </w:r>
      <w:r w:rsidR="004C5C62" w:rsidRPr="004C5C62">
        <w:rPr>
          <w:rFonts w:ascii="Arial" w:hAnsi="Arial" w:cs="Arial"/>
          <w:noProof/>
          <w:vertAlign w:val="superscript"/>
        </w:rPr>
        <w:t>7</w:t>
      </w:r>
      <w:r w:rsidR="00E54232">
        <w:rPr>
          <w:rFonts w:ascii="Arial" w:hAnsi="Arial" w:cs="Arial"/>
        </w:rPr>
        <w:fldChar w:fldCharType="end"/>
      </w:r>
      <w:r w:rsidRPr="00CB4806">
        <w:rPr>
          <w:rFonts w:ascii="Arial" w:hAnsi="Arial" w:cs="Arial"/>
        </w:rPr>
        <w:t xml:space="preserve">. The models were subsequently rebuilt and manually adjusted in Coot, followed by iterative real-space refinement using </w:t>
      </w:r>
      <w:proofErr w:type="spellStart"/>
      <w:proofErr w:type="gramStart"/>
      <w:r w:rsidRPr="00CB4806">
        <w:rPr>
          <w:rFonts w:ascii="Arial" w:hAnsi="Arial" w:cs="Arial"/>
        </w:rPr>
        <w:t>phenix.real</w:t>
      </w:r>
      <w:proofErr w:type="gramEnd"/>
      <w:r w:rsidRPr="00CB4806">
        <w:rPr>
          <w:rFonts w:ascii="Arial" w:hAnsi="Arial" w:cs="Arial"/>
        </w:rPr>
        <w:t>_space_refine</w:t>
      </w:r>
      <w:proofErr w:type="spellEnd"/>
      <w:r w:rsidRPr="00CB4806">
        <w:rPr>
          <w:rFonts w:ascii="Arial" w:hAnsi="Arial" w:cs="Arial"/>
        </w:rPr>
        <w:t xml:space="preserve"> in the PHENIX suite</w:t>
      </w:r>
      <w:r w:rsidR="00355467">
        <w:rPr>
          <w:rFonts w:ascii="Arial" w:hAnsi="Arial" w:cs="Arial"/>
        </w:rPr>
        <w:fldChar w:fldCharType="begin">
          <w:fldData xml:space="preserve">PEVuZE5vdGU+PENpdGU+PEF1dGhvcj5MaWVic2NobmVyPC9BdXRob3I+PFllYXI+MjAxOTwvWWVh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=
</w:fldData>
        </w:fldChar>
      </w:r>
      <w:r w:rsidR="004C5C62">
        <w:rPr>
          <w:rFonts w:ascii="Arial" w:hAnsi="Arial" w:cs="Arial"/>
        </w:rPr>
        <w:instrText xml:space="preserve"> ADDIN EN.CITE </w:instrText>
      </w:r>
      <w:r w:rsidR="004C5C62">
        <w:rPr>
          <w:rFonts w:ascii="Arial" w:hAnsi="Arial" w:cs="Arial"/>
        </w:rPr>
        <w:fldChar w:fldCharType="begin">
          <w:fldData xml:space="preserve">PEVuZE5vdGU+PENpdGU+PEF1dGhvcj5MaWVic2NobmVyPC9BdXRob3I+PFllYXI+MjAxOTwvWWVh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=
</w:fldData>
        </w:fldChar>
      </w:r>
      <w:r w:rsidR="004C5C62">
        <w:rPr>
          <w:rFonts w:ascii="Arial" w:hAnsi="Arial" w:cs="Arial"/>
        </w:rPr>
        <w:instrText xml:space="preserve"> ADDIN EN.CITE.DATA </w:instrText>
      </w:r>
      <w:r w:rsidR="004C5C62">
        <w:rPr>
          <w:rFonts w:ascii="Arial" w:hAnsi="Arial" w:cs="Arial"/>
        </w:rPr>
      </w:r>
      <w:r w:rsidR="004C5C62">
        <w:rPr>
          <w:rFonts w:ascii="Arial" w:hAnsi="Arial" w:cs="Arial"/>
        </w:rPr>
        <w:fldChar w:fldCharType="end"/>
      </w:r>
      <w:r w:rsidR="00355467">
        <w:rPr>
          <w:rFonts w:ascii="Arial" w:hAnsi="Arial" w:cs="Arial"/>
        </w:rPr>
      </w:r>
      <w:r w:rsidR="00355467">
        <w:rPr>
          <w:rFonts w:ascii="Arial" w:hAnsi="Arial" w:cs="Arial"/>
        </w:rPr>
        <w:fldChar w:fldCharType="separate"/>
      </w:r>
      <w:r w:rsidR="004C5C62" w:rsidRPr="004C5C62">
        <w:rPr>
          <w:rFonts w:ascii="Arial" w:hAnsi="Arial" w:cs="Arial"/>
          <w:noProof/>
          <w:vertAlign w:val="superscript"/>
        </w:rPr>
        <w:t>8</w:t>
      </w:r>
      <w:r w:rsidR="00355467">
        <w:rPr>
          <w:rFonts w:ascii="Arial" w:hAnsi="Arial" w:cs="Arial"/>
        </w:rPr>
        <w:fldChar w:fldCharType="end"/>
      </w:r>
      <w:r w:rsidRPr="00CB4806">
        <w:rPr>
          <w:rFonts w:ascii="Arial" w:hAnsi="Arial" w:cs="Arial"/>
        </w:rPr>
        <w:t xml:space="preserve">. The quality and stereochemistry of the final </w:t>
      </w:r>
      <w:r w:rsidRPr="00CB4806">
        <w:rPr>
          <w:rFonts w:ascii="Arial" w:hAnsi="Arial" w:cs="Arial"/>
        </w:rPr>
        <w:lastRenderedPageBreak/>
        <w:t>atomic models were evaluated using MolProbity</w:t>
      </w:r>
      <w:r w:rsidR="007B5FD6">
        <w:rPr>
          <w:rFonts w:ascii="Arial" w:hAnsi="Arial" w:cs="Arial"/>
        </w:rPr>
        <w:fldChar w:fldCharType="begin">
          <w:fldData xml:space="preserve">PEVuZE5vdGU+PENpdGU+PEF1dGhvcj5XaWxsaWFtczwvQXV0aG9yPjxZZWFyPjIwMTg8L1llYXI+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</w:fldData>
        </w:fldChar>
      </w:r>
      <w:r w:rsidR="004C5C62">
        <w:rPr>
          <w:rFonts w:ascii="Arial" w:hAnsi="Arial" w:cs="Arial"/>
        </w:rPr>
        <w:instrText xml:space="preserve"> ADDIN EN.CITE </w:instrText>
      </w:r>
      <w:r w:rsidR="004C5C62">
        <w:rPr>
          <w:rFonts w:ascii="Arial" w:hAnsi="Arial" w:cs="Arial"/>
        </w:rPr>
        <w:fldChar w:fldCharType="begin">
          <w:fldData xml:space="preserve">PEVuZE5vdGU+PENpdGU+PEF1dGhvcj5XaWxsaWFtczwvQXV0aG9yPjxZZWFyPjIwMTg8L1llYXI+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</w:fldData>
        </w:fldChar>
      </w:r>
      <w:r w:rsidR="004C5C62">
        <w:rPr>
          <w:rFonts w:ascii="Arial" w:hAnsi="Arial" w:cs="Arial"/>
        </w:rPr>
        <w:instrText xml:space="preserve"> ADDIN EN.CITE.DATA </w:instrText>
      </w:r>
      <w:r w:rsidR="004C5C62">
        <w:rPr>
          <w:rFonts w:ascii="Arial" w:hAnsi="Arial" w:cs="Arial"/>
        </w:rPr>
      </w:r>
      <w:r w:rsidR="004C5C62">
        <w:rPr>
          <w:rFonts w:ascii="Arial" w:hAnsi="Arial" w:cs="Arial"/>
        </w:rPr>
        <w:fldChar w:fldCharType="end"/>
      </w:r>
      <w:r w:rsidR="007B5FD6">
        <w:rPr>
          <w:rFonts w:ascii="Arial" w:hAnsi="Arial" w:cs="Arial"/>
        </w:rPr>
      </w:r>
      <w:r w:rsidR="007B5FD6">
        <w:rPr>
          <w:rFonts w:ascii="Arial" w:hAnsi="Arial" w:cs="Arial"/>
        </w:rPr>
        <w:fldChar w:fldCharType="separate"/>
      </w:r>
      <w:r w:rsidR="004C5C62" w:rsidRPr="004C5C62">
        <w:rPr>
          <w:rFonts w:ascii="Arial" w:hAnsi="Arial" w:cs="Arial"/>
          <w:noProof/>
          <w:vertAlign w:val="superscript"/>
        </w:rPr>
        <w:t>9</w:t>
      </w:r>
      <w:r w:rsidR="007B5FD6">
        <w:rPr>
          <w:rFonts w:ascii="Arial" w:hAnsi="Arial" w:cs="Arial"/>
        </w:rPr>
        <w:fldChar w:fldCharType="end"/>
      </w:r>
      <w:r w:rsidRPr="00CB4806">
        <w:rPr>
          <w:rFonts w:ascii="Arial" w:hAnsi="Arial" w:cs="Arial"/>
        </w:rPr>
        <w:t>. Detailed statistics for cryo-EM data collection, 3D reconstruction, and atomic model refinement are provided in Table S1.</w:t>
      </w:r>
    </w:p>
    <w:p w14:paraId="58B57E45" w14:textId="77777777" w:rsidR="00B23B58" w:rsidRPr="00CB4806" w:rsidRDefault="00B23B58" w:rsidP="004C5C62">
      <w:pPr>
        <w:spacing w:line="276" w:lineRule="auto"/>
        <w:jc w:val="both"/>
        <w:rPr>
          <w:rFonts w:ascii="Arial" w:hAnsi="Arial" w:cs="Arial"/>
          <w:b/>
          <w:bCs/>
        </w:rPr>
      </w:pPr>
      <w:r w:rsidRPr="00CB4806">
        <w:rPr>
          <w:rFonts w:ascii="Arial" w:hAnsi="Arial" w:cs="Arial"/>
          <w:b/>
          <w:bCs/>
        </w:rPr>
        <w:t>Generation of plasmids and recombinant strains, and complementation assays</w:t>
      </w:r>
    </w:p>
    <w:p w14:paraId="45BA018C" w14:textId="1DE08575" w:rsidR="00B23B58" w:rsidRPr="00CB4806" w:rsidRDefault="00B23B58" w:rsidP="004C5C62">
      <w:pPr>
        <w:spacing w:line="276" w:lineRule="auto"/>
        <w:jc w:val="both"/>
        <w:rPr>
          <w:rFonts w:ascii="Arial" w:hAnsi="Arial" w:cs="Arial"/>
        </w:rPr>
      </w:pPr>
      <w:r w:rsidRPr="00CB4806">
        <w:rPr>
          <w:rFonts w:ascii="Arial" w:hAnsi="Arial" w:cs="Arial"/>
        </w:rPr>
        <w:t xml:space="preserve">The DNA fragments for cloning were amplified by PCR using the genomic DNA of </w:t>
      </w:r>
      <w:r w:rsidRPr="006C7AF0">
        <w:rPr>
          <w:rFonts w:ascii="Arial" w:hAnsi="Arial" w:cs="Arial"/>
          <w:i/>
          <w:iCs/>
        </w:rPr>
        <w:t>P. aeruginosa</w:t>
      </w:r>
      <w:r w:rsidRPr="00CB4806">
        <w:rPr>
          <w:rFonts w:ascii="Arial" w:hAnsi="Arial" w:cs="Arial"/>
        </w:rPr>
        <w:t xml:space="preserve"> PAO1 as the template, or in vitro </w:t>
      </w:r>
      <w:r w:rsidR="00D54C8C">
        <w:rPr>
          <w:rFonts w:ascii="Arial" w:hAnsi="Arial" w:cs="Arial"/>
        </w:rPr>
        <w:t>synthesised</w:t>
      </w:r>
      <w:r w:rsidRPr="00CB4806">
        <w:rPr>
          <w:rFonts w:ascii="Arial" w:hAnsi="Arial" w:cs="Arial"/>
        </w:rPr>
        <w:t xml:space="preserve"> by IDTDNA. All constructs generated in this work were verified by DNA sequencing.</w:t>
      </w:r>
    </w:p>
    <w:p w14:paraId="0BDA2198" w14:textId="7AD95BE0" w:rsidR="00B23B58" w:rsidRPr="00CB4806" w:rsidRDefault="00B23B58" w:rsidP="004C5C62">
      <w:pPr>
        <w:spacing w:line="276" w:lineRule="auto"/>
        <w:jc w:val="both"/>
        <w:rPr>
          <w:rFonts w:ascii="Arial" w:hAnsi="Arial" w:cs="Arial"/>
        </w:rPr>
      </w:pPr>
      <w:r w:rsidRPr="00CB4806">
        <w:rPr>
          <w:rFonts w:ascii="Arial" w:hAnsi="Arial" w:cs="Arial"/>
        </w:rPr>
        <w:t xml:space="preserve">The arabinose-dependent </w:t>
      </w:r>
      <w:r w:rsidRPr="006C7AF0">
        <w:rPr>
          <w:rFonts w:ascii="Arial" w:hAnsi="Arial" w:cs="Arial"/>
          <w:i/>
          <w:iCs/>
        </w:rPr>
        <w:t>P. aeruginosa</w:t>
      </w:r>
      <w:r w:rsidRPr="00CB4806">
        <w:rPr>
          <w:rFonts w:ascii="Arial" w:hAnsi="Arial" w:cs="Arial"/>
        </w:rPr>
        <w:t xml:space="preserve"> PAO1 </w:t>
      </w:r>
      <w:proofErr w:type="spellStart"/>
      <w:r w:rsidRPr="003E2637">
        <w:rPr>
          <w:rFonts w:ascii="Arial" w:hAnsi="Arial" w:cs="Arial"/>
          <w:i/>
          <w:iCs/>
        </w:rPr>
        <w:t>lptC</w:t>
      </w:r>
      <w:proofErr w:type="spellEnd"/>
      <w:r w:rsidRPr="00CB4806">
        <w:rPr>
          <w:rFonts w:ascii="Arial" w:hAnsi="Arial" w:cs="Arial"/>
        </w:rPr>
        <w:t xml:space="preserve"> conditional mutant was generated using a previously described strategy</w:t>
      </w:r>
      <w:r w:rsidR="00903736">
        <w:rPr>
          <w:rFonts w:ascii="Arial" w:hAnsi="Arial" w:cs="Arial"/>
        </w:rPr>
        <w:fldChar w:fldCharType="begin">
          <w:fldData xml:space="preserve">PEVuZE5vdGU+PENpdGU+PEF1dGhvcj5MbyBTY2l1dG88L0F1dGhvcj48WWVhcj4yMDIyPC9ZZWFy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</w:fldData>
        </w:fldChar>
      </w:r>
      <w:r w:rsidR="004C5C62">
        <w:rPr>
          <w:rFonts w:ascii="Arial" w:hAnsi="Arial" w:cs="Arial"/>
        </w:rPr>
        <w:instrText xml:space="preserve"> ADDIN EN.CITE </w:instrText>
      </w:r>
      <w:r w:rsidR="004C5C62">
        <w:rPr>
          <w:rFonts w:ascii="Arial" w:hAnsi="Arial" w:cs="Arial"/>
        </w:rPr>
        <w:fldChar w:fldCharType="begin">
          <w:fldData xml:space="preserve">PEVuZE5vdGU+PENpdGU+PEF1dGhvcj5MbyBTY2l1dG88L0F1dGhvcj48WWVhcj4yMDIyPC9ZZWFy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</w:fldData>
        </w:fldChar>
      </w:r>
      <w:r w:rsidR="004C5C62">
        <w:rPr>
          <w:rFonts w:ascii="Arial" w:hAnsi="Arial" w:cs="Arial"/>
        </w:rPr>
        <w:instrText xml:space="preserve"> ADDIN EN.CITE.DATA </w:instrText>
      </w:r>
      <w:r w:rsidR="004C5C62">
        <w:rPr>
          <w:rFonts w:ascii="Arial" w:hAnsi="Arial" w:cs="Arial"/>
        </w:rPr>
      </w:r>
      <w:r w:rsidR="004C5C62">
        <w:rPr>
          <w:rFonts w:ascii="Arial" w:hAnsi="Arial" w:cs="Arial"/>
        </w:rPr>
        <w:fldChar w:fldCharType="end"/>
      </w:r>
      <w:r w:rsidR="00903736">
        <w:rPr>
          <w:rFonts w:ascii="Arial" w:hAnsi="Arial" w:cs="Arial"/>
        </w:rPr>
      </w:r>
      <w:r w:rsidR="00903736">
        <w:rPr>
          <w:rFonts w:ascii="Arial" w:hAnsi="Arial" w:cs="Arial"/>
        </w:rPr>
        <w:fldChar w:fldCharType="separate"/>
      </w:r>
      <w:r w:rsidR="004C5C62" w:rsidRPr="004C5C62">
        <w:rPr>
          <w:rFonts w:ascii="Arial" w:hAnsi="Arial" w:cs="Arial"/>
          <w:noProof/>
          <w:vertAlign w:val="superscript"/>
        </w:rPr>
        <w:t>10</w:t>
      </w:r>
      <w:r w:rsidR="00903736">
        <w:rPr>
          <w:rFonts w:ascii="Arial" w:hAnsi="Arial" w:cs="Arial"/>
        </w:rPr>
        <w:fldChar w:fldCharType="end"/>
      </w:r>
      <w:r w:rsidRPr="00CB4806">
        <w:rPr>
          <w:rFonts w:ascii="Arial" w:hAnsi="Arial" w:cs="Arial"/>
        </w:rPr>
        <w:t xml:space="preserve">. Briefly, the coding sequence of the </w:t>
      </w:r>
      <w:proofErr w:type="spellStart"/>
      <w:r w:rsidRPr="006C7AF0">
        <w:rPr>
          <w:rFonts w:ascii="Arial" w:hAnsi="Arial" w:cs="Arial"/>
          <w:i/>
          <w:iCs/>
        </w:rPr>
        <w:t>lptC</w:t>
      </w:r>
      <w:proofErr w:type="spellEnd"/>
      <w:r w:rsidRPr="00CB4806">
        <w:rPr>
          <w:rFonts w:ascii="Arial" w:hAnsi="Arial" w:cs="Arial"/>
        </w:rPr>
        <w:t xml:space="preserve"> was cloned into mini-CTX1-</w:t>
      </w:r>
      <w:r w:rsidRPr="006C7AF0">
        <w:rPr>
          <w:rFonts w:ascii="Arial" w:hAnsi="Arial" w:cs="Arial"/>
          <w:i/>
          <w:iCs/>
        </w:rPr>
        <w:t>araCParaBAD</w:t>
      </w:r>
      <w:r w:rsidRPr="00CB4806">
        <w:rPr>
          <w:rFonts w:ascii="Arial" w:hAnsi="Arial" w:cs="Arial"/>
        </w:rPr>
        <w:t xml:space="preserve">, downstream of the arabinose-dependent </w:t>
      </w:r>
      <w:proofErr w:type="spellStart"/>
      <w:r w:rsidRPr="003E2637">
        <w:rPr>
          <w:rFonts w:ascii="Arial" w:hAnsi="Arial" w:cs="Arial"/>
          <w:i/>
          <w:iCs/>
        </w:rPr>
        <w:t>araCParaBAD</w:t>
      </w:r>
      <w:proofErr w:type="spellEnd"/>
      <w:r w:rsidRPr="003E2637">
        <w:rPr>
          <w:rFonts w:ascii="Arial" w:hAnsi="Arial" w:cs="Arial"/>
          <w:i/>
          <w:iCs/>
        </w:rPr>
        <w:t xml:space="preserve"> </w:t>
      </w:r>
      <w:r w:rsidRPr="00CB4806">
        <w:rPr>
          <w:rFonts w:ascii="Arial" w:hAnsi="Arial" w:cs="Arial"/>
        </w:rPr>
        <w:t>regulatory element</w:t>
      </w:r>
      <w:r w:rsidR="007666AA">
        <w:rPr>
          <w:rFonts w:ascii="Arial" w:hAnsi="Arial" w:cs="Arial"/>
        </w:rPr>
        <w:fldChar w:fldCharType="begin">
          <w:fldData xml:space="preserve">PEVuZE5vdGU+PENpdGU+PEF1dGhvcj5MbyBTY2l1dG88L0F1dGhvcj48WWVhcj4yMDE0PC9ZZWFy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</w:fldData>
        </w:fldChar>
      </w:r>
      <w:r w:rsidR="004C5C62">
        <w:rPr>
          <w:rFonts w:ascii="Arial" w:hAnsi="Arial" w:cs="Arial"/>
        </w:rPr>
        <w:instrText xml:space="preserve"> ADDIN EN.CITE </w:instrText>
      </w:r>
      <w:r w:rsidR="004C5C62">
        <w:rPr>
          <w:rFonts w:ascii="Arial" w:hAnsi="Arial" w:cs="Arial"/>
        </w:rPr>
        <w:fldChar w:fldCharType="begin">
          <w:fldData xml:space="preserve">PEVuZE5vdGU+PENpdGU+PEF1dGhvcj5MbyBTY2l1dG88L0F1dGhvcj48WWVhcj4yMDE0PC9ZZWFy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</w:fldData>
        </w:fldChar>
      </w:r>
      <w:r w:rsidR="004C5C62">
        <w:rPr>
          <w:rFonts w:ascii="Arial" w:hAnsi="Arial" w:cs="Arial"/>
        </w:rPr>
        <w:instrText xml:space="preserve"> ADDIN EN.CITE.DATA </w:instrText>
      </w:r>
      <w:r w:rsidR="004C5C62">
        <w:rPr>
          <w:rFonts w:ascii="Arial" w:hAnsi="Arial" w:cs="Arial"/>
        </w:rPr>
      </w:r>
      <w:r w:rsidR="004C5C62">
        <w:rPr>
          <w:rFonts w:ascii="Arial" w:hAnsi="Arial" w:cs="Arial"/>
        </w:rPr>
        <w:fldChar w:fldCharType="end"/>
      </w:r>
      <w:r w:rsidR="007666AA">
        <w:rPr>
          <w:rFonts w:ascii="Arial" w:hAnsi="Arial" w:cs="Arial"/>
        </w:rPr>
      </w:r>
      <w:r w:rsidR="007666AA">
        <w:rPr>
          <w:rFonts w:ascii="Arial" w:hAnsi="Arial" w:cs="Arial"/>
        </w:rPr>
        <w:fldChar w:fldCharType="separate"/>
      </w:r>
      <w:r w:rsidR="004C5C62" w:rsidRPr="004C5C62">
        <w:rPr>
          <w:rFonts w:ascii="Arial" w:hAnsi="Arial" w:cs="Arial"/>
          <w:noProof/>
          <w:vertAlign w:val="superscript"/>
        </w:rPr>
        <w:t>11</w:t>
      </w:r>
      <w:r w:rsidR="007666AA">
        <w:rPr>
          <w:rFonts w:ascii="Arial" w:hAnsi="Arial" w:cs="Arial"/>
        </w:rPr>
        <w:fldChar w:fldCharType="end"/>
      </w:r>
      <w:r w:rsidRPr="00CB4806">
        <w:rPr>
          <w:rFonts w:ascii="Arial" w:hAnsi="Arial" w:cs="Arial"/>
        </w:rPr>
        <w:t xml:space="preserve">, and then the </w:t>
      </w:r>
      <w:proofErr w:type="spellStart"/>
      <w:r w:rsidRPr="003E2637">
        <w:rPr>
          <w:rFonts w:ascii="Arial" w:hAnsi="Arial" w:cs="Arial"/>
          <w:i/>
          <w:iCs/>
        </w:rPr>
        <w:t>araCParaBAD</w:t>
      </w:r>
      <w:proofErr w:type="spellEnd"/>
      <w:r w:rsidRPr="003E2637">
        <w:rPr>
          <w:rFonts w:ascii="Arial" w:hAnsi="Arial" w:cs="Arial"/>
          <w:i/>
          <w:iCs/>
        </w:rPr>
        <w:t xml:space="preserve"> </w:t>
      </w:r>
      <w:proofErr w:type="spellStart"/>
      <w:r w:rsidRPr="003E2637">
        <w:rPr>
          <w:rFonts w:ascii="Arial" w:hAnsi="Arial" w:cs="Arial"/>
          <w:i/>
          <w:iCs/>
        </w:rPr>
        <w:t>lptC</w:t>
      </w:r>
      <w:proofErr w:type="spellEnd"/>
      <w:r w:rsidRPr="00CB4806">
        <w:rPr>
          <w:rFonts w:ascii="Arial" w:hAnsi="Arial" w:cs="Arial"/>
        </w:rPr>
        <w:t xml:space="preserve"> construct was introduced into the </w:t>
      </w:r>
      <w:proofErr w:type="spellStart"/>
      <w:r w:rsidRPr="006C7AF0">
        <w:rPr>
          <w:rFonts w:ascii="Arial" w:hAnsi="Arial" w:cs="Arial"/>
          <w:i/>
          <w:iCs/>
        </w:rPr>
        <w:t>attB</w:t>
      </w:r>
      <w:proofErr w:type="spellEnd"/>
      <w:r w:rsidRPr="00CB4806">
        <w:rPr>
          <w:rFonts w:ascii="Arial" w:hAnsi="Arial" w:cs="Arial"/>
        </w:rPr>
        <w:t xml:space="preserve"> neutral site of the </w:t>
      </w:r>
      <w:r w:rsidRPr="006C7AF0">
        <w:rPr>
          <w:rFonts w:ascii="Arial" w:hAnsi="Arial" w:cs="Arial"/>
          <w:i/>
          <w:iCs/>
        </w:rPr>
        <w:t>P. aeruginosa</w:t>
      </w:r>
      <w:r w:rsidRPr="00CB4806">
        <w:rPr>
          <w:rFonts w:ascii="Arial" w:hAnsi="Arial" w:cs="Arial"/>
        </w:rPr>
        <w:t xml:space="preserve"> PAO1 chromosome. The deletion of the endogenous copy of </w:t>
      </w:r>
      <w:proofErr w:type="spellStart"/>
      <w:r w:rsidRPr="006C7AF0">
        <w:rPr>
          <w:rFonts w:ascii="Arial" w:hAnsi="Arial" w:cs="Arial"/>
          <w:i/>
          <w:iCs/>
        </w:rPr>
        <w:t>lptC</w:t>
      </w:r>
      <w:proofErr w:type="spellEnd"/>
      <w:r w:rsidRPr="00CB4806">
        <w:rPr>
          <w:rFonts w:ascii="Arial" w:hAnsi="Arial" w:cs="Arial"/>
        </w:rPr>
        <w:t xml:space="preserve"> was obtained by homologous recombination using the </w:t>
      </w:r>
      <w:r w:rsidRPr="003E2637">
        <w:rPr>
          <w:rFonts w:ascii="Arial" w:hAnsi="Arial" w:cs="Arial"/>
        </w:rPr>
        <w:t>pDM4</w:t>
      </w:r>
      <w:r w:rsidRPr="006C7AF0">
        <w:rPr>
          <w:rFonts w:ascii="Arial" w:hAnsi="Arial" w:cs="Arial"/>
          <w:i/>
          <w:iCs/>
        </w:rPr>
        <w:t>ΔlptC</w:t>
      </w:r>
      <w:r w:rsidRPr="00CB4806">
        <w:rPr>
          <w:rFonts w:ascii="Arial" w:hAnsi="Arial" w:cs="Arial"/>
        </w:rPr>
        <w:t xml:space="preserve"> construct, generated by directionally cloning two DNA regions upstream and downstream of the </w:t>
      </w:r>
      <w:proofErr w:type="spellStart"/>
      <w:r w:rsidRPr="00CB4806">
        <w:rPr>
          <w:rFonts w:ascii="Arial" w:hAnsi="Arial" w:cs="Arial"/>
        </w:rPr>
        <w:t>lptC</w:t>
      </w:r>
      <w:proofErr w:type="spellEnd"/>
      <w:r w:rsidRPr="00CB4806">
        <w:rPr>
          <w:rFonts w:ascii="Arial" w:hAnsi="Arial" w:cs="Arial"/>
        </w:rPr>
        <w:t xml:space="preserve"> coding sequence into the suicide vector pDM4</w:t>
      </w:r>
      <w:r w:rsidR="00CA3FEA">
        <w:rPr>
          <w:rFonts w:ascii="Arial" w:hAnsi="Arial" w:cs="Arial"/>
        </w:rPr>
        <w:fldChar w:fldCharType="begin">
          <w:fldData xml:space="preserve">PEVuZE5vdGU+PENpdGU+PEF1dGhvcj5NaWx0b248L0F1dGhvcj48WWVhcj4xOTk2PC9ZZWFyPjxS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</w:fldData>
        </w:fldChar>
      </w:r>
      <w:r w:rsidR="004C5C62">
        <w:rPr>
          <w:rFonts w:ascii="Arial" w:hAnsi="Arial" w:cs="Arial"/>
        </w:rPr>
        <w:instrText xml:space="preserve"> ADDIN EN.CITE </w:instrText>
      </w:r>
      <w:r w:rsidR="004C5C62">
        <w:rPr>
          <w:rFonts w:ascii="Arial" w:hAnsi="Arial" w:cs="Arial"/>
        </w:rPr>
        <w:fldChar w:fldCharType="begin">
          <w:fldData xml:space="preserve">PEVuZE5vdGU+PENpdGU+PEF1dGhvcj5NaWx0b248L0F1dGhvcj48WWVhcj4xOTk2PC9ZZWFyPjxS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</w:fldData>
        </w:fldChar>
      </w:r>
      <w:r w:rsidR="004C5C62">
        <w:rPr>
          <w:rFonts w:ascii="Arial" w:hAnsi="Arial" w:cs="Arial"/>
        </w:rPr>
        <w:instrText xml:space="preserve"> ADDIN EN.CITE.DATA </w:instrText>
      </w:r>
      <w:r w:rsidR="004C5C62">
        <w:rPr>
          <w:rFonts w:ascii="Arial" w:hAnsi="Arial" w:cs="Arial"/>
        </w:rPr>
      </w:r>
      <w:r w:rsidR="004C5C62">
        <w:rPr>
          <w:rFonts w:ascii="Arial" w:hAnsi="Arial" w:cs="Arial"/>
        </w:rPr>
        <w:fldChar w:fldCharType="end"/>
      </w:r>
      <w:r w:rsidR="00CA3FEA">
        <w:rPr>
          <w:rFonts w:ascii="Arial" w:hAnsi="Arial" w:cs="Arial"/>
        </w:rPr>
      </w:r>
      <w:r w:rsidR="00CA3FEA">
        <w:rPr>
          <w:rFonts w:ascii="Arial" w:hAnsi="Arial" w:cs="Arial"/>
        </w:rPr>
        <w:fldChar w:fldCharType="separate"/>
      </w:r>
      <w:r w:rsidR="004C5C62" w:rsidRPr="004C5C62">
        <w:rPr>
          <w:rFonts w:ascii="Arial" w:hAnsi="Arial" w:cs="Arial"/>
          <w:noProof/>
          <w:vertAlign w:val="superscript"/>
        </w:rPr>
        <w:t>12</w:t>
      </w:r>
      <w:r w:rsidR="00CA3FEA">
        <w:rPr>
          <w:rFonts w:ascii="Arial" w:hAnsi="Arial" w:cs="Arial"/>
        </w:rPr>
        <w:fldChar w:fldCharType="end"/>
      </w:r>
      <w:r w:rsidRPr="00CB4806">
        <w:rPr>
          <w:rFonts w:ascii="Arial" w:hAnsi="Arial" w:cs="Arial"/>
        </w:rPr>
        <w:t>. The arabinose-dependent P</w:t>
      </w:r>
      <w:r w:rsidRPr="006C7AF0">
        <w:rPr>
          <w:rFonts w:ascii="Arial" w:hAnsi="Arial" w:cs="Arial"/>
          <w:i/>
          <w:iCs/>
        </w:rPr>
        <w:t>. aeruginosa</w:t>
      </w:r>
      <w:r w:rsidRPr="00CB4806">
        <w:rPr>
          <w:rFonts w:ascii="Arial" w:hAnsi="Arial" w:cs="Arial"/>
        </w:rPr>
        <w:t xml:space="preserve"> PAO1 </w:t>
      </w:r>
      <w:proofErr w:type="spellStart"/>
      <w:r w:rsidRPr="006C7AF0">
        <w:rPr>
          <w:rFonts w:ascii="Arial" w:hAnsi="Arial" w:cs="Arial"/>
          <w:i/>
          <w:iCs/>
        </w:rPr>
        <w:t>lptH</w:t>
      </w:r>
      <w:proofErr w:type="spellEnd"/>
      <w:r w:rsidRPr="00CB4806">
        <w:rPr>
          <w:rFonts w:ascii="Arial" w:hAnsi="Arial" w:cs="Arial"/>
        </w:rPr>
        <w:t xml:space="preserve"> conditional mutant was generated in a previous study</w:t>
      </w:r>
      <w:r w:rsidR="00284D87">
        <w:rPr>
          <w:rFonts w:ascii="Arial" w:hAnsi="Arial" w:cs="Arial"/>
        </w:rPr>
        <w:fldChar w:fldCharType="begin">
          <w:fldData xml:space="preserve">PEVuZE5vdGU+PENpdGU+PEF1dGhvcj5GZXJuYW5kZXotUGluYXI8L0F1dGhvcj48WWVhcj4yMDE1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</w:fldData>
        </w:fldChar>
      </w:r>
      <w:r w:rsidR="004C5C62">
        <w:rPr>
          <w:rFonts w:ascii="Arial" w:hAnsi="Arial" w:cs="Arial"/>
        </w:rPr>
        <w:instrText xml:space="preserve"> ADDIN EN.CITE </w:instrText>
      </w:r>
      <w:r w:rsidR="004C5C62">
        <w:rPr>
          <w:rFonts w:ascii="Arial" w:hAnsi="Arial" w:cs="Arial"/>
        </w:rPr>
        <w:fldChar w:fldCharType="begin">
          <w:fldData xml:space="preserve">PEVuZE5vdGU+PENpdGU+PEF1dGhvcj5GZXJuYW5kZXotUGluYXI8L0F1dGhvcj48WWVhcj4yMDE1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</w:fldData>
        </w:fldChar>
      </w:r>
      <w:r w:rsidR="004C5C62">
        <w:rPr>
          <w:rFonts w:ascii="Arial" w:hAnsi="Arial" w:cs="Arial"/>
        </w:rPr>
        <w:instrText xml:space="preserve"> ADDIN EN.CITE.DATA </w:instrText>
      </w:r>
      <w:r w:rsidR="004C5C62">
        <w:rPr>
          <w:rFonts w:ascii="Arial" w:hAnsi="Arial" w:cs="Arial"/>
        </w:rPr>
      </w:r>
      <w:r w:rsidR="004C5C62">
        <w:rPr>
          <w:rFonts w:ascii="Arial" w:hAnsi="Arial" w:cs="Arial"/>
        </w:rPr>
        <w:fldChar w:fldCharType="end"/>
      </w:r>
      <w:r w:rsidR="00284D87">
        <w:rPr>
          <w:rFonts w:ascii="Arial" w:hAnsi="Arial" w:cs="Arial"/>
        </w:rPr>
      </w:r>
      <w:r w:rsidR="00284D87">
        <w:rPr>
          <w:rFonts w:ascii="Arial" w:hAnsi="Arial" w:cs="Arial"/>
        </w:rPr>
        <w:fldChar w:fldCharType="separate"/>
      </w:r>
      <w:r w:rsidR="004C5C62" w:rsidRPr="004C5C62">
        <w:rPr>
          <w:rFonts w:ascii="Arial" w:hAnsi="Arial" w:cs="Arial"/>
          <w:noProof/>
          <w:vertAlign w:val="superscript"/>
        </w:rPr>
        <w:t>13</w:t>
      </w:r>
      <w:r w:rsidR="00284D87">
        <w:rPr>
          <w:rFonts w:ascii="Arial" w:hAnsi="Arial" w:cs="Arial"/>
        </w:rPr>
        <w:fldChar w:fldCharType="end"/>
      </w:r>
      <w:r w:rsidRPr="00CB4806">
        <w:rPr>
          <w:rFonts w:ascii="Arial" w:hAnsi="Arial" w:cs="Arial"/>
        </w:rPr>
        <w:t>.</w:t>
      </w:r>
    </w:p>
    <w:p w14:paraId="4A476D81" w14:textId="7F074158" w:rsidR="00B23B58" w:rsidRPr="00CB4806" w:rsidRDefault="00B23B58" w:rsidP="004C5C62">
      <w:pPr>
        <w:spacing w:line="276" w:lineRule="auto"/>
        <w:jc w:val="both"/>
        <w:rPr>
          <w:rFonts w:ascii="Arial" w:hAnsi="Arial" w:cs="Arial"/>
        </w:rPr>
      </w:pPr>
      <w:r w:rsidRPr="00CB4806">
        <w:rPr>
          <w:rFonts w:ascii="Arial" w:hAnsi="Arial" w:cs="Arial"/>
        </w:rPr>
        <w:t>The plasmid constructs to express LptC and LptH protein variants were generated by directionally cloning the coding sequence of each gene of interest or its mutant variant into the shuttle vector pME6032</w:t>
      </w:r>
      <w:r w:rsidR="00D61F82">
        <w:rPr>
          <w:rFonts w:ascii="Arial" w:hAnsi="Arial" w:cs="Arial"/>
        </w:rPr>
        <w:fldChar w:fldCharType="begin">
          <w:fldData xml:space="preserve">PEVuZE5vdGU+PENpdGU+PEF1dGhvcj5IZWViPC9BdXRob3I+PFllYXI+MjAwMjwvWWVhcj48UmVj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=
</w:fldData>
        </w:fldChar>
      </w:r>
      <w:r w:rsidR="004C5C62">
        <w:rPr>
          <w:rFonts w:ascii="Arial" w:hAnsi="Arial" w:cs="Arial"/>
        </w:rPr>
        <w:instrText xml:space="preserve"> ADDIN EN.CITE </w:instrText>
      </w:r>
      <w:r w:rsidR="004C5C62">
        <w:rPr>
          <w:rFonts w:ascii="Arial" w:hAnsi="Arial" w:cs="Arial"/>
        </w:rPr>
        <w:fldChar w:fldCharType="begin">
          <w:fldData xml:space="preserve">PEVuZE5vdGU+PENpdGU+PEF1dGhvcj5IZWViPC9BdXRob3I+PFllYXI+MjAwMjwvWWVhcj48UmVj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=
</w:fldData>
        </w:fldChar>
      </w:r>
      <w:r w:rsidR="004C5C62">
        <w:rPr>
          <w:rFonts w:ascii="Arial" w:hAnsi="Arial" w:cs="Arial"/>
        </w:rPr>
        <w:instrText xml:space="preserve"> ADDIN EN.CITE.DATA </w:instrText>
      </w:r>
      <w:r w:rsidR="004C5C62">
        <w:rPr>
          <w:rFonts w:ascii="Arial" w:hAnsi="Arial" w:cs="Arial"/>
        </w:rPr>
      </w:r>
      <w:r w:rsidR="004C5C62">
        <w:rPr>
          <w:rFonts w:ascii="Arial" w:hAnsi="Arial" w:cs="Arial"/>
        </w:rPr>
        <w:fldChar w:fldCharType="end"/>
      </w:r>
      <w:r w:rsidR="00D61F82">
        <w:rPr>
          <w:rFonts w:ascii="Arial" w:hAnsi="Arial" w:cs="Arial"/>
        </w:rPr>
      </w:r>
      <w:r w:rsidR="00D61F82">
        <w:rPr>
          <w:rFonts w:ascii="Arial" w:hAnsi="Arial" w:cs="Arial"/>
        </w:rPr>
        <w:fldChar w:fldCharType="separate"/>
      </w:r>
      <w:r w:rsidR="004C5C62" w:rsidRPr="004C5C62">
        <w:rPr>
          <w:rFonts w:ascii="Arial" w:hAnsi="Arial" w:cs="Arial"/>
          <w:noProof/>
          <w:vertAlign w:val="superscript"/>
        </w:rPr>
        <w:t>14</w:t>
      </w:r>
      <w:r w:rsidR="00D61F82">
        <w:rPr>
          <w:rFonts w:ascii="Arial" w:hAnsi="Arial" w:cs="Arial"/>
        </w:rPr>
        <w:fldChar w:fldCharType="end"/>
      </w:r>
      <w:r w:rsidRPr="00CB4806">
        <w:rPr>
          <w:rFonts w:ascii="Arial" w:hAnsi="Arial" w:cs="Arial"/>
        </w:rPr>
        <w:t xml:space="preserve">, downstream of the IPTG-inducible </w:t>
      </w:r>
      <w:proofErr w:type="spellStart"/>
      <w:r w:rsidRPr="00CB4806">
        <w:rPr>
          <w:rFonts w:ascii="Arial" w:hAnsi="Arial" w:cs="Arial"/>
        </w:rPr>
        <w:t>Ptac</w:t>
      </w:r>
      <w:proofErr w:type="spellEnd"/>
      <w:r w:rsidRPr="00CB4806">
        <w:rPr>
          <w:rFonts w:ascii="Arial" w:hAnsi="Arial" w:cs="Arial"/>
        </w:rPr>
        <w:t xml:space="preserve"> promoter. The pME6032 derivatives were introduced into P. aeruginosa strains by transformation using chemically competent cells.</w:t>
      </w:r>
    </w:p>
    <w:p w14:paraId="3140CAED" w14:textId="22649D3C" w:rsidR="00B23B58" w:rsidRPr="00CB4806" w:rsidRDefault="00B23B58" w:rsidP="004C5C62">
      <w:pPr>
        <w:spacing w:line="276" w:lineRule="auto"/>
        <w:jc w:val="both"/>
        <w:rPr>
          <w:rFonts w:ascii="Arial" w:hAnsi="Arial" w:cs="Arial"/>
        </w:rPr>
      </w:pPr>
      <w:r w:rsidRPr="00CB4806">
        <w:rPr>
          <w:rFonts w:ascii="Arial" w:hAnsi="Arial" w:cs="Arial"/>
        </w:rPr>
        <w:t>Complementation assays were performed by pre-culturing the strains of interest in Mueller-Hinton broth supplemented with 0.5% arabinose until late-exponential phase. Cells were collected by centrifugation and resuspended in saline at an OD</w:t>
      </w:r>
      <w:r w:rsidRPr="0059677A">
        <w:rPr>
          <w:rFonts w:ascii="Arial" w:hAnsi="Arial" w:cs="Arial"/>
          <w:vertAlign w:val="subscript"/>
        </w:rPr>
        <w:t>600</w:t>
      </w:r>
      <w:r w:rsidRPr="00CB4806">
        <w:rPr>
          <w:rFonts w:ascii="Arial" w:hAnsi="Arial" w:cs="Arial"/>
        </w:rPr>
        <w:t xml:space="preserve"> = 1, and 5-µL aliquots of serial ten-fold dilutions in saline were plated onto Mueller-Hinton agar plates supplemented or not with 0.5% arabinose or 0.5 mM IPTG. Images were taken after 16 h of incubation at 37°C.</w:t>
      </w:r>
    </w:p>
    <w:p w14:paraId="3A37B3EC" w14:textId="77777777" w:rsidR="00B1286E" w:rsidRPr="00CB4806" w:rsidRDefault="00B1286E" w:rsidP="004C5C62">
      <w:pPr>
        <w:spacing w:line="276" w:lineRule="auto"/>
        <w:jc w:val="both"/>
        <w:rPr>
          <w:rFonts w:ascii="Arial" w:hAnsi="Arial" w:cs="Arial"/>
          <w:b/>
          <w:bCs/>
        </w:rPr>
      </w:pPr>
      <w:r w:rsidRPr="00CB4806">
        <w:rPr>
          <w:rFonts w:ascii="Arial" w:hAnsi="Arial" w:cs="Arial"/>
          <w:b/>
          <w:bCs/>
        </w:rPr>
        <w:t>Model Prediction and Molecular Simulation setup</w:t>
      </w:r>
    </w:p>
    <w:p w14:paraId="05FE27E0" w14:textId="5A81E04B" w:rsidR="00B1286E" w:rsidRPr="00CB4806" w:rsidRDefault="00E178E2" w:rsidP="004C5C62">
      <w:pPr>
        <w:spacing w:line="276" w:lineRule="auto"/>
        <w:jc w:val="both"/>
        <w:rPr>
          <w:rFonts w:ascii="Arial" w:hAnsi="Arial" w:cs="Arial"/>
        </w:rPr>
      </w:pPr>
      <w:r w:rsidRPr="00E178E2">
        <w:rPr>
          <w:rFonts w:ascii="Arial" w:hAnsi="Arial" w:cs="Arial"/>
        </w:rPr>
        <w:t>Experimental cryo-EM structures were used as starting templates for the full LptB</w:t>
      </w:r>
      <w:r w:rsidRPr="00E178E2">
        <w:rPr>
          <w:rFonts w:ascii="Cambria Math" w:hAnsi="Cambria Math" w:cs="Cambria Math"/>
        </w:rPr>
        <w:t>₂</w:t>
      </w:r>
      <w:r w:rsidRPr="00E178E2">
        <w:rPr>
          <w:rFonts w:ascii="Arial" w:hAnsi="Arial" w:cs="Arial"/>
        </w:rPr>
        <w:t>FGC–LptH</w:t>
      </w:r>
      <w:r>
        <w:rPr>
          <w:rFonts w:ascii="Arial" w:hAnsi="Arial" w:cs="Arial"/>
        </w:rPr>
        <w:t xml:space="preserve"> </w:t>
      </w:r>
      <w:r w:rsidRPr="00E178E2">
        <w:rPr>
          <w:rFonts w:ascii="Arial" w:hAnsi="Arial" w:cs="Arial"/>
        </w:rPr>
        <w:t>simulations; unresolved segments were completed using</w:t>
      </w:r>
      <w:r w:rsidR="00B1286E" w:rsidRPr="00CB4806">
        <w:rPr>
          <w:rFonts w:ascii="Arial" w:hAnsi="Arial" w:cs="Arial"/>
        </w:rPr>
        <w:t xml:space="preserve"> AlphaFold 3</w:t>
      </w:r>
      <w:r w:rsidR="006A1EA2">
        <w:rPr>
          <w:rFonts w:ascii="Arial" w:hAnsi="Arial" w:cs="Arial"/>
        </w:rPr>
        <w:fldChar w:fldCharType="begin">
          <w:fldData xml:space="preserve">PEVuZE5vdGU+PENpdGU+PEF1dGhvcj5BYnJhbXNvbjwvQXV0aG9yPjxZZWFyPjIwMjQ8L1llYXI+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</w:fldData>
        </w:fldChar>
      </w:r>
      <w:r w:rsidR="004C5C62">
        <w:rPr>
          <w:rFonts w:ascii="Arial" w:hAnsi="Arial" w:cs="Arial"/>
        </w:rPr>
        <w:instrText xml:space="preserve"> ADDIN EN.CITE </w:instrText>
      </w:r>
      <w:r w:rsidR="004C5C62">
        <w:rPr>
          <w:rFonts w:ascii="Arial" w:hAnsi="Arial" w:cs="Arial"/>
        </w:rPr>
        <w:fldChar w:fldCharType="begin">
          <w:fldData xml:space="preserve">PEVuZE5vdGU+PENpdGU+PEF1dGhvcj5BYnJhbXNvbjwvQXV0aG9yPjxZZWFyPjIwMjQ8L1llYXI+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</w:fldData>
        </w:fldChar>
      </w:r>
      <w:r w:rsidR="004C5C62">
        <w:rPr>
          <w:rFonts w:ascii="Arial" w:hAnsi="Arial" w:cs="Arial"/>
        </w:rPr>
        <w:instrText xml:space="preserve"> ADDIN EN.CITE.DATA </w:instrText>
      </w:r>
      <w:r w:rsidR="004C5C62">
        <w:rPr>
          <w:rFonts w:ascii="Arial" w:hAnsi="Arial" w:cs="Arial"/>
        </w:rPr>
      </w:r>
      <w:r w:rsidR="004C5C62">
        <w:rPr>
          <w:rFonts w:ascii="Arial" w:hAnsi="Arial" w:cs="Arial"/>
        </w:rPr>
        <w:fldChar w:fldCharType="end"/>
      </w:r>
      <w:r w:rsidR="006A1EA2">
        <w:rPr>
          <w:rFonts w:ascii="Arial" w:hAnsi="Arial" w:cs="Arial"/>
        </w:rPr>
      </w:r>
      <w:r w:rsidR="006A1EA2">
        <w:rPr>
          <w:rFonts w:ascii="Arial" w:hAnsi="Arial" w:cs="Arial"/>
        </w:rPr>
        <w:fldChar w:fldCharType="separate"/>
      </w:r>
      <w:r w:rsidR="004C5C62" w:rsidRPr="004C5C62">
        <w:rPr>
          <w:rFonts w:ascii="Arial" w:hAnsi="Arial" w:cs="Arial"/>
          <w:noProof/>
          <w:vertAlign w:val="superscript"/>
        </w:rPr>
        <w:t>15</w:t>
      </w:r>
      <w:r w:rsidR="006A1EA2">
        <w:rPr>
          <w:rFonts w:ascii="Arial" w:hAnsi="Arial" w:cs="Arial"/>
        </w:rPr>
        <w:fldChar w:fldCharType="end"/>
      </w:r>
      <w:r w:rsidR="00B1286E" w:rsidRPr="00CB4806">
        <w:rPr>
          <w:rFonts w:ascii="Arial" w:hAnsi="Arial" w:cs="Arial"/>
        </w:rPr>
        <w:t>. All simulations were performed with GROMACS</w:t>
      </w:r>
      <w:r w:rsidR="006A1EA2">
        <w:rPr>
          <w:rFonts w:ascii="Arial" w:hAnsi="Arial" w:cs="Arial"/>
        </w:rPr>
        <w:fldChar w:fldCharType="begin"/>
      </w:r>
      <w:r w:rsidR="004C5C62">
        <w:rPr>
          <w:rFonts w:ascii="Arial" w:hAnsi="Arial" w:cs="Arial"/>
        </w:rPr>
        <w:instrText xml:space="preserve"> ADDIN EN.CITE &lt;EndNote&gt;&lt;Cite&gt;&lt;Author&gt;Pronk&lt;/Author&gt;&lt;Year&gt;2013&lt;/Year&gt;&lt;RecNum&gt;420&lt;/RecNum&gt;&lt;DisplayText&gt;&lt;style face="superscript"&gt;16&lt;/style&gt;&lt;/DisplayText&gt;&lt;record&gt;&lt;rec-number&gt;420&lt;/rec-number&gt;&lt;foreign-keys&gt;&lt;key app="EN" db-id="5x5f09ftks0pvreze2n50efbxwa50va0afva" timestamp="1786462695"&gt;420&lt;/key&gt;&lt;/foreign-keys&gt;&lt;ref-type name="Journal Article"&gt;17&lt;/ref-type&gt;&lt;contributors&gt;&lt;authors&gt;&lt;author&gt;Pronk, S.&lt;/author&gt;&lt;author&gt;Pall, S.&lt;/author&gt;&lt;author&gt;Schulz, R.&lt;/author&gt;&lt;author&gt;Larsson, P.&lt;/author&gt;&lt;author&gt;Bjelkmar, P.&lt;/author&gt;&lt;author&gt;Apostolov, R.&lt;/author&gt;&lt;author&gt;Shirts, M. R.&lt;/author&gt;&lt;author&gt;Smith, J. C.&lt;/author&gt;&lt;author&gt;Kasson, P. M.&lt;/author&gt;&lt;author&gt;van der Spoel, D.&lt;/author&gt;&lt;author&gt;Hess, B.&lt;/author&gt;&lt;author&gt;Lindahl, E.&lt;/author&gt;&lt;/authors&gt;&lt;/contributors&gt;&lt;auth-address&gt;Science for Life Laboratory, Stockholm and Uppsala, 171 21 Stockholm, Sweden.&lt;/auth-address&gt;&lt;titles&gt;&lt;title&gt;GROMACS 4.5: a high-throughput and highly parallel open source molecular simulation toolkit&lt;/title&gt;&lt;secondary-title&gt;Bioinformatics&lt;/secondary-title&gt;&lt;/titles&gt;&lt;periodical&gt;&lt;full-title&gt;Bioinformatics&lt;/full-title&gt;&lt;/periodical&gt;&lt;pages&gt;845-54&lt;/pages&gt;&lt;volume&gt;29&lt;/volume&gt;&lt;number&gt;7&lt;/number&gt;&lt;edition&gt;20130213&lt;/edition&gt;&lt;keywords&gt;&lt;keyword&gt;Algorithms&lt;/keyword&gt;&lt;keyword&gt;*Molecular Dynamics Simulation&lt;/keyword&gt;&lt;keyword&gt;Proteins/chemistry&lt;/keyword&gt;&lt;keyword&gt;*Software&lt;/keyword&gt;&lt;/keywords&gt;&lt;dates&gt;&lt;year&gt;2013&lt;/year&gt;&lt;pub-dates&gt;&lt;date&gt;Apr 1&lt;/date&gt;&lt;/pub-dates&gt;&lt;/dates&gt;&lt;isbn&gt;1367-4811 (Electronic)&amp;#xD;1367-4803 (Print)&amp;#xD;1367-4803 (Linking)&lt;/isbn&gt;&lt;accession-num&gt;23407358&lt;/accession-num&gt;&lt;urls&gt;&lt;related-urls&gt;&lt;url&gt;https://www.ncbi.nlm.nih.gov/pubmed/23407358&lt;/url&gt;&lt;/related-urls&gt;&lt;/urls&gt;&lt;custom2&gt;PMC3605599&lt;/custom2&gt;&lt;electronic-resource-num&gt;10.1093/bioinformatics/btt055&lt;/electronic-resource-num&gt;&lt;remote-database-name&gt;Medline&lt;/remote-database-name&gt;&lt;remote-database-provider&gt;NLM&lt;/remote-database-provider&gt;&lt;/record&gt;&lt;/Cite&gt;&lt;/EndNote&gt;</w:instrText>
      </w:r>
      <w:r w:rsidR="006A1EA2">
        <w:rPr>
          <w:rFonts w:ascii="Arial" w:hAnsi="Arial" w:cs="Arial"/>
        </w:rPr>
        <w:fldChar w:fldCharType="separate"/>
      </w:r>
      <w:r w:rsidR="004C5C62" w:rsidRPr="004C5C62">
        <w:rPr>
          <w:rFonts w:ascii="Arial" w:hAnsi="Arial" w:cs="Arial"/>
          <w:noProof/>
          <w:vertAlign w:val="superscript"/>
        </w:rPr>
        <w:t>16</w:t>
      </w:r>
      <w:r w:rsidR="006A1EA2">
        <w:rPr>
          <w:rFonts w:ascii="Arial" w:hAnsi="Arial" w:cs="Arial"/>
        </w:rPr>
        <w:fldChar w:fldCharType="end"/>
      </w:r>
      <w:r w:rsidR="00B1286E" w:rsidRPr="00CB4806">
        <w:rPr>
          <w:rFonts w:ascii="Arial" w:hAnsi="Arial" w:cs="Arial"/>
        </w:rPr>
        <w:t xml:space="preserve">. The </w:t>
      </w:r>
      <w:proofErr w:type="spellStart"/>
      <w:r w:rsidR="00B1286E" w:rsidRPr="00CB4806">
        <w:rPr>
          <w:rFonts w:ascii="Arial" w:hAnsi="Arial" w:cs="Arial"/>
        </w:rPr>
        <w:t>LptB</w:t>
      </w:r>
      <w:r w:rsidR="00B1286E" w:rsidRPr="00CB4806">
        <w:rPr>
          <w:rFonts w:ascii="Cambria Math" w:hAnsi="Cambria Math" w:cs="Cambria Math"/>
        </w:rPr>
        <w:t>₂</w:t>
      </w:r>
      <w:r w:rsidR="00B1286E" w:rsidRPr="00CB4806">
        <w:rPr>
          <w:rFonts w:ascii="Arial" w:hAnsi="Arial" w:cs="Arial"/>
        </w:rPr>
        <w:t>FGCH</w:t>
      </w:r>
      <w:proofErr w:type="spellEnd"/>
      <w:r w:rsidR="00B1286E" w:rsidRPr="00CB4806">
        <w:rPr>
          <w:rFonts w:ascii="Arial" w:hAnsi="Arial" w:cs="Arial"/>
        </w:rPr>
        <w:t xml:space="preserve"> complexes were embedded in a membrane using the Martini 3 coarse-grained (CG) force field</w:t>
      </w:r>
      <w:r w:rsidR="003F01B9">
        <w:rPr>
          <w:rFonts w:ascii="Arial" w:hAnsi="Arial" w:cs="Arial"/>
        </w:rPr>
        <w:fldChar w:fldCharType="begin"/>
      </w:r>
      <w:r w:rsidR="004C5C62">
        <w:rPr>
          <w:rFonts w:ascii="Arial" w:hAnsi="Arial" w:cs="Arial"/>
        </w:rPr>
        <w:instrText xml:space="preserve"> ADDIN EN.CITE &lt;EndNote&gt;&lt;Cite&gt;&lt;Author&gt;de Jong&lt;/Author&gt;&lt;Year&gt;2013&lt;/Year&gt;&lt;RecNum&gt;421&lt;/RecNum&gt;&lt;DisplayText&gt;&lt;style face="superscript"&gt;17&lt;/style&gt;&lt;/DisplayText&gt;&lt;record&gt;&lt;rec-number&gt;421&lt;/rec-number&gt;&lt;foreign-keys&gt;&lt;key app="EN" db-id="5x5f09ftks0pvreze2n50efbxwa50va0afva" timestamp="1786462712"&gt;421&lt;/key&gt;&lt;/foreign-keys&gt;&lt;ref-type name="Journal Article"&gt;17&lt;/ref-type&gt;&lt;contributors&gt;&lt;authors&gt;&lt;author&gt;de Jong, D. H.&lt;/author&gt;&lt;author&gt;Singh, G.&lt;/author&gt;&lt;author&gt;Bennett, W. F.&lt;/author&gt;&lt;author&gt;Arnarez, C.&lt;/author&gt;&lt;author&gt;Wassenaar, T. A.&lt;/author&gt;&lt;author&gt;Schafer, L. V.&lt;/author&gt;&lt;author&gt;Periole, X.&lt;/author&gt;&lt;author&gt;Tieleman, D. P.&lt;/author&gt;&lt;author&gt;Marrink, S. J.&lt;/author&gt;&lt;/authors&gt;&lt;/contributors&gt;&lt;auth-address&gt;Groningen Biomolecular Sciences and Biotechnology Institute and Zernike Institute for Advanced Materials, University of Groningen, Nijenborgh 7, 9747 AG Groningen, The Netherlands.&amp;#xD;Department of Biological Sciences and Institute for Biocomplexity and Informatics, University of Calgary, 2500 University Dr. NW, Calgary, AB, Canada, T2N 1N4.&lt;/auth-address&gt;&lt;titles&gt;&lt;title&gt;Improved Parameters for the Martini Coarse-Grained Protein Force Field&lt;/title&gt;&lt;secondary-title&gt;J Chem Theory Comput&lt;/secondary-title&gt;&lt;/titles&gt;&lt;periodical&gt;&lt;full-title&gt;J Chem Theory Comput&lt;/full-title&gt;&lt;/periodical&gt;&lt;pages&gt;687-97&lt;/pages&gt;&lt;volume&gt;9&lt;/volume&gt;&lt;number&gt;1&lt;/number&gt;&lt;edition&gt;20121128&lt;/edition&gt;&lt;dates&gt;&lt;year&gt;2013&lt;/year&gt;&lt;pub-dates&gt;&lt;date&gt;Jan 8&lt;/date&gt;&lt;/pub-dates&gt;&lt;/dates&gt;&lt;isbn&gt;1549-9618 (Print)&amp;#xD;1549-9618 (Linking)&lt;/isbn&gt;&lt;accession-num&gt;26589065&lt;/accession-num&gt;&lt;urls&gt;&lt;related-urls&gt;&lt;url&gt;https://www.ncbi.nlm.nih.gov/pubmed/26589065&lt;/url&gt;&lt;/related-urls&gt;&lt;/urls&gt;&lt;electronic-resource-num&gt;10.1021/ct300646g&lt;/electronic-resource-num&gt;&lt;remote-database-name&gt;PubMed-not-MEDLINE&lt;/remote-database-name&gt;&lt;remote-database-provider&gt;NLM&lt;/remote-database-provider&gt;&lt;/record&gt;&lt;/Cite&gt;&lt;/EndNote&gt;</w:instrText>
      </w:r>
      <w:r w:rsidR="003F01B9">
        <w:rPr>
          <w:rFonts w:ascii="Arial" w:hAnsi="Arial" w:cs="Arial"/>
        </w:rPr>
        <w:fldChar w:fldCharType="separate"/>
      </w:r>
      <w:r w:rsidR="004C5C62" w:rsidRPr="004C5C62">
        <w:rPr>
          <w:rFonts w:ascii="Arial" w:hAnsi="Arial" w:cs="Arial"/>
          <w:noProof/>
          <w:vertAlign w:val="superscript"/>
        </w:rPr>
        <w:t>17</w:t>
      </w:r>
      <w:r w:rsidR="003F01B9">
        <w:rPr>
          <w:rFonts w:ascii="Arial" w:hAnsi="Arial" w:cs="Arial"/>
        </w:rPr>
        <w:fldChar w:fldCharType="end"/>
      </w:r>
      <w:r w:rsidR="00B1286E" w:rsidRPr="00CB4806">
        <w:rPr>
          <w:rFonts w:ascii="Arial" w:hAnsi="Arial" w:cs="Arial"/>
        </w:rPr>
        <w:t xml:space="preserve"> and solvated with water and 0.15 M NaCl to neutralize the system. Membranes were constructed using insane with a 7:2:1 ratio of PE:</w:t>
      </w:r>
      <w:proofErr w:type="gramStart"/>
      <w:r w:rsidR="00B1286E" w:rsidRPr="00CB4806">
        <w:rPr>
          <w:rFonts w:ascii="Arial" w:hAnsi="Arial" w:cs="Arial"/>
        </w:rPr>
        <w:t>PG:CDL</w:t>
      </w:r>
      <w:proofErr w:type="gramEnd"/>
      <w:r w:rsidR="00B1286E" w:rsidRPr="00CB4806">
        <w:rPr>
          <w:rFonts w:ascii="Arial" w:hAnsi="Arial" w:cs="Arial"/>
        </w:rPr>
        <w:t xml:space="preserve"> lipids, following the </w:t>
      </w:r>
      <w:proofErr w:type="spellStart"/>
      <w:r w:rsidR="00B1286E" w:rsidRPr="00CB4806">
        <w:rPr>
          <w:rFonts w:ascii="Arial" w:hAnsi="Arial" w:cs="Arial"/>
        </w:rPr>
        <w:t>MemProtMD</w:t>
      </w:r>
      <w:proofErr w:type="spellEnd"/>
      <w:r w:rsidR="00B1286E" w:rsidRPr="00CB4806">
        <w:rPr>
          <w:rFonts w:ascii="Arial" w:hAnsi="Arial" w:cs="Arial"/>
        </w:rPr>
        <w:t xml:space="preserve"> pipeline</w:t>
      </w:r>
      <w:r w:rsidR="003F01B9">
        <w:rPr>
          <w:rFonts w:ascii="Arial" w:hAnsi="Arial" w:cs="Arial"/>
        </w:rPr>
        <w:fldChar w:fldCharType="begin">
          <w:fldData xml:space="preserve">PEVuZE5vdGU+PENpdGU+PEF1dGhvcj5TdGFuc2ZlbGQ8L0F1dGhvcj48WWVhcj4yMDE1PC9ZZWFy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</w:fldData>
        </w:fldChar>
      </w:r>
      <w:r w:rsidR="004C5C62">
        <w:rPr>
          <w:rFonts w:ascii="Arial" w:hAnsi="Arial" w:cs="Arial"/>
        </w:rPr>
        <w:instrText xml:space="preserve"> ADDIN EN.CITE </w:instrText>
      </w:r>
      <w:r w:rsidR="004C5C62">
        <w:rPr>
          <w:rFonts w:ascii="Arial" w:hAnsi="Arial" w:cs="Arial"/>
        </w:rPr>
        <w:fldChar w:fldCharType="begin">
          <w:fldData xml:space="preserve">PEVuZE5vdGU+PENpdGU+PEF1dGhvcj5TdGFuc2ZlbGQ8L0F1dGhvcj48WWVhcj4yMDE1PC9ZZWFy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</w:fldData>
        </w:fldChar>
      </w:r>
      <w:r w:rsidR="004C5C62">
        <w:rPr>
          <w:rFonts w:ascii="Arial" w:hAnsi="Arial" w:cs="Arial"/>
        </w:rPr>
        <w:instrText xml:space="preserve"> ADDIN EN.CITE.DATA </w:instrText>
      </w:r>
      <w:r w:rsidR="004C5C62">
        <w:rPr>
          <w:rFonts w:ascii="Arial" w:hAnsi="Arial" w:cs="Arial"/>
        </w:rPr>
      </w:r>
      <w:r w:rsidR="004C5C62">
        <w:rPr>
          <w:rFonts w:ascii="Arial" w:hAnsi="Arial" w:cs="Arial"/>
        </w:rPr>
        <w:fldChar w:fldCharType="end"/>
      </w:r>
      <w:r w:rsidR="003F01B9">
        <w:rPr>
          <w:rFonts w:ascii="Arial" w:hAnsi="Arial" w:cs="Arial"/>
        </w:rPr>
      </w:r>
      <w:r w:rsidR="003F01B9">
        <w:rPr>
          <w:rFonts w:ascii="Arial" w:hAnsi="Arial" w:cs="Arial"/>
        </w:rPr>
        <w:fldChar w:fldCharType="separate"/>
      </w:r>
      <w:r w:rsidR="004C5C62" w:rsidRPr="004C5C62">
        <w:rPr>
          <w:rFonts w:ascii="Arial" w:hAnsi="Arial" w:cs="Arial"/>
          <w:noProof/>
          <w:vertAlign w:val="superscript"/>
        </w:rPr>
        <w:t>18,19</w:t>
      </w:r>
      <w:r w:rsidR="003F01B9">
        <w:rPr>
          <w:rFonts w:ascii="Arial" w:hAnsi="Arial" w:cs="Arial"/>
        </w:rPr>
        <w:fldChar w:fldCharType="end"/>
      </w:r>
      <w:r w:rsidR="00B1286E" w:rsidRPr="00CB4806">
        <w:rPr>
          <w:rFonts w:ascii="Arial" w:hAnsi="Arial" w:cs="Arial"/>
        </w:rPr>
        <w:t>. The systems were first energy-minimized using the steepest descent algorithm until the maximum force reached 1000 kJ mol</w:t>
      </w:r>
      <w:r w:rsidR="00B1286E" w:rsidRPr="00CB4806">
        <w:rPr>
          <w:rFonts w:ascii="Cambria Math" w:hAnsi="Cambria Math" w:cs="Cambria Math"/>
        </w:rPr>
        <w:t>⁻</w:t>
      </w:r>
      <w:r w:rsidR="00B1286E" w:rsidRPr="00CB4806">
        <w:rPr>
          <w:rFonts w:ascii="Arial" w:hAnsi="Arial" w:cs="Arial"/>
        </w:rPr>
        <w:t>¹ nm</w:t>
      </w:r>
      <w:r w:rsidR="00B1286E" w:rsidRPr="00CB4806">
        <w:rPr>
          <w:rFonts w:ascii="Cambria Math" w:hAnsi="Cambria Math" w:cs="Cambria Math"/>
        </w:rPr>
        <w:t>⁻</w:t>
      </w:r>
      <w:r w:rsidR="00B1286E" w:rsidRPr="00CB4806">
        <w:rPr>
          <w:rFonts w:ascii="Arial" w:hAnsi="Arial" w:cs="Arial"/>
        </w:rPr>
        <w:t xml:space="preserve">¹, and were then simulated for a total of 1 </w:t>
      </w:r>
      <w:proofErr w:type="spellStart"/>
      <w:r w:rsidR="00B1286E" w:rsidRPr="00CB4806">
        <w:rPr>
          <w:rFonts w:ascii="Arial" w:hAnsi="Arial" w:cs="Arial"/>
        </w:rPr>
        <w:t>μs</w:t>
      </w:r>
      <w:proofErr w:type="spellEnd"/>
      <w:r w:rsidR="00B1286E" w:rsidRPr="00CB4806">
        <w:rPr>
          <w:rFonts w:ascii="Arial" w:hAnsi="Arial" w:cs="Arial"/>
        </w:rPr>
        <w:t>. Temperature and pressure were maintained at 310 K and 1 bar, respectively. Protein, lipids, and water/ions were coupled separately to temperature baths using the V-rescale thermostat</w:t>
      </w:r>
      <w:r w:rsidR="003F01B9">
        <w:rPr>
          <w:rFonts w:ascii="Arial" w:hAnsi="Arial" w:cs="Arial"/>
        </w:rPr>
        <w:fldChar w:fldCharType="begin"/>
      </w:r>
      <w:r w:rsidR="004C5C62">
        <w:rPr>
          <w:rFonts w:ascii="Arial" w:hAnsi="Arial" w:cs="Arial"/>
        </w:rPr>
        <w:instrText xml:space="preserve"> ADDIN EN.CITE &lt;EndNote&gt;&lt;Cite&gt;&lt;Author&gt;Bussi&lt;/Author&gt;&lt;Year&gt;2007&lt;/Year&gt;&lt;RecNum&gt;424&lt;/RecNum&gt;&lt;DisplayText&gt;&lt;style face="superscript"&gt;20&lt;/style&gt;&lt;/DisplayText&gt;&lt;record&gt;&lt;rec-number&gt;424&lt;/rec-number&gt;&lt;foreign-keys&gt;&lt;key app="EN" db-id="5x5f09ftks0pvreze2n50efbxwa50va0afva" timestamp="1786462745"&gt;424&lt;/key&gt;&lt;/foreign-keys&gt;&lt;ref-type name="Journal Article"&gt;17&lt;/ref-type&gt;&lt;contributors&gt;&lt;authors&gt;&lt;author&gt;Bussi, G.&lt;/author&gt;&lt;author&gt;Donadio, D.&lt;/author&gt;&lt;author&gt;Parrinello, M.&lt;/author&gt;&lt;/authors&gt;&lt;/contributors&gt;&lt;auth-address&gt;Computational Science, Department of Chemistry and Applied Biosciences, ETH Zurich, USI Campus, Via Giuseppe Buffi 13, CH-6900 Lugano, Switzerland. gbussi@ethz.ch&lt;/auth-address&gt;&lt;titles&gt;&lt;title&gt;Canonical sampling through velocity rescaling&lt;/title&gt;&lt;secondary-title&gt;J Chem Phys&lt;/secondary-title&gt;&lt;/titles&gt;&lt;periodical&gt;&lt;full-title&gt;J Chem Phys&lt;/full-title&gt;&lt;/periodical&gt;&lt;pages&gt;014101&lt;/pages&gt;&lt;volume&gt;126&lt;/volume&gt;&lt;number&gt;1&lt;/number&gt;&lt;dates&gt;&lt;year&gt;2007&lt;/year&gt;&lt;pub-dates&gt;&lt;date&gt;Jan 7&lt;/date&gt;&lt;/pub-dates&gt;&lt;/dates&gt;&lt;isbn&gt;0021-9606 (Print)&amp;#xD;0021-9606 (Linking)&lt;/isbn&gt;&lt;accession-num&gt;17212484&lt;/accession-num&gt;&lt;urls&gt;&lt;related-urls&gt;&lt;url&gt;https://www.ncbi.nlm.nih.gov/pubmed/17212484&lt;/url&gt;&lt;/related-urls&gt;&lt;/urls&gt;&lt;electronic-resource-num&gt;10.1063/1.2408420&lt;/electronic-resource-num&gt;&lt;remote-database-name&gt;PubMed-not-MEDLINE&lt;/remote-database-name&gt;&lt;remote-database-provider&gt;NLM&lt;/remote-database-provider&gt;&lt;/record&gt;&lt;/Cite&gt;&lt;/EndNote&gt;</w:instrText>
      </w:r>
      <w:r w:rsidR="003F01B9">
        <w:rPr>
          <w:rFonts w:ascii="Arial" w:hAnsi="Arial" w:cs="Arial"/>
        </w:rPr>
        <w:fldChar w:fldCharType="separate"/>
      </w:r>
      <w:r w:rsidR="004C5C62" w:rsidRPr="004C5C62">
        <w:rPr>
          <w:rFonts w:ascii="Arial" w:hAnsi="Arial" w:cs="Arial"/>
          <w:noProof/>
          <w:vertAlign w:val="superscript"/>
        </w:rPr>
        <w:t>20</w:t>
      </w:r>
      <w:r w:rsidR="003F01B9">
        <w:rPr>
          <w:rFonts w:ascii="Arial" w:hAnsi="Arial" w:cs="Arial"/>
        </w:rPr>
        <w:fldChar w:fldCharType="end"/>
      </w:r>
      <w:r w:rsidR="00B1286E" w:rsidRPr="00CB4806">
        <w:rPr>
          <w:rFonts w:ascii="Arial" w:hAnsi="Arial" w:cs="Arial"/>
        </w:rPr>
        <w:t xml:space="preserve">, while pressure was controlled with a semi-isotropic </w:t>
      </w:r>
      <w:proofErr w:type="spellStart"/>
      <w:r w:rsidR="00B1286E" w:rsidRPr="00CB4806">
        <w:rPr>
          <w:rFonts w:ascii="Arial" w:hAnsi="Arial" w:cs="Arial"/>
        </w:rPr>
        <w:t>Parrinello</w:t>
      </w:r>
      <w:proofErr w:type="spellEnd"/>
      <w:r w:rsidR="00B1286E" w:rsidRPr="00CB4806">
        <w:rPr>
          <w:rFonts w:ascii="Arial" w:hAnsi="Arial" w:cs="Arial"/>
        </w:rPr>
        <w:t xml:space="preserve">–Rahman </w:t>
      </w:r>
      <w:proofErr w:type="spellStart"/>
      <w:r w:rsidR="00B1286E" w:rsidRPr="00CB4806">
        <w:rPr>
          <w:rFonts w:ascii="Arial" w:hAnsi="Arial" w:cs="Arial"/>
        </w:rPr>
        <w:t>barostat</w:t>
      </w:r>
      <w:proofErr w:type="spellEnd"/>
      <w:r w:rsidR="00B1286E" w:rsidRPr="00CB4806">
        <w:rPr>
          <w:rFonts w:ascii="Arial" w:hAnsi="Arial" w:cs="Arial"/>
        </w:rPr>
        <w:t>. The final snapshots from the CG simulations were subsequently converted back to atomistic representations using CG2AT</w:t>
      </w:r>
      <w:r w:rsidR="003F01B9">
        <w:rPr>
          <w:rFonts w:ascii="Arial" w:hAnsi="Arial" w:cs="Arial"/>
        </w:rPr>
        <w:fldChar w:fldCharType="begin"/>
      </w:r>
      <w:r w:rsidR="004C5C62">
        <w:rPr>
          <w:rFonts w:ascii="Arial" w:hAnsi="Arial" w:cs="Arial"/>
        </w:rPr>
        <w:instrText xml:space="preserve"> ADDIN EN.CITE &lt;EndNote&gt;&lt;Cite&gt;&lt;Author&gt;Vickery&lt;/Author&gt;&lt;Year&gt;2021&lt;/Year&gt;&lt;RecNum&gt;425&lt;/RecNum&gt;&lt;DisplayText&gt;&lt;style face="superscript"&gt;21&lt;/style&gt;&lt;/DisplayText&gt;&lt;record&gt;&lt;rec-number&gt;425&lt;/rec-number&gt;&lt;foreign-keys&gt;&lt;key app="EN" db-id="5x5f09ftks0pvreze2n50efbxwa50va0afva" timestamp="1786462810"&gt;425&lt;/key&gt;&lt;/foreign-keys&gt;&lt;ref-type name="Journal Article"&gt;17&lt;/ref-type&gt;&lt;contributors&gt;&lt;authors&gt;&lt;author&gt;Vickery, O. N.&lt;/author&gt;&lt;author&gt;Stansfeld, P. J.&lt;/author&gt;&lt;/authors&gt;&lt;/contributors&gt;&lt;auth-address&gt;School of Life Sciences &amp;amp; Department of Chemistry, University of Warwick, Gibbet Hill Campus, Coventry CV4 7AL, U.K.&lt;/auth-address&gt;&lt;titles&gt;&lt;title&gt;CG2AT2: an Enhanced Fragment-Based Approach for Serial Multi-scale Molecular Dynamics Simulations&lt;/title&gt;&lt;secondary-title&gt;J Chem Theory Comput&lt;/secondary-title&gt;&lt;/titles&gt;&lt;periodical&gt;&lt;full-title&gt;J Chem Theory Comput&lt;/full-title&gt;&lt;/periodical&gt;&lt;pages&gt;6472-6482&lt;/pages&gt;&lt;volume&gt;17&lt;/volume&gt;&lt;number&gt;10&lt;/number&gt;&lt;edition&gt;20210907&lt;/edition&gt;&lt;keywords&gt;&lt;keyword&gt;*Lipid Bilayers&lt;/keyword&gt;&lt;keyword&gt;Membrane Proteins/chemistry/*genetics&lt;/keyword&gt;&lt;keyword&gt;Molecular Conformation&lt;/keyword&gt;&lt;keyword&gt;*Molecular Dynamics Simulation&lt;/keyword&gt;&lt;keyword&gt;Phospholipids/*chemistry&lt;/keyword&gt;&lt;/keywords&gt;&lt;dates&gt;&lt;year&gt;2021&lt;/year&gt;&lt;pub-dates&gt;&lt;date&gt;Oct 12&lt;/date&gt;&lt;/pub-dates&gt;&lt;/dates&gt;&lt;isbn&gt;1549-9626 (Electronic)&amp;#xD;1549-9618 (Print)&amp;#xD;1549-9618 (Linking)&lt;/isbn&gt;&lt;accession-num&gt;34492188&lt;/accession-num&gt;&lt;urls&gt;&lt;related-urls&gt;&lt;url&gt;https://www.ncbi.nlm.nih.gov/pubmed/34492188&lt;/url&gt;&lt;/related-urls&gt;&lt;/urls&gt;&lt;custom1&gt;The authors declare no competing financial interest.&lt;/custom1&gt;&lt;custom2&gt;PMC8515810&lt;/custom2&gt;&lt;electronic-resource-num&gt;10.1021/acs.jctc.1c00295&lt;/electronic-resource-num&gt;&lt;remote-database-name&gt;Medline&lt;/remote-database-name&gt;&lt;remote-database-provider&gt;NLM&lt;/remote-database-provider&gt;&lt;/record&gt;&lt;/Cite&gt;&lt;/EndNote&gt;</w:instrText>
      </w:r>
      <w:r w:rsidR="003F01B9">
        <w:rPr>
          <w:rFonts w:ascii="Arial" w:hAnsi="Arial" w:cs="Arial"/>
        </w:rPr>
        <w:fldChar w:fldCharType="separate"/>
      </w:r>
      <w:r w:rsidR="004C5C62" w:rsidRPr="004C5C62">
        <w:rPr>
          <w:rFonts w:ascii="Arial" w:hAnsi="Arial" w:cs="Arial"/>
          <w:noProof/>
          <w:vertAlign w:val="superscript"/>
        </w:rPr>
        <w:t>21</w:t>
      </w:r>
      <w:r w:rsidR="003F01B9">
        <w:rPr>
          <w:rFonts w:ascii="Arial" w:hAnsi="Arial" w:cs="Arial"/>
        </w:rPr>
        <w:fldChar w:fldCharType="end"/>
      </w:r>
      <w:r w:rsidR="00B1286E" w:rsidRPr="00CB4806">
        <w:rPr>
          <w:rFonts w:ascii="Arial" w:hAnsi="Arial" w:cs="Arial"/>
        </w:rPr>
        <w:t xml:space="preserve">. The </w:t>
      </w:r>
      <w:proofErr w:type="spellStart"/>
      <w:r w:rsidR="00B1286E" w:rsidRPr="00CB4806">
        <w:rPr>
          <w:rFonts w:ascii="Arial" w:hAnsi="Arial" w:cs="Arial"/>
        </w:rPr>
        <w:t>LptCH</w:t>
      </w:r>
      <w:proofErr w:type="spellEnd"/>
      <w:r w:rsidR="00B1286E" w:rsidRPr="00CB4806">
        <w:rPr>
          <w:rFonts w:ascii="Arial" w:hAnsi="Arial" w:cs="Arial"/>
        </w:rPr>
        <w:t xml:space="preserve">, </w:t>
      </w:r>
      <w:proofErr w:type="spellStart"/>
      <w:r w:rsidR="00B1286E" w:rsidRPr="00CB4806">
        <w:rPr>
          <w:rFonts w:ascii="Arial" w:hAnsi="Arial" w:cs="Arial"/>
        </w:rPr>
        <w:t>LptHH</w:t>
      </w:r>
      <w:proofErr w:type="spellEnd"/>
      <w:r w:rsidR="00B1286E" w:rsidRPr="00CB4806">
        <w:rPr>
          <w:rFonts w:ascii="Arial" w:hAnsi="Arial" w:cs="Arial"/>
        </w:rPr>
        <w:t>, and LptH–thanatin complexes did not contain membranes and were therefore solvated directly in water with 0.15 M NaCl to neutralize the systems. All full-length and truncated systems were energy-minimized using the steepest descent algorithm and subjected to 10 ns of NPT equilibration with V-rescale temperature coupling at 310 K under positional restraints.</w:t>
      </w:r>
    </w:p>
    <w:p w14:paraId="16FCDCDD" w14:textId="52B029CF" w:rsidR="00A02C4E" w:rsidRPr="00CB4806" w:rsidRDefault="00B1286E" w:rsidP="004C5C62">
      <w:pPr>
        <w:spacing w:line="276" w:lineRule="auto"/>
        <w:jc w:val="both"/>
        <w:rPr>
          <w:rFonts w:ascii="Arial" w:hAnsi="Arial" w:cs="Arial"/>
        </w:rPr>
      </w:pPr>
      <w:r w:rsidRPr="00CB4806">
        <w:rPr>
          <w:rFonts w:ascii="Arial" w:hAnsi="Arial" w:cs="Arial"/>
        </w:rPr>
        <w:lastRenderedPageBreak/>
        <w:t xml:space="preserve">Converted all-atom simulations of the </w:t>
      </w:r>
      <w:proofErr w:type="spellStart"/>
      <w:r w:rsidRPr="00CB4806">
        <w:rPr>
          <w:rFonts w:ascii="Arial" w:hAnsi="Arial" w:cs="Arial"/>
        </w:rPr>
        <w:t>LptB</w:t>
      </w:r>
      <w:r w:rsidRPr="00CB4806">
        <w:rPr>
          <w:rFonts w:ascii="Cambria Math" w:hAnsi="Cambria Math" w:cs="Cambria Math"/>
        </w:rPr>
        <w:t>₂</w:t>
      </w:r>
      <w:r w:rsidRPr="00CB4806">
        <w:rPr>
          <w:rFonts w:ascii="Arial" w:hAnsi="Arial" w:cs="Arial"/>
        </w:rPr>
        <w:t>FGCH</w:t>
      </w:r>
      <w:proofErr w:type="spellEnd"/>
      <w:r w:rsidRPr="00CB4806">
        <w:rPr>
          <w:rFonts w:ascii="Arial" w:hAnsi="Arial" w:cs="Arial"/>
        </w:rPr>
        <w:t xml:space="preserve"> complexes, as well as the truncated complexes, were performed without positional restraints for a total of 500 ns and run in triplicate. For all full </w:t>
      </w:r>
      <w:proofErr w:type="spellStart"/>
      <w:r w:rsidRPr="00CB4806">
        <w:rPr>
          <w:rFonts w:ascii="Arial" w:hAnsi="Arial" w:cs="Arial"/>
        </w:rPr>
        <w:t>LptB</w:t>
      </w:r>
      <w:r w:rsidRPr="00CB4806">
        <w:rPr>
          <w:rFonts w:ascii="Cambria Math" w:hAnsi="Cambria Math" w:cs="Cambria Math"/>
        </w:rPr>
        <w:t>₂</w:t>
      </w:r>
      <w:r w:rsidRPr="00CB4806">
        <w:rPr>
          <w:rFonts w:ascii="Arial" w:hAnsi="Arial" w:cs="Arial"/>
        </w:rPr>
        <w:t>FGCH</w:t>
      </w:r>
      <w:proofErr w:type="spellEnd"/>
      <w:r w:rsidRPr="00CB4806">
        <w:rPr>
          <w:rFonts w:ascii="Arial" w:hAnsi="Arial" w:cs="Arial"/>
        </w:rPr>
        <w:t xml:space="preserve"> systems, a 2 fs timestep was used in the NPT ensemble with V-rescale temperature coupling at 310 K and semi-isotropic Parrinello–Rahman pressure coupling at 1 bar. Protein, water/ions, and, where present, lipids were coupled separately. For the truncated complexes, an isotropic </w:t>
      </w:r>
      <w:proofErr w:type="spellStart"/>
      <w:r w:rsidRPr="00CB4806">
        <w:rPr>
          <w:rFonts w:ascii="Arial" w:hAnsi="Arial" w:cs="Arial"/>
        </w:rPr>
        <w:t>Parrinello</w:t>
      </w:r>
      <w:proofErr w:type="spellEnd"/>
      <w:r w:rsidRPr="00CB4806">
        <w:rPr>
          <w:rFonts w:ascii="Arial" w:hAnsi="Arial" w:cs="Arial"/>
        </w:rPr>
        <w:t xml:space="preserve">–Rahman </w:t>
      </w:r>
      <w:proofErr w:type="spellStart"/>
      <w:r w:rsidRPr="00CB4806">
        <w:rPr>
          <w:rFonts w:ascii="Arial" w:hAnsi="Arial" w:cs="Arial"/>
        </w:rPr>
        <w:t>barostat</w:t>
      </w:r>
      <w:proofErr w:type="spellEnd"/>
      <w:r w:rsidRPr="00CB4806">
        <w:rPr>
          <w:rFonts w:ascii="Arial" w:hAnsi="Arial" w:cs="Arial"/>
        </w:rPr>
        <w:t xml:space="preserve"> at 1 bar was used. Electrostatic interactions were treated using the particle mesh Ewald method with a cut-off of 1.2 nm, and van der Waals interactions were shifted between 1.0 and 1.2 nm. The TIP3P water model was used, with water bond lengths and angles constrained by SETTLE. Hydrogen bonds were constrained using the LINCS algorithm. Trajectory analysis was performed using MDAnalysis</w:t>
      </w:r>
      <w:r w:rsidR="00281C64">
        <w:rPr>
          <w:rFonts w:ascii="Arial" w:hAnsi="Arial" w:cs="Arial"/>
        </w:rPr>
        <w:fldChar w:fldCharType="begin"/>
      </w:r>
      <w:r w:rsidR="004C5C62">
        <w:rPr>
          <w:rFonts w:ascii="Arial" w:hAnsi="Arial" w:cs="Arial"/>
        </w:rPr>
        <w:instrText xml:space="preserve"> ADDIN EN.CITE &lt;EndNote&gt;&lt;Cite&gt;&lt;Author&gt;Michaud-Agrawal&lt;/Author&gt;&lt;Year&gt;2011&lt;/Year&gt;&lt;RecNum&gt;426&lt;/RecNum&gt;&lt;DisplayText&gt;&lt;style face="superscript"&gt;22&lt;/style&gt;&lt;/DisplayText&gt;&lt;record&gt;&lt;rec-number&gt;426&lt;/rec-number&gt;&lt;foreign-keys&gt;&lt;key app="EN" db-id="5x5f09ftks0pvreze2n50efbxwa50va0afva" timestamp="1786462945"&gt;426&lt;/key&gt;&lt;/foreign-keys&gt;&lt;ref-type name="Journal Article"&gt;17&lt;/ref-type&gt;&lt;contributors&gt;&lt;authors&gt;&lt;author&gt;Michaud-Agrawal, N.&lt;/author&gt;&lt;author&gt;Denning, E. J.&lt;/author&gt;&lt;author&gt;Woolf, T. B.&lt;/author&gt;&lt;author&gt;Beckstein, O.&lt;/author&gt;&lt;/authors&gt;&lt;/contributors&gt;&lt;auth-address&gt;Department of Biophysics, Johns Hopkins School of Medicine, Baltimore, Maryland 21205.&lt;/auth-address&gt;&lt;titles&gt;&lt;title&gt;MDAnalysis: a toolkit for the analysis of molecular dynamics simulations&lt;/title&gt;&lt;secondary-title&gt;J Comput Chem&lt;/secondary-title&gt;&lt;/titles&gt;&lt;periodical&gt;&lt;full-title&gt;J Comput Chem&lt;/full-title&gt;&lt;/periodical&gt;&lt;pages&gt;2319-27&lt;/pages&gt;&lt;volume&gt;32&lt;/volume&gt;&lt;number&gt;10&lt;/number&gt;&lt;edition&gt;20110415&lt;/edition&gt;&lt;keywords&gt;&lt;keyword&gt;*Computational Biology&lt;/keyword&gt;&lt;keyword&gt;*Molecular Dynamics Simulation&lt;/keyword&gt;&lt;keyword&gt;*Software&lt;/keyword&gt;&lt;keyword&gt;Python programming language&lt;/keyword&gt;&lt;keyword&gt;analysis&lt;/keyword&gt;&lt;keyword&gt;membrane systems&lt;/keyword&gt;&lt;keyword&gt;molecular dynamics simulations&lt;/keyword&gt;&lt;keyword&gt;object-oriented design&lt;/keyword&gt;&lt;keyword&gt;proteins&lt;/keyword&gt;&lt;keyword&gt;software&lt;/keyword&gt;&lt;/keywords&gt;&lt;dates&gt;&lt;year&gt;2011&lt;/year&gt;&lt;pub-dates&gt;&lt;date&gt;Jul 30&lt;/date&gt;&lt;/pub-dates&gt;&lt;/dates&gt;&lt;isbn&gt;1096-987X (Electronic)&amp;#xD;0192-8651 (Print)&amp;#xD;0192-8651 (Linking)&lt;/isbn&gt;&lt;accession-num&gt;21500218&lt;/accession-num&gt;&lt;urls&gt;&lt;related-urls&gt;&lt;url&gt;https://www.ncbi.nlm.nih.gov/pubmed/21500218&lt;/url&gt;&lt;/related-urls&gt;&lt;/urls&gt;&lt;custom2&gt;PMC3144279&lt;/custom2&gt;&lt;electronic-resource-num&gt;10.1002/jcc.21787&lt;/electronic-resource-num&gt;&lt;remote-database-name&gt;Medline&lt;/remote-database-name&gt;&lt;remote-database-provider&gt;NLM&lt;/remote-database-provider&gt;&lt;/record&gt;&lt;/Cite&gt;&lt;/EndNote&gt;</w:instrText>
      </w:r>
      <w:r w:rsidR="00281C64">
        <w:rPr>
          <w:rFonts w:ascii="Arial" w:hAnsi="Arial" w:cs="Arial"/>
        </w:rPr>
        <w:fldChar w:fldCharType="separate"/>
      </w:r>
      <w:r w:rsidR="004C5C62" w:rsidRPr="004C5C62">
        <w:rPr>
          <w:rFonts w:ascii="Arial" w:hAnsi="Arial" w:cs="Arial"/>
          <w:noProof/>
          <w:vertAlign w:val="superscript"/>
        </w:rPr>
        <w:t>22</w:t>
      </w:r>
      <w:r w:rsidR="00281C64">
        <w:rPr>
          <w:rFonts w:ascii="Arial" w:hAnsi="Arial" w:cs="Arial"/>
        </w:rPr>
        <w:fldChar w:fldCharType="end"/>
      </w:r>
      <w:r w:rsidRPr="00CB4806">
        <w:rPr>
          <w:rFonts w:ascii="Arial" w:hAnsi="Arial" w:cs="Arial"/>
        </w:rPr>
        <w:t xml:space="preserve">, and molecular structures were visualized in </w:t>
      </w:r>
      <w:proofErr w:type="spellStart"/>
      <w:r w:rsidRPr="00CB4806">
        <w:rPr>
          <w:rFonts w:ascii="Arial" w:hAnsi="Arial" w:cs="Arial"/>
        </w:rPr>
        <w:t>PyMOL</w:t>
      </w:r>
      <w:proofErr w:type="spellEnd"/>
      <w:r w:rsidRPr="00CB4806">
        <w:rPr>
          <w:rFonts w:ascii="Arial" w:hAnsi="Arial" w:cs="Arial"/>
        </w:rPr>
        <w:t>.</w:t>
      </w:r>
    </w:p>
    <w:p w14:paraId="1B91131B" w14:textId="2C974E77" w:rsidR="007B57EF" w:rsidRDefault="00D460C6" w:rsidP="004C5C62">
      <w:pPr>
        <w:spacing w:line="276" w:lineRule="auto"/>
        <w:jc w:val="both"/>
        <w:rPr>
          <w:rFonts w:ascii="Arial" w:hAnsi="Arial" w:cs="Arial"/>
        </w:rPr>
      </w:pPr>
      <w:r w:rsidRPr="00D460C6">
        <w:rPr>
          <w:rFonts w:ascii="Arial" w:hAnsi="Arial" w:cs="Arial"/>
          <w:b/>
          <w:bCs/>
        </w:rPr>
        <w:t>References</w:t>
      </w:r>
      <w:r>
        <w:rPr>
          <w:rFonts w:ascii="Arial" w:hAnsi="Arial" w:cs="Arial"/>
        </w:rPr>
        <w:t>:</w:t>
      </w:r>
    </w:p>
    <w:p w14:paraId="1E455C74" w14:textId="7ED29026" w:rsidR="00EC54A8" w:rsidRPr="00EC54A8" w:rsidRDefault="007B57EF" w:rsidP="00EC54A8">
      <w:pPr>
        <w:pStyle w:val="EndNoteBibliography"/>
        <w:spacing w:after="0"/>
        <w:ind w:left="720" w:hanging="720"/>
      </w:pPr>
      <w:r>
        <w:rPr>
          <w:rFonts w:ascii="Arial" w:hAnsi="Arial" w:cs="Arial"/>
        </w:rPr>
        <w:fldChar w:fldCharType="begin"/>
      </w:r>
      <w:r>
        <w:rPr>
          <w:rFonts w:ascii="Arial" w:hAnsi="Arial" w:cs="Arial"/>
        </w:rPr>
        <w:instrText xml:space="preserve"> ADDIN EN.REFLIST </w:instrText>
      </w:r>
      <w:r>
        <w:rPr>
          <w:rFonts w:ascii="Arial" w:hAnsi="Arial" w:cs="Arial"/>
        </w:rPr>
        <w:fldChar w:fldCharType="separate"/>
      </w:r>
      <w:r w:rsidR="00EC54A8" w:rsidRPr="00EC54A8">
        <w:t>1</w:t>
      </w:r>
      <w:r w:rsidR="00EC54A8" w:rsidRPr="00EC54A8">
        <w:tab/>
        <w:t>Fiorentino, F.</w:t>
      </w:r>
      <w:r w:rsidR="00EC54A8" w:rsidRPr="00EC54A8">
        <w:rPr>
          <w:i/>
        </w:rPr>
        <w:t xml:space="preserve"> et al.</w:t>
      </w:r>
      <w:r w:rsidR="00EC54A8" w:rsidRPr="00EC54A8">
        <w:t xml:space="preserve"> Structural snapshots of Pseudomonas aeruginosa LptB(2)FG and LptB(2)FGC reveal insights into lipopolysaccharide recognition and transport. </w:t>
      </w:r>
      <w:r w:rsidR="00EC54A8" w:rsidRPr="00EC54A8">
        <w:rPr>
          <w:i/>
        </w:rPr>
        <w:t>Nat Commun</w:t>
      </w:r>
      <w:r w:rsidR="00EC54A8" w:rsidRPr="00EC54A8">
        <w:t xml:space="preserve"> </w:t>
      </w:r>
      <w:r w:rsidR="00EC54A8" w:rsidRPr="00EC54A8">
        <w:rPr>
          <w:b/>
        </w:rPr>
        <w:t>16</w:t>
      </w:r>
      <w:r w:rsidR="00EC54A8" w:rsidRPr="00EC54A8">
        <w:t xml:space="preserve">, 11384 (2025). </w:t>
      </w:r>
      <w:hyperlink r:id="rId4" w:history="1">
        <w:r w:rsidR="00EC54A8" w:rsidRPr="00EC54A8">
          <w:rPr>
            <w:rStyle w:val="Hyperlink"/>
          </w:rPr>
          <w:t>https://doi.org/10.1038/s41467-025-66182-0</w:t>
        </w:r>
      </w:hyperlink>
    </w:p>
    <w:p w14:paraId="5AA16D40" w14:textId="06F5227C" w:rsidR="00EC54A8" w:rsidRPr="00EC54A8" w:rsidRDefault="00EC54A8" w:rsidP="00EC54A8">
      <w:pPr>
        <w:pStyle w:val="EndNoteBibliography"/>
        <w:spacing w:after="0"/>
        <w:ind w:left="720" w:hanging="720"/>
      </w:pPr>
      <w:r w:rsidRPr="00EC54A8">
        <w:t>2</w:t>
      </w:r>
      <w:r w:rsidRPr="00EC54A8">
        <w:tab/>
        <w:t xml:space="preserve">Fiorentino, F., Rotili, D., Mai, A., Bolla, J. R. &amp; Robinson, C. V. Mass spectrometry enables the discovery of inhibitors of an LPS transport assembly via disruption of protein-protein interactions. </w:t>
      </w:r>
      <w:r w:rsidRPr="00EC54A8">
        <w:rPr>
          <w:i/>
        </w:rPr>
        <w:t>Chem Commun (Camb)</w:t>
      </w:r>
      <w:r w:rsidRPr="00EC54A8">
        <w:t xml:space="preserve"> </w:t>
      </w:r>
      <w:r w:rsidRPr="00EC54A8">
        <w:rPr>
          <w:b/>
        </w:rPr>
        <w:t>57</w:t>
      </w:r>
      <w:r w:rsidRPr="00EC54A8">
        <w:t xml:space="preserve">, 10747–10750 (2021). </w:t>
      </w:r>
      <w:hyperlink r:id="rId5" w:history="1">
        <w:r w:rsidRPr="00EC54A8">
          <w:rPr>
            <w:rStyle w:val="Hyperlink"/>
          </w:rPr>
          <w:t>https://doi.org/10.1039/d1cc04186j</w:t>
        </w:r>
      </w:hyperlink>
    </w:p>
    <w:p w14:paraId="74E66FF7" w14:textId="113F9846" w:rsidR="00EC54A8" w:rsidRPr="00EC54A8" w:rsidRDefault="00EC54A8" w:rsidP="00EC54A8">
      <w:pPr>
        <w:pStyle w:val="EndNoteBibliography"/>
        <w:spacing w:after="0"/>
        <w:ind w:left="720" w:hanging="720"/>
      </w:pPr>
      <w:r w:rsidRPr="00EC54A8">
        <w:t>3</w:t>
      </w:r>
      <w:r w:rsidRPr="00EC54A8">
        <w:tab/>
        <w:t>Su, C. C.</w:t>
      </w:r>
      <w:r w:rsidRPr="00EC54A8">
        <w:rPr>
          <w:i/>
        </w:rPr>
        <w:t xml:space="preserve"> et al.</w:t>
      </w:r>
      <w:r w:rsidRPr="00EC54A8">
        <w:t xml:space="preserve"> A 'Build and Retrieve' methodology to simultaneously solve cryo-EM structures of membrane proteins. </w:t>
      </w:r>
      <w:r w:rsidRPr="00EC54A8">
        <w:rPr>
          <w:i/>
        </w:rPr>
        <w:t>Nat Methods</w:t>
      </w:r>
      <w:r w:rsidRPr="00EC54A8">
        <w:t xml:space="preserve"> </w:t>
      </w:r>
      <w:r w:rsidRPr="00EC54A8">
        <w:rPr>
          <w:b/>
        </w:rPr>
        <w:t>18</w:t>
      </w:r>
      <w:r w:rsidRPr="00EC54A8">
        <w:t xml:space="preserve">, 69–75 (2021). </w:t>
      </w:r>
      <w:hyperlink r:id="rId6" w:history="1">
        <w:r w:rsidRPr="00EC54A8">
          <w:rPr>
            <w:rStyle w:val="Hyperlink"/>
          </w:rPr>
          <w:t>https://doi.org/10.1038/s41592-020-01021-2</w:t>
        </w:r>
      </w:hyperlink>
    </w:p>
    <w:p w14:paraId="77A75495" w14:textId="0CE37794" w:rsidR="00EC54A8" w:rsidRPr="00EC54A8" w:rsidRDefault="00EC54A8" w:rsidP="00EC54A8">
      <w:pPr>
        <w:pStyle w:val="EndNoteBibliography"/>
        <w:spacing w:after="0"/>
        <w:ind w:left="720" w:hanging="720"/>
      </w:pPr>
      <w:r w:rsidRPr="00EC54A8">
        <w:t>4</w:t>
      </w:r>
      <w:r w:rsidRPr="00EC54A8">
        <w:tab/>
        <w:t xml:space="preserve">Punjani, A., Rubinstein, J. L., Fleet, D. J. &amp; Brubaker, M. A. cryoSPARC: algorithms for rapid unsupervised cryo-EM structure determination. </w:t>
      </w:r>
      <w:r w:rsidRPr="00EC54A8">
        <w:rPr>
          <w:i/>
        </w:rPr>
        <w:t>Nat Methods</w:t>
      </w:r>
      <w:r w:rsidRPr="00EC54A8">
        <w:t xml:space="preserve"> </w:t>
      </w:r>
      <w:r w:rsidRPr="00EC54A8">
        <w:rPr>
          <w:b/>
        </w:rPr>
        <w:t>14</w:t>
      </w:r>
      <w:r w:rsidRPr="00EC54A8">
        <w:t xml:space="preserve">, 290–296 (2017). </w:t>
      </w:r>
      <w:hyperlink r:id="rId7" w:history="1">
        <w:r w:rsidRPr="00EC54A8">
          <w:rPr>
            <w:rStyle w:val="Hyperlink"/>
          </w:rPr>
          <w:t>https://doi.org/10.1038/nmeth.4169</w:t>
        </w:r>
      </w:hyperlink>
    </w:p>
    <w:p w14:paraId="68E72B63" w14:textId="32F512DA" w:rsidR="00EC54A8" w:rsidRPr="00EC54A8" w:rsidRDefault="00EC54A8" w:rsidP="00EC54A8">
      <w:pPr>
        <w:pStyle w:val="EndNoteBibliography"/>
        <w:spacing w:after="0"/>
        <w:ind w:left="720" w:hanging="720"/>
      </w:pPr>
      <w:r w:rsidRPr="00EC54A8">
        <w:t>5</w:t>
      </w:r>
      <w:r w:rsidRPr="00EC54A8">
        <w:tab/>
        <w:t>Bepler, T.</w:t>
      </w:r>
      <w:r w:rsidRPr="00EC54A8">
        <w:rPr>
          <w:i/>
        </w:rPr>
        <w:t xml:space="preserve"> et al.</w:t>
      </w:r>
      <w:r w:rsidRPr="00EC54A8">
        <w:t xml:space="preserve"> Positive-unlabeled convolutional neural networks for particle picking in cryo-electron micrographs. </w:t>
      </w:r>
      <w:r w:rsidRPr="00EC54A8">
        <w:rPr>
          <w:i/>
        </w:rPr>
        <w:t>Nat Methods</w:t>
      </w:r>
      <w:r w:rsidRPr="00EC54A8">
        <w:t xml:space="preserve"> </w:t>
      </w:r>
      <w:r w:rsidRPr="00EC54A8">
        <w:rPr>
          <w:b/>
        </w:rPr>
        <w:t>16</w:t>
      </w:r>
      <w:r w:rsidRPr="00EC54A8">
        <w:t xml:space="preserve">, 1153–1160 (2019). </w:t>
      </w:r>
      <w:hyperlink r:id="rId8" w:history="1">
        <w:r w:rsidRPr="00EC54A8">
          <w:rPr>
            <w:rStyle w:val="Hyperlink"/>
          </w:rPr>
          <w:t>https://doi.org/10.1038/s41592-019-0575-8</w:t>
        </w:r>
      </w:hyperlink>
    </w:p>
    <w:p w14:paraId="77FC1C20" w14:textId="0EDA0AC0" w:rsidR="00EC54A8" w:rsidRPr="00EC54A8" w:rsidRDefault="00EC54A8" w:rsidP="00EC54A8">
      <w:pPr>
        <w:pStyle w:val="EndNoteBibliography"/>
        <w:spacing w:after="0"/>
        <w:ind w:left="720" w:hanging="720"/>
      </w:pPr>
      <w:r w:rsidRPr="00EC54A8">
        <w:t>6</w:t>
      </w:r>
      <w:r w:rsidRPr="00EC54A8">
        <w:tab/>
        <w:t>Bollati, M.</w:t>
      </w:r>
      <w:r w:rsidRPr="00EC54A8">
        <w:rPr>
          <w:i/>
        </w:rPr>
        <w:t xml:space="preserve"> et al.</w:t>
      </w:r>
      <w:r w:rsidRPr="00EC54A8">
        <w:t xml:space="preserve"> Crystal structure of LptH, the periplasmic component of the lipopolysaccharide transport machinery from Pseudomonas aeruginosa. </w:t>
      </w:r>
      <w:r w:rsidRPr="00EC54A8">
        <w:rPr>
          <w:i/>
        </w:rPr>
        <w:t>FEBS J</w:t>
      </w:r>
      <w:r w:rsidRPr="00EC54A8">
        <w:t xml:space="preserve"> </w:t>
      </w:r>
      <w:r w:rsidRPr="00EC54A8">
        <w:rPr>
          <w:b/>
        </w:rPr>
        <w:t>282</w:t>
      </w:r>
      <w:r w:rsidRPr="00EC54A8">
        <w:t xml:space="preserve">, 1980–1997 (2015). </w:t>
      </w:r>
      <w:hyperlink r:id="rId9" w:history="1">
        <w:r w:rsidRPr="00EC54A8">
          <w:rPr>
            <w:rStyle w:val="Hyperlink"/>
          </w:rPr>
          <w:t>https://doi.org/10.1111/febs.13254</w:t>
        </w:r>
      </w:hyperlink>
    </w:p>
    <w:p w14:paraId="4F29A8C3" w14:textId="33A4ED6B" w:rsidR="00EC54A8" w:rsidRPr="00EC54A8" w:rsidRDefault="00EC54A8" w:rsidP="00EC54A8">
      <w:pPr>
        <w:pStyle w:val="EndNoteBibliography"/>
        <w:spacing w:after="0"/>
        <w:ind w:left="720" w:hanging="720"/>
      </w:pPr>
      <w:r w:rsidRPr="00EC54A8">
        <w:t>7</w:t>
      </w:r>
      <w:r w:rsidRPr="00EC54A8">
        <w:tab/>
        <w:t>Pettersen, E. F.</w:t>
      </w:r>
      <w:r w:rsidRPr="00EC54A8">
        <w:rPr>
          <w:i/>
        </w:rPr>
        <w:t xml:space="preserve"> et al.</w:t>
      </w:r>
      <w:r w:rsidRPr="00EC54A8">
        <w:t xml:space="preserve"> UCSF Chimera--a visualization system for exploratory research and analysis. </w:t>
      </w:r>
      <w:r w:rsidRPr="00EC54A8">
        <w:rPr>
          <w:i/>
        </w:rPr>
        <w:t>J Comput Chem</w:t>
      </w:r>
      <w:r w:rsidRPr="00EC54A8">
        <w:t xml:space="preserve"> </w:t>
      </w:r>
      <w:r w:rsidRPr="00EC54A8">
        <w:rPr>
          <w:b/>
        </w:rPr>
        <w:t>25</w:t>
      </w:r>
      <w:r w:rsidRPr="00EC54A8">
        <w:t xml:space="preserve">, 1605–1612 (2004). </w:t>
      </w:r>
      <w:hyperlink r:id="rId10" w:history="1">
        <w:r w:rsidRPr="00EC54A8">
          <w:rPr>
            <w:rStyle w:val="Hyperlink"/>
          </w:rPr>
          <w:t>https://doi.org/10.1002/jcc.20084</w:t>
        </w:r>
      </w:hyperlink>
    </w:p>
    <w:p w14:paraId="31ADFB3D" w14:textId="4248770E" w:rsidR="00EC54A8" w:rsidRPr="00EC54A8" w:rsidRDefault="00EC54A8" w:rsidP="00EC54A8">
      <w:pPr>
        <w:pStyle w:val="EndNoteBibliography"/>
        <w:spacing w:after="0"/>
        <w:ind w:left="720" w:hanging="720"/>
      </w:pPr>
      <w:r w:rsidRPr="00EC54A8">
        <w:t>8</w:t>
      </w:r>
      <w:r w:rsidRPr="00EC54A8">
        <w:tab/>
        <w:t>Liebschner, D.</w:t>
      </w:r>
      <w:r w:rsidRPr="00EC54A8">
        <w:rPr>
          <w:i/>
        </w:rPr>
        <w:t xml:space="preserve"> et al.</w:t>
      </w:r>
      <w:r w:rsidRPr="00EC54A8">
        <w:t xml:space="preserve"> Macromolecular structure determination using X-rays, neutrons and electrons: recent developments in Phenix. </w:t>
      </w:r>
      <w:r w:rsidRPr="00EC54A8">
        <w:rPr>
          <w:i/>
        </w:rPr>
        <w:t>Acta Crystallogr D Struct Biol</w:t>
      </w:r>
      <w:r w:rsidRPr="00EC54A8">
        <w:t xml:space="preserve"> </w:t>
      </w:r>
      <w:r w:rsidRPr="00EC54A8">
        <w:rPr>
          <w:b/>
        </w:rPr>
        <w:t>75</w:t>
      </w:r>
      <w:r w:rsidRPr="00EC54A8">
        <w:t xml:space="preserve">, 861–877 (2019). </w:t>
      </w:r>
      <w:hyperlink r:id="rId11" w:history="1">
        <w:r w:rsidRPr="00EC54A8">
          <w:rPr>
            <w:rStyle w:val="Hyperlink"/>
          </w:rPr>
          <w:t>https://doi.org/10.1107/S2059798319011471</w:t>
        </w:r>
      </w:hyperlink>
    </w:p>
    <w:p w14:paraId="12B389A5" w14:textId="119522CF" w:rsidR="00EC54A8" w:rsidRPr="00EC54A8" w:rsidRDefault="00EC54A8" w:rsidP="00EC54A8">
      <w:pPr>
        <w:pStyle w:val="EndNoteBibliography"/>
        <w:spacing w:after="0"/>
        <w:ind w:left="720" w:hanging="720"/>
      </w:pPr>
      <w:r w:rsidRPr="00EC54A8">
        <w:t>9</w:t>
      </w:r>
      <w:r w:rsidRPr="00EC54A8">
        <w:tab/>
        <w:t>Williams, C. J.</w:t>
      </w:r>
      <w:r w:rsidRPr="00EC54A8">
        <w:rPr>
          <w:i/>
        </w:rPr>
        <w:t xml:space="preserve"> et al.</w:t>
      </w:r>
      <w:r w:rsidRPr="00EC54A8">
        <w:t xml:space="preserve"> MolProbity: More and better reference data for improved all-atom structure validation. </w:t>
      </w:r>
      <w:r w:rsidRPr="00EC54A8">
        <w:rPr>
          <w:i/>
        </w:rPr>
        <w:t>Protein Sci</w:t>
      </w:r>
      <w:r w:rsidRPr="00EC54A8">
        <w:t xml:space="preserve"> </w:t>
      </w:r>
      <w:r w:rsidRPr="00EC54A8">
        <w:rPr>
          <w:b/>
        </w:rPr>
        <w:t>27</w:t>
      </w:r>
      <w:r w:rsidRPr="00EC54A8">
        <w:t xml:space="preserve">, 293–315 (2018). </w:t>
      </w:r>
      <w:hyperlink r:id="rId12" w:history="1">
        <w:r w:rsidRPr="00EC54A8">
          <w:rPr>
            <w:rStyle w:val="Hyperlink"/>
          </w:rPr>
          <w:t>https://doi.org/10.1002/pro.3330</w:t>
        </w:r>
      </w:hyperlink>
    </w:p>
    <w:p w14:paraId="36C43483" w14:textId="34FFBE55" w:rsidR="00EC54A8" w:rsidRPr="00EC54A8" w:rsidRDefault="00EC54A8" w:rsidP="00EC54A8">
      <w:pPr>
        <w:pStyle w:val="EndNoteBibliography"/>
        <w:spacing w:after="0"/>
        <w:ind w:left="720" w:hanging="720"/>
      </w:pPr>
      <w:r w:rsidRPr="00EC54A8">
        <w:t>10</w:t>
      </w:r>
      <w:r w:rsidRPr="00EC54A8">
        <w:tab/>
        <w:t xml:space="preserve">Lo Sciuto, A., Spinnato, M. C., Pasqua, M. &amp; Imperi, F. Generation of Stable and Unmarked Conditional Mutants in Pseudomonas aeruginosa. </w:t>
      </w:r>
      <w:r w:rsidRPr="00EC54A8">
        <w:rPr>
          <w:i/>
        </w:rPr>
        <w:t>Methods Mol Biol</w:t>
      </w:r>
      <w:r w:rsidRPr="00EC54A8">
        <w:t xml:space="preserve"> </w:t>
      </w:r>
      <w:r w:rsidRPr="00EC54A8">
        <w:rPr>
          <w:b/>
        </w:rPr>
        <w:t>2548</w:t>
      </w:r>
      <w:r w:rsidRPr="00EC54A8">
        <w:t xml:space="preserve">, 21–35 (2022). </w:t>
      </w:r>
      <w:hyperlink r:id="rId13" w:history="1">
        <w:r w:rsidRPr="00EC54A8">
          <w:rPr>
            <w:rStyle w:val="Hyperlink"/>
          </w:rPr>
          <w:t>https://doi.org/10.1007/978-1-0716-2581-1_2</w:t>
        </w:r>
      </w:hyperlink>
    </w:p>
    <w:p w14:paraId="099F5A34" w14:textId="5A349612" w:rsidR="00EC54A8" w:rsidRPr="00EC54A8" w:rsidRDefault="00EC54A8" w:rsidP="00EC54A8">
      <w:pPr>
        <w:pStyle w:val="EndNoteBibliography"/>
        <w:spacing w:after="0"/>
        <w:ind w:left="720" w:hanging="720"/>
      </w:pPr>
      <w:r w:rsidRPr="00EC54A8">
        <w:t>11</w:t>
      </w:r>
      <w:r w:rsidRPr="00EC54A8">
        <w:tab/>
        <w:t>Lo Sciuto, A.</w:t>
      </w:r>
      <w:r w:rsidRPr="00EC54A8">
        <w:rPr>
          <w:i/>
        </w:rPr>
        <w:t xml:space="preserve"> et al.</w:t>
      </w:r>
      <w:r w:rsidRPr="00EC54A8">
        <w:t xml:space="preserve"> The periplasmic protein TolB as a potential drug target in Pseudomonas aeruginosa. </w:t>
      </w:r>
      <w:r w:rsidRPr="00EC54A8">
        <w:rPr>
          <w:i/>
        </w:rPr>
        <w:t>PLoS One</w:t>
      </w:r>
      <w:r w:rsidRPr="00EC54A8">
        <w:t xml:space="preserve"> </w:t>
      </w:r>
      <w:r w:rsidRPr="00EC54A8">
        <w:rPr>
          <w:b/>
        </w:rPr>
        <w:t>9</w:t>
      </w:r>
      <w:r w:rsidRPr="00EC54A8">
        <w:t xml:space="preserve">, e103784 (2014). </w:t>
      </w:r>
      <w:hyperlink r:id="rId14" w:history="1">
        <w:r w:rsidRPr="00EC54A8">
          <w:rPr>
            <w:rStyle w:val="Hyperlink"/>
          </w:rPr>
          <w:t>https://doi.org/10.1371/journal.pone.0103784</w:t>
        </w:r>
      </w:hyperlink>
    </w:p>
    <w:p w14:paraId="55F2D644" w14:textId="70C78C22" w:rsidR="00EC54A8" w:rsidRPr="00EC54A8" w:rsidRDefault="00EC54A8" w:rsidP="00EC54A8">
      <w:pPr>
        <w:pStyle w:val="EndNoteBibliography"/>
        <w:spacing w:after="0"/>
        <w:ind w:left="720" w:hanging="720"/>
      </w:pPr>
      <w:r w:rsidRPr="00EC54A8">
        <w:t>12</w:t>
      </w:r>
      <w:r w:rsidRPr="00EC54A8">
        <w:tab/>
        <w:t xml:space="preserve">Milton, D. L., O'Toole, R., Horstedt, P. &amp; Wolf-Watz, H. Flagellin A is essential for the virulence of Vibrio anguillarum. </w:t>
      </w:r>
      <w:r w:rsidRPr="00EC54A8">
        <w:rPr>
          <w:i/>
        </w:rPr>
        <w:t>J Bacteriol</w:t>
      </w:r>
      <w:r w:rsidRPr="00EC54A8">
        <w:t xml:space="preserve"> </w:t>
      </w:r>
      <w:r w:rsidRPr="00EC54A8">
        <w:rPr>
          <w:b/>
        </w:rPr>
        <w:t>178</w:t>
      </w:r>
      <w:r w:rsidRPr="00EC54A8">
        <w:t xml:space="preserve">, 1310–1319 (1996). </w:t>
      </w:r>
      <w:hyperlink r:id="rId15" w:history="1">
        <w:r w:rsidRPr="00EC54A8">
          <w:rPr>
            <w:rStyle w:val="Hyperlink"/>
          </w:rPr>
          <w:t>https://doi.org/10.1128/jb.178.5.1310-1319.1996</w:t>
        </w:r>
      </w:hyperlink>
    </w:p>
    <w:p w14:paraId="2FCFB5DF" w14:textId="0D1D1F41" w:rsidR="00EC54A8" w:rsidRPr="00EC54A8" w:rsidRDefault="00EC54A8" w:rsidP="00EC54A8">
      <w:pPr>
        <w:pStyle w:val="EndNoteBibliography"/>
        <w:spacing w:after="0"/>
        <w:ind w:left="720" w:hanging="720"/>
      </w:pPr>
      <w:r w:rsidRPr="00EC54A8">
        <w:lastRenderedPageBreak/>
        <w:t>13</w:t>
      </w:r>
      <w:r w:rsidRPr="00EC54A8">
        <w:tab/>
        <w:t>Fernandez-Pinar, R.</w:t>
      </w:r>
      <w:r w:rsidRPr="00EC54A8">
        <w:rPr>
          <w:i/>
        </w:rPr>
        <w:t xml:space="preserve"> et al.</w:t>
      </w:r>
      <w:r w:rsidRPr="00EC54A8">
        <w:t xml:space="preserve"> In vitro and in vivo screening for novel essential cell-envelope proteins in Pseudomonas aeruginosa. </w:t>
      </w:r>
      <w:r w:rsidRPr="00EC54A8">
        <w:rPr>
          <w:i/>
        </w:rPr>
        <w:t>Sci Rep</w:t>
      </w:r>
      <w:r w:rsidRPr="00EC54A8">
        <w:t xml:space="preserve"> </w:t>
      </w:r>
      <w:r w:rsidRPr="00EC54A8">
        <w:rPr>
          <w:b/>
        </w:rPr>
        <w:t>5</w:t>
      </w:r>
      <w:r w:rsidRPr="00EC54A8">
        <w:t xml:space="preserve">, 17593 (2015). </w:t>
      </w:r>
      <w:hyperlink r:id="rId16" w:history="1">
        <w:r w:rsidRPr="00EC54A8">
          <w:rPr>
            <w:rStyle w:val="Hyperlink"/>
          </w:rPr>
          <w:t>https://doi.org/10.1038/srep17593</w:t>
        </w:r>
      </w:hyperlink>
    </w:p>
    <w:p w14:paraId="72814231" w14:textId="0A093430" w:rsidR="00EC54A8" w:rsidRPr="00EC54A8" w:rsidRDefault="00EC54A8" w:rsidP="00EC54A8">
      <w:pPr>
        <w:pStyle w:val="EndNoteBibliography"/>
        <w:spacing w:after="0"/>
        <w:ind w:left="720" w:hanging="720"/>
      </w:pPr>
      <w:r w:rsidRPr="00EC54A8">
        <w:t>14</w:t>
      </w:r>
      <w:r w:rsidRPr="00EC54A8">
        <w:tab/>
        <w:t xml:space="preserve">Heeb, S., Blumer, C. &amp; Haas, D. Regulatory RNA as mediator in GacA/RsmA-dependent global control of exoproduct formation in Pseudomonas fluorescens CHA0. </w:t>
      </w:r>
      <w:r w:rsidRPr="00EC54A8">
        <w:rPr>
          <w:i/>
        </w:rPr>
        <w:t>J Bacteriol</w:t>
      </w:r>
      <w:r w:rsidRPr="00EC54A8">
        <w:t xml:space="preserve"> </w:t>
      </w:r>
      <w:r w:rsidRPr="00EC54A8">
        <w:rPr>
          <w:b/>
        </w:rPr>
        <w:t>184</w:t>
      </w:r>
      <w:r w:rsidRPr="00EC54A8">
        <w:t xml:space="preserve">, 1046–1056 (2002). </w:t>
      </w:r>
      <w:hyperlink r:id="rId17" w:history="1">
        <w:r w:rsidRPr="00EC54A8">
          <w:rPr>
            <w:rStyle w:val="Hyperlink"/>
          </w:rPr>
          <w:t>https://doi.org/10.1128/jb.184.4.1046-1056.2002</w:t>
        </w:r>
      </w:hyperlink>
    </w:p>
    <w:p w14:paraId="524F6756" w14:textId="04F9D787" w:rsidR="00EC54A8" w:rsidRPr="00EC54A8" w:rsidRDefault="00EC54A8" w:rsidP="00EC54A8">
      <w:pPr>
        <w:pStyle w:val="EndNoteBibliography"/>
        <w:spacing w:after="0"/>
        <w:ind w:left="720" w:hanging="720"/>
      </w:pPr>
      <w:r w:rsidRPr="00EC54A8">
        <w:t>15</w:t>
      </w:r>
      <w:r w:rsidRPr="00EC54A8">
        <w:tab/>
        <w:t>Abramson, J.</w:t>
      </w:r>
      <w:r w:rsidRPr="00EC54A8">
        <w:rPr>
          <w:i/>
        </w:rPr>
        <w:t xml:space="preserve"> et al.</w:t>
      </w:r>
      <w:r w:rsidRPr="00EC54A8">
        <w:t xml:space="preserve"> Addendum: Accurate structure prediction of biomolecular interactions with AlphaFold 3. </w:t>
      </w:r>
      <w:r w:rsidRPr="00EC54A8">
        <w:rPr>
          <w:i/>
        </w:rPr>
        <w:t>Nature</w:t>
      </w:r>
      <w:r w:rsidRPr="00EC54A8">
        <w:t xml:space="preserve"> </w:t>
      </w:r>
      <w:r w:rsidRPr="00EC54A8">
        <w:rPr>
          <w:b/>
        </w:rPr>
        <w:t>636</w:t>
      </w:r>
      <w:r w:rsidRPr="00EC54A8">
        <w:t xml:space="preserve">, E4 (2024). </w:t>
      </w:r>
      <w:hyperlink r:id="rId18" w:history="1">
        <w:r w:rsidRPr="00EC54A8">
          <w:rPr>
            <w:rStyle w:val="Hyperlink"/>
          </w:rPr>
          <w:t>https://doi.org/10.1038/s41586-024-08416-7</w:t>
        </w:r>
      </w:hyperlink>
    </w:p>
    <w:p w14:paraId="5D564540" w14:textId="4C6A1B2E" w:rsidR="00EC54A8" w:rsidRPr="00EC54A8" w:rsidRDefault="00EC54A8" w:rsidP="00EC54A8">
      <w:pPr>
        <w:pStyle w:val="EndNoteBibliography"/>
        <w:spacing w:after="0"/>
        <w:ind w:left="720" w:hanging="720"/>
      </w:pPr>
      <w:r w:rsidRPr="00EC54A8">
        <w:t>16</w:t>
      </w:r>
      <w:r w:rsidRPr="00EC54A8">
        <w:tab/>
        <w:t>Pronk, S.</w:t>
      </w:r>
      <w:r w:rsidRPr="00EC54A8">
        <w:rPr>
          <w:i/>
        </w:rPr>
        <w:t xml:space="preserve"> et al.</w:t>
      </w:r>
      <w:r w:rsidRPr="00EC54A8">
        <w:t xml:space="preserve"> GROMACS 4.5: a high-throughput and highly parallel open source molecular simulation toolkit. </w:t>
      </w:r>
      <w:r w:rsidRPr="00EC54A8">
        <w:rPr>
          <w:i/>
        </w:rPr>
        <w:t>Bioinformatics</w:t>
      </w:r>
      <w:r w:rsidRPr="00EC54A8">
        <w:t xml:space="preserve"> </w:t>
      </w:r>
      <w:r w:rsidRPr="00EC54A8">
        <w:rPr>
          <w:b/>
        </w:rPr>
        <w:t>29</w:t>
      </w:r>
      <w:r w:rsidRPr="00EC54A8">
        <w:t xml:space="preserve">, 845–854 (2013). </w:t>
      </w:r>
      <w:hyperlink r:id="rId19" w:history="1">
        <w:r w:rsidRPr="00EC54A8">
          <w:rPr>
            <w:rStyle w:val="Hyperlink"/>
          </w:rPr>
          <w:t>https://doi.org/10.1093/bioinformatics/btt055</w:t>
        </w:r>
      </w:hyperlink>
    </w:p>
    <w:p w14:paraId="14CAC7DF" w14:textId="49B779BD" w:rsidR="00EC54A8" w:rsidRPr="00EC54A8" w:rsidRDefault="00EC54A8" w:rsidP="00EC54A8">
      <w:pPr>
        <w:pStyle w:val="EndNoteBibliography"/>
        <w:spacing w:after="0"/>
        <w:ind w:left="720" w:hanging="720"/>
      </w:pPr>
      <w:r w:rsidRPr="00EC54A8">
        <w:t>17</w:t>
      </w:r>
      <w:r w:rsidRPr="00EC54A8">
        <w:tab/>
        <w:t>de Jong, D. H.</w:t>
      </w:r>
      <w:r w:rsidRPr="00EC54A8">
        <w:rPr>
          <w:i/>
        </w:rPr>
        <w:t xml:space="preserve"> et al.</w:t>
      </w:r>
      <w:r w:rsidRPr="00EC54A8">
        <w:t xml:space="preserve"> Improved Parameters for the Martini Coarse-Grained Protein Force Field. </w:t>
      </w:r>
      <w:r w:rsidRPr="00EC54A8">
        <w:rPr>
          <w:i/>
        </w:rPr>
        <w:t>J Chem Theory Comput</w:t>
      </w:r>
      <w:r w:rsidRPr="00EC54A8">
        <w:t xml:space="preserve"> </w:t>
      </w:r>
      <w:r w:rsidRPr="00EC54A8">
        <w:rPr>
          <w:b/>
        </w:rPr>
        <w:t>9</w:t>
      </w:r>
      <w:r w:rsidRPr="00EC54A8">
        <w:t xml:space="preserve">, 687–697 (2013). </w:t>
      </w:r>
      <w:hyperlink r:id="rId20" w:history="1">
        <w:r w:rsidRPr="00EC54A8">
          <w:rPr>
            <w:rStyle w:val="Hyperlink"/>
          </w:rPr>
          <w:t>https://doi.org/10.1021/ct300646g</w:t>
        </w:r>
      </w:hyperlink>
    </w:p>
    <w:p w14:paraId="00ECDFAB" w14:textId="14FC8FE1" w:rsidR="00EC54A8" w:rsidRPr="00EC54A8" w:rsidRDefault="00EC54A8" w:rsidP="00EC54A8">
      <w:pPr>
        <w:pStyle w:val="EndNoteBibliography"/>
        <w:spacing w:after="0"/>
        <w:ind w:left="720" w:hanging="720"/>
      </w:pPr>
      <w:r w:rsidRPr="00EC54A8">
        <w:t>18</w:t>
      </w:r>
      <w:r w:rsidRPr="00EC54A8">
        <w:tab/>
        <w:t>Stansfeld, P. J.</w:t>
      </w:r>
      <w:r w:rsidRPr="00EC54A8">
        <w:rPr>
          <w:i/>
        </w:rPr>
        <w:t xml:space="preserve"> et al.</w:t>
      </w:r>
      <w:r w:rsidRPr="00EC54A8">
        <w:t xml:space="preserve"> MemProtMD: Automated Insertion of Membrane Protein Structures into Explicit Lipid Membranes. </w:t>
      </w:r>
      <w:r w:rsidRPr="00EC54A8">
        <w:rPr>
          <w:i/>
        </w:rPr>
        <w:t>Structure</w:t>
      </w:r>
      <w:r w:rsidRPr="00EC54A8">
        <w:t xml:space="preserve"> </w:t>
      </w:r>
      <w:r w:rsidRPr="00EC54A8">
        <w:rPr>
          <w:b/>
        </w:rPr>
        <w:t>23</w:t>
      </w:r>
      <w:r w:rsidRPr="00EC54A8">
        <w:t xml:space="preserve">, 1350–1361 (2015). </w:t>
      </w:r>
      <w:hyperlink r:id="rId21" w:history="1">
        <w:r w:rsidRPr="00EC54A8">
          <w:rPr>
            <w:rStyle w:val="Hyperlink"/>
          </w:rPr>
          <w:t>https://doi.org/10.1016/j.str.2015.05.006</w:t>
        </w:r>
      </w:hyperlink>
    </w:p>
    <w:p w14:paraId="1699B7AC" w14:textId="42E536EE" w:rsidR="00EC54A8" w:rsidRPr="00EC54A8" w:rsidRDefault="00EC54A8" w:rsidP="00EC54A8">
      <w:pPr>
        <w:pStyle w:val="EndNoteBibliography"/>
        <w:spacing w:after="0"/>
        <w:ind w:left="720" w:hanging="720"/>
      </w:pPr>
      <w:r w:rsidRPr="00EC54A8">
        <w:t>19</w:t>
      </w:r>
      <w:r w:rsidRPr="00EC54A8">
        <w:tab/>
        <w:t xml:space="preserve">Parrag, M. &amp; Stansfeld, P. J. MemPrO: A Predictive Tool for Membrane Protein Orientation. </w:t>
      </w:r>
      <w:r w:rsidRPr="00EC54A8">
        <w:rPr>
          <w:i/>
        </w:rPr>
        <w:t>J Chem Theory Comput</w:t>
      </w:r>
      <w:r w:rsidRPr="00EC54A8">
        <w:t xml:space="preserve"> </w:t>
      </w:r>
      <w:r w:rsidRPr="00EC54A8">
        <w:rPr>
          <w:b/>
        </w:rPr>
        <w:t>22</w:t>
      </w:r>
      <w:r w:rsidRPr="00EC54A8">
        <w:t xml:space="preserve">, 638–652 (2026). </w:t>
      </w:r>
      <w:hyperlink r:id="rId22" w:history="1">
        <w:r w:rsidRPr="00EC54A8">
          <w:rPr>
            <w:rStyle w:val="Hyperlink"/>
          </w:rPr>
          <w:t>https://doi.org/10.1021/acs.jctc.5c01433</w:t>
        </w:r>
      </w:hyperlink>
    </w:p>
    <w:p w14:paraId="731F7543" w14:textId="4007ABC4" w:rsidR="00EC54A8" w:rsidRPr="00EC54A8" w:rsidRDefault="00EC54A8" w:rsidP="00EC54A8">
      <w:pPr>
        <w:pStyle w:val="EndNoteBibliography"/>
        <w:spacing w:after="0"/>
        <w:ind w:left="720" w:hanging="720"/>
      </w:pPr>
      <w:r w:rsidRPr="00EC54A8">
        <w:t>20</w:t>
      </w:r>
      <w:r w:rsidRPr="00EC54A8">
        <w:tab/>
        <w:t xml:space="preserve">Bussi, G., Donadio, D. &amp; Parrinello, M. Canonical sampling through velocity rescaling. </w:t>
      </w:r>
      <w:r w:rsidRPr="00EC54A8">
        <w:rPr>
          <w:i/>
        </w:rPr>
        <w:t>J Chem Phys</w:t>
      </w:r>
      <w:r w:rsidRPr="00EC54A8">
        <w:t xml:space="preserve"> </w:t>
      </w:r>
      <w:r w:rsidRPr="00EC54A8">
        <w:rPr>
          <w:b/>
        </w:rPr>
        <w:t>126</w:t>
      </w:r>
      <w:r w:rsidRPr="00EC54A8">
        <w:t xml:space="preserve">, 014101 (2007). </w:t>
      </w:r>
      <w:hyperlink r:id="rId23" w:history="1">
        <w:r w:rsidRPr="00EC54A8">
          <w:rPr>
            <w:rStyle w:val="Hyperlink"/>
          </w:rPr>
          <w:t>https://doi.org/10.1063/1.2408420</w:t>
        </w:r>
      </w:hyperlink>
    </w:p>
    <w:p w14:paraId="022D4E45" w14:textId="5BB6F72D" w:rsidR="00EC54A8" w:rsidRPr="00EC54A8" w:rsidRDefault="00EC54A8" w:rsidP="00EC54A8">
      <w:pPr>
        <w:pStyle w:val="EndNoteBibliography"/>
        <w:spacing w:after="0"/>
        <w:ind w:left="720" w:hanging="720"/>
      </w:pPr>
      <w:r w:rsidRPr="00EC54A8">
        <w:t>21</w:t>
      </w:r>
      <w:r w:rsidRPr="00EC54A8">
        <w:tab/>
        <w:t xml:space="preserve">Vickery, O. N. &amp; Stansfeld, P. J. CG2AT2: an Enhanced Fragment-Based Approach for Serial Multi-scale Molecular Dynamics Simulations. </w:t>
      </w:r>
      <w:r w:rsidRPr="00EC54A8">
        <w:rPr>
          <w:i/>
        </w:rPr>
        <w:t>J Chem Theory Comput</w:t>
      </w:r>
      <w:r w:rsidRPr="00EC54A8">
        <w:t xml:space="preserve"> </w:t>
      </w:r>
      <w:r w:rsidRPr="00EC54A8">
        <w:rPr>
          <w:b/>
        </w:rPr>
        <w:t>17</w:t>
      </w:r>
      <w:r w:rsidRPr="00EC54A8">
        <w:t xml:space="preserve">, 6472–6482 (2021). </w:t>
      </w:r>
      <w:hyperlink r:id="rId24" w:history="1">
        <w:r w:rsidRPr="00EC54A8">
          <w:rPr>
            <w:rStyle w:val="Hyperlink"/>
          </w:rPr>
          <w:t>https://doi.org/10.1021/acs.jctc.1c00295</w:t>
        </w:r>
      </w:hyperlink>
    </w:p>
    <w:p w14:paraId="5A252295" w14:textId="38DFBDF1" w:rsidR="00EC54A8" w:rsidRPr="00EC54A8" w:rsidRDefault="00EC54A8" w:rsidP="00EC54A8">
      <w:pPr>
        <w:pStyle w:val="EndNoteBibliography"/>
        <w:ind w:left="720" w:hanging="720"/>
      </w:pPr>
      <w:r w:rsidRPr="00EC54A8">
        <w:t>22</w:t>
      </w:r>
      <w:r w:rsidRPr="00EC54A8">
        <w:tab/>
        <w:t xml:space="preserve">Michaud-Agrawal, N., Denning, E. J., Woolf, T. B. &amp; Beckstein, O. MDAnalysis: a toolkit for the analysis of molecular dynamics simulations. </w:t>
      </w:r>
      <w:r w:rsidRPr="00EC54A8">
        <w:rPr>
          <w:i/>
        </w:rPr>
        <w:t>J Comput Chem</w:t>
      </w:r>
      <w:r w:rsidRPr="00EC54A8">
        <w:t xml:space="preserve"> </w:t>
      </w:r>
      <w:r w:rsidRPr="00EC54A8">
        <w:rPr>
          <w:b/>
        </w:rPr>
        <w:t>32</w:t>
      </w:r>
      <w:r w:rsidRPr="00EC54A8">
        <w:t xml:space="preserve">, 2319–2327 (2011). </w:t>
      </w:r>
      <w:hyperlink r:id="rId25" w:history="1">
        <w:r w:rsidRPr="00EC54A8">
          <w:rPr>
            <w:rStyle w:val="Hyperlink"/>
          </w:rPr>
          <w:t>https://doi.org/10.1002/jcc.21787</w:t>
        </w:r>
      </w:hyperlink>
    </w:p>
    <w:p w14:paraId="091D9EED" w14:textId="3A57ECD3" w:rsidR="00D460C6" w:rsidRDefault="007B57EF" w:rsidP="004C5C62">
      <w:pPr>
        <w:pStyle w:val="EndNoteBibliography"/>
        <w:spacing w:line="276" w:lineRule="auto"/>
        <w:ind w:left="720" w:hanging="720"/>
        <w:rPr>
          <w:rFonts w:ascii="Arial" w:hAnsi="Arial" w:cs="Arial"/>
        </w:rPr>
      </w:pPr>
      <w:r>
        <w:rPr>
          <w:rFonts w:ascii="Arial" w:hAnsi="Arial" w:cs="Arial"/>
        </w:rPr>
        <w:fldChar w:fldCharType="end"/>
      </w:r>
    </w:p>
    <w:p w14:paraId="394E5ACD" w14:textId="77777777" w:rsidR="00D460C6" w:rsidRDefault="00D460C6" w:rsidP="004C5C62">
      <w:pPr>
        <w:spacing w:line="276" w:lineRule="auto"/>
        <w:rPr>
          <w:rFonts w:ascii="Arial" w:hAnsi="Arial" w:cs="Arial"/>
          <w:noProof/>
        </w:rPr>
      </w:pPr>
      <w:r>
        <w:rPr>
          <w:rFonts w:ascii="Arial" w:hAnsi="Arial" w:cs="Arial"/>
        </w:rPr>
        <w:br w:type="page"/>
      </w:r>
    </w:p>
    <w:p w14:paraId="6CBAF7D0" w14:textId="56489663" w:rsidR="00D460C6" w:rsidRPr="00CB4806" w:rsidRDefault="00D460C6" w:rsidP="004C5C62">
      <w:pPr>
        <w:spacing w:line="276" w:lineRule="auto"/>
        <w:jc w:val="both"/>
        <w:rPr>
          <w:rFonts w:ascii="Arial" w:hAnsi="Arial" w:cs="Arial"/>
        </w:rPr>
      </w:pPr>
      <w:r w:rsidRPr="00CB4806">
        <w:rPr>
          <w:rFonts w:ascii="Arial" w:hAnsi="Arial" w:cs="Arial"/>
          <w:noProof/>
        </w:rPr>
        <w:lastRenderedPageBreak/>
        <w:drawing>
          <wp:inline distT="0" distB="0" distL="0" distR="0" wp14:anchorId="3BE72A3B" wp14:editId="2E4BED48">
            <wp:extent cx="5731510" cy="5817235"/>
            <wp:effectExtent l="0" t="0" r="0" b="0"/>
            <wp:docPr id="159766013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660130" name="Picture 1597660130"/>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31510" cy="5817235"/>
                    </a:xfrm>
                    <a:prstGeom prst="rect">
                      <a:avLst/>
                    </a:prstGeom>
                  </pic:spPr>
                </pic:pic>
              </a:graphicData>
            </a:graphic>
          </wp:inline>
        </w:drawing>
      </w:r>
    </w:p>
    <w:p w14:paraId="5BC1D382" w14:textId="5967D96D" w:rsidR="00D460C6" w:rsidRPr="00CB4806" w:rsidRDefault="00D460C6" w:rsidP="004C5C62">
      <w:pPr>
        <w:spacing w:line="276" w:lineRule="auto"/>
        <w:jc w:val="both"/>
        <w:rPr>
          <w:rFonts w:ascii="Arial" w:hAnsi="Arial" w:cs="Arial"/>
          <w:lang w:val="en-US"/>
        </w:rPr>
      </w:pPr>
      <w:r w:rsidRPr="00CB4806">
        <w:rPr>
          <w:rFonts w:ascii="Arial" w:hAnsi="Arial" w:cs="Arial"/>
          <w:b/>
          <w:bCs/>
        </w:rPr>
        <w:t>Figure S1.</w:t>
      </w:r>
      <w:r w:rsidRPr="00CB4806">
        <w:rPr>
          <w:rFonts w:ascii="Arial" w:hAnsi="Arial" w:cs="Arial"/>
        </w:rPr>
        <w:t xml:space="preserve"> </w:t>
      </w:r>
      <w:r w:rsidRPr="00CB4806">
        <w:rPr>
          <w:rFonts w:ascii="Arial" w:hAnsi="Arial" w:cs="Arial"/>
          <w:lang w:val="en-US"/>
        </w:rPr>
        <w:t xml:space="preserve">Cryo-EM processing of apo </w:t>
      </w:r>
      <w:proofErr w:type="spellStart"/>
      <w:r w:rsidRPr="00CB4806">
        <w:rPr>
          <w:rFonts w:ascii="Arial" w:hAnsi="Arial" w:cs="Arial"/>
          <w:lang w:val="en-US"/>
        </w:rPr>
        <w:t>LptB</w:t>
      </w:r>
      <w:r w:rsidRPr="00CB4806">
        <w:rPr>
          <w:rFonts w:ascii="Cambria Math" w:hAnsi="Cambria Math" w:cs="Cambria Math"/>
          <w:lang w:val="en-US"/>
        </w:rPr>
        <w:t>₂</w:t>
      </w:r>
      <w:r w:rsidRPr="00CB4806">
        <w:rPr>
          <w:rFonts w:ascii="Arial" w:hAnsi="Arial" w:cs="Arial"/>
          <w:lang w:val="en-US"/>
        </w:rPr>
        <w:t>FGC</w:t>
      </w:r>
      <w:r w:rsidR="00134797">
        <w:rPr>
          <w:rFonts w:ascii="Arial" w:hAnsi="Arial" w:cs="Arial"/>
          <w:lang w:val="en-US"/>
        </w:rPr>
        <w:t>H</w:t>
      </w:r>
      <w:proofErr w:type="spellEnd"/>
      <w:r w:rsidRPr="00CB4806">
        <w:rPr>
          <w:rFonts w:ascii="Arial" w:hAnsi="Arial" w:cs="Arial"/>
          <w:lang w:val="en-US"/>
        </w:rPr>
        <w:t xml:space="preserve">. (a) Workflow for apo </w:t>
      </w:r>
      <w:proofErr w:type="spellStart"/>
      <w:r w:rsidRPr="00CB4806">
        <w:rPr>
          <w:rFonts w:ascii="Arial" w:hAnsi="Arial" w:cs="Arial"/>
          <w:lang w:val="en-US"/>
        </w:rPr>
        <w:t>LptB</w:t>
      </w:r>
      <w:r w:rsidRPr="00CB4806">
        <w:rPr>
          <w:rFonts w:ascii="Cambria Math" w:hAnsi="Cambria Math" w:cs="Cambria Math"/>
          <w:lang w:val="en-US"/>
        </w:rPr>
        <w:t>₂</w:t>
      </w:r>
      <w:r w:rsidRPr="00CB4806">
        <w:rPr>
          <w:rFonts w:ascii="Arial" w:hAnsi="Arial" w:cs="Arial"/>
          <w:lang w:val="en-US"/>
        </w:rPr>
        <w:t>FGC</w:t>
      </w:r>
      <w:r w:rsidR="00134797">
        <w:rPr>
          <w:rFonts w:ascii="Arial" w:hAnsi="Arial" w:cs="Arial"/>
          <w:lang w:val="en-US"/>
        </w:rPr>
        <w:t>H</w:t>
      </w:r>
      <w:proofErr w:type="spellEnd"/>
      <w:r w:rsidRPr="00CB4806">
        <w:rPr>
          <w:rFonts w:ascii="Arial" w:hAnsi="Arial" w:cs="Arial"/>
          <w:lang w:val="en-US"/>
        </w:rPr>
        <w:t xml:space="preserve"> cryo-EM data processing. (b) Representative 2D class averages of apo </w:t>
      </w:r>
      <w:proofErr w:type="spellStart"/>
      <w:r w:rsidRPr="00CB4806">
        <w:rPr>
          <w:rFonts w:ascii="Arial" w:hAnsi="Arial" w:cs="Arial"/>
          <w:lang w:val="en-US"/>
        </w:rPr>
        <w:t>LptB</w:t>
      </w:r>
      <w:r w:rsidRPr="00CB4806">
        <w:rPr>
          <w:rFonts w:ascii="Cambria Math" w:hAnsi="Cambria Math" w:cs="Cambria Math"/>
          <w:lang w:val="en-US"/>
        </w:rPr>
        <w:t>₂</w:t>
      </w:r>
      <w:r w:rsidRPr="00CB4806">
        <w:rPr>
          <w:rFonts w:ascii="Arial" w:hAnsi="Arial" w:cs="Arial"/>
          <w:lang w:val="en-US"/>
        </w:rPr>
        <w:t>FGC</w:t>
      </w:r>
      <w:r w:rsidR="00134797">
        <w:rPr>
          <w:rFonts w:ascii="Arial" w:hAnsi="Arial" w:cs="Arial"/>
          <w:lang w:val="en-US"/>
        </w:rPr>
        <w:t>H</w:t>
      </w:r>
      <w:proofErr w:type="spellEnd"/>
      <w:r w:rsidRPr="00CB4806">
        <w:rPr>
          <w:rFonts w:ascii="Arial" w:hAnsi="Arial" w:cs="Arial"/>
          <w:lang w:val="en-US"/>
        </w:rPr>
        <w:t>. (c) Gold-standard FSC curve of the final reconstruction, showing an overall resolution of 3.</w:t>
      </w:r>
      <w:r w:rsidR="00EF47DF">
        <w:rPr>
          <w:rFonts w:ascii="Arial" w:hAnsi="Arial" w:cs="Arial"/>
          <w:lang w:val="en-US"/>
        </w:rPr>
        <w:t>2</w:t>
      </w:r>
      <w:r w:rsidRPr="00CB4806">
        <w:rPr>
          <w:rFonts w:ascii="Arial" w:hAnsi="Arial" w:cs="Arial"/>
          <w:lang w:val="en-US"/>
        </w:rPr>
        <w:t>4 Å by the 0.143 criterion. (d) Angular distribution plot for the final particle set.</w:t>
      </w:r>
    </w:p>
    <w:p w14:paraId="35DC0043" w14:textId="77777777" w:rsidR="00D460C6" w:rsidRPr="00CB4806" w:rsidRDefault="00D460C6" w:rsidP="004C5C62">
      <w:pPr>
        <w:spacing w:line="276" w:lineRule="auto"/>
        <w:jc w:val="both"/>
        <w:rPr>
          <w:rFonts w:ascii="Arial" w:hAnsi="Arial" w:cs="Arial"/>
        </w:rPr>
      </w:pPr>
    </w:p>
    <w:p w14:paraId="5402E29B" w14:textId="77777777" w:rsidR="00D460C6" w:rsidRPr="00CB4806" w:rsidRDefault="00D460C6" w:rsidP="004C5C62">
      <w:pPr>
        <w:spacing w:line="276" w:lineRule="auto"/>
        <w:jc w:val="both"/>
        <w:rPr>
          <w:rFonts w:ascii="Arial" w:hAnsi="Arial" w:cs="Arial"/>
        </w:rPr>
      </w:pPr>
      <w:r w:rsidRPr="00CB4806">
        <w:rPr>
          <w:rFonts w:ascii="Arial" w:hAnsi="Arial" w:cs="Arial"/>
        </w:rPr>
        <w:br w:type="page"/>
      </w:r>
    </w:p>
    <w:p w14:paraId="0DBC2D1A" w14:textId="77777777" w:rsidR="00D460C6" w:rsidRPr="00CB4806" w:rsidRDefault="00D460C6" w:rsidP="004C5C62">
      <w:pPr>
        <w:spacing w:line="276" w:lineRule="auto"/>
        <w:jc w:val="both"/>
        <w:rPr>
          <w:rFonts w:ascii="Arial" w:hAnsi="Arial" w:cs="Arial"/>
        </w:rPr>
      </w:pPr>
      <w:r w:rsidRPr="00CB4806">
        <w:rPr>
          <w:rFonts w:ascii="Arial" w:hAnsi="Arial" w:cs="Arial"/>
          <w:noProof/>
        </w:rPr>
        <w:lastRenderedPageBreak/>
        <w:drawing>
          <wp:inline distT="0" distB="0" distL="0" distR="0" wp14:anchorId="31DAA073" wp14:editId="58E064AF">
            <wp:extent cx="5731510" cy="6537960"/>
            <wp:effectExtent l="0" t="0" r="0" b="2540"/>
            <wp:docPr id="15534235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423533" name="Picture 1553423533"/>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31510" cy="6537960"/>
                    </a:xfrm>
                    <a:prstGeom prst="rect">
                      <a:avLst/>
                    </a:prstGeom>
                  </pic:spPr>
                </pic:pic>
              </a:graphicData>
            </a:graphic>
          </wp:inline>
        </w:drawing>
      </w:r>
    </w:p>
    <w:p w14:paraId="071AFB4A" w14:textId="77777777" w:rsidR="00D460C6" w:rsidRPr="00CB4806" w:rsidRDefault="00D460C6" w:rsidP="004C5C62">
      <w:pPr>
        <w:spacing w:line="276" w:lineRule="auto"/>
        <w:jc w:val="both"/>
        <w:rPr>
          <w:rFonts w:ascii="Arial" w:hAnsi="Arial" w:cs="Arial"/>
          <w:lang w:val="en-US"/>
        </w:rPr>
      </w:pPr>
      <w:r w:rsidRPr="00CB4806">
        <w:rPr>
          <w:rFonts w:ascii="Arial" w:hAnsi="Arial" w:cs="Arial"/>
          <w:b/>
          <w:bCs/>
        </w:rPr>
        <w:t>Figure S2.</w:t>
      </w:r>
      <w:r w:rsidRPr="00CB4806">
        <w:rPr>
          <w:rFonts w:ascii="Arial" w:hAnsi="Arial" w:cs="Arial"/>
        </w:rPr>
        <w:t xml:space="preserve"> </w:t>
      </w:r>
      <w:r w:rsidRPr="00CB4806">
        <w:rPr>
          <w:rFonts w:ascii="Arial" w:hAnsi="Arial" w:cs="Arial"/>
          <w:lang w:val="en-US"/>
        </w:rPr>
        <w:t xml:space="preserve">apo </w:t>
      </w:r>
      <w:proofErr w:type="spellStart"/>
      <w:r w:rsidRPr="00CB4806">
        <w:rPr>
          <w:rFonts w:ascii="Arial" w:hAnsi="Arial" w:cs="Arial"/>
          <w:lang w:val="en-US"/>
        </w:rPr>
        <w:t>LptB</w:t>
      </w:r>
      <w:r w:rsidRPr="00CB4806">
        <w:rPr>
          <w:rFonts w:ascii="Cambria Math" w:hAnsi="Cambria Math" w:cs="Cambria Math"/>
          <w:lang w:val="en-US"/>
        </w:rPr>
        <w:t>₂</w:t>
      </w:r>
      <w:r w:rsidRPr="00CB4806">
        <w:rPr>
          <w:rFonts w:ascii="Arial" w:hAnsi="Arial" w:cs="Arial"/>
          <w:lang w:val="en-US"/>
        </w:rPr>
        <w:t>FGCH</w:t>
      </w:r>
      <w:proofErr w:type="spellEnd"/>
      <w:r w:rsidRPr="00CB4806">
        <w:rPr>
          <w:rFonts w:ascii="Arial" w:hAnsi="Arial" w:cs="Arial"/>
          <w:lang w:val="en-US"/>
        </w:rPr>
        <w:t xml:space="preserve"> displays an asymmetric open–sealed architecture at the LptF–LptG interface. (a) Overall cryo-EM structure of apo </w:t>
      </w:r>
      <w:proofErr w:type="spellStart"/>
      <w:r w:rsidRPr="00CB4806">
        <w:rPr>
          <w:rFonts w:ascii="Arial" w:hAnsi="Arial" w:cs="Arial"/>
          <w:lang w:val="en-US"/>
        </w:rPr>
        <w:t>LptB</w:t>
      </w:r>
      <w:r w:rsidRPr="00CB4806">
        <w:rPr>
          <w:rFonts w:ascii="Cambria Math" w:hAnsi="Cambria Math" w:cs="Cambria Math"/>
          <w:lang w:val="en-US"/>
        </w:rPr>
        <w:t>₂</w:t>
      </w:r>
      <w:r w:rsidRPr="00CB4806">
        <w:rPr>
          <w:rFonts w:ascii="Arial" w:hAnsi="Arial" w:cs="Arial"/>
          <w:lang w:val="en-US"/>
        </w:rPr>
        <w:t>FGCH</w:t>
      </w:r>
      <w:proofErr w:type="spellEnd"/>
      <w:r w:rsidRPr="00CB4806">
        <w:rPr>
          <w:rFonts w:ascii="Arial" w:hAnsi="Arial" w:cs="Arial"/>
          <w:lang w:val="en-US"/>
        </w:rPr>
        <w:t xml:space="preserve">, with LptB, LptF, LptG, LptC, and LptH colored green/yellow, blue, pink, gold, and red, respectively. Interface I between LptF and LptG is indicated by a red dashed line. (b) Surface view of Interface I showing an open cleft between LptF and LptG. (c) View of the complex rotated 180° relative to panel a, showing the opposite side of the transporter and the position of Interface II. (d) Surface view of Interface II showing tight packing between LptF and LptG, consistent with a sealed conformation. These data show that apo </w:t>
      </w:r>
      <w:proofErr w:type="spellStart"/>
      <w:r w:rsidRPr="00CB4806">
        <w:rPr>
          <w:rFonts w:ascii="Arial" w:hAnsi="Arial" w:cs="Arial"/>
          <w:lang w:val="en-US"/>
        </w:rPr>
        <w:t>LptB</w:t>
      </w:r>
      <w:r w:rsidRPr="00CB4806">
        <w:rPr>
          <w:rFonts w:ascii="Cambria Math" w:hAnsi="Cambria Math" w:cs="Cambria Math"/>
          <w:lang w:val="en-US"/>
        </w:rPr>
        <w:t>₂</w:t>
      </w:r>
      <w:r w:rsidRPr="00CB4806">
        <w:rPr>
          <w:rFonts w:ascii="Arial" w:hAnsi="Arial" w:cs="Arial"/>
          <w:lang w:val="en-US"/>
        </w:rPr>
        <w:t>FGCH</w:t>
      </w:r>
      <w:proofErr w:type="spellEnd"/>
      <w:r w:rsidRPr="00CB4806">
        <w:rPr>
          <w:rFonts w:ascii="Arial" w:hAnsi="Arial" w:cs="Arial"/>
          <w:lang w:val="en-US"/>
        </w:rPr>
        <w:t xml:space="preserve"> adopts an asymmetric gate arrangement, with one LptF–LptG interface open and the opposite interface sealed.</w:t>
      </w:r>
    </w:p>
    <w:p w14:paraId="31270C3E" w14:textId="77777777" w:rsidR="00D460C6" w:rsidRPr="00CB4806" w:rsidRDefault="00D460C6" w:rsidP="004C5C62">
      <w:pPr>
        <w:spacing w:line="276" w:lineRule="auto"/>
        <w:jc w:val="both"/>
        <w:rPr>
          <w:rFonts w:ascii="Arial" w:hAnsi="Arial" w:cs="Arial"/>
          <w:lang w:val="en-US"/>
        </w:rPr>
      </w:pPr>
    </w:p>
    <w:p w14:paraId="420D6F81" w14:textId="77777777" w:rsidR="00D460C6" w:rsidRPr="00CB4806" w:rsidRDefault="00D460C6" w:rsidP="004C5C62">
      <w:pPr>
        <w:spacing w:line="276" w:lineRule="auto"/>
        <w:jc w:val="both"/>
        <w:rPr>
          <w:rFonts w:ascii="Arial" w:hAnsi="Arial" w:cs="Arial"/>
        </w:rPr>
      </w:pPr>
      <w:r w:rsidRPr="00CB4806">
        <w:rPr>
          <w:rFonts w:ascii="Arial" w:hAnsi="Arial" w:cs="Arial"/>
        </w:rPr>
        <w:br w:type="page"/>
      </w:r>
      <w:r w:rsidRPr="00CB4806">
        <w:rPr>
          <w:rFonts w:ascii="Arial" w:hAnsi="Arial" w:cs="Arial"/>
          <w:noProof/>
        </w:rPr>
        <w:lastRenderedPageBreak/>
        <w:drawing>
          <wp:inline distT="0" distB="0" distL="0" distR="0" wp14:anchorId="56909BBF" wp14:editId="04B3C755">
            <wp:extent cx="5832000" cy="4969384"/>
            <wp:effectExtent l="0" t="0" r="0" b="0"/>
            <wp:docPr id="25898131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832000" cy="4969384"/>
                    </a:xfrm>
                    <a:prstGeom prst="rect">
                      <a:avLst/>
                    </a:prstGeom>
                    <a:noFill/>
                  </pic:spPr>
                </pic:pic>
              </a:graphicData>
            </a:graphic>
          </wp:inline>
        </w:drawing>
      </w:r>
    </w:p>
    <w:p w14:paraId="187B7E8F" w14:textId="77777777" w:rsidR="00D460C6" w:rsidRPr="00CB4806" w:rsidRDefault="00D460C6" w:rsidP="004C5C62">
      <w:pPr>
        <w:spacing w:line="276" w:lineRule="auto"/>
        <w:jc w:val="both"/>
        <w:rPr>
          <w:rFonts w:ascii="Arial" w:hAnsi="Arial" w:cs="Arial"/>
        </w:rPr>
      </w:pPr>
      <w:r w:rsidRPr="00CB4806">
        <w:rPr>
          <w:rFonts w:ascii="Arial" w:hAnsi="Arial" w:cs="Arial"/>
          <w:b/>
          <w:bCs/>
        </w:rPr>
        <w:t>Figure S3.</w:t>
      </w:r>
      <w:r w:rsidRPr="00CB4806">
        <w:rPr>
          <w:rFonts w:ascii="Arial" w:hAnsi="Arial" w:cs="Arial"/>
        </w:rPr>
        <w:t xml:space="preserve"> Sequence alignment of </w:t>
      </w:r>
      <w:r w:rsidRPr="00CB4806">
        <w:rPr>
          <w:rFonts w:ascii="Arial" w:hAnsi="Arial" w:cs="Arial"/>
          <w:i/>
          <w:iCs/>
        </w:rPr>
        <w:t>P. aeruginosa</w:t>
      </w:r>
      <w:r w:rsidRPr="00CB4806">
        <w:rPr>
          <w:rFonts w:ascii="Arial" w:hAnsi="Arial" w:cs="Arial"/>
        </w:rPr>
        <w:t xml:space="preserve"> LptC with its orthologues from </w:t>
      </w:r>
      <w:r w:rsidRPr="00CB4806">
        <w:rPr>
          <w:rFonts w:ascii="Arial" w:hAnsi="Arial" w:cs="Arial"/>
          <w:i/>
          <w:iCs/>
        </w:rPr>
        <w:t>E. coli</w:t>
      </w:r>
      <w:r w:rsidRPr="00CB4806">
        <w:rPr>
          <w:rFonts w:ascii="Arial" w:hAnsi="Arial" w:cs="Arial"/>
        </w:rPr>
        <w:t xml:space="preserve">, </w:t>
      </w:r>
      <w:r w:rsidRPr="00CB4806">
        <w:rPr>
          <w:rFonts w:ascii="Arial" w:hAnsi="Arial" w:cs="Arial"/>
          <w:i/>
          <w:iCs/>
        </w:rPr>
        <w:t>K. pneumoniae</w:t>
      </w:r>
      <w:r w:rsidRPr="00CB4806">
        <w:rPr>
          <w:rFonts w:ascii="Arial" w:hAnsi="Arial" w:cs="Arial"/>
        </w:rPr>
        <w:t xml:space="preserve">, </w:t>
      </w:r>
      <w:r w:rsidRPr="00CB4806">
        <w:rPr>
          <w:rFonts w:ascii="Arial" w:hAnsi="Arial" w:cs="Arial"/>
          <w:i/>
          <w:iCs/>
        </w:rPr>
        <w:t>S. flexneri</w:t>
      </w:r>
      <w:r w:rsidRPr="00CB4806">
        <w:rPr>
          <w:rFonts w:ascii="Arial" w:hAnsi="Arial" w:cs="Arial"/>
        </w:rPr>
        <w:t xml:space="preserve">, </w:t>
      </w:r>
      <w:r w:rsidRPr="00CB4806">
        <w:rPr>
          <w:rFonts w:ascii="Arial" w:hAnsi="Arial" w:cs="Arial"/>
          <w:i/>
          <w:iCs/>
        </w:rPr>
        <w:t>E. cloacae</w:t>
      </w:r>
      <w:r w:rsidRPr="00CB4806">
        <w:rPr>
          <w:rFonts w:ascii="Arial" w:hAnsi="Arial" w:cs="Arial"/>
        </w:rPr>
        <w:t xml:space="preserve">, and </w:t>
      </w:r>
      <w:r w:rsidRPr="00CB4806">
        <w:rPr>
          <w:rFonts w:ascii="Arial" w:hAnsi="Arial" w:cs="Arial"/>
          <w:i/>
          <w:iCs/>
        </w:rPr>
        <w:t>V. cholerae</w:t>
      </w:r>
      <w:r w:rsidRPr="00CB4806">
        <w:rPr>
          <w:rFonts w:ascii="Arial" w:hAnsi="Arial" w:cs="Arial"/>
        </w:rPr>
        <w:t xml:space="preserve">. Red colour indicates conserved residues, highly similar residues are shown in bold. Cyan circles and arrows indicate the residues chosen for the preparation of conditional mutants. Alignments generated with </w:t>
      </w:r>
      <w:proofErr w:type="spellStart"/>
      <w:r w:rsidRPr="00CB4806">
        <w:rPr>
          <w:rFonts w:ascii="Arial" w:hAnsi="Arial" w:cs="Arial"/>
        </w:rPr>
        <w:t>NPS@ClustalW</w:t>
      </w:r>
      <w:proofErr w:type="spellEnd"/>
      <w:r w:rsidRPr="00CB4806">
        <w:rPr>
          <w:rFonts w:ascii="Arial" w:hAnsi="Arial" w:cs="Arial"/>
        </w:rPr>
        <w:t xml:space="preserve"> and </w:t>
      </w:r>
      <w:proofErr w:type="spellStart"/>
      <w:r w:rsidRPr="00CB4806">
        <w:rPr>
          <w:rFonts w:ascii="Arial" w:hAnsi="Arial" w:cs="Arial"/>
        </w:rPr>
        <w:t>ESPript</w:t>
      </w:r>
      <w:proofErr w:type="spellEnd"/>
      <w:r w:rsidRPr="00CB4806">
        <w:rPr>
          <w:rFonts w:ascii="Arial" w:hAnsi="Arial" w:cs="Arial"/>
        </w:rPr>
        <w:t xml:space="preserve"> 3.0.</w:t>
      </w:r>
    </w:p>
    <w:p w14:paraId="54B2ED7E" w14:textId="77777777" w:rsidR="00D460C6" w:rsidRPr="00CB4806" w:rsidRDefault="00D460C6" w:rsidP="004C5C62">
      <w:pPr>
        <w:spacing w:line="276" w:lineRule="auto"/>
        <w:jc w:val="both"/>
        <w:rPr>
          <w:rFonts w:ascii="Arial" w:hAnsi="Arial" w:cs="Arial"/>
          <w:b/>
          <w:bCs/>
        </w:rPr>
      </w:pPr>
      <w:r w:rsidRPr="00CB4806">
        <w:rPr>
          <w:rFonts w:ascii="Arial" w:hAnsi="Arial" w:cs="Arial"/>
          <w:b/>
          <w:bCs/>
          <w:noProof/>
        </w:rPr>
        <w:lastRenderedPageBreak/>
        <w:drawing>
          <wp:inline distT="0" distB="0" distL="0" distR="0" wp14:anchorId="7FF2AC4A" wp14:editId="1BC89DBA">
            <wp:extent cx="5803900" cy="4895215"/>
            <wp:effectExtent l="0" t="0" r="0" b="0"/>
            <wp:docPr id="193383522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803900" cy="4895215"/>
                    </a:xfrm>
                    <a:prstGeom prst="rect">
                      <a:avLst/>
                    </a:prstGeom>
                    <a:noFill/>
                  </pic:spPr>
                </pic:pic>
              </a:graphicData>
            </a:graphic>
          </wp:inline>
        </w:drawing>
      </w:r>
    </w:p>
    <w:p w14:paraId="6F4DE7CB" w14:textId="77777777" w:rsidR="00D460C6" w:rsidRPr="00CB4806" w:rsidRDefault="00D460C6" w:rsidP="004C5C62">
      <w:pPr>
        <w:spacing w:line="276" w:lineRule="auto"/>
        <w:jc w:val="both"/>
        <w:rPr>
          <w:rFonts w:ascii="Arial" w:hAnsi="Arial" w:cs="Arial"/>
        </w:rPr>
      </w:pPr>
      <w:r w:rsidRPr="00CB4806">
        <w:rPr>
          <w:rFonts w:ascii="Arial" w:hAnsi="Arial" w:cs="Arial"/>
          <w:b/>
          <w:bCs/>
        </w:rPr>
        <w:t>Figure S4.</w:t>
      </w:r>
      <w:r w:rsidRPr="00CB4806">
        <w:rPr>
          <w:rFonts w:ascii="Arial" w:hAnsi="Arial" w:cs="Arial"/>
        </w:rPr>
        <w:t xml:space="preserve"> Sequence alignment of </w:t>
      </w:r>
      <w:r w:rsidRPr="00CB4806">
        <w:rPr>
          <w:rFonts w:ascii="Arial" w:hAnsi="Arial" w:cs="Arial"/>
          <w:i/>
          <w:iCs/>
        </w:rPr>
        <w:t>P. aeruginosa</w:t>
      </w:r>
      <w:r w:rsidRPr="00CB4806">
        <w:rPr>
          <w:rFonts w:ascii="Arial" w:hAnsi="Arial" w:cs="Arial"/>
        </w:rPr>
        <w:t xml:space="preserve"> LptH with its orthologues from </w:t>
      </w:r>
      <w:r w:rsidRPr="00CB4806">
        <w:rPr>
          <w:rFonts w:ascii="Arial" w:hAnsi="Arial" w:cs="Arial"/>
          <w:i/>
          <w:iCs/>
        </w:rPr>
        <w:t>E. coli</w:t>
      </w:r>
      <w:r w:rsidRPr="00CB4806">
        <w:rPr>
          <w:rFonts w:ascii="Arial" w:hAnsi="Arial" w:cs="Arial"/>
        </w:rPr>
        <w:t xml:space="preserve">, </w:t>
      </w:r>
      <w:r w:rsidRPr="00CB4806">
        <w:rPr>
          <w:rFonts w:ascii="Arial" w:hAnsi="Arial" w:cs="Arial"/>
          <w:i/>
          <w:iCs/>
        </w:rPr>
        <w:t>K. pneumoniae</w:t>
      </w:r>
      <w:r w:rsidRPr="00CB4806">
        <w:rPr>
          <w:rFonts w:ascii="Arial" w:hAnsi="Arial" w:cs="Arial"/>
        </w:rPr>
        <w:t xml:space="preserve">, </w:t>
      </w:r>
      <w:r w:rsidRPr="00CB4806">
        <w:rPr>
          <w:rFonts w:ascii="Arial" w:hAnsi="Arial" w:cs="Arial"/>
          <w:i/>
          <w:iCs/>
        </w:rPr>
        <w:t>S. flexneri</w:t>
      </w:r>
      <w:r w:rsidRPr="00CB4806">
        <w:rPr>
          <w:rFonts w:ascii="Arial" w:hAnsi="Arial" w:cs="Arial"/>
        </w:rPr>
        <w:t xml:space="preserve">, </w:t>
      </w:r>
      <w:r w:rsidRPr="00CB4806">
        <w:rPr>
          <w:rFonts w:ascii="Arial" w:hAnsi="Arial" w:cs="Arial"/>
          <w:i/>
          <w:iCs/>
        </w:rPr>
        <w:t>E. cloacae</w:t>
      </w:r>
      <w:r w:rsidRPr="00CB4806">
        <w:rPr>
          <w:rFonts w:ascii="Arial" w:hAnsi="Arial" w:cs="Arial"/>
        </w:rPr>
        <w:t xml:space="preserve">, and </w:t>
      </w:r>
      <w:r w:rsidRPr="00CB4806">
        <w:rPr>
          <w:rFonts w:ascii="Arial" w:hAnsi="Arial" w:cs="Arial"/>
          <w:i/>
          <w:iCs/>
        </w:rPr>
        <w:t>V. cholerae</w:t>
      </w:r>
      <w:r w:rsidRPr="00CB4806">
        <w:rPr>
          <w:rFonts w:ascii="Arial" w:hAnsi="Arial" w:cs="Arial"/>
        </w:rPr>
        <w:t xml:space="preserve">. Red colour indicates conserved residues, highly similar residues are shown in bold. Cyan circles and arrows indicate the residues chosen for the preparation of conditional mutants. Only the sequence of LptA following removal of the periplasm-targeting peptide has been considered. Alignments generated with </w:t>
      </w:r>
      <w:proofErr w:type="spellStart"/>
      <w:r w:rsidRPr="00CB4806">
        <w:rPr>
          <w:rFonts w:ascii="Arial" w:hAnsi="Arial" w:cs="Arial"/>
        </w:rPr>
        <w:t>NPS@ClustalW</w:t>
      </w:r>
      <w:proofErr w:type="spellEnd"/>
      <w:r w:rsidRPr="00CB4806">
        <w:rPr>
          <w:rFonts w:ascii="Arial" w:hAnsi="Arial" w:cs="Arial"/>
        </w:rPr>
        <w:t xml:space="preserve"> and </w:t>
      </w:r>
      <w:proofErr w:type="spellStart"/>
      <w:r w:rsidRPr="00CB4806">
        <w:rPr>
          <w:rFonts w:ascii="Arial" w:hAnsi="Arial" w:cs="Arial"/>
        </w:rPr>
        <w:t>ESPript</w:t>
      </w:r>
      <w:proofErr w:type="spellEnd"/>
      <w:r w:rsidRPr="00CB4806">
        <w:rPr>
          <w:rFonts w:ascii="Arial" w:hAnsi="Arial" w:cs="Arial"/>
        </w:rPr>
        <w:t xml:space="preserve"> 3.0.</w:t>
      </w:r>
    </w:p>
    <w:p w14:paraId="1AC23B9A" w14:textId="77777777" w:rsidR="00D460C6" w:rsidRPr="00CB4806" w:rsidRDefault="00D460C6" w:rsidP="004C5C62">
      <w:pPr>
        <w:spacing w:line="276" w:lineRule="auto"/>
        <w:jc w:val="both"/>
        <w:rPr>
          <w:rFonts w:ascii="Arial" w:hAnsi="Arial" w:cs="Arial"/>
        </w:rPr>
      </w:pPr>
    </w:p>
    <w:p w14:paraId="2875494E" w14:textId="77777777" w:rsidR="00D460C6" w:rsidRPr="00CB4806" w:rsidRDefault="00D460C6" w:rsidP="004C5C62">
      <w:pPr>
        <w:spacing w:line="276" w:lineRule="auto"/>
        <w:jc w:val="both"/>
        <w:rPr>
          <w:rFonts w:ascii="Arial" w:hAnsi="Arial" w:cs="Arial"/>
        </w:rPr>
      </w:pPr>
      <w:r w:rsidRPr="00CB4806">
        <w:rPr>
          <w:rFonts w:ascii="Arial" w:hAnsi="Arial" w:cs="Arial"/>
        </w:rPr>
        <w:br w:type="page"/>
      </w:r>
    </w:p>
    <w:p w14:paraId="3689FE51" w14:textId="77777777" w:rsidR="00D460C6" w:rsidRPr="00CB4806" w:rsidRDefault="00D460C6" w:rsidP="00734B28">
      <w:pPr>
        <w:spacing w:line="276" w:lineRule="auto"/>
        <w:jc w:val="center"/>
        <w:rPr>
          <w:rFonts w:ascii="Arial" w:hAnsi="Arial" w:cs="Arial"/>
        </w:rPr>
      </w:pPr>
      <w:r w:rsidRPr="00CB4806">
        <w:rPr>
          <w:rFonts w:ascii="Arial" w:hAnsi="Arial" w:cs="Arial"/>
          <w:noProof/>
        </w:rPr>
        <w:lastRenderedPageBreak/>
        <w:drawing>
          <wp:inline distT="0" distB="0" distL="0" distR="0" wp14:anchorId="7A57B25F" wp14:editId="1162E37F">
            <wp:extent cx="4302823" cy="3585845"/>
            <wp:effectExtent l="0" t="0" r="2540" b="0"/>
            <wp:docPr id="27973202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732029" name=""/>
                    <pic:cNvPicPr/>
                  </pic:nvPicPr>
                  <pic:blipFill>
                    <a:blip r:embed="rId30">
                      <a:extLst>
                        <a:ext uri="{96DAC541-7B7A-43D3-8B79-37D633B846F1}">
                          <asvg:svgBlip xmlns:asvg="http://schemas.microsoft.com/office/drawing/2016/SVG/main" r:embed="rId31"/>
                        </a:ext>
                      </a:extLst>
                    </a:blip>
                    <a:stretch>
                      <a:fillRect/>
                    </a:stretch>
                  </pic:blipFill>
                  <pic:spPr>
                    <a:xfrm>
                      <a:off x="0" y="0"/>
                      <a:ext cx="4303298" cy="3586241"/>
                    </a:xfrm>
                    <a:prstGeom prst="rect">
                      <a:avLst/>
                    </a:prstGeom>
                  </pic:spPr>
                </pic:pic>
              </a:graphicData>
            </a:graphic>
          </wp:inline>
        </w:drawing>
      </w:r>
    </w:p>
    <w:p w14:paraId="66EE401E" w14:textId="77777777" w:rsidR="00D460C6" w:rsidRPr="00CB4806" w:rsidRDefault="00D460C6" w:rsidP="004C5C62">
      <w:pPr>
        <w:spacing w:line="276" w:lineRule="auto"/>
        <w:jc w:val="both"/>
        <w:rPr>
          <w:rFonts w:ascii="Arial" w:hAnsi="Arial" w:cs="Arial"/>
        </w:rPr>
      </w:pPr>
      <w:r w:rsidRPr="00CB4806">
        <w:rPr>
          <w:rFonts w:ascii="Arial" w:hAnsi="Arial" w:cs="Arial"/>
          <w:b/>
          <w:bCs/>
        </w:rPr>
        <w:t xml:space="preserve">Figure S5. Buried interface surface area profiles for LptC-LptH, LptH-LptH, and LptH-thanatin systems. </w:t>
      </w:r>
      <w:r w:rsidRPr="00CB4806">
        <w:rPr>
          <w:rFonts w:ascii="Arial" w:hAnsi="Arial" w:cs="Arial"/>
        </w:rPr>
        <w:t>The black line represents the LptC-LptH interface in the LptC-LptH system, the blue line represents the LptH-LptH interface in the LptH-LptH dimer system, and the red line represents the LptH-thanatin interface in the LptH-thanatin system. The LptH-LptH interface exhibits the smallest buried surface area, whereas the LptC-LptH interface shows the largest buried surface area.</w:t>
      </w:r>
    </w:p>
    <w:p w14:paraId="5D1E9ECE" w14:textId="77777777" w:rsidR="00D460C6" w:rsidRPr="00CB4806" w:rsidRDefault="00D460C6" w:rsidP="004C5C62">
      <w:pPr>
        <w:spacing w:line="276" w:lineRule="auto"/>
        <w:jc w:val="both"/>
        <w:rPr>
          <w:rFonts w:ascii="Arial" w:hAnsi="Arial" w:cs="Arial"/>
        </w:rPr>
      </w:pPr>
      <w:r w:rsidRPr="00CB4806">
        <w:rPr>
          <w:rFonts w:ascii="Arial" w:hAnsi="Arial" w:cs="Arial"/>
        </w:rPr>
        <w:br w:type="page"/>
      </w:r>
    </w:p>
    <w:p w14:paraId="7ABF31DA" w14:textId="77777777" w:rsidR="00D460C6" w:rsidRPr="00CB4806" w:rsidRDefault="00D460C6" w:rsidP="004C5C62">
      <w:pPr>
        <w:spacing w:line="276" w:lineRule="auto"/>
        <w:jc w:val="both"/>
        <w:rPr>
          <w:rFonts w:ascii="Arial" w:hAnsi="Arial" w:cs="Arial"/>
        </w:rPr>
      </w:pPr>
      <w:r w:rsidRPr="00CB4806">
        <w:rPr>
          <w:rFonts w:ascii="Arial" w:hAnsi="Arial" w:cs="Arial"/>
          <w:noProof/>
        </w:rPr>
        <w:lastRenderedPageBreak/>
        <w:drawing>
          <wp:inline distT="0" distB="0" distL="0" distR="0" wp14:anchorId="19BE31B7" wp14:editId="30860443">
            <wp:extent cx="5731510" cy="6290945"/>
            <wp:effectExtent l="0" t="0" r="0" b="0"/>
            <wp:docPr id="6477022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702217" name="Picture 647702217"/>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731510" cy="6290945"/>
                    </a:xfrm>
                    <a:prstGeom prst="rect">
                      <a:avLst/>
                    </a:prstGeom>
                  </pic:spPr>
                </pic:pic>
              </a:graphicData>
            </a:graphic>
          </wp:inline>
        </w:drawing>
      </w:r>
    </w:p>
    <w:p w14:paraId="13E8836A" w14:textId="35388064" w:rsidR="00D460C6" w:rsidRPr="00CB4806" w:rsidRDefault="00D460C6" w:rsidP="004C5C62">
      <w:pPr>
        <w:spacing w:line="276" w:lineRule="auto"/>
        <w:jc w:val="both"/>
        <w:rPr>
          <w:rFonts w:ascii="Arial" w:hAnsi="Arial" w:cs="Arial"/>
          <w:lang w:val="en-US"/>
        </w:rPr>
      </w:pPr>
      <w:r w:rsidRPr="00CB4806">
        <w:rPr>
          <w:rFonts w:ascii="Arial" w:hAnsi="Arial" w:cs="Arial"/>
          <w:b/>
          <w:bCs/>
          <w:lang w:val="en-US"/>
        </w:rPr>
        <w:t>Figure S6</w:t>
      </w:r>
      <w:r w:rsidRPr="00CB4806">
        <w:rPr>
          <w:rFonts w:ascii="Arial" w:hAnsi="Arial" w:cs="Arial"/>
          <w:lang w:val="en-US"/>
        </w:rPr>
        <w:t xml:space="preserve">. Cryo-EM data processing of the AMP-PNP–bound </w:t>
      </w:r>
      <w:proofErr w:type="spellStart"/>
      <w:r w:rsidRPr="00CB4806">
        <w:rPr>
          <w:rFonts w:ascii="Arial" w:hAnsi="Arial" w:cs="Arial"/>
          <w:lang w:val="en-US"/>
        </w:rPr>
        <w:t>LptB</w:t>
      </w:r>
      <w:r w:rsidRPr="00CB4806">
        <w:rPr>
          <w:rFonts w:ascii="Cambria Math" w:hAnsi="Cambria Math" w:cs="Cambria Math"/>
          <w:lang w:val="en-US"/>
        </w:rPr>
        <w:t>₂</w:t>
      </w:r>
      <w:r w:rsidRPr="00CB4806">
        <w:rPr>
          <w:rFonts w:ascii="Arial" w:hAnsi="Arial" w:cs="Arial"/>
          <w:lang w:val="en-US"/>
        </w:rPr>
        <w:t>FGCH</w:t>
      </w:r>
      <w:proofErr w:type="spellEnd"/>
      <w:r w:rsidRPr="00CB4806">
        <w:rPr>
          <w:rFonts w:ascii="Arial" w:hAnsi="Arial" w:cs="Arial"/>
          <w:lang w:val="en-US"/>
        </w:rPr>
        <w:t xml:space="preserve"> complex. (a) Cryo-EM processing workflow. (b) Representative 2D class averages. (c) Gold-standard Fourier shell correlation curve, showing an overall resolution of 3.</w:t>
      </w:r>
      <w:r w:rsidR="00EF47DF">
        <w:rPr>
          <w:rFonts w:ascii="Arial" w:hAnsi="Arial" w:cs="Arial"/>
          <w:lang w:val="en-US"/>
        </w:rPr>
        <w:t>05</w:t>
      </w:r>
      <w:r w:rsidRPr="00CB4806">
        <w:rPr>
          <w:rFonts w:ascii="Arial" w:hAnsi="Arial" w:cs="Arial"/>
          <w:lang w:val="en-US"/>
        </w:rPr>
        <w:t xml:space="preserve"> Å by the 0.143 criterion. (d) Angular distribution plot for the final particle set.</w:t>
      </w:r>
    </w:p>
    <w:p w14:paraId="5A063FDD" w14:textId="77777777" w:rsidR="00D460C6" w:rsidRPr="00CB4806" w:rsidRDefault="00D460C6" w:rsidP="004C5C62">
      <w:pPr>
        <w:spacing w:line="276" w:lineRule="auto"/>
        <w:jc w:val="both"/>
        <w:rPr>
          <w:rFonts w:ascii="Arial" w:hAnsi="Arial" w:cs="Arial"/>
        </w:rPr>
      </w:pPr>
      <w:r w:rsidRPr="00CB4806">
        <w:rPr>
          <w:rFonts w:ascii="Arial" w:hAnsi="Arial" w:cs="Arial"/>
        </w:rPr>
        <w:br w:type="page"/>
      </w:r>
    </w:p>
    <w:p w14:paraId="3CCCF0A1" w14:textId="77777777" w:rsidR="00D460C6" w:rsidRPr="00CB4806" w:rsidRDefault="00D460C6" w:rsidP="004C5C62">
      <w:pPr>
        <w:spacing w:line="276" w:lineRule="auto"/>
        <w:jc w:val="both"/>
        <w:rPr>
          <w:rFonts w:ascii="Arial" w:hAnsi="Arial" w:cs="Arial"/>
        </w:rPr>
      </w:pPr>
    </w:p>
    <w:p w14:paraId="1D38272F" w14:textId="77777777" w:rsidR="00D460C6" w:rsidRPr="00CB4806" w:rsidRDefault="00D460C6" w:rsidP="004C5C62">
      <w:pPr>
        <w:spacing w:line="276" w:lineRule="auto"/>
        <w:jc w:val="both"/>
        <w:rPr>
          <w:rFonts w:ascii="Arial" w:hAnsi="Arial" w:cs="Arial"/>
        </w:rPr>
      </w:pPr>
      <w:r w:rsidRPr="00CB4806">
        <w:rPr>
          <w:rFonts w:ascii="Arial" w:hAnsi="Arial" w:cs="Arial"/>
          <w:noProof/>
        </w:rPr>
        <w:drawing>
          <wp:inline distT="0" distB="0" distL="0" distR="0" wp14:anchorId="205E3C75" wp14:editId="4B997312">
            <wp:extent cx="5731510" cy="5302250"/>
            <wp:effectExtent l="0" t="0" r="0" b="6350"/>
            <wp:docPr id="4924803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480311" name="Picture 49248031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731510" cy="5302250"/>
                    </a:xfrm>
                    <a:prstGeom prst="rect">
                      <a:avLst/>
                    </a:prstGeom>
                  </pic:spPr>
                </pic:pic>
              </a:graphicData>
            </a:graphic>
          </wp:inline>
        </w:drawing>
      </w:r>
    </w:p>
    <w:p w14:paraId="0E43EF9F" w14:textId="77777777" w:rsidR="00D460C6" w:rsidRPr="00CB4806" w:rsidRDefault="00D460C6" w:rsidP="004C5C62">
      <w:pPr>
        <w:spacing w:line="276" w:lineRule="auto"/>
        <w:jc w:val="both"/>
        <w:rPr>
          <w:rFonts w:ascii="Arial" w:hAnsi="Arial" w:cs="Arial"/>
        </w:rPr>
      </w:pPr>
    </w:p>
    <w:p w14:paraId="5F4C6D6B" w14:textId="77777777" w:rsidR="00D460C6" w:rsidRPr="00CB4806" w:rsidRDefault="00D460C6" w:rsidP="004C5C62">
      <w:pPr>
        <w:pStyle w:val="p1"/>
        <w:spacing w:line="276" w:lineRule="auto"/>
        <w:jc w:val="both"/>
        <w:rPr>
          <w:rFonts w:ascii="Arial" w:hAnsi="Arial" w:cs="Arial"/>
          <w:sz w:val="22"/>
          <w:szCs w:val="22"/>
        </w:rPr>
      </w:pPr>
      <w:r w:rsidRPr="00CB4806">
        <w:rPr>
          <w:rFonts w:ascii="Arial" w:hAnsi="Arial" w:cs="Arial"/>
          <w:b/>
          <w:bCs/>
          <w:sz w:val="22"/>
          <w:szCs w:val="22"/>
        </w:rPr>
        <w:t>Figure S7.</w:t>
      </w:r>
      <w:r w:rsidRPr="00CB4806">
        <w:rPr>
          <w:rFonts w:ascii="Arial" w:hAnsi="Arial" w:cs="Arial"/>
          <w:sz w:val="22"/>
          <w:szCs w:val="22"/>
        </w:rPr>
        <w:t xml:space="preserve"> </w:t>
      </w:r>
      <w:r w:rsidRPr="00CB4806">
        <w:rPr>
          <w:rFonts w:ascii="Arial" w:hAnsi="Arial" w:cs="Arial"/>
          <w:b/>
          <w:bCs/>
          <w:sz w:val="22"/>
          <w:szCs w:val="22"/>
        </w:rPr>
        <w:t xml:space="preserve">AMP-PNP binding remodels the transmembrane domains of </w:t>
      </w:r>
      <w:proofErr w:type="spellStart"/>
      <w:r w:rsidRPr="00CB4806">
        <w:rPr>
          <w:rFonts w:ascii="Arial" w:hAnsi="Arial" w:cs="Arial"/>
          <w:b/>
          <w:bCs/>
          <w:sz w:val="22"/>
          <w:szCs w:val="22"/>
        </w:rPr>
        <w:t>LptB</w:t>
      </w:r>
      <w:r w:rsidRPr="00CB4806">
        <w:rPr>
          <w:rFonts w:ascii="Cambria Math" w:hAnsi="Cambria Math" w:cs="Cambria Math"/>
          <w:b/>
          <w:bCs/>
          <w:sz w:val="22"/>
          <w:szCs w:val="22"/>
        </w:rPr>
        <w:t>₂</w:t>
      </w:r>
      <w:r w:rsidRPr="00CB4806">
        <w:rPr>
          <w:rFonts w:ascii="Arial" w:hAnsi="Arial" w:cs="Arial"/>
          <w:b/>
          <w:bCs/>
          <w:sz w:val="22"/>
          <w:szCs w:val="22"/>
        </w:rPr>
        <w:t>FGCH</w:t>
      </w:r>
      <w:proofErr w:type="spellEnd"/>
      <w:r w:rsidRPr="00CB4806">
        <w:rPr>
          <w:rFonts w:ascii="Arial" w:hAnsi="Arial" w:cs="Arial"/>
          <w:b/>
          <w:bCs/>
          <w:sz w:val="22"/>
          <w:szCs w:val="22"/>
        </w:rPr>
        <w:t>.</w:t>
      </w:r>
      <w:r w:rsidRPr="00CB4806">
        <w:rPr>
          <w:rFonts w:ascii="Arial" w:hAnsi="Arial" w:cs="Arial"/>
          <w:sz w:val="22"/>
          <w:szCs w:val="22"/>
        </w:rPr>
        <w:br/>
      </w:r>
      <w:r w:rsidRPr="00CB4806">
        <w:rPr>
          <w:rStyle w:val="s1"/>
          <w:rFonts w:ascii="Arial" w:hAnsi="Arial" w:cs="Arial"/>
          <w:b/>
          <w:bCs/>
          <w:sz w:val="22"/>
          <w:szCs w:val="22"/>
        </w:rPr>
        <w:t>(a)</w:t>
      </w:r>
      <w:r w:rsidRPr="00CB4806">
        <w:rPr>
          <w:rFonts w:ascii="Arial" w:hAnsi="Arial" w:cs="Arial"/>
          <w:sz w:val="22"/>
          <w:szCs w:val="22"/>
        </w:rPr>
        <w:t xml:space="preserve"> Structural overlay of apo and AMP-PNP–bound </w:t>
      </w:r>
      <w:proofErr w:type="spellStart"/>
      <w:r w:rsidRPr="00CB4806">
        <w:rPr>
          <w:rFonts w:ascii="Arial" w:hAnsi="Arial" w:cs="Arial"/>
          <w:sz w:val="22"/>
          <w:szCs w:val="22"/>
        </w:rPr>
        <w:t>LptB</w:t>
      </w:r>
      <w:r w:rsidRPr="00CB4806">
        <w:rPr>
          <w:rFonts w:ascii="Cambria Math" w:hAnsi="Cambria Math" w:cs="Cambria Math"/>
          <w:sz w:val="22"/>
          <w:szCs w:val="22"/>
        </w:rPr>
        <w:t>₂</w:t>
      </w:r>
      <w:r w:rsidRPr="00CB4806">
        <w:rPr>
          <w:rFonts w:ascii="Arial" w:hAnsi="Arial" w:cs="Arial"/>
          <w:sz w:val="22"/>
          <w:szCs w:val="22"/>
        </w:rPr>
        <w:t>FGCH</w:t>
      </w:r>
      <w:proofErr w:type="spellEnd"/>
      <w:r w:rsidRPr="00CB4806">
        <w:rPr>
          <w:rFonts w:ascii="Arial" w:hAnsi="Arial" w:cs="Arial"/>
          <w:sz w:val="22"/>
          <w:szCs w:val="22"/>
        </w:rPr>
        <w:t xml:space="preserve">. The AMP-PNP–bound structure is colored by subunit, with the two LptB protomers shown in green and yellow, LptF in blue, LptG in pink, LptC in gold, and LptH in red; the apo structure is shown in gray. The boxed region marks the transmembrane domain region shown after a 90° rotation in </w:t>
      </w:r>
      <w:r w:rsidRPr="00CB4806">
        <w:rPr>
          <w:rStyle w:val="s1"/>
          <w:rFonts w:ascii="Arial" w:hAnsi="Arial" w:cs="Arial"/>
          <w:b/>
          <w:bCs/>
          <w:sz w:val="22"/>
          <w:szCs w:val="22"/>
        </w:rPr>
        <w:t>b</w:t>
      </w:r>
      <w:r w:rsidRPr="00CB4806">
        <w:rPr>
          <w:rFonts w:ascii="Arial" w:hAnsi="Arial" w:cs="Arial"/>
          <w:sz w:val="22"/>
          <w:szCs w:val="22"/>
        </w:rPr>
        <w:t>.</w:t>
      </w:r>
      <w:r w:rsidRPr="00CB4806">
        <w:rPr>
          <w:rFonts w:ascii="Arial" w:hAnsi="Arial" w:cs="Arial"/>
          <w:sz w:val="22"/>
          <w:szCs w:val="22"/>
        </w:rPr>
        <w:br/>
      </w:r>
      <w:r w:rsidRPr="00CB4806">
        <w:rPr>
          <w:rStyle w:val="s1"/>
          <w:rFonts w:ascii="Arial" w:hAnsi="Arial" w:cs="Arial"/>
          <w:b/>
          <w:bCs/>
          <w:sz w:val="22"/>
          <w:szCs w:val="22"/>
        </w:rPr>
        <w:t>(b)</w:t>
      </w:r>
      <w:r w:rsidRPr="00CB4806">
        <w:rPr>
          <w:rFonts w:ascii="Arial" w:hAnsi="Arial" w:cs="Arial"/>
          <w:sz w:val="22"/>
          <w:szCs w:val="22"/>
        </w:rPr>
        <w:t xml:space="preserve"> 90° rotated view of the boxed region in </w:t>
      </w:r>
      <w:r w:rsidRPr="00CB4806">
        <w:rPr>
          <w:rStyle w:val="s1"/>
          <w:rFonts w:ascii="Arial" w:hAnsi="Arial" w:cs="Arial"/>
          <w:b/>
          <w:bCs/>
          <w:sz w:val="22"/>
          <w:szCs w:val="22"/>
        </w:rPr>
        <w:t>a</w:t>
      </w:r>
      <w:r w:rsidRPr="00CB4806">
        <w:rPr>
          <w:rFonts w:ascii="Arial" w:hAnsi="Arial" w:cs="Arial"/>
          <w:sz w:val="22"/>
          <w:szCs w:val="22"/>
        </w:rPr>
        <w:t>, highlighting nucleotide-dependent rearrangements of the LptF and LptG transmembrane helices. Transmembrane helices are numbered, and arrows indicate major conformational shifts upon AMP-PNP binding.</w:t>
      </w:r>
    </w:p>
    <w:p w14:paraId="120E86BA" w14:textId="77777777" w:rsidR="00D460C6" w:rsidRPr="00CB4806" w:rsidRDefault="00D460C6" w:rsidP="004C5C62">
      <w:pPr>
        <w:spacing w:line="276" w:lineRule="auto"/>
        <w:jc w:val="both"/>
        <w:rPr>
          <w:rFonts w:ascii="Arial" w:hAnsi="Arial" w:cs="Arial"/>
          <w:lang w:val="en-US"/>
        </w:rPr>
      </w:pPr>
      <w:r w:rsidRPr="00CB4806">
        <w:rPr>
          <w:rFonts w:ascii="Arial" w:hAnsi="Arial" w:cs="Arial"/>
          <w:lang w:val="en-US"/>
        </w:rPr>
        <w:br w:type="page"/>
      </w:r>
    </w:p>
    <w:p w14:paraId="525353C7" w14:textId="77777777" w:rsidR="00D460C6" w:rsidRPr="00CB4806" w:rsidRDefault="00D460C6" w:rsidP="004C5C62">
      <w:pPr>
        <w:spacing w:line="276" w:lineRule="auto"/>
        <w:jc w:val="both"/>
        <w:rPr>
          <w:rFonts w:ascii="Arial" w:hAnsi="Arial" w:cs="Arial"/>
          <w:lang w:val="en-US"/>
        </w:rPr>
      </w:pPr>
      <w:r w:rsidRPr="00CB4806">
        <w:rPr>
          <w:rFonts w:ascii="Arial" w:hAnsi="Arial" w:cs="Arial"/>
          <w:noProof/>
          <w:lang w:val="en-US"/>
        </w:rPr>
        <w:lastRenderedPageBreak/>
        <w:drawing>
          <wp:inline distT="0" distB="0" distL="0" distR="0" wp14:anchorId="358EB372" wp14:editId="586591DB">
            <wp:extent cx="5731510" cy="5003165"/>
            <wp:effectExtent l="0" t="0" r="0" b="635"/>
            <wp:docPr id="8156697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669785" name="Picture 815669785"/>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731510" cy="5003165"/>
                    </a:xfrm>
                    <a:prstGeom prst="rect">
                      <a:avLst/>
                    </a:prstGeom>
                  </pic:spPr>
                </pic:pic>
              </a:graphicData>
            </a:graphic>
          </wp:inline>
        </w:drawing>
      </w:r>
    </w:p>
    <w:p w14:paraId="61C1DAB3" w14:textId="77777777" w:rsidR="00D460C6" w:rsidRPr="00CB4806" w:rsidRDefault="00D460C6" w:rsidP="004C5C62">
      <w:pPr>
        <w:pStyle w:val="p1"/>
        <w:spacing w:line="276" w:lineRule="auto"/>
        <w:jc w:val="both"/>
        <w:rPr>
          <w:rFonts w:ascii="Arial" w:hAnsi="Arial" w:cs="Arial"/>
          <w:sz w:val="22"/>
          <w:szCs w:val="22"/>
        </w:rPr>
      </w:pPr>
      <w:r w:rsidRPr="00CB4806">
        <w:rPr>
          <w:rFonts w:ascii="Arial" w:hAnsi="Arial" w:cs="Arial"/>
          <w:b/>
          <w:bCs/>
          <w:sz w:val="22"/>
          <w:szCs w:val="22"/>
        </w:rPr>
        <w:t>Figure S8. AMP-PNP binding induces LptB</w:t>
      </w:r>
      <w:r w:rsidRPr="00CB4806">
        <w:rPr>
          <w:rFonts w:ascii="Cambria Math" w:hAnsi="Cambria Math" w:cs="Cambria Math"/>
          <w:b/>
          <w:bCs/>
          <w:sz w:val="22"/>
          <w:szCs w:val="22"/>
        </w:rPr>
        <w:t>₂</w:t>
      </w:r>
      <w:r w:rsidRPr="00CB4806">
        <w:rPr>
          <w:rFonts w:ascii="Arial" w:hAnsi="Arial" w:cs="Arial"/>
          <w:b/>
          <w:bCs/>
          <w:sz w:val="22"/>
          <w:szCs w:val="22"/>
        </w:rPr>
        <w:t xml:space="preserve"> NBD closure in the </w:t>
      </w:r>
      <w:proofErr w:type="spellStart"/>
      <w:r w:rsidRPr="00CB4806">
        <w:rPr>
          <w:rFonts w:ascii="Arial" w:hAnsi="Arial" w:cs="Arial"/>
          <w:b/>
          <w:bCs/>
          <w:sz w:val="22"/>
          <w:szCs w:val="22"/>
        </w:rPr>
        <w:t>LptB</w:t>
      </w:r>
      <w:r w:rsidRPr="00CB4806">
        <w:rPr>
          <w:rFonts w:ascii="Cambria Math" w:hAnsi="Cambria Math" w:cs="Cambria Math"/>
          <w:b/>
          <w:bCs/>
          <w:sz w:val="22"/>
          <w:szCs w:val="22"/>
        </w:rPr>
        <w:t>₂</w:t>
      </w:r>
      <w:r w:rsidRPr="00CB4806">
        <w:rPr>
          <w:rFonts w:ascii="Arial" w:hAnsi="Arial" w:cs="Arial"/>
          <w:b/>
          <w:bCs/>
          <w:sz w:val="22"/>
          <w:szCs w:val="22"/>
        </w:rPr>
        <w:t>FGCH</w:t>
      </w:r>
      <w:proofErr w:type="spellEnd"/>
      <w:r w:rsidRPr="00CB4806">
        <w:rPr>
          <w:rFonts w:ascii="Arial" w:hAnsi="Arial" w:cs="Arial"/>
          <w:b/>
          <w:bCs/>
          <w:sz w:val="22"/>
          <w:szCs w:val="22"/>
        </w:rPr>
        <w:t xml:space="preserve"> complex.</w:t>
      </w:r>
      <w:r w:rsidRPr="00CB4806">
        <w:rPr>
          <w:rFonts w:ascii="Arial" w:hAnsi="Arial" w:cs="Arial"/>
          <w:b/>
          <w:bCs/>
          <w:sz w:val="22"/>
          <w:szCs w:val="22"/>
        </w:rPr>
        <w:br/>
        <w:t>(a)</w:t>
      </w:r>
      <w:r w:rsidRPr="00CB4806">
        <w:rPr>
          <w:rFonts w:ascii="Arial" w:hAnsi="Arial" w:cs="Arial"/>
          <w:sz w:val="22"/>
          <w:szCs w:val="22"/>
        </w:rPr>
        <w:t xml:space="preserve"> Overlay of apo and AMP-PNP–bound </w:t>
      </w:r>
      <w:proofErr w:type="spellStart"/>
      <w:r w:rsidRPr="00CB4806">
        <w:rPr>
          <w:rFonts w:ascii="Arial" w:hAnsi="Arial" w:cs="Arial"/>
          <w:sz w:val="22"/>
          <w:szCs w:val="22"/>
        </w:rPr>
        <w:t>LptB</w:t>
      </w:r>
      <w:r w:rsidRPr="00CB4806">
        <w:rPr>
          <w:rFonts w:ascii="Cambria Math" w:hAnsi="Cambria Math" w:cs="Cambria Math"/>
          <w:sz w:val="22"/>
          <w:szCs w:val="22"/>
        </w:rPr>
        <w:t>₂</w:t>
      </w:r>
      <w:r w:rsidRPr="00CB4806">
        <w:rPr>
          <w:rFonts w:ascii="Arial" w:hAnsi="Arial" w:cs="Arial"/>
          <w:sz w:val="22"/>
          <w:szCs w:val="22"/>
        </w:rPr>
        <w:t>FGCH</w:t>
      </w:r>
      <w:proofErr w:type="spellEnd"/>
      <w:r w:rsidRPr="00CB4806">
        <w:rPr>
          <w:rFonts w:ascii="Arial" w:hAnsi="Arial" w:cs="Arial"/>
          <w:sz w:val="22"/>
          <w:szCs w:val="22"/>
        </w:rPr>
        <w:t xml:space="preserve"> structures, showing the overall transporter–bridge architecture. The boxed region marks the cytoplasmic LptB</w:t>
      </w:r>
      <w:r w:rsidRPr="00CB4806">
        <w:rPr>
          <w:rFonts w:ascii="Cambria Math" w:hAnsi="Cambria Math" w:cs="Cambria Math"/>
          <w:sz w:val="22"/>
          <w:szCs w:val="22"/>
        </w:rPr>
        <w:t>₂</w:t>
      </w:r>
      <w:r w:rsidRPr="00CB4806">
        <w:rPr>
          <w:rFonts w:ascii="Arial" w:hAnsi="Arial" w:cs="Arial"/>
          <w:sz w:val="22"/>
          <w:szCs w:val="22"/>
        </w:rPr>
        <w:t xml:space="preserve"> nucleotide-binding domains, which are shown after a 90° rotation in panels </w:t>
      </w:r>
      <w:r w:rsidRPr="00CB4806">
        <w:rPr>
          <w:rStyle w:val="s1"/>
          <w:rFonts w:ascii="Arial" w:hAnsi="Arial" w:cs="Arial"/>
          <w:b/>
          <w:bCs/>
          <w:sz w:val="22"/>
          <w:szCs w:val="22"/>
        </w:rPr>
        <w:t>b</w:t>
      </w:r>
      <w:r w:rsidRPr="00CB4806">
        <w:rPr>
          <w:rFonts w:ascii="Arial" w:hAnsi="Arial" w:cs="Arial"/>
          <w:sz w:val="22"/>
          <w:szCs w:val="22"/>
        </w:rPr>
        <w:t xml:space="preserve"> and </w:t>
      </w:r>
      <w:r w:rsidRPr="00CB4806">
        <w:rPr>
          <w:rStyle w:val="s1"/>
          <w:rFonts w:ascii="Arial" w:hAnsi="Arial" w:cs="Arial"/>
          <w:b/>
          <w:bCs/>
          <w:sz w:val="22"/>
          <w:szCs w:val="22"/>
        </w:rPr>
        <w:t>c</w:t>
      </w:r>
      <w:r w:rsidRPr="00CB4806">
        <w:rPr>
          <w:rFonts w:ascii="Arial" w:hAnsi="Arial" w:cs="Arial"/>
          <w:sz w:val="22"/>
          <w:szCs w:val="22"/>
        </w:rPr>
        <w:t>.</w:t>
      </w:r>
      <w:r w:rsidRPr="00CB4806">
        <w:rPr>
          <w:rFonts w:ascii="Arial" w:hAnsi="Arial" w:cs="Arial"/>
          <w:sz w:val="22"/>
          <w:szCs w:val="22"/>
        </w:rPr>
        <w:br/>
      </w:r>
      <w:r w:rsidRPr="00CB4806">
        <w:rPr>
          <w:rStyle w:val="s1"/>
          <w:rFonts w:ascii="Arial" w:hAnsi="Arial" w:cs="Arial"/>
          <w:b/>
          <w:bCs/>
          <w:sz w:val="22"/>
          <w:szCs w:val="22"/>
        </w:rPr>
        <w:t>(b, c)</w:t>
      </w:r>
      <w:r w:rsidRPr="00CB4806">
        <w:rPr>
          <w:rFonts w:ascii="Arial" w:hAnsi="Arial" w:cs="Arial"/>
          <w:sz w:val="22"/>
          <w:szCs w:val="22"/>
        </w:rPr>
        <w:t xml:space="preserve"> 90° rotated cytoplasmic views of the LptB</w:t>
      </w:r>
      <w:r w:rsidRPr="00CB4806">
        <w:rPr>
          <w:rFonts w:ascii="Cambria Math" w:hAnsi="Cambria Math" w:cs="Cambria Math"/>
          <w:sz w:val="22"/>
          <w:szCs w:val="22"/>
        </w:rPr>
        <w:t>₂</w:t>
      </w:r>
      <w:r w:rsidRPr="00CB4806">
        <w:rPr>
          <w:rFonts w:ascii="Arial" w:hAnsi="Arial" w:cs="Arial"/>
          <w:sz w:val="22"/>
          <w:szCs w:val="22"/>
        </w:rPr>
        <w:t xml:space="preserve"> NBD region in the apo </w:t>
      </w:r>
      <w:r w:rsidRPr="00CB4806">
        <w:rPr>
          <w:rStyle w:val="s1"/>
          <w:rFonts w:ascii="Arial" w:hAnsi="Arial" w:cs="Arial"/>
          <w:b/>
          <w:bCs/>
          <w:sz w:val="22"/>
          <w:szCs w:val="22"/>
        </w:rPr>
        <w:t>(b)</w:t>
      </w:r>
      <w:r w:rsidRPr="00CB4806">
        <w:rPr>
          <w:rFonts w:ascii="Arial" w:hAnsi="Arial" w:cs="Arial"/>
          <w:sz w:val="22"/>
          <w:szCs w:val="22"/>
        </w:rPr>
        <w:t xml:space="preserve"> and AMP-PNP–bound </w:t>
      </w:r>
      <w:r w:rsidRPr="00CB4806">
        <w:rPr>
          <w:rStyle w:val="s1"/>
          <w:rFonts w:ascii="Arial" w:hAnsi="Arial" w:cs="Arial"/>
          <w:b/>
          <w:bCs/>
          <w:sz w:val="22"/>
          <w:szCs w:val="22"/>
        </w:rPr>
        <w:t>(c)</w:t>
      </w:r>
      <w:r w:rsidRPr="00CB4806">
        <w:rPr>
          <w:rFonts w:ascii="Arial" w:hAnsi="Arial" w:cs="Arial"/>
          <w:sz w:val="22"/>
          <w:szCs w:val="22"/>
        </w:rPr>
        <w:t xml:space="preserve"> states. The apo complex shows separated LptB NBDs, whereas AMP-PNP binding promotes NBD closure/dimerization. AMP-PNP molecules are shown as spheres and highlighted by red arrows.</w:t>
      </w:r>
    </w:p>
    <w:p w14:paraId="64EFE3F6" w14:textId="77777777" w:rsidR="00D460C6" w:rsidRPr="00CB4806" w:rsidRDefault="00D460C6" w:rsidP="004C5C62">
      <w:pPr>
        <w:spacing w:line="276" w:lineRule="auto"/>
        <w:jc w:val="both"/>
        <w:rPr>
          <w:rFonts w:ascii="Arial" w:eastAsia="Times New Roman" w:hAnsi="Arial" w:cs="Arial"/>
          <w:kern w:val="0"/>
          <w:lang w:val="en-US" w:eastAsia="zh-TW"/>
          <w14:ligatures w14:val="none"/>
        </w:rPr>
      </w:pPr>
      <w:r w:rsidRPr="00CB4806">
        <w:rPr>
          <w:rFonts w:ascii="Arial" w:hAnsi="Arial" w:cs="Arial"/>
        </w:rPr>
        <w:br w:type="page"/>
      </w:r>
    </w:p>
    <w:p w14:paraId="62093386" w14:textId="77777777" w:rsidR="00D460C6" w:rsidRPr="00CB4806" w:rsidRDefault="00D460C6" w:rsidP="00BB1B03">
      <w:pPr>
        <w:spacing w:line="276" w:lineRule="auto"/>
        <w:jc w:val="center"/>
        <w:rPr>
          <w:rFonts w:ascii="Arial" w:hAnsi="Arial" w:cs="Arial"/>
        </w:rPr>
      </w:pPr>
      <w:r w:rsidRPr="00CB4806">
        <w:rPr>
          <w:rFonts w:ascii="Arial" w:hAnsi="Arial" w:cs="Arial"/>
          <w:noProof/>
        </w:rPr>
        <w:lastRenderedPageBreak/>
        <w:drawing>
          <wp:inline distT="0" distB="0" distL="0" distR="0" wp14:anchorId="5B1D87B9" wp14:editId="16ECAC36">
            <wp:extent cx="3160986" cy="2370915"/>
            <wp:effectExtent l="0" t="0" r="1905" b="4445"/>
            <wp:docPr id="11326104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610429" name=""/>
                    <pic:cNvPicPr/>
                  </pic:nvPicPr>
                  <pic:blipFill>
                    <a:blip r:embed="rId35"/>
                    <a:stretch>
                      <a:fillRect/>
                    </a:stretch>
                  </pic:blipFill>
                  <pic:spPr>
                    <a:xfrm>
                      <a:off x="0" y="0"/>
                      <a:ext cx="3177371" cy="2383204"/>
                    </a:xfrm>
                    <a:prstGeom prst="rect">
                      <a:avLst/>
                    </a:prstGeom>
                  </pic:spPr>
                </pic:pic>
              </a:graphicData>
            </a:graphic>
          </wp:inline>
        </w:drawing>
      </w:r>
    </w:p>
    <w:p w14:paraId="160A8FBF" w14:textId="77777777" w:rsidR="00D460C6" w:rsidRPr="00CB4806" w:rsidRDefault="00D460C6" w:rsidP="004C5C62">
      <w:pPr>
        <w:spacing w:line="276" w:lineRule="auto"/>
        <w:jc w:val="both"/>
        <w:rPr>
          <w:rFonts w:ascii="Arial" w:hAnsi="Arial" w:cs="Arial"/>
        </w:rPr>
      </w:pPr>
      <w:r w:rsidRPr="00CB4806">
        <w:rPr>
          <w:rFonts w:ascii="Arial" w:hAnsi="Arial" w:cs="Arial"/>
          <w:b/>
          <w:bCs/>
        </w:rPr>
        <w:t>Figure S9. Cα-RMSD analysis of LptB</w:t>
      </w:r>
      <w:r w:rsidRPr="00CB4806">
        <w:rPr>
          <w:rFonts w:ascii="Cambria Math" w:hAnsi="Cambria Math" w:cs="Cambria Math"/>
          <w:b/>
          <w:bCs/>
        </w:rPr>
        <w:t>₂</w:t>
      </w:r>
      <w:r w:rsidRPr="00CB4806">
        <w:rPr>
          <w:rFonts w:ascii="Arial" w:hAnsi="Arial" w:cs="Arial"/>
          <w:b/>
          <w:bCs/>
        </w:rPr>
        <w:t xml:space="preserve">FGC-LptH systems. </w:t>
      </w:r>
      <w:r w:rsidRPr="00CB4806">
        <w:rPr>
          <w:rFonts w:ascii="Arial" w:hAnsi="Arial" w:cs="Arial"/>
        </w:rPr>
        <w:t>Cα-RMSD profiles of different LptB</w:t>
      </w:r>
      <w:r w:rsidRPr="00CB4806">
        <w:rPr>
          <w:rFonts w:ascii="Cambria Math" w:hAnsi="Cambria Math" w:cs="Cambria Math"/>
        </w:rPr>
        <w:t>₂</w:t>
      </w:r>
      <w:r w:rsidRPr="00CB4806">
        <w:rPr>
          <w:rFonts w:ascii="Arial" w:hAnsi="Arial" w:cs="Arial"/>
        </w:rPr>
        <w:t>FGC-LptH systems over three independent 500 ns MD simulations. Solid lines represent the mean Cα-RMSD across the three replicas, and shaded regions indicate the standard deviation.</w:t>
      </w:r>
    </w:p>
    <w:p w14:paraId="2E3953BA" w14:textId="77777777" w:rsidR="00D460C6" w:rsidRPr="00CB4806" w:rsidRDefault="00D460C6" w:rsidP="004C5C62">
      <w:pPr>
        <w:spacing w:line="276" w:lineRule="auto"/>
        <w:jc w:val="both"/>
        <w:rPr>
          <w:rFonts w:ascii="Arial" w:eastAsia="Times New Roman" w:hAnsi="Arial" w:cs="Arial"/>
          <w:kern w:val="0"/>
          <w:lang w:eastAsia="zh-TW"/>
          <w14:ligatures w14:val="none"/>
        </w:rPr>
      </w:pPr>
      <w:r w:rsidRPr="00CB4806">
        <w:rPr>
          <w:rFonts w:ascii="Arial" w:hAnsi="Arial" w:cs="Arial"/>
        </w:rPr>
        <w:br w:type="page"/>
      </w:r>
    </w:p>
    <w:p w14:paraId="684DC908" w14:textId="77777777" w:rsidR="00D460C6" w:rsidRPr="00CB4806" w:rsidRDefault="00D460C6" w:rsidP="004C5C62">
      <w:pPr>
        <w:spacing w:line="276" w:lineRule="auto"/>
        <w:jc w:val="both"/>
        <w:rPr>
          <w:rFonts w:ascii="Arial" w:hAnsi="Arial" w:cs="Arial"/>
        </w:rPr>
      </w:pPr>
      <w:r w:rsidRPr="00CB4806">
        <w:rPr>
          <w:rFonts w:ascii="Arial" w:hAnsi="Arial" w:cs="Arial"/>
          <w:noProof/>
        </w:rPr>
        <w:lastRenderedPageBreak/>
        <w:drawing>
          <wp:inline distT="0" distB="0" distL="0" distR="0" wp14:anchorId="10974B98" wp14:editId="173BADA2">
            <wp:extent cx="5731169" cy="1805207"/>
            <wp:effectExtent l="0" t="0" r="0" b="0"/>
            <wp:docPr id="1794594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59462" name="Picture 179459462"/>
                    <pic:cNvPicPr/>
                  </pic:nvPicPr>
                  <pic:blipFill rotWithShape="1">
                    <a:blip r:embed="rId36"/>
                    <a:srcRect t="16404" b="39021"/>
                    <a:stretch>
                      <a:fillRect/>
                    </a:stretch>
                  </pic:blipFill>
                  <pic:spPr bwMode="auto">
                    <a:xfrm>
                      <a:off x="0" y="0"/>
                      <a:ext cx="5731510" cy="1805314"/>
                    </a:xfrm>
                    <a:prstGeom prst="rect">
                      <a:avLst/>
                    </a:prstGeom>
                    <a:ln>
                      <a:noFill/>
                    </a:ln>
                    <a:extLst>
                      <a:ext uri="{53640926-AAD7-44D8-BBD7-CCE9431645EC}">
                        <a14:shadowObscured xmlns:a14="http://schemas.microsoft.com/office/drawing/2010/main"/>
                      </a:ext>
                    </a:extLst>
                  </pic:spPr>
                </pic:pic>
              </a:graphicData>
            </a:graphic>
          </wp:inline>
        </w:drawing>
      </w:r>
    </w:p>
    <w:p w14:paraId="0B26162B" w14:textId="77777777" w:rsidR="00D460C6" w:rsidRPr="00CB4806" w:rsidRDefault="00D460C6" w:rsidP="004C5C62">
      <w:pPr>
        <w:spacing w:line="276" w:lineRule="auto"/>
        <w:jc w:val="both"/>
        <w:rPr>
          <w:rFonts w:ascii="Arial" w:hAnsi="Arial" w:cs="Arial"/>
          <w:b/>
          <w:bCs/>
        </w:rPr>
      </w:pPr>
      <w:r w:rsidRPr="00CB4806">
        <w:rPr>
          <w:rFonts w:ascii="Arial" w:hAnsi="Arial" w:cs="Arial"/>
          <w:b/>
          <w:bCs/>
        </w:rPr>
        <w:t xml:space="preserve">Figure S10. Hinge-angle analysis of the LptC-LptH complex relative to the membrane normal. </w:t>
      </w:r>
      <w:r w:rsidRPr="00CB4806">
        <w:rPr>
          <w:rFonts w:ascii="Arial" w:hAnsi="Arial" w:cs="Arial"/>
        </w:rPr>
        <w:t>a) Schematic representation of the hinge-angle definition. The angle was calculated between the membrane normal vector and the centre-of-mass (COM) vector of the LptC-LptH complex, as illustrated using both the molecular structure and a simplified diagram. b) Time evolution of the hinge angle in the apo and ATP-bound LptB2FGCH systems over 500 ns simulations. Solid lines represent the mean hinge angle calculated from three independent replicas, while shaded regions indicate the corresponding standard deviation.</w:t>
      </w:r>
    </w:p>
    <w:p w14:paraId="4F2D366D" w14:textId="77777777" w:rsidR="00D460C6" w:rsidRPr="00CB4806" w:rsidRDefault="00D460C6" w:rsidP="004C5C62">
      <w:pPr>
        <w:spacing w:line="276" w:lineRule="auto"/>
        <w:jc w:val="both"/>
        <w:rPr>
          <w:rFonts w:ascii="Arial" w:eastAsia="Times New Roman" w:hAnsi="Arial" w:cs="Arial"/>
          <w:kern w:val="0"/>
          <w:lang w:eastAsia="zh-TW"/>
          <w14:ligatures w14:val="none"/>
        </w:rPr>
      </w:pPr>
      <w:r w:rsidRPr="00CB4806">
        <w:rPr>
          <w:rFonts w:ascii="Arial" w:hAnsi="Arial" w:cs="Arial"/>
        </w:rPr>
        <w:br w:type="page"/>
      </w:r>
    </w:p>
    <w:p w14:paraId="148DE664" w14:textId="77777777" w:rsidR="00D460C6" w:rsidRPr="00CB4806" w:rsidRDefault="00D460C6" w:rsidP="00BB1B03">
      <w:pPr>
        <w:pStyle w:val="p1"/>
        <w:spacing w:line="276" w:lineRule="auto"/>
        <w:jc w:val="center"/>
        <w:rPr>
          <w:rFonts w:ascii="Arial" w:hAnsi="Arial" w:cs="Arial"/>
          <w:sz w:val="22"/>
          <w:szCs w:val="22"/>
          <w:lang w:val="en-GB"/>
        </w:rPr>
      </w:pPr>
      <w:r w:rsidRPr="00CB4806">
        <w:rPr>
          <w:rFonts w:ascii="Arial" w:hAnsi="Arial" w:cs="Arial"/>
          <w:noProof/>
          <w:sz w:val="22"/>
          <w:szCs w:val="22"/>
        </w:rPr>
        <w:lastRenderedPageBreak/>
        <w:drawing>
          <wp:inline distT="0" distB="0" distL="0" distR="0" wp14:anchorId="6780E828" wp14:editId="57572B3C">
            <wp:extent cx="3628483" cy="3023870"/>
            <wp:effectExtent l="0" t="0" r="0" b="5080"/>
            <wp:docPr id="116199927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999270" name=""/>
                    <pic:cNvPicPr/>
                  </pic:nvPicPr>
                  <pic:blipFill>
                    <a:blip r:embed="rId37">
                      <a:extLst>
                        <a:ext uri="{96DAC541-7B7A-43D3-8B79-37D633B846F1}">
                          <asvg:svgBlip xmlns:asvg="http://schemas.microsoft.com/office/drawing/2016/SVG/main" r:embed="rId38"/>
                        </a:ext>
                      </a:extLst>
                    </a:blip>
                    <a:stretch>
                      <a:fillRect/>
                    </a:stretch>
                  </pic:blipFill>
                  <pic:spPr>
                    <a:xfrm>
                      <a:off x="0" y="0"/>
                      <a:ext cx="3629395" cy="3024630"/>
                    </a:xfrm>
                    <a:prstGeom prst="rect">
                      <a:avLst/>
                    </a:prstGeom>
                  </pic:spPr>
                </pic:pic>
              </a:graphicData>
            </a:graphic>
          </wp:inline>
        </w:drawing>
      </w:r>
      <w:r w:rsidRPr="00CB4806">
        <w:rPr>
          <w:rFonts w:ascii="Arial" w:hAnsi="Arial" w:cs="Arial"/>
          <w:noProof/>
          <w:sz w:val="22"/>
          <w:szCs w:val="22"/>
        </w:rPr>
        <w:drawing>
          <wp:inline distT="0" distB="0" distL="0" distR="0" wp14:anchorId="46227B6E" wp14:editId="33E6149C">
            <wp:extent cx="4005590" cy="2419350"/>
            <wp:effectExtent l="0" t="0" r="0" b="0"/>
            <wp:docPr id="18331059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009161" cy="2421507"/>
                    </a:xfrm>
                    <a:prstGeom prst="rect">
                      <a:avLst/>
                    </a:prstGeom>
                    <a:noFill/>
                    <a:ln>
                      <a:noFill/>
                    </a:ln>
                  </pic:spPr>
                </pic:pic>
              </a:graphicData>
            </a:graphic>
          </wp:inline>
        </w:drawing>
      </w:r>
    </w:p>
    <w:p w14:paraId="22CC484C" w14:textId="77777777" w:rsidR="00D460C6" w:rsidRPr="00CB4806" w:rsidRDefault="00D460C6" w:rsidP="004C5C62">
      <w:pPr>
        <w:spacing w:line="276" w:lineRule="auto"/>
        <w:jc w:val="both"/>
        <w:rPr>
          <w:rFonts w:ascii="Arial" w:hAnsi="Arial" w:cs="Arial"/>
        </w:rPr>
      </w:pPr>
      <w:r w:rsidRPr="00CB4806">
        <w:rPr>
          <w:rFonts w:ascii="Arial" w:hAnsi="Arial" w:cs="Arial"/>
          <w:b/>
          <w:bCs/>
        </w:rPr>
        <w:t>Figure S11.  LptC-LptH interface with and without ATP.</w:t>
      </w:r>
      <w:r w:rsidRPr="00CB4806">
        <w:rPr>
          <w:rFonts w:ascii="Arial" w:hAnsi="Arial" w:cs="Arial"/>
        </w:rPr>
        <w:t xml:space="preserve"> The interface surface area between LptC and LptH was monitored over three independent 500 ns simulations for the apo and ATP-bound systems (top). </w:t>
      </w:r>
    </w:p>
    <w:p w14:paraId="11FE4768" w14:textId="77777777" w:rsidR="00D460C6" w:rsidRPr="00CB4806" w:rsidRDefault="00D460C6" w:rsidP="004C5C62">
      <w:pPr>
        <w:spacing w:line="276" w:lineRule="auto"/>
        <w:jc w:val="both"/>
        <w:rPr>
          <w:rFonts w:ascii="Arial" w:hAnsi="Arial" w:cs="Arial"/>
        </w:rPr>
      </w:pPr>
      <w:r w:rsidRPr="00CB4806">
        <w:rPr>
          <w:rFonts w:ascii="Arial" w:hAnsi="Arial" w:cs="Arial"/>
        </w:rPr>
        <w:t>The occupancy of selected residue-residue contacts at the LptC-LptH interface was quantified for the apo and the ATP-bound LptB2FGCH systems. Bars represent the percentage of simulation frames in which each interfacial contact was formed, with apo shown in black and ATP-bound shown in blue (bottom).</w:t>
      </w:r>
    </w:p>
    <w:p w14:paraId="6306124F" w14:textId="77777777" w:rsidR="00D460C6" w:rsidRPr="00CB4806" w:rsidRDefault="00D460C6" w:rsidP="004C5C62">
      <w:pPr>
        <w:pStyle w:val="p1"/>
        <w:spacing w:line="276" w:lineRule="auto"/>
        <w:jc w:val="both"/>
        <w:rPr>
          <w:rFonts w:ascii="Arial" w:hAnsi="Arial" w:cs="Arial"/>
          <w:sz w:val="22"/>
          <w:szCs w:val="22"/>
          <w:lang w:val="en-GB"/>
        </w:rPr>
      </w:pPr>
    </w:p>
    <w:p w14:paraId="7AF93D02" w14:textId="77777777" w:rsidR="00D460C6" w:rsidRPr="00CB4806" w:rsidRDefault="00D460C6" w:rsidP="004C5C62">
      <w:pPr>
        <w:spacing w:line="276" w:lineRule="auto"/>
        <w:jc w:val="both"/>
        <w:rPr>
          <w:rFonts w:ascii="Arial" w:hAnsi="Arial" w:cs="Arial"/>
        </w:rPr>
      </w:pPr>
      <w:r w:rsidRPr="00CB4806">
        <w:rPr>
          <w:rFonts w:ascii="Arial" w:hAnsi="Arial" w:cs="Arial"/>
        </w:rPr>
        <w:br w:type="page"/>
      </w:r>
    </w:p>
    <w:p w14:paraId="46A66D89" w14:textId="77777777" w:rsidR="00D460C6" w:rsidRPr="00CB4806" w:rsidRDefault="00D460C6" w:rsidP="004C5C62">
      <w:pPr>
        <w:spacing w:line="276" w:lineRule="auto"/>
        <w:jc w:val="both"/>
        <w:rPr>
          <w:rFonts w:ascii="Arial" w:eastAsia="Calibri" w:hAnsi="Arial" w:cs="Arial"/>
        </w:rPr>
      </w:pPr>
      <w:r w:rsidRPr="00CB4806">
        <w:rPr>
          <w:rFonts w:ascii="Arial" w:eastAsia="Calibri" w:hAnsi="Arial" w:cs="Arial"/>
          <w:b/>
        </w:rPr>
        <w:lastRenderedPageBreak/>
        <w:t>Table S1. Cryo-EM data collection, processing, and refinement statistics for LptB</w:t>
      </w:r>
      <w:r w:rsidRPr="00CB4806">
        <w:rPr>
          <w:rFonts w:ascii="Arial" w:eastAsia="Calibri" w:hAnsi="Arial" w:cs="Arial"/>
          <w:b/>
          <w:vertAlign w:val="subscript"/>
        </w:rPr>
        <w:t>2</w:t>
      </w:r>
      <w:r w:rsidRPr="00CB4806">
        <w:rPr>
          <w:rFonts w:ascii="Arial" w:eastAsia="Calibri" w:hAnsi="Arial" w:cs="Arial"/>
          <w:b/>
        </w:rPr>
        <w:t>FGCH with and without AMPPNP.</w:t>
      </w:r>
      <w:r w:rsidRPr="00CB4806">
        <w:rPr>
          <w:rFonts w:ascii="Arial" w:eastAsia="Calibri" w:hAnsi="Arial" w:cs="Arial"/>
        </w:rPr>
        <w:t xml:space="preserve"> </w:t>
      </w:r>
    </w:p>
    <w:tbl>
      <w:tblPr>
        <w:tblStyle w:val="TableGrid"/>
        <w:tblW w:w="13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
        <w:gridCol w:w="2838"/>
        <w:gridCol w:w="221"/>
        <w:gridCol w:w="2661"/>
        <w:gridCol w:w="3059"/>
        <w:gridCol w:w="5133"/>
      </w:tblGrid>
      <w:tr w:rsidR="00D460C6" w:rsidRPr="00CB4806" w14:paraId="69612E9E" w14:textId="77777777" w:rsidTr="00880FD0">
        <w:trPr>
          <w:gridAfter w:val="1"/>
          <w:wAfter w:w="5133" w:type="dxa"/>
          <w:trHeight w:val="396"/>
        </w:trPr>
        <w:tc>
          <w:tcPr>
            <w:tcW w:w="2875" w:type="dxa"/>
            <w:gridSpan w:val="2"/>
            <w:tcBorders>
              <w:top w:val="single" w:sz="4" w:space="0" w:color="auto"/>
              <w:left w:val="single" w:sz="4" w:space="0" w:color="auto"/>
              <w:bottom w:val="single" w:sz="4" w:space="0" w:color="auto"/>
              <w:right w:val="single" w:sz="4" w:space="0" w:color="auto"/>
            </w:tcBorders>
            <w:hideMark/>
          </w:tcPr>
          <w:p w14:paraId="79C50BB0" w14:textId="77777777" w:rsidR="00D460C6" w:rsidRPr="00CB4806" w:rsidRDefault="00D460C6" w:rsidP="004C5C62">
            <w:pPr>
              <w:spacing w:line="276" w:lineRule="auto"/>
              <w:jc w:val="both"/>
              <w:rPr>
                <w:rFonts w:ascii="Arial" w:hAnsi="Arial" w:cs="Arial"/>
                <w:sz w:val="22"/>
                <w:szCs w:val="22"/>
              </w:rPr>
            </w:pPr>
            <w:r w:rsidRPr="00CB4806">
              <w:rPr>
                <w:rFonts w:ascii="Arial" w:hAnsi="Arial" w:cs="Arial"/>
                <w:b/>
                <w:bCs/>
                <w:color w:val="000000"/>
                <w:sz w:val="22"/>
                <w:szCs w:val="22"/>
              </w:rPr>
              <w:t>Data set</w:t>
            </w:r>
          </w:p>
        </w:tc>
        <w:tc>
          <w:tcPr>
            <w:tcW w:w="2882" w:type="dxa"/>
            <w:gridSpan w:val="2"/>
            <w:tcBorders>
              <w:top w:val="single" w:sz="4" w:space="0" w:color="auto"/>
              <w:left w:val="single" w:sz="4" w:space="0" w:color="auto"/>
              <w:bottom w:val="single" w:sz="4" w:space="0" w:color="auto"/>
              <w:right w:val="single" w:sz="4" w:space="0" w:color="auto"/>
            </w:tcBorders>
            <w:hideMark/>
          </w:tcPr>
          <w:p w14:paraId="175E66DC" w14:textId="77777777" w:rsidR="00D460C6" w:rsidRPr="00CB4806" w:rsidRDefault="00D460C6" w:rsidP="004C5C62">
            <w:pPr>
              <w:spacing w:line="276" w:lineRule="auto"/>
              <w:jc w:val="both"/>
              <w:rPr>
                <w:rFonts w:ascii="Arial" w:hAnsi="Arial" w:cs="Arial"/>
                <w:b/>
                <w:bCs/>
                <w:sz w:val="22"/>
                <w:szCs w:val="22"/>
              </w:rPr>
            </w:pPr>
            <w:r w:rsidRPr="00CB4806">
              <w:rPr>
                <w:rFonts w:ascii="Arial" w:hAnsi="Arial" w:cs="Arial"/>
                <w:b/>
                <w:bCs/>
                <w:sz w:val="22"/>
                <w:szCs w:val="22"/>
              </w:rPr>
              <w:t>Apo LptB</w:t>
            </w:r>
            <w:r w:rsidRPr="00CB4806">
              <w:rPr>
                <w:rFonts w:ascii="Arial" w:hAnsi="Arial" w:cs="Arial"/>
                <w:b/>
                <w:bCs/>
                <w:sz w:val="22"/>
                <w:szCs w:val="22"/>
                <w:vertAlign w:val="subscript"/>
              </w:rPr>
              <w:t>2</w:t>
            </w:r>
            <w:r w:rsidRPr="00CB4806">
              <w:rPr>
                <w:rFonts w:ascii="Arial" w:hAnsi="Arial" w:cs="Arial"/>
                <w:b/>
                <w:bCs/>
                <w:sz w:val="22"/>
                <w:szCs w:val="22"/>
              </w:rPr>
              <w:t>FGCH</w:t>
            </w:r>
          </w:p>
        </w:tc>
        <w:tc>
          <w:tcPr>
            <w:tcW w:w="3059" w:type="dxa"/>
            <w:tcBorders>
              <w:top w:val="single" w:sz="4" w:space="0" w:color="auto"/>
              <w:left w:val="single" w:sz="4" w:space="0" w:color="auto"/>
              <w:bottom w:val="single" w:sz="4" w:space="0" w:color="auto"/>
              <w:right w:val="single" w:sz="4" w:space="0" w:color="auto"/>
            </w:tcBorders>
          </w:tcPr>
          <w:p w14:paraId="1B9CCC95" w14:textId="77777777" w:rsidR="00D460C6" w:rsidRPr="00CB4806" w:rsidRDefault="00D460C6" w:rsidP="004C5C62">
            <w:pPr>
              <w:spacing w:line="276" w:lineRule="auto"/>
              <w:jc w:val="both"/>
              <w:rPr>
                <w:rFonts w:ascii="Arial" w:hAnsi="Arial" w:cs="Arial"/>
                <w:b/>
                <w:bCs/>
                <w:sz w:val="22"/>
                <w:szCs w:val="22"/>
              </w:rPr>
            </w:pPr>
            <w:r w:rsidRPr="00CB4806">
              <w:rPr>
                <w:rFonts w:ascii="Arial" w:hAnsi="Arial" w:cs="Arial"/>
                <w:b/>
                <w:bCs/>
                <w:sz w:val="22"/>
                <w:szCs w:val="22"/>
              </w:rPr>
              <w:t>AMP-PNP LptB</w:t>
            </w:r>
            <w:r w:rsidRPr="00CB4806">
              <w:rPr>
                <w:rFonts w:ascii="Arial" w:hAnsi="Arial" w:cs="Arial"/>
                <w:b/>
                <w:bCs/>
                <w:sz w:val="22"/>
                <w:szCs w:val="22"/>
                <w:vertAlign w:val="subscript"/>
              </w:rPr>
              <w:t>2</w:t>
            </w:r>
            <w:r w:rsidRPr="00CB4806">
              <w:rPr>
                <w:rFonts w:ascii="Arial" w:hAnsi="Arial" w:cs="Arial"/>
                <w:b/>
                <w:bCs/>
                <w:sz w:val="22"/>
                <w:szCs w:val="22"/>
              </w:rPr>
              <w:t>FGCH</w:t>
            </w:r>
          </w:p>
        </w:tc>
      </w:tr>
      <w:tr w:rsidR="00D460C6" w:rsidRPr="00CB4806" w14:paraId="5531687B" w14:textId="77777777" w:rsidTr="00880FD0">
        <w:trPr>
          <w:gridAfter w:val="1"/>
          <w:wAfter w:w="5133" w:type="dxa"/>
        </w:trPr>
        <w:tc>
          <w:tcPr>
            <w:tcW w:w="2875" w:type="dxa"/>
            <w:gridSpan w:val="2"/>
            <w:tcBorders>
              <w:top w:val="single" w:sz="4" w:space="0" w:color="auto"/>
              <w:left w:val="single" w:sz="4" w:space="0" w:color="auto"/>
              <w:bottom w:val="single" w:sz="4" w:space="0" w:color="auto"/>
              <w:right w:val="single" w:sz="4" w:space="0" w:color="auto"/>
            </w:tcBorders>
            <w:hideMark/>
          </w:tcPr>
          <w:p w14:paraId="50464FF8" w14:textId="77777777" w:rsidR="00D460C6" w:rsidRPr="00CB4806" w:rsidRDefault="00D460C6" w:rsidP="004C5C62">
            <w:pPr>
              <w:spacing w:line="276" w:lineRule="auto"/>
              <w:jc w:val="both"/>
              <w:rPr>
                <w:rFonts w:ascii="Arial" w:hAnsi="Arial" w:cs="Arial"/>
                <w:sz w:val="22"/>
                <w:szCs w:val="22"/>
              </w:rPr>
            </w:pPr>
            <w:r w:rsidRPr="00CB4806">
              <w:rPr>
                <w:rFonts w:ascii="Arial" w:eastAsia="Calibri" w:hAnsi="Arial" w:cs="Arial"/>
                <w:b/>
                <w:bCs/>
                <w:sz w:val="22"/>
                <w:szCs w:val="22"/>
              </w:rPr>
              <w:t>Data collection and processing</w:t>
            </w:r>
          </w:p>
        </w:tc>
        <w:tc>
          <w:tcPr>
            <w:tcW w:w="2882" w:type="dxa"/>
            <w:gridSpan w:val="2"/>
            <w:tcBorders>
              <w:top w:val="single" w:sz="4" w:space="0" w:color="auto"/>
              <w:left w:val="single" w:sz="4" w:space="0" w:color="auto"/>
              <w:bottom w:val="single" w:sz="4" w:space="0" w:color="auto"/>
              <w:right w:val="single" w:sz="4" w:space="0" w:color="auto"/>
            </w:tcBorders>
          </w:tcPr>
          <w:p w14:paraId="3476BE80" w14:textId="77777777" w:rsidR="00D460C6" w:rsidRPr="00CB4806" w:rsidRDefault="00D460C6" w:rsidP="004C5C62">
            <w:pPr>
              <w:spacing w:line="276" w:lineRule="auto"/>
              <w:jc w:val="both"/>
              <w:rPr>
                <w:rFonts w:ascii="Arial" w:hAnsi="Arial" w:cs="Arial"/>
                <w:sz w:val="22"/>
                <w:szCs w:val="22"/>
                <w:vertAlign w:val="subscript"/>
              </w:rPr>
            </w:pPr>
          </w:p>
        </w:tc>
        <w:tc>
          <w:tcPr>
            <w:tcW w:w="3059" w:type="dxa"/>
            <w:tcBorders>
              <w:top w:val="single" w:sz="4" w:space="0" w:color="auto"/>
              <w:left w:val="single" w:sz="4" w:space="0" w:color="auto"/>
              <w:bottom w:val="single" w:sz="4" w:space="0" w:color="auto"/>
              <w:right w:val="single" w:sz="4" w:space="0" w:color="auto"/>
            </w:tcBorders>
          </w:tcPr>
          <w:p w14:paraId="4A77136F" w14:textId="77777777" w:rsidR="00D460C6" w:rsidRPr="00CB4806" w:rsidRDefault="00D460C6" w:rsidP="004C5C62">
            <w:pPr>
              <w:spacing w:line="276" w:lineRule="auto"/>
              <w:jc w:val="both"/>
              <w:rPr>
                <w:rFonts w:ascii="Arial" w:hAnsi="Arial" w:cs="Arial"/>
                <w:sz w:val="22"/>
                <w:szCs w:val="22"/>
                <w:vertAlign w:val="subscript"/>
              </w:rPr>
            </w:pPr>
          </w:p>
        </w:tc>
      </w:tr>
      <w:tr w:rsidR="00D460C6" w:rsidRPr="00CB4806" w14:paraId="4D67E52F" w14:textId="77777777" w:rsidTr="00880FD0">
        <w:trPr>
          <w:gridAfter w:val="1"/>
          <w:wAfter w:w="5133" w:type="dxa"/>
        </w:trPr>
        <w:tc>
          <w:tcPr>
            <w:tcW w:w="2875" w:type="dxa"/>
            <w:gridSpan w:val="2"/>
            <w:tcBorders>
              <w:top w:val="single" w:sz="4" w:space="0" w:color="auto"/>
              <w:left w:val="single" w:sz="4" w:space="0" w:color="auto"/>
              <w:bottom w:val="single" w:sz="4" w:space="0" w:color="auto"/>
              <w:right w:val="single" w:sz="4" w:space="0" w:color="auto"/>
            </w:tcBorders>
            <w:hideMark/>
          </w:tcPr>
          <w:p w14:paraId="63822ABF" w14:textId="77777777" w:rsidR="00D460C6" w:rsidRPr="00CB4806" w:rsidRDefault="00D460C6" w:rsidP="004C5C62">
            <w:pPr>
              <w:spacing w:line="276" w:lineRule="auto"/>
              <w:jc w:val="both"/>
              <w:rPr>
                <w:rFonts w:ascii="Arial" w:hAnsi="Arial" w:cs="Arial"/>
                <w:sz w:val="22"/>
                <w:szCs w:val="22"/>
              </w:rPr>
            </w:pPr>
            <w:r w:rsidRPr="00CB4806">
              <w:rPr>
                <w:rFonts w:ascii="Arial" w:eastAsia="Calibri" w:hAnsi="Arial" w:cs="Arial"/>
                <w:sz w:val="22"/>
                <w:szCs w:val="22"/>
              </w:rPr>
              <w:t>Magnification</w:t>
            </w:r>
          </w:p>
        </w:tc>
        <w:tc>
          <w:tcPr>
            <w:tcW w:w="2882" w:type="dxa"/>
            <w:gridSpan w:val="2"/>
            <w:tcBorders>
              <w:top w:val="single" w:sz="4" w:space="0" w:color="auto"/>
              <w:left w:val="single" w:sz="4" w:space="0" w:color="auto"/>
              <w:bottom w:val="single" w:sz="4" w:space="0" w:color="auto"/>
              <w:right w:val="single" w:sz="4" w:space="0" w:color="auto"/>
            </w:tcBorders>
            <w:hideMark/>
          </w:tcPr>
          <w:p w14:paraId="13AEC917" w14:textId="77777777" w:rsidR="00D460C6" w:rsidRPr="00CB4806" w:rsidRDefault="00D460C6" w:rsidP="004C5C62">
            <w:pPr>
              <w:spacing w:line="276" w:lineRule="auto"/>
              <w:jc w:val="both"/>
              <w:rPr>
                <w:rFonts w:ascii="Arial" w:hAnsi="Arial" w:cs="Arial"/>
                <w:sz w:val="22"/>
                <w:szCs w:val="22"/>
              </w:rPr>
            </w:pPr>
            <w:r w:rsidRPr="00CB4806">
              <w:rPr>
                <w:rFonts w:ascii="Arial" w:eastAsia="Calibri" w:hAnsi="Arial" w:cs="Arial"/>
                <w:sz w:val="22"/>
                <w:szCs w:val="22"/>
              </w:rPr>
              <w:t>81,000</w:t>
            </w:r>
          </w:p>
        </w:tc>
        <w:tc>
          <w:tcPr>
            <w:tcW w:w="3059" w:type="dxa"/>
            <w:tcBorders>
              <w:top w:val="single" w:sz="4" w:space="0" w:color="auto"/>
              <w:left w:val="single" w:sz="4" w:space="0" w:color="auto"/>
              <w:bottom w:val="single" w:sz="4" w:space="0" w:color="auto"/>
              <w:right w:val="single" w:sz="4" w:space="0" w:color="auto"/>
            </w:tcBorders>
          </w:tcPr>
          <w:p w14:paraId="336539D1" w14:textId="77777777" w:rsidR="00D460C6" w:rsidRPr="00CB4806" w:rsidRDefault="00D460C6" w:rsidP="004C5C62">
            <w:pPr>
              <w:spacing w:line="276" w:lineRule="auto"/>
              <w:jc w:val="both"/>
              <w:rPr>
                <w:rFonts w:ascii="Arial" w:eastAsia="Calibri" w:hAnsi="Arial" w:cs="Arial"/>
                <w:sz w:val="22"/>
                <w:szCs w:val="22"/>
              </w:rPr>
            </w:pPr>
            <w:r w:rsidRPr="00CB4806">
              <w:rPr>
                <w:rFonts w:ascii="Arial" w:eastAsia="Calibri" w:hAnsi="Arial" w:cs="Arial"/>
                <w:sz w:val="22"/>
                <w:szCs w:val="22"/>
              </w:rPr>
              <w:t>81,000</w:t>
            </w:r>
          </w:p>
        </w:tc>
      </w:tr>
      <w:tr w:rsidR="00D460C6" w:rsidRPr="00CB4806" w14:paraId="7F234D7B" w14:textId="77777777" w:rsidTr="00880FD0">
        <w:trPr>
          <w:gridAfter w:val="1"/>
          <w:wAfter w:w="5133" w:type="dxa"/>
        </w:trPr>
        <w:tc>
          <w:tcPr>
            <w:tcW w:w="2875" w:type="dxa"/>
            <w:gridSpan w:val="2"/>
            <w:tcBorders>
              <w:top w:val="single" w:sz="4" w:space="0" w:color="auto"/>
              <w:left w:val="single" w:sz="4" w:space="0" w:color="auto"/>
              <w:bottom w:val="single" w:sz="4" w:space="0" w:color="auto"/>
              <w:right w:val="single" w:sz="4" w:space="0" w:color="auto"/>
            </w:tcBorders>
            <w:hideMark/>
          </w:tcPr>
          <w:p w14:paraId="25D0293F" w14:textId="77777777" w:rsidR="00D460C6" w:rsidRPr="00CB4806" w:rsidRDefault="00D460C6" w:rsidP="004C5C62">
            <w:pPr>
              <w:spacing w:line="276" w:lineRule="auto"/>
              <w:jc w:val="both"/>
              <w:rPr>
                <w:rFonts w:ascii="Arial" w:hAnsi="Arial" w:cs="Arial"/>
                <w:sz w:val="22"/>
                <w:szCs w:val="22"/>
              </w:rPr>
            </w:pPr>
            <w:r w:rsidRPr="00CB4806">
              <w:rPr>
                <w:rFonts w:ascii="Arial" w:eastAsia="Calibri" w:hAnsi="Arial" w:cs="Arial"/>
                <w:sz w:val="22"/>
                <w:szCs w:val="22"/>
              </w:rPr>
              <w:t>Voltage (kV)</w:t>
            </w:r>
          </w:p>
        </w:tc>
        <w:tc>
          <w:tcPr>
            <w:tcW w:w="2882" w:type="dxa"/>
            <w:gridSpan w:val="2"/>
            <w:tcBorders>
              <w:top w:val="single" w:sz="4" w:space="0" w:color="auto"/>
              <w:left w:val="single" w:sz="4" w:space="0" w:color="auto"/>
              <w:bottom w:val="single" w:sz="4" w:space="0" w:color="auto"/>
              <w:right w:val="single" w:sz="4" w:space="0" w:color="auto"/>
            </w:tcBorders>
            <w:hideMark/>
          </w:tcPr>
          <w:p w14:paraId="3DCB2250" w14:textId="77777777" w:rsidR="00D460C6" w:rsidRPr="00CB4806" w:rsidRDefault="00D460C6" w:rsidP="004C5C62">
            <w:pPr>
              <w:spacing w:line="276" w:lineRule="auto"/>
              <w:jc w:val="both"/>
              <w:rPr>
                <w:rFonts w:ascii="Arial" w:hAnsi="Arial" w:cs="Arial"/>
                <w:sz w:val="22"/>
                <w:szCs w:val="22"/>
              </w:rPr>
            </w:pPr>
            <w:r w:rsidRPr="00CB4806">
              <w:rPr>
                <w:rFonts w:ascii="Arial" w:hAnsi="Arial" w:cs="Arial"/>
                <w:color w:val="000000"/>
                <w:sz w:val="22"/>
                <w:szCs w:val="22"/>
              </w:rPr>
              <w:t>300</w:t>
            </w:r>
          </w:p>
        </w:tc>
        <w:tc>
          <w:tcPr>
            <w:tcW w:w="3059" w:type="dxa"/>
            <w:tcBorders>
              <w:top w:val="single" w:sz="4" w:space="0" w:color="auto"/>
              <w:left w:val="single" w:sz="4" w:space="0" w:color="auto"/>
              <w:bottom w:val="single" w:sz="4" w:space="0" w:color="auto"/>
              <w:right w:val="single" w:sz="4" w:space="0" w:color="auto"/>
            </w:tcBorders>
          </w:tcPr>
          <w:p w14:paraId="34F03B64" w14:textId="77777777" w:rsidR="00D460C6" w:rsidRPr="00CB4806" w:rsidRDefault="00D460C6" w:rsidP="004C5C62">
            <w:pPr>
              <w:spacing w:line="276" w:lineRule="auto"/>
              <w:jc w:val="both"/>
              <w:rPr>
                <w:rFonts w:ascii="Arial" w:hAnsi="Arial" w:cs="Arial"/>
                <w:color w:val="000000"/>
                <w:sz w:val="22"/>
                <w:szCs w:val="22"/>
              </w:rPr>
            </w:pPr>
            <w:r w:rsidRPr="00CB4806">
              <w:rPr>
                <w:rFonts w:ascii="Arial" w:hAnsi="Arial" w:cs="Arial"/>
                <w:color w:val="000000"/>
                <w:sz w:val="22"/>
                <w:szCs w:val="22"/>
              </w:rPr>
              <w:t>300</w:t>
            </w:r>
          </w:p>
        </w:tc>
      </w:tr>
      <w:tr w:rsidR="00D460C6" w:rsidRPr="00CB4806" w14:paraId="2DD7DFA7" w14:textId="77777777" w:rsidTr="00880FD0">
        <w:trPr>
          <w:gridAfter w:val="1"/>
          <w:wAfter w:w="5133" w:type="dxa"/>
        </w:trPr>
        <w:tc>
          <w:tcPr>
            <w:tcW w:w="2875" w:type="dxa"/>
            <w:gridSpan w:val="2"/>
            <w:tcBorders>
              <w:top w:val="single" w:sz="4" w:space="0" w:color="auto"/>
              <w:left w:val="single" w:sz="4" w:space="0" w:color="auto"/>
              <w:bottom w:val="single" w:sz="4" w:space="0" w:color="auto"/>
              <w:right w:val="single" w:sz="4" w:space="0" w:color="auto"/>
            </w:tcBorders>
            <w:hideMark/>
          </w:tcPr>
          <w:p w14:paraId="086065F1" w14:textId="77777777" w:rsidR="00D460C6" w:rsidRPr="00CB4806" w:rsidRDefault="00D460C6" w:rsidP="004C5C62">
            <w:pPr>
              <w:spacing w:line="276" w:lineRule="auto"/>
              <w:jc w:val="both"/>
              <w:rPr>
                <w:rFonts w:ascii="Arial" w:hAnsi="Arial" w:cs="Arial"/>
                <w:sz w:val="22"/>
                <w:szCs w:val="22"/>
              </w:rPr>
            </w:pPr>
            <w:r w:rsidRPr="00CB4806">
              <w:rPr>
                <w:rFonts w:ascii="Arial" w:eastAsia="Calibri" w:hAnsi="Arial" w:cs="Arial"/>
                <w:sz w:val="22"/>
                <w:szCs w:val="22"/>
              </w:rPr>
              <w:t>Electron Microscope</w:t>
            </w:r>
          </w:p>
        </w:tc>
        <w:tc>
          <w:tcPr>
            <w:tcW w:w="2882" w:type="dxa"/>
            <w:gridSpan w:val="2"/>
            <w:tcBorders>
              <w:top w:val="single" w:sz="4" w:space="0" w:color="auto"/>
              <w:left w:val="single" w:sz="4" w:space="0" w:color="auto"/>
              <w:bottom w:val="single" w:sz="4" w:space="0" w:color="auto"/>
              <w:right w:val="single" w:sz="4" w:space="0" w:color="auto"/>
            </w:tcBorders>
            <w:hideMark/>
          </w:tcPr>
          <w:p w14:paraId="75338492" w14:textId="77777777" w:rsidR="00D460C6" w:rsidRPr="00CB4806" w:rsidRDefault="00D460C6" w:rsidP="004C5C62">
            <w:pPr>
              <w:spacing w:line="276" w:lineRule="auto"/>
              <w:jc w:val="both"/>
              <w:rPr>
                <w:rFonts w:ascii="Arial" w:hAnsi="Arial" w:cs="Arial"/>
                <w:sz w:val="22"/>
                <w:szCs w:val="22"/>
              </w:rPr>
            </w:pPr>
            <w:r w:rsidRPr="00CB4806">
              <w:rPr>
                <w:rFonts w:ascii="Arial" w:eastAsia="Calibri" w:hAnsi="Arial" w:cs="Arial"/>
                <w:sz w:val="22"/>
                <w:szCs w:val="22"/>
              </w:rPr>
              <w:t>Krios-GIF-K3</w:t>
            </w:r>
          </w:p>
        </w:tc>
        <w:tc>
          <w:tcPr>
            <w:tcW w:w="3059" w:type="dxa"/>
            <w:tcBorders>
              <w:top w:val="single" w:sz="4" w:space="0" w:color="auto"/>
              <w:left w:val="single" w:sz="4" w:space="0" w:color="auto"/>
              <w:bottom w:val="single" w:sz="4" w:space="0" w:color="auto"/>
              <w:right w:val="single" w:sz="4" w:space="0" w:color="auto"/>
            </w:tcBorders>
          </w:tcPr>
          <w:p w14:paraId="5471D3D1" w14:textId="77777777" w:rsidR="00D460C6" w:rsidRPr="00CB4806" w:rsidRDefault="00D460C6" w:rsidP="004C5C62">
            <w:pPr>
              <w:spacing w:line="276" w:lineRule="auto"/>
              <w:jc w:val="both"/>
              <w:rPr>
                <w:rFonts w:ascii="Arial" w:eastAsia="Calibri" w:hAnsi="Arial" w:cs="Arial"/>
                <w:sz w:val="22"/>
                <w:szCs w:val="22"/>
              </w:rPr>
            </w:pPr>
            <w:r w:rsidRPr="00CB4806">
              <w:rPr>
                <w:rFonts w:ascii="Arial" w:eastAsia="Calibri" w:hAnsi="Arial" w:cs="Arial"/>
                <w:sz w:val="22"/>
                <w:szCs w:val="22"/>
              </w:rPr>
              <w:t>Krios-GIF-K3</w:t>
            </w:r>
          </w:p>
        </w:tc>
      </w:tr>
      <w:tr w:rsidR="00D460C6" w:rsidRPr="00CB4806" w14:paraId="71E4F02E" w14:textId="77777777" w:rsidTr="00880FD0">
        <w:trPr>
          <w:gridAfter w:val="1"/>
          <w:wAfter w:w="5133" w:type="dxa"/>
        </w:trPr>
        <w:tc>
          <w:tcPr>
            <w:tcW w:w="2875" w:type="dxa"/>
            <w:gridSpan w:val="2"/>
            <w:tcBorders>
              <w:top w:val="single" w:sz="4" w:space="0" w:color="auto"/>
              <w:left w:val="single" w:sz="4" w:space="0" w:color="auto"/>
              <w:bottom w:val="single" w:sz="4" w:space="0" w:color="auto"/>
              <w:right w:val="single" w:sz="4" w:space="0" w:color="auto"/>
            </w:tcBorders>
            <w:hideMark/>
          </w:tcPr>
          <w:p w14:paraId="4DABE4A1" w14:textId="77777777" w:rsidR="00D460C6" w:rsidRPr="00CB4806" w:rsidRDefault="00D460C6" w:rsidP="004C5C62">
            <w:pPr>
              <w:spacing w:line="276" w:lineRule="auto"/>
              <w:jc w:val="both"/>
              <w:rPr>
                <w:rFonts w:ascii="Arial" w:hAnsi="Arial" w:cs="Arial"/>
                <w:sz w:val="22"/>
                <w:szCs w:val="22"/>
              </w:rPr>
            </w:pPr>
            <w:r w:rsidRPr="00CB4806">
              <w:rPr>
                <w:rFonts w:ascii="Arial" w:eastAsia="Calibri" w:hAnsi="Arial" w:cs="Arial"/>
                <w:sz w:val="22"/>
                <w:szCs w:val="22"/>
              </w:rPr>
              <w:t>Defocus range</w:t>
            </w:r>
            <w:r w:rsidRPr="00CB4806">
              <w:rPr>
                <w:rFonts w:ascii="Arial" w:eastAsia="Calibri" w:hAnsi="Arial" w:cs="Arial"/>
                <w:color w:val="FF0000"/>
                <w:sz w:val="22"/>
                <w:szCs w:val="22"/>
              </w:rPr>
              <w:t xml:space="preserve"> </w:t>
            </w:r>
            <w:r w:rsidRPr="00CB4806">
              <w:rPr>
                <w:rFonts w:ascii="Arial" w:eastAsia="Calibri" w:hAnsi="Arial" w:cs="Arial"/>
                <w:color w:val="000000"/>
                <w:sz w:val="22"/>
                <w:szCs w:val="22"/>
              </w:rPr>
              <w:t>(</w:t>
            </w:r>
            <w:proofErr w:type="spellStart"/>
            <w:r w:rsidRPr="00CB4806">
              <w:rPr>
                <w:rFonts w:ascii="Arial" w:eastAsia="Calibri" w:hAnsi="Arial" w:cs="Arial"/>
                <w:color w:val="000000"/>
                <w:sz w:val="22"/>
                <w:szCs w:val="22"/>
              </w:rPr>
              <w:t>μm</w:t>
            </w:r>
            <w:proofErr w:type="spellEnd"/>
            <w:r w:rsidRPr="00CB4806">
              <w:rPr>
                <w:rFonts w:ascii="Arial" w:eastAsia="Calibri" w:hAnsi="Arial" w:cs="Arial"/>
                <w:color w:val="000000"/>
                <w:sz w:val="22"/>
                <w:szCs w:val="22"/>
              </w:rPr>
              <w:t>)</w:t>
            </w:r>
          </w:p>
        </w:tc>
        <w:tc>
          <w:tcPr>
            <w:tcW w:w="2882" w:type="dxa"/>
            <w:gridSpan w:val="2"/>
            <w:tcBorders>
              <w:top w:val="single" w:sz="4" w:space="0" w:color="auto"/>
              <w:left w:val="single" w:sz="4" w:space="0" w:color="auto"/>
              <w:bottom w:val="single" w:sz="4" w:space="0" w:color="auto"/>
              <w:right w:val="single" w:sz="4" w:space="0" w:color="auto"/>
            </w:tcBorders>
            <w:hideMark/>
          </w:tcPr>
          <w:p w14:paraId="566EE1F5" w14:textId="77777777" w:rsidR="00D460C6" w:rsidRPr="00CB4806" w:rsidRDefault="00D460C6" w:rsidP="004C5C62">
            <w:pPr>
              <w:spacing w:line="276" w:lineRule="auto"/>
              <w:jc w:val="both"/>
              <w:rPr>
                <w:rFonts w:ascii="Arial" w:hAnsi="Arial" w:cs="Arial"/>
                <w:sz w:val="22"/>
                <w:szCs w:val="22"/>
              </w:rPr>
            </w:pPr>
            <w:r w:rsidRPr="00CB4806">
              <w:rPr>
                <w:rFonts w:ascii="Arial" w:eastAsia="Calibri" w:hAnsi="Arial" w:cs="Arial"/>
                <w:color w:val="000000"/>
                <w:sz w:val="22"/>
                <w:szCs w:val="22"/>
              </w:rPr>
              <w:t>-1.0 to -2.5</w:t>
            </w:r>
          </w:p>
        </w:tc>
        <w:tc>
          <w:tcPr>
            <w:tcW w:w="3059" w:type="dxa"/>
            <w:tcBorders>
              <w:top w:val="single" w:sz="4" w:space="0" w:color="auto"/>
              <w:left w:val="single" w:sz="4" w:space="0" w:color="auto"/>
              <w:bottom w:val="single" w:sz="4" w:space="0" w:color="auto"/>
              <w:right w:val="single" w:sz="4" w:space="0" w:color="auto"/>
            </w:tcBorders>
          </w:tcPr>
          <w:p w14:paraId="76DF5C4D" w14:textId="77777777" w:rsidR="00D460C6" w:rsidRPr="00CB4806" w:rsidRDefault="00D460C6" w:rsidP="004C5C62">
            <w:pPr>
              <w:spacing w:line="276" w:lineRule="auto"/>
              <w:jc w:val="both"/>
              <w:rPr>
                <w:rFonts w:ascii="Arial" w:eastAsia="Calibri" w:hAnsi="Arial" w:cs="Arial"/>
                <w:color w:val="000000"/>
                <w:sz w:val="22"/>
                <w:szCs w:val="22"/>
              </w:rPr>
            </w:pPr>
            <w:r w:rsidRPr="00CB4806">
              <w:rPr>
                <w:rFonts w:ascii="Arial" w:eastAsia="Calibri" w:hAnsi="Arial" w:cs="Arial"/>
                <w:color w:val="000000"/>
                <w:sz w:val="22"/>
                <w:szCs w:val="22"/>
              </w:rPr>
              <w:t>-1.0 to -2.5</w:t>
            </w:r>
          </w:p>
        </w:tc>
      </w:tr>
      <w:tr w:rsidR="00D460C6" w:rsidRPr="00CB4806" w14:paraId="2EBFB0E2" w14:textId="77777777" w:rsidTr="00880FD0">
        <w:trPr>
          <w:gridAfter w:val="1"/>
          <w:wAfter w:w="5133" w:type="dxa"/>
        </w:trPr>
        <w:tc>
          <w:tcPr>
            <w:tcW w:w="2875" w:type="dxa"/>
            <w:gridSpan w:val="2"/>
            <w:tcBorders>
              <w:top w:val="single" w:sz="4" w:space="0" w:color="auto"/>
              <w:left w:val="single" w:sz="4" w:space="0" w:color="auto"/>
              <w:bottom w:val="single" w:sz="4" w:space="0" w:color="auto"/>
              <w:right w:val="single" w:sz="4" w:space="0" w:color="auto"/>
            </w:tcBorders>
            <w:hideMark/>
          </w:tcPr>
          <w:p w14:paraId="76DEF870" w14:textId="77777777" w:rsidR="00D460C6" w:rsidRPr="00CB4806" w:rsidRDefault="00D460C6" w:rsidP="004C5C62">
            <w:pPr>
              <w:spacing w:line="276" w:lineRule="auto"/>
              <w:jc w:val="both"/>
              <w:rPr>
                <w:rFonts w:ascii="Arial" w:hAnsi="Arial" w:cs="Arial"/>
                <w:sz w:val="22"/>
                <w:szCs w:val="22"/>
              </w:rPr>
            </w:pPr>
            <w:r w:rsidRPr="00CB4806">
              <w:rPr>
                <w:rFonts w:ascii="Arial" w:eastAsia="Calibri" w:hAnsi="Arial" w:cs="Arial"/>
                <w:sz w:val="22"/>
                <w:szCs w:val="22"/>
              </w:rPr>
              <w:t>Total exposure time (s)</w:t>
            </w:r>
          </w:p>
        </w:tc>
        <w:tc>
          <w:tcPr>
            <w:tcW w:w="2882" w:type="dxa"/>
            <w:gridSpan w:val="2"/>
            <w:tcBorders>
              <w:top w:val="single" w:sz="4" w:space="0" w:color="auto"/>
              <w:left w:val="single" w:sz="4" w:space="0" w:color="auto"/>
              <w:bottom w:val="single" w:sz="4" w:space="0" w:color="auto"/>
              <w:right w:val="single" w:sz="4" w:space="0" w:color="auto"/>
            </w:tcBorders>
            <w:hideMark/>
          </w:tcPr>
          <w:p w14:paraId="62EDD7E6" w14:textId="77777777" w:rsidR="00D460C6" w:rsidRPr="00CB4806" w:rsidRDefault="00D460C6" w:rsidP="004C5C62">
            <w:pPr>
              <w:spacing w:line="276" w:lineRule="auto"/>
              <w:jc w:val="both"/>
              <w:rPr>
                <w:rFonts w:ascii="Arial" w:hAnsi="Arial" w:cs="Arial"/>
                <w:sz w:val="22"/>
                <w:szCs w:val="22"/>
              </w:rPr>
            </w:pPr>
            <w:r w:rsidRPr="00CB4806">
              <w:rPr>
                <w:rFonts w:ascii="Arial" w:hAnsi="Arial" w:cs="Arial"/>
                <w:sz w:val="22"/>
                <w:szCs w:val="22"/>
                <w:lang w:eastAsia="zh-CN"/>
              </w:rPr>
              <w:t>2</w:t>
            </w:r>
          </w:p>
        </w:tc>
        <w:tc>
          <w:tcPr>
            <w:tcW w:w="3059" w:type="dxa"/>
            <w:tcBorders>
              <w:top w:val="single" w:sz="4" w:space="0" w:color="auto"/>
              <w:left w:val="single" w:sz="4" w:space="0" w:color="auto"/>
              <w:bottom w:val="single" w:sz="4" w:space="0" w:color="auto"/>
              <w:right w:val="single" w:sz="4" w:space="0" w:color="auto"/>
            </w:tcBorders>
          </w:tcPr>
          <w:p w14:paraId="59806C18" w14:textId="77777777" w:rsidR="00D460C6" w:rsidRPr="00CB4806" w:rsidRDefault="00D460C6" w:rsidP="004C5C62">
            <w:pPr>
              <w:spacing w:line="276" w:lineRule="auto"/>
              <w:jc w:val="both"/>
              <w:rPr>
                <w:rFonts w:ascii="Arial" w:hAnsi="Arial" w:cs="Arial"/>
                <w:sz w:val="22"/>
                <w:szCs w:val="22"/>
                <w:lang w:eastAsia="zh-CN"/>
              </w:rPr>
            </w:pPr>
            <w:r w:rsidRPr="00CB4806">
              <w:rPr>
                <w:rFonts w:ascii="Arial" w:hAnsi="Arial" w:cs="Arial"/>
                <w:sz w:val="22"/>
                <w:szCs w:val="22"/>
                <w:lang w:eastAsia="zh-CN"/>
              </w:rPr>
              <w:t>2</w:t>
            </w:r>
          </w:p>
        </w:tc>
      </w:tr>
      <w:tr w:rsidR="00D460C6" w:rsidRPr="00CB4806" w14:paraId="38E76EF5" w14:textId="77777777" w:rsidTr="00880FD0">
        <w:trPr>
          <w:gridAfter w:val="1"/>
          <w:wAfter w:w="5133" w:type="dxa"/>
        </w:trPr>
        <w:tc>
          <w:tcPr>
            <w:tcW w:w="2875" w:type="dxa"/>
            <w:gridSpan w:val="2"/>
            <w:tcBorders>
              <w:top w:val="single" w:sz="4" w:space="0" w:color="auto"/>
              <w:left w:val="single" w:sz="4" w:space="0" w:color="auto"/>
              <w:bottom w:val="single" w:sz="4" w:space="0" w:color="auto"/>
              <w:right w:val="single" w:sz="4" w:space="0" w:color="auto"/>
            </w:tcBorders>
            <w:hideMark/>
          </w:tcPr>
          <w:p w14:paraId="0AF1919E" w14:textId="77777777" w:rsidR="00D460C6" w:rsidRPr="00CB4806" w:rsidRDefault="00D460C6" w:rsidP="004C5C62">
            <w:pPr>
              <w:spacing w:line="276" w:lineRule="auto"/>
              <w:jc w:val="both"/>
              <w:rPr>
                <w:rFonts w:ascii="Arial" w:hAnsi="Arial" w:cs="Arial"/>
                <w:sz w:val="22"/>
                <w:szCs w:val="22"/>
              </w:rPr>
            </w:pPr>
            <w:r w:rsidRPr="00CB4806">
              <w:rPr>
                <w:rFonts w:ascii="Arial" w:eastAsia="Calibri" w:hAnsi="Arial" w:cs="Arial"/>
                <w:sz w:val="22"/>
                <w:szCs w:val="22"/>
              </w:rPr>
              <w:t>Pixel size (Å)</w:t>
            </w:r>
          </w:p>
        </w:tc>
        <w:tc>
          <w:tcPr>
            <w:tcW w:w="2882" w:type="dxa"/>
            <w:gridSpan w:val="2"/>
            <w:tcBorders>
              <w:top w:val="single" w:sz="4" w:space="0" w:color="auto"/>
              <w:left w:val="single" w:sz="4" w:space="0" w:color="auto"/>
              <w:bottom w:val="single" w:sz="4" w:space="0" w:color="auto"/>
              <w:right w:val="single" w:sz="4" w:space="0" w:color="auto"/>
            </w:tcBorders>
            <w:hideMark/>
          </w:tcPr>
          <w:p w14:paraId="706C00C2" w14:textId="77777777" w:rsidR="00D460C6" w:rsidRPr="00CB4806" w:rsidRDefault="00D460C6" w:rsidP="004C5C62">
            <w:pPr>
              <w:spacing w:line="276" w:lineRule="auto"/>
              <w:jc w:val="both"/>
              <w:rPr>
                <w:rFonts w:ascii="Arial" w:hAnsi="Arial" w:cs="Arial"/>
                <w:sz w:val="22"/>
                <w:szCs w:val="22"/>
              </w:rPr>
            </w:pPr>
            <w:r w:rsidRPr="00CB4806">
              <w:rPr>
                <w:rFonts w:ascii="Arial" w:hAnsi="Arial" w:cs="Arial"/>
                <w:sz w:val="22"/>
                <w:szCs w:val="22"/>
                <w:lang w:eastAsia="zh-CN"/>
              </w:rPr>
              <w:t>1.08</w:t>
            </w:r>
          </w:p>
        </w:tc>
        <w:tc>
          <w:tcPr>
            <w:tcW w:w="3059" w:type="dxa"/>
            <w:tcBorders>
              <w:top w:val="single" w:sz="4" w:space="0" w:color="auto"/>
              <w:left w:val="single" w:sz="4" w:space="0" w:color="auto"/>
              <w:bottom w:val="single" w:sz="4" w:space="0" w:color="auto"/>
              <w:right w:val="single" w:sz="4" w:space="0" w:color="auto"/>
            </w:tcBorders>
          </w:tcPr>
          <w:p w14:paraId="7A6612AD" w14:textId="77777777" w:rsidR="00D460C6" w:rsidRPr="00CB4806" w:rsidRDefault="00D460C6" w:rsidP="004C5C62">
            <w:pPr>
              <w:spacing w:line="276" w:lineRule="auto"/>
              <w:jc w:val="both"/>
              <w:rPr>
                <w:rFonts w:ascii="Arial" w:hAnsi="Arial" w:cs="Arial"/>
                <w:sz w:val="22"/>
                <w:szCs w:val="22"/>
                <w:lang w:eastAsia="zh-CN"/>
              </w:rPr>
            </w:pPr>
            <w:r w:rsidRPr="00CB4806">
              <w:rPr>
                <w:rFonts w:ascii="Arial" w:hAnsi="Arial" w:cs="Arial"/>
                <w:sz w:val="22"/>
                <w:szCs w:val="22"/>
                <w:lang w:eastAsia="zh-CN"/>
              </w:rPr>
              <w:t>1.122</w:t>
            </w:r>
          </w:p>
        </w:tc>
      </w:tr>
      <w:tr w:rsidR="00D460C6" w:rsidRPr="00CB4806" w14:paraId="0DC42FBE" w14:textId="77777777" w:rsidTr="00880FD0">
        <w:trPr>
          <w:gridAfter w:val="1"/>
          <w:wAfter w:w="5133" w:type="dxa"/>
        </w:trPr>
        <w:tc>
          <w:tcPr>
            <w:tcW w:w="2875" w:type="dxa"/>
            <w:gridSpan w:val="2"/>
            <w:tcBorders>
              <w:top w:val="single" w:sz="4" w:space="0" w:color="auto"/>
              <w:left w:val="single" w:sz="4" w:space="0" w:color="auto"/>
              <w:bottom w:val="single" w:sz="4" w:space="0" w:color="auto"/>
              <w:right w:val="single" w:sz="4" w:space="0" w:color="auto"/>
            </w:tcBorders>
            <w:hideMark/>
          </w:tcPr>
          <w:p w14:paraId="21988D70" w14:textId="77777777" w:rsidR="00D460C6" w:rsidRPr="00CB4806" w:rsidRDefault="00D460C6" w:rsidP="004C5C62">
            <w:pPr>
              <w:spacing w:line="276" w:lineRule="auto"/>
              <w:jc w:val="both"/>
              <w:rPr>
                <w:rFonts w:ascii="Arial" w:hAnsi="Arial" w:cs="Arial"/>
                <w:sz w:val="22"/>
                <w:szCs w:val="22"/>
              </w:rPr>
            </w:pPr>
            <w:r w:rsidRPr="00CB4806">
              <w:rPr>
                <w:rFonts w:ascii="Arial" w:eastAsia="Calibri" w:hAnsi="Arial" w:cs="Arial"/>
                <w:sz w:val="22"/>
                <w:szCs w:val="22"/>
              </w:rPr>
              <w:t>Total dose (e</w:t>
            </w:r>
            <w:r w:rsidRPr="00CB4806">
              <w:rPr>
                <w:rFonts w:ascii="Arial" w:eastAsia="Calibri" w:hAnsi="Arial" w:cs="Arial"/>
                <w:sz w:val="22"/>
                <w:szCs w:val="22"/>
                <w:vertAlign w:val="superscript"/>
              </w:rPr>
              <w:t>-</w:t>
            </w:r>
            <w:r w:rsidRPr="00CB4806">
              <w:rPr>
                <w:rFonts w:ascii="Arial" w:eastAsia="Calibri" w:hAnsi="Arial" w:cs="Arial"/>
                <w:sz w:val="22"/>
                <w:szCs w:val="22"/>
              </w:rPr>
              <w:t>/ Å</w:t>
            </w:r>
            <w:r w:rsidRPr="00CB4806">
              <w:rPr>
                <w:rFonts w:ascii="Arial" w:eastAsia="Calibri" w:hAnsi="Arial" w:cs="Arial"/>
                <w:sz w:val="22"/>
                <w:szCs w:val="22"/>
                <w:vertAlign w:val="superscript"/>
              </w:rPr>
              <w:t>2</w:t>
            </w:r>
            <w:r w:rsidRPr="00CB4806">
              <w:rPr>
                <w:rFonts w:ascii="Arial" w:eastAsia="Calibri" w:hAnsi="Arial" w:cs="Arial"/>
                <w:sz w:val="22"/>
                <w:szCs w:val="22"/>
              </w:rPr>
              <w:t>)</w:t>
            </w:r>
          </w:p>
        </w:tc>
        <w:tc>
          <w:tcPr>
            <w:tcW w:w="2882" w:type="dxa"/>
            <w:gridSpan w:val="2"/>
            <w:tcBorders>
              <w:top w:val="single" w:sz="4" w:space="0" w:color="auto"/>
              <w:left w:val="single" w:sz="4" w:space="0" w:color="auto"/>
              <w:bottom w:val="single" w:sz="4" w:space="0" w:color="auto"/>
              <w:right w:val="single" w:sz="4" w:space="0" w:color="auto"/>
            </w:tcBorders>
            <w:hideMark/>
          </w:tcPr>
          <w:p w14:paraId="7476D2C2" w14:textId="77777777" w:rsidR="00D460C6" w:rsidRPr="00CB4806" w:rsidRDefault="00D460C6" w:rsidP="004C5C62">
            <w:pPr>
              <w:spacing w:line="276" w:lineRule="auto"/>
              <w:jc w:val="both"/>
              <w:rPr>
                <w:rFonts w:ascii="Arial" w:hAnsi="Arial" w:cs="Arial"/>
                <w:sz w:val="22"/>
                <w:szCs w:val="22"/>
              </w:rPr>
            </w:pPr>
            <w:r w:rsidRPr="00CB4806">
              <w:rPr>
                <w:rFonts w:ascii="Arial" w:hAnsi="Arial" w:cs="Arial"/>
                <w:sz w:val="22"/>
                <w:szCs w:val="22"/>
                <w:lang w:eastAsia="zh-CN"/>
              </w:rPr>
              <w:t>40.0</w:t>
            </w:r>
          </w:p>
        </w:tc>
        <w:tc>
          <w:tcPr>
            <w:tcW w:w="3059" w:type="dxa"/>
            <w:tcBorders>
              <w:top w:val="single" w:sz="4" w:space="0" w:color="auto"/>
              <w:left w:val="single" w:sz="4" w:space="0" w:color="auto"/>
              <w:bottom w:val="single" w:sz="4" w:space="0" w:color="auto"/>
              <w:right w:val="single" w:sz="4" w:space="0" w:color="auto"/>
            </w:tcBorders>
          </w:tcPr>
          <w:p w14:paraId="0D804AD9" w14:textId="77777777" w:rsidR="00D460C6" w:rsidRPr="00CB4806" w:rsidRDefault="00D460C6" w:rsidP="004C5C62">
            <w:pPr>
              <w:spacing w:line="276" w:lineRule="auto"/>
              <w:jc w:val="both"/>
              <w:rPr>
                <w:rFonts w:ascii="Arial" w:hAnsi="Arial" w:cs="Arial"/>
                <w:sz w:val="22"/>
                <w:szCs w:val="22"/>
                <w:lang w:eastAsia="zh-CN"/>
              </w:rPr>
            </w:pPr>
            <w:r w:rsidRPr="00CB4806">
              <w:rPr>
                <w:rFonts w:ascii="Arial" w:hAnsi="Arial" w:cs="Arial"/>
                <w:sz w:val="22"/>
                <w:szCs w:val="22"/>
                <w:lang w:eastAsia="zh-CN"/>
              </w:rPr>
              <w:t>40.0</w:t>
            </w:r>
          </w:p>
        </w:tc>
      </w:tr>
      <w:tr w:rsidR="00D460C6" w:rsidRPr="00CB4806" w14:paraId="05142DBB" w14:textId="77777777" w:rsidTr="00880FD0">
        <w:trPr>
          <w:gridAfter w:val="1"/>
          <w:wAfter w:w="5133" w:type="dxa"/>
        </w:trPr>
        <w:tc>
          <w:tcPr>
            <w:tcW w:w="2875" w:type="dxa"/>
            <w:gridSpan w:val="2"/>
            <w:tcBorders>
              <w:top w:val="single" w:sz="4" w:space="0" w:color="auto"/>
              <w:left w:val="single" w:sz="4" w:space="0" w:color="auto"/>
              <w:bottom w:val="single" w:sz="4" w:space="0" w:color="auto"/>
              <w:right w:val="single" w:sz="4" w:space="0" w:color="auto"/>
            </w:tcBorders>
            <w:hideMark/>
          </w:tcPr>
          <w:p w14:paraId="3A683562" w14:textId="77777777" w:rsidR="00D460C6" w:rsidRPr="00CB4806" w:rsidRDefault="00D460C6" w:rsidP="004C5C62">
            <w:pPr>
              <w:spacing w:line="276" w:lineRule="auto"/>
              <w:jc w:val="both"/>
              <w:rPr>
                <w:rFonts w:ascii="Arial" w:hAnsi="Arial" w:cs="Arial"/>
                <w:sz w:val="22"/>
                <w:szCs w:val="22"/>
              </w:rPr>
            </w:pPr>
            <w:r w:rsidRPr="00CB4806">
              <w:rPr>
                <w:rFonts w:ascii="Arial" w:eastAsia="Calibri" w:hAnsi="Arial" w:cs="Arial"/>
                <w:sz w:val="22"/>
                <w:szCs w:val="22"/>
              </w:rPr>
              <w:t>Number of frames</w:t>
            </w:r>
          </w:p>
        </w:tc>
        <w:tc>
          <w:tcPr>
            <w:tcW w:w="2882" w:type="dxa"/>
            <w:gridSpan w:val="2"/>
            <w:tcBorders>
              <w:top w:val="single" w:sz="4" w:space="0" w:color="auto"/>
              <w:left w:val="single" w:sz="4" w:space="0" w:color="auto"/>
              <w:bottom w:val="single" w:sz="4" w:space="0" w:color="auto"/>
              <w:right w:val="single" w:sz="4" w:space="0" w:color="auto"/>
            </w:tcBorders>
            <w:hideMark/>
          </w:tcPr>
          <w:p w14:paraId="4AD4D4A1" w14:textId="77777777" w:rsidR="00D460C6" w:rsidRPr="00CB4806" w:rsidRDefault="00D460C6" w:rsidP="004C5C62">
            <w:pPr>
              <w:spacing w:line="276" w:lineRule="auto"/>
              <w:jc w:val="both"/>
              <w:rPr>
                <w:rFonts w:ascii="Arial" w:hAnsi="Arial" w:cs="Arial"/>
                <w:sz w:val="22"/>
                <w:szCs w:val="22"/>
              </w:rPr>
            </w:pPr>
            <w:r w:rsidRPr="00CB4806">
              <w:rPr>
                <w:rFonts w:ascii="Arial" w:hAnsi="Arial" w:cs="Arial"/>
                <w:color w:val="000000"/>
                <w:sz w:val="22"/>
                <w:szCs w:val="22"/>
                <w:lang w:eastAsia="zh-CN"/>
              </w:rPr>
              <w:t>40</w:t>
            </w:r>
          </w:p>
        </w:tc>
        <w:tc>
          <w:tcPr>
            <w:tcW w:w="3059" w:type="dxa"/>
            <w:tcBorders>
              <w:top w:val="single" w:sz="4" w:space="0" w:color="auto"/>
              <w:left w:val="single" w:sz="4" w:space="0" w:color="auto"/>
              <w:bottom w:val="single" w:sz="4" w:space="0" w:color="auto"/>
              <w:right w:val="single" w:sz="4" w:space="0" w:color="auto"/>
            </w:tcBorders>
          </w:tcPr>
          <w:p w14:paraId="61EE1122" w14:textId="77777777" w:rsidR="00D460C6" w:rsidRPr="00CB4806" w:rsidRDefault="00D460C6" w:rsidP="004C5C62">
            <w:pPr>
              <w:spacing w:line="276" w:lineRule="auto"/>
              <w:jc w:val="both"/>
              <w:rPr>
                <w:rFonts w:ascii="Arial" w:hAnsi="Arial" w:cs="Arial"/>
                <w:color w:val="000000"/>
                <w:sz w:val="22"/>
                <w:szCs w:val="22"/>
                <w:lang w:eastAsia="zh-CN"/>
              </w:rPr>
            </w:pPr>
            <w:r w:rsidRPr="00CB4806">
              <w:rPr>
                <w:rFonts w:ascii="Arial" w:hAnsi="Arial" w:cs="Arial"/>
                <w:color w:val="000000"/>
                <w:sz w:val="22"/>
                <w:szCs w:val="22"/>
                <w:lang w:eastAsia="zh-CN"/>
              </w:rPr>
              <w:t>40</w:t>
            </w:r>
          </w:p>
        </w:tc>
      </w:tr>
      <w:tr w:rsidR="00D460C6" w:rsidRPr="00CB4806" w14:paraId="7AD4923B" w14:textId="77777777" w:rsidTr="00880FD0">
        <w:trPr>
          <w:gridAfter w:val="1"/>
          <w:wAfter w:w="5133" w:type="dxa"/>
        </w:trPr>
        <w:tc>
          <w:tcPr>
            <w:tcW w:w="2875" w:type="dxa"/>
            <w:gridSpan w:val="2"/>
            <w:tcBorders>
              <w:top w:val="single" w:sz="4" w:space="0" w:color="auto"/>
              <w:left w:val="single" w:sz="4" w:space="0" w:color="auto"/>
              <w:bottom w:val="single" w:sz="4" w:space="0" w:color="auto"/>
              <w:right w:val="single" w:sz="4" w:space="0" w:color="auto"/>
            </w:tcBorders>
            <w:hideMark/>
          </w:tcPr>
          <w:p w14:paraId="722B1361" w14:textId="77777777" w:rsidR="00D460C6" w:rsidRPr="00CB4806" w:rsidRDefault="00D460C6" w:rsidP="004C5C62">
            <w:pPr>
              <w:spacing w:line="276" w:lineRule="auto"/>
              <w:jc w:val="both"/>
              <w:rPr>
                <w:rFonts w:ascii="Arial" w:hAnsi="Arial" w:cs="Arial"/>
                <w:sz w:val="22"/>
                <w:szCs w:val="22"/>
              </w:rPr>
            </w:pPr>
            <w:r w:rsidRPr="00CB4806">
              <w:rPr>
                <w:rFonts w:ascii="Arial" w:eastAsia="Calibri" w:hAnsi="Arial" w:cs="Arial"/>
                <w:sz w:val="22"/>
                <w:szCs w:val="22"/>
              </w:rPr>
              <w:t>Does rate (e</w:t>
            </w:r>
            <w:r w:rsidRPr="00CB4806">
              <w:rPr>
                <w:rFonts w:ascii="Arial" w:eastAsia="Calibri" w:hAnsi="Arial" w:cs="Arial"/>
                <w:sz w:val="22"/>
                <w:szCs w:val="22"/>
                <w:vertAlign w:val="superscript"/>
              </w:rPr>
              <w:t>-</w:t>
            </w:r>
            <w:r w:rsidRPr="00CB4806">
              <w:rPr>
                <w:rFonts w:ascii="Arial" w:eastAsia="Calibri" w:hAnsi="Arial" w:cs="Arial"/>
                <w:sz w:val="22"/>
                <w:szCs w:val="22"/>
              </w:rPr>
              <w:t>/ phys. Pixel/s)</w:t>
            </w:r>
          </w:p>
        </w:tc>
        <w:tc>
          <w:tcPr>
            <w:tcW w:w="2882" w:type="dxa"/>
            <w:gridSpan w:val="2"/>
            <w:tcBorders>
              <w:top w:val="single" w:sz="4" w:space="0" w:color="auto"/>
              <w:left w:val="single" w:sz="4" w:space="0" w:color="auto"/>
              <w:bottom w:val="single" w:sz="4" w:space="0" w:color="auto"/>
              <w:right w:val="single" w:sz="4" w:space="0" w:color="auto"/>
            </w:tcBorders>
          </w:tcPr>
          <w:p w14:paraId="79937622" w14:textId="77777777" w:rsidR="00D460C6" w:rsidRPr="00CB4806" w:rsidRDefault="00D460C6" w:rsidP="004C5C62">
            <w:pPr>
              <w:spacing w:line="276" w:lineRule="auto"/>
              <w:jc w:val="both"/>
              <w:rPr>
                <w:rFonts w:ascii="Arial" w:hAnsi="Arial" w:cs="Arial"/>
                <w:sz w:val="22"/>
                <w:szCs w:val="22"/>
              </w:rPr>
            </w:pPr>
          </w:p>
        </w:tc>
        <w:tc>
          <w:tcPr>
            <w:tcW w:w="3059" w:type="dxa"/>
            <w:tcBorders>
              <w:top w:val="single" w:sz="4" w:space="0" w:color="auto"/>
              <w:left w:val="single" w:sz="4" w:space="0" w:color="auto"/>
              <w:bottom w:val="single" w:sz="4" w:space="0" w:color="auto"/>
              <w:right w:val="single" w:sz="4" w:space="0" w:color="auto"/>
            </w:tcBorders>
          </w:tcPr>
          <w:p w14:paraId="2927E6F8" w14:textId="77777777" w:rsidR="00D460C6" w:rsidRPr="00CB4806" w:rsidRDefault="00D460C6" w:rsidP="004C5C62">
            <w:pPr>
              <w:spacing w:line="276" w:lineRule="auto"/>
              <w:jc w:val="both"/>
              <w:rPr>
                <w:rFonts w:ascii="Arial" w:hAnsi="Arial" w:cs="Arial"/>
                <w:sz w:val="22"/>
                <w:szCs w:val="22"/>
              </w:rPr>
            </w:pPr>
          </w:p>
        </w:tc>
      </w:tr>
      <w:tr w:rsidR="00D460C6" w:rsidRPr="00CB4806" w14:paraId="0306CD3B" w14:textId="77777777" w:rsidTr="00880FD0">
        <w:trPr>
          <w:gridAfter w:val="1"/>
          <w:wAfter w:w="5133" w:type="dxa"/>
        </w:trPr>
        <w:tc>
          <w:tcPr>
            <w:tcW w:w="2875" w:type="dxa"/>
            <w:gridSpan w:val="2"/>
            <w:tcBorders>
              <w:top w:val="single" w:sz="4" w:space="0" w:color="auto"/>
              <w:left w:val="single" w:sz="4" w:space="0" w:color="auto"/>
              <w:bottom w:val="single" w:sz="4" w:space="0" w:color="auto"/>
              <w:right w:val="single" w:sz="4" w:space="0" w:color="auto"/>
            </w:tcBorders>
            <w:hideMark/>
          </w:tcPr>
          <w:p w14:paraId="47FACEFB" w14:textId="77777777" w:rsidR="00D460C6" w:rsidRPr="00CB4806" w:rsidRDefault="00D460C6" w:rsidP="004C5C62">
            <w:pPr>
              <w:spacing w:line="276" w:lineRule="auto"/>
              <w:jc w:val="both"/>
              <w:rPr>
                <w:rFonts w:ascii="Arial" w:hAnsi="Arial" w:cs="Arial"/>
                <w:sz w:val="22"/>
                <w:szCs w:val="22"/>
              </w:rPr>
            </w:pPr>
            <w:r w:rsidRPr="00CB4806">
              <w:rPr>
                <w:rFonts w:ascii="Arial" w:eastAsia="Calibri" w:hAnsi="Arial" w:cs="Arial"/>
                <w:sz w:val="22"/>
                <w:szCs w:val="22"/>
              </w:rPr>
              <w:t>No. of initial micrographs</w:t>
            </w:r>
          </w:p>
        </w:tc>
        <w:tc>
          <w:tcPr>
            <w:tcW w:w="2882" w:type="dxa"/>
            <w:gridSpan w:val="2"/>
            <w:tcBorders>
              <w:top w:val="single" w:sz="4" w:space="0" w:color="auto"/>
              <w:left w:val="single" w:sz="4" w:space="0" w:color="auto"/>
              <w:bottom w:val="single" w:sz="4" w:space="0" w:color="auto"/>
              <w:right w:val="single" w:sz="4" w:space="0" w:color="auto"/>
            </w:tcBorders>
          </w:tcPr>
          <w:p w14:paraId="7BE33C3C" w14:textId="77777777" w:rsidR="00D460C6" w:rsidRPr="00CB4806" w:rsidRDefault="00D460C6" w:rsidP="004C5C62">
            <w:pPr>
              <w:spacing w:line="276" w:lineRule="auto"/>
              <w:jc w:val="both"/>
              <w:rPr>
                <w:rFonts w:ascii="Arial" w:hAnsi="Arial" w:cs="Arial"/>
                <w:sz w:val="22"/>
                <w:szCs w:val="22"/>
              </w:rPr>
            </w:pPr>
            <w:r w:rsidRPr="00CB4806">
              <w:rPr>
                <w:rFonts w:ascii="Arial" w:hAnsi="Arial" w:cs="Arial"/>
                <w:sz w:val="22"/>
                <w:szCs w:val="22"/>
              </w:rPr>
              <w:t>9,879</w:t>
            </w:r>
          </w:p>
        </w:tc>
        <w:tc>
          <w:tcPr>
            <w:tcW w:w="3059" w:type="dxa"/>
            <w:tcBorders>
              <w:top w:val="single" w:sz="4" w:space="0" w:color="auto"/>
              <w:left w:val="single" w:sz="4" w:space="0" w:color="auto"/>
              <w:bottom w:val="single" w:sz="4" w:space="0" w:color="auto"/>
              <w:right w:val="single" w:sz="4" w:space="0" w:color="auto"/>
            </w:tcBorders>
          </w:tcPr>
          <w:p w14:paraId="578ACDD2" w14:textId="77777777" w:rsidR="00D460C6" w:rsidRPr="00CB4806" w:rsidRDefault="00D460C6" w:rsidP="004C5C62">
            <w:pPr>
              <w:spacing w:line="276" w:lineRule="auto"/>
              <w:jc w:val="both"/>
              <w:rPr>
                <w:rFonts w:ascii="Arial" w:hAnsi="Arial" w:cs="Arial"/>
                <w:sz w:val="22"/>
                <w:szCs w:val="22"/>
              </w:rPr>
            </w:pPr>
            <w:r w:rsidRPr="00CB4806">
              <w:rPr>
                <w:rFonts w:ascii="Arial" w:hAnsi="Arial" w:cs="Arial"/>
                <w:sz w:val="22"/>
                <w:szCs w:val="22"/>
              </w:rPr>
              <w:t>21,615</w:t>
            </w:r>
          </w:p>
        </w:tc>
      </w:tr>
      <w:tr w:rsidR="00D460C6" w:rsidRPr="00CB4806" w14:paraId="1E447258" w14:textId="77777777" w:rsidTr="00880FD0">
        <w:trPr>
          <w:gridAfter w:val="1"/>
          <w:wAfter w:w="5133" w:type="dxa"/>
        </w:trPr>
        <w:tc>
          <w:tcPr>
            <w:tcW w:w="2875" w:type="dxa"/>
            <w:gridSpan w:val="2"/>
            <w:tcBorders>
              <w:top w:val="single" w:sz="4" w:space="0" w:color="auto"/>
              <w:left w:val="single" w:sz="4" w:space="0" w:color="auto"/>
              <w:bottom w:val="single" w:sz="4" w:space="0" w:color="auto"/>
              <w:right w:val="single" w:sz="4" w:space="0" w:color="auto"/>
            </w:tcBorders>
            <w:hideMark/>
          </w:tcPr>
          <w:p w14:paraId="36FBFF0A" w14:textId="77777777" w:rsidR="00D460C6" w:rsidRPr="00CB4806" w:rsidRDefault="00D460C6" w:rsidP="004C5C62">
            <w:pPr>
              <w:spacing w:line="276" w:lineRule="auto"/>
              <w:jc w:val="both"/>
              <w:rPr>
                <w:rFonts w:ascii="Arial" w:hAnsi="Arial" w:cs="Arial"/>
                <w:sz w:val="22"/>
                <w:szCs w:val="22"/>
              </w:rPr>
            </w:pPr>
            <w:r w:rsidRPr="00CB4806">
              <w:rPr>
                <w:rFonts w:ascii="Arial" w:eastAsia="Calibri" w:hAnsi="Arial" w:cs="Arial"/>
                <w:sz w:val="22"/>
                <w:szCs w:val="22"/>
              </w:rPr>
              <w:t xml:space="preserve">No. of initial particles                                            </w:t>
            </w:r>
          </w:p>
        </w:tc>
        <w:tc>
          <w:tcPr>
            <w:tcW w:w="2882" w:type="dxa"/>
            <w:gridSpan w:val="2"/>
            <w:tcBorders>
              <w:top w:val="single" w:sz="4" w:space="0" w:color="auto"/>
              <w:left w:val="single" w:sz="4" w:space="0" w:color="auto"/>
              <w:bottom w:val="single" w:sz="4" w:space="0" w:color="auto"/>
              <w:right w:val="single" w:sz="4" w:space="0" w:color="auto"/>
            </w:tcBorders>
          </w:tcPr>
          <w:p w14:paraId="7C73FBB9" w14:textId="77777777" w:rsidR="00D460C6" w:rsidRPr="00CB4806" w:rsidRDefault="00D460C6" w:rsidP="004C5C62">
            <w:pPr>
              <w:spacing w:line="276" w:lineRule="auto"/>
              <w:jc w:val="both"/>
              <w:rPr>
                <w:rFonts w:ascii="Arial" w:eastAsia="PMingLiU" w:hAnsi="Arial" w:cs="Arial"/>
                <w:sz w:val="22"/>
                <w:szCs w:val="22"/>
              </w:rPr>
            </w:pPr>
            <w:r w:rsidRPr="00CB4806">
              <w:rPr>
                <w:rFonts w:ascii="Arial" w:hAnsi="Arial" w:cs="Arial"/>
                <w:sz w:val="22"/>
                <w:szCs w:val="22"/>
              </w:rPr>
              <w:t>12,545,002</w:t>
            </w:r>
          </w:p>
        </w:tc>
        <w:tc>
          <w:tcPr>
            <w:tcW w:w="3059" w:type="dxa"/>
            <w:tcBorders>
              <w:top w:val="single" w:sz="4" w:space="0" w:color="auto"/>
              <w:left w:val="single" w:sz="4" w:space="0" w:color="auto"/>
              <w:bottom w:val="single" w:sz="4" w:space="0" w:color="auto"/>
              <w:right w:val="single" w:sz="4" w:space="0" w:color="auto"/>
            </w:tcBorders>
          </w:tcPr>
          <w:p w14:paraId="088CD7EE" w14:textId="77777777" w:rsidR="00D460C6" w:rsidRPr="00CB4806" w:rsidRDefault="00D460C6" w:rsidP="004C5C62">
            <w:pPr>
              <w:spacing w:line="276" w:lineRule="auto"/>
              <w:jc w:val="both"/>
              <w:rPr>
                <w:rFonts w:ascii="Arial" w:hAnsi="Arial" w:cs="Arial"/>
                <w:sz w:val="22"/>
                <w:szCs w:val="22"/>
              </w:rPr>
            </w:pPr>
            <w:r w:rsidRPr="00CB4806">
              <w:rPr>
                <w:rFonts w:ascii="Arial" w:hAnsi="Arial" w:cs="Arial"/>
                <w:sz w:val="22"/>
                <w:szCs w:val="22"/>
              </w:rPr>
              <w:t>22,015,862</w:t>
            </w:r>
          </w:p>
        </w:tc>
      </w:tr>
      <w:tr w:rsidR="00D460C6" w:rsidRPr="00CB4806" w14:paraId="3199922A" w14:textId="77777777" w:rsidTr="00880FD0">
        <w:trPr>
          <w:gridAfter w:val="1"/>
          <w:wAfter w:w="5133" w:type="dxa"/>
        </w:trPr>
        <w:tc>
          <w:tcPr>
            <w:tcW w:w="2875" w:type="dxa"/>
            <w:gridSpan w:val="2"/>
            <w:tcBorders>
              <w:top w:val="single" w:sz="4" w:space="0" w:color="auto"/>
              <w:left w:val="single" w:sz="4" w:space="0" w:color="auto"/>
              <w:bottom w:val="single" w:sz="4" w:space="0" w:color="auto"/>
              <w:right w:val="single" w:sz="4" w:space="0" w:color="auto"/>
            </w:tcBorders>
            <w:hideMark/>
          </w:tcPr>
          <w:p w14:paraId="42E36C3D" w14:textId="77777777" w:rsidR="00D460C6" w:rsidRPr="00CB4806" w:rsidRDefault="00D460C6" w:rsidP="004C5C62">
            <w:pPr>
              <w:spacing w:line="276" w:lineRule="auto"/>
              <w:jc w:val="both"/>
              <w:rPr>
                <w:rFonts w:ascii="Arial" w:hAnsi="Arial" w:cs="Arial"/>
                <w:sz w:val="22"/>
                <w:szCs w:val="22"/>
              </w:rPr>
            </w:pPr>
            <w:r w:rsidRPr="00CB4806">
              <w:rPr>
                <w:rFonts w:ascii="Arial" w:eastAsia="Calibri" w:hAnsi="Arial" w:cs="Arial"/>
                <w:sz w:val="22"/>
                <w:szCs w:val="22"/>
              </w:rPr>
              <w:t>No. of final particles</w:t>
            </w:r>
          </w:p>
        </w:tc>
        <w:tc>
          <w:tcPr>
            <w:tcW w:w="2882" w:type="dxa"/>
            <w:gridSpan w:val="2"/>
            <w:tcBorders>
              <w:top w:val="single" w:sz="4" w:space="0" w:color="auto"/>
              <w:left w:val="single" w:sz="4" w:space="0" w:color="auto"/>
              <w:bottom w:val="single" w:sz="4" w:space="0" w:color="auto"/>
              <w:right w:val="single" w:sz="4" w:space="0" w:color="auto"/>
            </w:tcBorders>
            <w:vAlign w:val="center"/>
          </w:tcPr>
          <w:p w14:paraId="29BC4AEF" w14:textId="77777777" w:rsidR="00D460C6" w:rsidRPr="00CB4806" w:rsidRDefault="00D460C6" w:rsidP="004C5C62">
            <w:pPr>
              <w:spacing w:line="276" w:lineRule="auto"/>
              <w:jc w:val="both"/>
              <w:rPr>
                <w:rFonts w:ascii="Arial" w:hAnsi="Arial" w:cs="Arial"/>
                <w:sz w:val="22"/>
                <w:szCs w:val="22"/>
              </w:rPr>
            </w:pPr>
            <w:r w:rsidRPr="00CB4806">
              <w:rPr>
                <w:rFonts w:ascii="Arial" w:hAnsi="Arial" w:cs="Arial"/>
                <w:sz w:val="22"/>
                <w:szCs w:val="22"/>
              </w:rPr>
              <w:t>190,898</w:t>
            </w:r>
          </w:p>
        </w:tc>
        <w:tc>
          <w:tcPr>
            <w:tcW w:w="3059" w:type="dxa"/>
            <w:tcBorders>
              <w:top w:val="single" w:sz="4" w:space="0" w:color="auto"/>
              <w:left w:val="single" w:sz="4" w:space="0" w:color="auto"/>
              <w:bottom w:val="single" w:sz="4" w:space="0" w:color="auto"/>
              <w:right w:val="single" w:sz="4" w:space="0" w:color="auto"/>
            </w:tcBorders>
          </w:tcPr>
          <w:p w14:paraId="37938672" w14:textId="77777777" w:rsidR="00D460C6" w:rsidRPr="00CB4806" w:rsidRDefault="00D460C6" w:rsidP="004C5C62">
            <w:pPr>
              <w:spacing w:line="276" w:lineRule="auto"/>
              <w:jc w:val="both"/>
              <w:rPr>
                <w:rFonts w:ascii="Arial" w:hAnsi="Arial" w:cs="Arial"/>
                <w:sz w:val="22"/>
                <w:szCs w:val="22"/>
              </w:rPr>
            </w:pPr>
            <w:r w:rsidRPr="00CB4806">
              <w:rPr>
                <w:rFonts w:ascii="Arial" w:hAnsi="Arial" w:cs="Arial"/>
                <w:sz w:val="22"/>
                <w:szCs w:val="22"/>
              </w:rPr>
              <w:t>69,111</w:t>
            </w:r>
          </w:p>
        </w:tc>
      </w:tr>
      <w:tr w:rsidR="00D460C6" w:rsidRPr="00CB4806" w14:paraId="78A93505" w14:textId="77777777" w:rsidTr="00880FD0">
        <w:trPr>
          <w:gridAfter w:val="1"/>
          <w:wAfter w:w="5133" w:type="dxa"/>
        </w:trPr>
        <w:tc>
          <w:tcPr>
            <w:tcW w:w="2875" w:type="dxa"/>
            <w:gridSpan w:val="2"/>
            <w:tcBorders>
              <w:top w:val="single" w:sz="4" w:space="0" w:color="auto"/>
              <w:left w:val="single" w:sz="4" w:space="0" w:color="auto"/>
              <w:bottom w:val="single" w:sz="4" w:space="0" w:color="auto"/>
              <w:right w:val="single" w:sz="4" w:space="0" w:color="auto"/>
            </w:tcBorders>
            <w:hideMark/>
          </w:tcPr>
          <w:p w14:paraId="6B892B6C" w14:textId="77777777" w:rsidR="00D460C6" w:rsidRPr="00CB4806" w:rsidRDefault="00D460C6" w:rsidP="004C5C62">
            <w:pPr>
              <w:spacing w:line="276" w:lineRule="auto"/>
              <w:jc w:val="both"/>
              <w:rPr>
                <w:rFonts w:ascii="Arial" w:hAnsi="Arial" w:cs="Arial"/>
                <w:sz w:val="22"/>
                <w:szCs w:val="22"/>
              </w:rPr>
            </w:pPr>
            <w:r w:rsidRPr="00CB4806">
              <w:rPr>
                <w:rFonts w:ascii="Arial" w:eastAsia="Calibri" w:hAnsi="Arial" w:cs="Arial"/>
                <w:sz w:val="22"/>
                <w:szCs w:val="22"/>
              </w:rPr>
              <w:t>Symmetry</w:t>
            </w:r>
          </w:p>
        </w:tc>
        <w:tc>
          <w:tcPr>
            <w:tcW w:w="2882" w:type="dxa"/>
            <w:gridSpan w:val="2"/>
            <w:tcBorders>
              <w:top w:val="single" w:sz="4" w:space="0" w:color="auto"/>
              <w:left w:val="single" w:sz="4" w:space="0" w:color="auto"/>
              <w:bottom w:val="single" w:sz="4" w:space="0" w:color="auto"/>
              <w:right w:val="single" w:sz="4" w:space="0" w:color="auto"/>
            </w:tcBorders>
            <w:vAlign w:val="center"/>
          </w:tcPr>
          <w:p w14:paraId="0853CA18" w14:textId="77777777" w:rsidR="00D460C6" w:rsidRPr="00CB4806" w:rsidRDefault="00D460C6" w:rsidP="004C5C62">
            <w:pPr>
              <w:spacing w:line="276" w:lineRule="auto"/>
              <w:jc w:val="both"/>
              <w:rPr>
                <w:rFonts w:ascii="Arial" w:hAnsi="Arial" w:cs="Arial"/>
                <w:sz w:val="22"/>
                <w:szCs w:val="22"/>
              </w:rPr>
            </w:pPr>
            <w:r w:rsidRPr="00CB4806">
              <w:rPr>
                <w:rFonts w:ascii="Arial" w:hAnsi="Arial" w:cs="Arial"/>
                <w:sz w:val="22"/>
                <w:szCs w:val="22"/>
              </w:rPr>
              <w:t>C1</w:t>
            </w:r>
          </w:p>
        </w:tc>
        <w:tc>
          <w:tcPr>
            <w:tcW w:w="3059" w:type="dxa"/>
            <w:tcBorders>
              <w:top w:val="single" w:sz="4" w:space="0" w:color="auto"/>
              <w:left w:val="single" w:sz="4" w:space="0" w:color="auto"/>
              <w:bottom w:val="single" w:sz="4" w:space="0" w:color="auto"/>
              <w:right w:val="single" w:sz="4" w:space="0" w:color="auto"/>
            </w:tcBorders>
          </w:tcPr>
          <w:p w14:paraId="117CB7F0" w14:textId="77777777" w:rsidR="00D460C6" w:rsidRPr="00CB4806" w:rsidRDefault="00D460C6" w:rsidP="004C5C62">
            <w:pPr>
              <w:spacing w:line="276" w:lineRule="auto"/>
              <w:jc w:val="both"/>
              <w:rPr>
                <w:rFonts w:ascii="Arial" w:hAnsi="Arial" w:cs="Arial"/>
                <w:sz w:val="22"/>
                <w:szCs w:val="22"/>
              </w:rPr>
            </w:pPr>
            <w:r w:rsidRPr="00CB4806">
              <w:rPr>
                <w:rFonts w:ascii="Arial" w:hAnsi="Arial" w:cs="Arial"/>
                <w:sz w:val="22"/>
                <w:szCs w:val="22"/>
              </w:rPr>
              <w:t>C1</w:t>
            </w:r>
          </w:p>
        </w:tc>
      </w:tr>
      <w:tr w:rsidR="00D460C6" w:rsidRPr="00CB4806" w14:paraId="67E65505" w14:textId="77777777" w:rsidTr="00880FD0">
        <w:trPr>
          <w:gridAfter w:val="1"/>
          <w:wAfter w:w="5133" w:type="dxa"/>
        </w:trPr>
        <w:tc>
          <w:tcPr>
            <w:tcW w:w="2875" w:type="dxa"/>
            <w:gridSpan w:val="2"/>
            <w:tcBorders>
              <w:top w:val="single" w:sz="4" w:space="0" w:color="auto"/>
              <w:left w:val="single" w:sz="4" w:space="0" w:color="auto"/>
              <w:bottom w:val="single" w:sz="4" w:space="0" w:color="auto"/>
              <w:right w:val="single" w:sz="4" w:space="0" w:color="auto"/>
            </w:tcBorders>
            <w:hideMark/>
          </w:tcPr>
          <w:p w14:paraId="0E6401EC" w14:textId="77777777" w:rsidR="00D460C6" w:rsidRPr="00CB4806" w:rsidRDefault="00D460C6" w:rsidP="004C5C62">
            <w:pPr>
              <w:spacing w:line="276" w:lineRule="auto"/>
              <w:jc w:val="both"/>
              <w:rPr>
                <w:rFonts w:ascii="Arial" w:hAnsi="Arial" w:cs="Arial"/>
                <w:sz w:val="22"/>
                <w:szCs w:val="22"/>
              </w:rPr>
            </w:pPr>
            <w:r w:rsidRPr="00CB4806">
              <w:rPr>
                <w:rFonts w:ascii="Arial" w:eastAsia="Calibri" w:hAnsi="Arial" w:cs="Arial"/>
                <w:sz w:val="22"/>
                <w:szCs w:val="22"/>
              </w:rPr>
              <w:t>GSFSC Resolution (Å)</w:t>
            </w:r>
          </w:p>
        </w:tc>
        <w:tc>
          <w:tcPr>
            <w:tcW w:w="2882" w:type="dxa"/>
            <w:gridSpan w:val="2"/>
            <w:tcBorders>
              <w:top w:val="single" w:sz="4" w:space="0" w:color="auto"/>
              <w:left w:val="single" w:sz="4" w:space="0" w:color="auto"/>
              <w:bottom w:val="single" w:sz="4" w:space="0" w:color="auto"/>
              <w:right w:val="single" w:sz="4" w:space="0" w:color="auto"/>
            </w:tcBorders>
            <w:vAlign w:val="center"/>
          </w:tcPr>
          <w:p w14:paraId="2DAA6D03" w14:textId="77777777" w:rsidR="00D460C6" w:rsidRPr="00CB4806" w:rsidRDefault="00D460C6" w:rsidP="004C5C62">
            <w:pPr>
              <w:spacing w:line="276" w:lineRule="auto"/>
              <w:jc w:val="both"/>
              <w:rPr>
                <w:rFonts w:ascii="Arial" w:hAnsi="Arial" w:cs="Arial"/>
                <w:sz w:val="22"/>
                <w:szCs w:val="22"/>
              </w:rPr>
            </w:pPr>
            <w:r w:rsidRPr="00CB4806">
              <w:rPr>
                <w:rFonts w:ascii="Arial" w:hAnsi="Arial" w:cs="Arial"/>
                <w:sz w:val="22"/>
                <w:szCs w:val="22"/>
              </w:rPr>
              <w:t>3.24</w:t>
            </w:r>
          </w:p>
        </w:tc>
        <w:tc>
          <w:tcPr>
            <w:tcW w:w="3059" w:type="dxa"/>
            <w:tcBorders>
              <w:top w:val="single" w:sz="4" w:space="0" w:color="auto"/>
              <w:left w:val="single" w:sz="4" w:space="0" w:color="auto"/>
              <w:bottom w:val="single" w:sz="4" w:space="0" w:color="auto"/>
              <w:right w:val="single" w:sz="4" w:space="0" w:color="auto"/>
            </w:tcBorders>
          </w:tcPr>
          <w:p w14:paraId="7E24E15B" w14:textId="77777777" w:rsidR="00D460C6" w:rsidRPr="00CB4806" w:rsidRDefault="00D460C6" w:rsidP="004C5C62">
            <w:pPr>
              <w:spacing w:line="276" w:lineRule="auto"/>
              <w:jc w:val="both"/>
              <w:rPr>
                <w:rFonts w:ascii="Arial" w:hAnsi="Arial" w:cs="Arial"/>
                <w:sz w:val="22"/>
                <w:szCs w:val="22"/>
              </w:rPr>
            </w:pPr>
            <w:r w:rsidRPr="00CB4806">
              <w:rPr>
                <w:rFonts w:ascii="Arial" w:hAnsi="Arial" w:cs="Arial"/>
                <w:sz w:val="22"/>
                <w:szCs w:val="22"/>
              </w:rPr>
              <w:t>3.05</w:t>
            </w:r>
          </w:p>
        </w:tc>
      </w:tr>
      <w:tr w:rsidR="00D460C6" w:rsidRPr="00CB4806" w14:paraId="3711F941" w14:textId="77777777" w:rsidTr="00880FD0">
        <w:trPr>
          <w:gridAfter w:val="1"/>
          <w:wAfter w:w="5133" w:type="dxa"/>
        </w:trPr>
        <w:tc>
          <w:tcPr>
            <w:tcW w:w="2875" w:type="dxa"/>
            <w:gridSpan w:val="2"/>
            <w:tcBorders>
              <w:top w:val="single" w:sz="4" w:space="0" w:color="auto"/>
              <w:left w:val="single" w:sz="4" w:space="0" w:color="auto"/>
              <w:bottom w:val="single" w:sz="4" w:space="0" w:color="auto"/>
              <w:right w:val="single" w:sz="4" w:space="0" w:color="auto"/>
            </w:tcBorders>
            <w:hideMark/>
          </w:tcPr>
          <w:p w14:paraId="0A588F7D" w14:textId="77777777" w:rsidR="00D460C6" w:rsidRPr="00CB4806" w:rsidRDefault="00D460C6" w:rsidP="004C5C62">
            <w:pPr>
              <w:spacing w:line="276" w:lineRule="auto"/>
              <w:jc w:val="both"/>
              <w:rPr>
                <w:rFonts w:ascii="Arial" w:hAnsi="Arial" w:cs="Arial"/>
                <w:sz w:val="22"/>
                <w:szCs w:val="22"/>
              </w:rPr>
            </w:pPr>
            <w:r w:rsidRPr="00CB4806">
              <w:rPr>
                <w:rFonts w:ascii="Arial" w:eastAsia="Calibri" w:hAnsi="Arial" w:cs="Arial"/>
                <w:sz w:val="22"/>
                <w:szCs w:val="22"/>
              </w:rPr>
              <w:t>FSC threshold (0.143)</w:t>
            </w:r>
          </w:p>
        </w:tc>
        <w:tc>
          <w:tcPr>
            <w:tcW w:w="2882" w:type="dxa"/>
            <w:gridSpan w:val="2"/>
            <w:tcBorders>
              <w:top w:val="single" w:sz="4" w:space="0" w:color="auto"/>
              <w:left w:val="single" w:sz="4" w:space="0" w:color="auto"/>
              <w:bottom w:val="single" w:sz="4" w:space="0" w:color="auto"/>
              <w:right w:val="single" w:sz="4" w:space="0" w:color="auto"/>
            </w:tcBorders>
            <w:vAlign w:val="center"/>
          </w:tcPr>
          <w:p w14:paraId="02856CC1" w14:textId="77777777" w:rsidR="00D460C6" w:rsidRPr="00CB4806" w:rsidRDefault="00D460C6" w:rsidP="004C5C62">
            <w:pPr>
              <w:spacing w:line="276" w:lineRule="auto"/>
              <w:jc w:val="both"/>
              <w:rPr>
                <w:rFonts w:ascii="Arial" w:hAnsi="Arial" w:cs="Arial"/>
                <w:sz w:val="22"/>
                <w:szCs w:val="22"/>
              </w:rPr>
            </w:pPr>
          </w:p>
        </w:tc>
        <w:tc>
          <w:tcPr>
            <w:tcW w:w="3059" w:type="dxa"/>
            <w:tcBorders>
              <w:top w:val="single" w:sz="4" w:space="0" w:color="auto"/>
              <w:left w:val="single" w:sz="4" w:space="0" w:color="auto"/>
              <w:bottom w:val="single" w:sz="4" w:space="0" w:color="auto"/>
              <w:right w:val="single" w:sz="4" w:space="0" w:color="auto"/>
            </w:tcBorders>
          </w:tcPr>
          <w:p w14:paraId="53A9E062" w14:textId="77777777" w:rsidR="00D460C6" w:rsidRPr="00CB4806" w:rsidRDefault="00D460C6" w:rsidP="004C5C62">
            <w:pPr>
              <w:spacing w:line="276" w:lineRule="auto"/>
              <w:jc w:val="both"/>
              <w:rPr>
                <w:rFonts w:ascii="Arial" w:hAnsi="Arial" w:cs="Arial"/>
                <w:sz w:val="22"/>
                <w:szCs w:val="22"/>
              </w:rPr>
            </w:pPr>
          </w:p>
        </w:tc>
      </w:tr>
      <w:tr w:rsidR="00D460C6" w:rsidRPr="00CB4806" w14:paraId="34960C0F" w14:textId="77777777" w:rsidTr="00880FD0">
        <w:trPr>
          <w:gridAfter w:val="1"/>
          <w:wAfter w:w="5133" w:type="dxa"/>
        </w:trPr>
        <w:tc>
          <w:tcPr>
            <w:tcW w:w="2875" w:type="dxa"/>
            <w:gridSpan w:val="2"/>
            <w:tcBorders>
              <w:top w:val="single" w:sz="4" w:space="0" w:color="auto"/>
              <w:left w:val="single" w:sz="4" w:space="0" w:color="auto"/>
              <w:bottom w:val="single" w:sz="4" w:space="0" w:color="auto"/>
              <w:right w:val="single" w:sz="4" w:space="0" w:color="auto"/>
            </w:tcBorders>
          </w:tcPr>
          <w:p w14:paraId="47940170" w14:textId="77777777" w:rsidR="00D460C6" w:rsidRPr="00CB4806" w:rsidRDefault="00D460C6" w:rsidP="004C5C62">
            <w:pPr>
              <w:spacing w:line="276" w:lineRule="auto"/>
              <w:jc w:val="both"/>
              <w:rPr>
                <w:rFonts w:ascii="Arial" w:eastAsia="Calibri" w:hAnsi="Arial" w:cs="Arial"/>
                <w:sz w:val="22"/>
                <w:szCs w:val="22"/>
              </w:rPr>
            </w:pPr>
            <w:r w:rsidRPr="00CB4806">
              <w:rPr>
                <w:rFonts w:ascii="Arial" w:eastAsia="Calibri" w:hAnsi="Arial" w:cs="Arial"/>
                <w:sz w:val="22"/>
                <w:szCs w:val="22"/>
              </w:rPr>
              <w:t>Map resolution range (Å)</w:t>
            </w:r>
          </w:p>
        </w:tc>
        <w:tc>
          <w:tcPr>
            <w:tcW w:w="2882" w:type="dxa"/>
            <w:gridSpan w:val="2"/>
            <w:tcBorders>
              <w:top w:val="single" w:sz="4" w:space="0" w:color="auto"/>
              <w:left w:val="single" w:sz="4" w:space="0" w:color="auto"/>
              <w:bottom w:val="single" w:sz="4" w:space="0" w:color="auto"/>
              <w:right w:val="single" w:sz="4" w:space="0" w:color="auto"/>
            </w:tcBorders>
            <w:vAlign w:val="center"/>
          </w:tcPr>
          <w:p w14:paraId="140802D4" w14:textId="77777777" w:rsidR="00D460C6" w:rsidRPr="00CB4806" w:rsidRDefault="00D460C6" w:rsidP="004C5C62">
            <w:pPr>
              <w:spacing w:line="276" w:lineRule="auto"/>
              <w:jc w:val="both"/>
              <w:rPr>
                <w:rFonts w:ascii="Arial" w:hAnsi="Arial" w:cs="Arial"/>
                <w:sz w:val="22"/>
                <w:szCs w:val="22"/>
              </w:rPr>
            </w:pPr>
            <w:r w:rsidRPr="00CB4806">
              <w:rPr>
                <w:rFonts w:ascii="Arial" w:hAnsi="Arial" w:cs="Arial"/>
                <w:sz w:val="22"/>
                <w:szCs w:val="22"/>
              </w:rPr>
              <w:t>2.85-30</w:t>
            </w:r>
          </w:p>
        </w:tc>
        <w:tc>
          <w:tcPr>
            <w:tcW w:w="3059" w:type="dxa"/>
            <w:tcBorders>
              <w:top w:val="single" w:sz="4" w:space="0" w:color="auto"/>
              <w:left w:val="single" w:sz="4" w:space="0" w:color="auto"/>
              <w:bottom w:val="single" w:sz="4" w:space="0" w:color="auto"/>
              <w:right w:val="single" w:sz="4" w:space="0" w:color="auto"/>
            </w:tcBorders>
          </w:tcPr>
          <w:p w14:paraId="12612A07" w14:textId="77777777" w:rsidR="00D460C6" w:rsidRPr="00CB4806" w:rsidRDefault="00D460C6" w:rsidP="004C5C62">
            <w:pPr>
              <w:spacing w:line="276" w:lineRule="auto"/>
              <w:jc w:val="both"/>
              <w:rPr>
                <w:rFonts w:ascii="Arial" w:hAnsi="Arial" w:cs="Arial"/>
                <w:sz w:val="22"/>
                <w:szCs w:val="22"/>
              </w:rPr>
            </w:pPr>
            <w:r w:rsidRPr="00CB4806">
              <w:rPr>
                <w:rFonts w:ascii="Arial" w:hAnsi="Arial" w:cs="Arial"/>
                <w:sz w:val="22"/>
                <w:szCs w:val="22"/>
              </w:rPr>
              <w:t>2.86-41.33</w:t>
            </w:r>
          </w:p>
        </w:tc>
      </w:tr>
      <w:tr w:rsidR="00D460C6" w:rsidRPr="00CB4806" w14:paraId="1CEF9319" w14:textId="77777777" w:rsidTr="00880FD0">
        <w:trPr>
          <w:gridAfter w:val="1"/>
          <w:wAfter w:w="5133" w:type="dxa"/>
        </w:trPr>
        <w:tc>
          <w:tcPr>
            <w:tcW w:w="2875" w:type="dxa"/>
            <w:gridSpan w:val="2"/>
            <w:tcBorders>
              <w:top w:val="single" w:sz="4" w:space="0" w:color="auto"/>
              <w:left w:val="single" w:sz="4" w:space="0" w:color="auto"/>
              <w:bottom w:val="single" w:sz="4" w:space="0" w:color="auto"/>
              <w:right w:val="single" w:sz="4" w:space="0" w:color="auto"/>
            </w:tcBorders>
            <w:vAlign w:val="bottom"/>
            <w:hideMark/>
          </w:tcPr>
          <w:p w14:paraId="7B597A28" w14:textId="77777777" w:rsidR="00D460C6" w:rsidRPr="00CB4806" w:rsidRDefault="00D460C6" w:rsidP="004C5C62">
            <w:pPr>
              <w:spacing w:line="276" w:lineRule="auto"/>
              <w:jc w:val="both"/>
              <w:rPr>
                <w:rFonts w:ascii="Arial" w:hAnsi="Arial" w:cs="Arial"/>
                <w:sz w:val="22"/>
                <w:szCs w:val="22"/>
              </w:rPr>
            </w:pPr>
            <w:r w:rsidRPr="00CB4806">
              <w:rPr>
                <w:rFonts w:ascii="Arial" w:hAnsi="Arial" w:cs="Arial"/>
                <w:b/>
                <w:bCs/>
                <w:color w:val="000000"/>
                <w:sz w:val="22"/>
                <w:szCs w:val="22"/>
              </w:rPr>
              <w:t>Refinement</w:t>
            </w:r>
          </w:p>
        </w:tc>
        <w:tc>
          <w:tcPr>
            <w:tcW w:w="2882" w:type="dxa"/>
            <w:gridSpan w:val="2"/>
            <w:tcBorders>
              <w:top w:val="single" w:sz="4" w:space="0" w:color="auto"/>
              <w:left w:val="single" w:sz="4" w:space="0" w:color="auto"/>
              <w:bottom w:val="single" w:sz="4" w:space="0" w:color="auto"/>
              <w:right w:val="single" w:sz="4" w:space="0" w:color="auto"/>
            </w:tcBorders>
            <w:vAlign w:val="center"/>
          </w:tcPr>
          <w:p w14:paraId="32B04126" w14:textId="77777777" w:rsidR="00D460C6" w:rsidRPr="00CB4806" w:rsidRDefault="00D460C6" w:rsidP="004C5C62">
            <w:pPr>
              <w:spacing w:line="276" w:lineRule="auto"/>
              <w:jc w:val="both"/>
              <w:rPr>
                <w:rFonts w:ascii="Arial" w:hAnsi="Arial" w:cs="Arial"/>
                <w:sz w:val="22"/>
                <w:szCs w:val="22"/>
              </w:rPr>
            </w:pPr>
          </w:p>
        </w:tc>
        <w:tc>
          <w:tcPr>
            <w:tcW w:w="3059" w:type="dxa"/>
            <w:tcBorders>
              <w:top w:val="single" w:sz="4" w:space="0" w:color="auto"/>
              <w:left w:val="single" w:sz="4" w:space="0" w:color="auto"/>
              <w:bottom w:val="single" w:sz="4" w:space="0" w:color="auto"/>
              <w:right w:val="single" w:sz="4" w:space="0" w:color="auto"/>
            </w:tcBorders>
          </w:tcPr>
          <w:p w14:paraId="2EC028F2" w14:textId="77777777" w:rsidR="00D460C6" w:rsidRPr="00CB4806" w:rsidRDefault="00D460C6" w:rsidP="004C5C62">
            <w:pPr>
              <w:spacing w:line="276" w:lineRule="auto"/>
              <w:jc w:val="both"/>
              <w:rPr>
                <w:rFonts w:ascii="Arial" w:hAnsi="Arial" w:cs="Arial"/>
                <w:sz w:val="22"/>
                <w:szCs w:val="22"/>
              </w:rPr>
            </w:pPr>
          </w:p>
        </w:tc>
      </w:tr>
      <w:tr w:rsidR="00D460C6" w:rsidRPr="00CB4806" w14:paraId="69D9CD62" w14:textId="77777777" w:rsidTr="00880FD0">
        <w:trPr>
          <w:gridAfter w:val="1"/>
          <w:wAfter w:w="5133" w:type="dxa"/>
        </w:trPr>
        <w:tc>
          <w:tcPr>
            <w:tcW w:w="2875" w:type="dxa"/>
            <w:gridSpan w:val="2"/>
            <w:tcBorders>
              <w:top w:val="single" w:sz="4" w:space="0" w:color="auto"/>
              <w:left w:val="single" w:sz="4" w:space="0" w:color="auto"/>
              <w:bottom w:val="single" w:sz="4" w:space="0" w:color="auto"/>
              <w:right w:val="single" w:sz="4" w:space="0" w:color="auto"/>
            </w:tcBorders>
            <w:vAlign w:val="bottom"/>
            <w:hideMark/>
          </w:tcPr>
          <w:p w14:paraId="2DEAEEFD" w14:textId="77777777" w:rsidR="00D460C6" w:rsidRPr="00CB4806" w:rsidRDefault="00D460C6" w:rsidP="004C5C62">
            <w:pPr>
              <w:spacing w:line="276" w:lineRule="auto"/>
              <w:jc w:val="both"/>
              <w:rPr>
                <w:rFonts w:ascii="Arial" w:hAnsi="Arial" w:cs="Arial"/>
                <w:sz w:val="22"/>
                <w:szCs w:val="22"/>
              </w:rPr>
            </w:pPr>
            <w:r w:rsidRPr="00CB4806">
              <w:rPr>
                <w:rFonts w:ascii="Arial" w:eastAsia="Calibri" w:hAnsi="Arial" w:cs="Arial"/>
                <w:sz w:val="22"/>
                <w:szCs w:val="22"/>
              </w:rPr>
              <w:t>Model resolution cut-off (Å)</w:t>
            </w:r>
          </w:p>
        </w:tc>
        <w:tc>
          <w:tcPr>
            <w:tcW w:w="2882" w:type="dxa"/>
            <w:gridSpan w:val="2"/>
            <w:tcBorders>
              <w:top w:val="single" w:sz="4" w:space="0" w:color="auto"/>
              <w:left w:val="single" w:sz="4" w:space="0" w:color="auto"/>
              <w:bottom w:val="single" w:sz="4" w:space="0" w:color="auto"/>
              <w:right w:val="single" w:sz="4" w:space="0" w:color="auto"/>
            </w:tcBorders>
            <w:vAlign w:val="center"/>
          </w:tcPr>
          <w:p w14:paraId="28DF2FA3" w14:textId="77777777" w:rsidR="00D460C6" w:rsidRPr="00CB4806" w:rsidRDefault="00D460C6" w:rsidP="004C5C62">
            <w:pPr>
              <w:spacing w:line="276" w:lineRule="auto"/>
              <w:jc w:val="both"/>
              <w:rPr>
                <w:rFonts w:ascii="Arial" w:hAnsi="Arial" w:cs="Arial"/>
                <w:sz w:val="22"/>
                <w:szCs w:val="22"/>
              </w:rPr>
            </w:pPr>
            <w:r w:rsidRPr="00CB4806">
              <w:rPr>
                <w:rFonts w:ascii="Arial" w:hAnsi="Arial" w:cs="Arial"/>
                <w:sz w:val="22"/>
                <w:szCs w:val="22"/>
              </w:rPr>
              <w:t>3.24</w:t>
            </w:r>
          </w:p>
        </w:tc>
        <w:tc>
          <w:tcPr>
            <w:tcW w:w="3059" w:type="dxa"/>
            <w:tcBorders>
              <w:top w:val="single" w:sz="4" w:space="0" w:color="auto"/>
              <w:left w:val="single" w:sz="4" w:space="0" w:color="auto"/>
              <w:bottom w:val="single" w:sz="4" w:space="0" w:color="auto"/>
              <w:right w:val="single" w:sz="4" w:space="0" w:color="auto"/>
            </w:tcBorders>
          </w:tcPr>
          <w:p w14:paraId="15333DE2" w14:textId="77777777" w:rsidR="00D460C6" w:rsidRPr="00CB4806" w:rsidRDefault="00D460C6" w:rsidP="004C5C62">
            <w:pPr>
              <w:spacing w:line="276" w:lineRule="auto"/>
              <w:jc w:val="both"/>
              <w:rPr>
                <w:rFonts w:ascii="Arial" w:hAnsi="Arial" w:cs="Arial"/>
                <w:sz w:val="22"/>
                <w:szCs w:val="22"/>
              </w:rPr>
            </w:pPr>
            <w:r w:rsidRPr="00CB4806">
              <w:rPr>
                <w:rFonts w:ascii="Arial" w:hAnsi="Arial" w:cs="Arial"/>
                <w:sz w:val="22"/>
                <w:szCs w:val="22"/>
              </w:rPr>
              <w:t>3.05</w:t>
            </w:r>
          </w:p>
        </w:tc>
      </w:tr>
      <w:tr w:rsidR="00D460C6" w:rsidRPr="00CB4806" w14:paraId="215A5725" w14:textId="77777777" w:rsidTr="00880FD0">
        <w:trPr>
          <w:gridAfter w:val="1"/>
          <w:wAfter w:w="5133" w:type="dxa"/>
        </w:trPr>
        <w:tc>
          <w:tcPr>
            <w:tcW w:w="2875" w:type="dxa"/>
            <w:gridSpan w:val="2"/>
            <w:tcBorders>
              <w:top w:val="single" w:sz="4" w:space="0" w:color="auto"/>
              <w:left w:val="single" w:sz="4" w:space="0" w:color="auto"/>
              <w:bottom w:val="single" w:sz="4" w:space="0" w:color="auto"/>
              <w:right w:val="single" w:sz="4" w:space="0" w:color="auto"/>
            </w:tcBorders>
            <w:vAlign w:val="bottom"/>
            <w:hideMark/>
          </w:tcPr>
          <w:p w14:paraId="63A910FA" w14:textId="77777777" w:rsidR="00D460C6" w:rsidRPr="00CB4806" w:rsidRDefault="00D460C6" w:rsidP="004C5C62">
            <w:pPr>
              <w:spacing w:line="276" w:lineRule="auto"/>
              <w:jc w:val="both"/>
              <w:rPr>
                <w:rFonts w:ascii="Arial" w:hAnsi="Arial" w:cs="Arial"/>
                <w:sz w:val="22"/>
                <w:szCs w:val="22"/>
              </w:rPr>
            </w:pPr>
            <w:r w:rsidRPr="00CB4806">
              <w:rPr>
                <w:rFonts w:ascii="Arial" w:eastAsia="Calibri" w:hAnsi="Arial" w:cs="Arial"/>
                <w:sz w:val="22"/>
                <w:szCs w:val="22"/>
              </w:rPr>
              <w:t>Model composition</w:t>
            </w:r>
          </w:p>
        </w:tc>
        <w:tc>
          <w:tcPr>
            <w:tcW w:w="2882" w:type="dxa"/>
            <w:gridSpan w:val="2"/>
            <w:tcBorders>
              <w:top w:val="single" w:sz="4" w:space="0" w:color="auto"/>
              <w:left w:val="single" w:sz="4" w:space="0" w:color="auto"/>
              <w:bottom w:val="single" w:sz="4" w:space="0" w:color="auto"/>
              <w:right w:val="single" w:sz="4" w:space="0" w:color="auto"/>
            </w:tcBorders>
            <w:vAlign w:val="center"/>
          </w:tcPr>
          <w:p w14:paraId="67FD21A2" w14:textId="77777777" w:rsidR="00D460C6" w:rsidRPr="00CB4806" w:rsidRDefault="00D460C6" w:rsidP="004C5C62">
            <w:pPr>
              <w:spacing w:line="276" w:lineRule="auto"/>
              <w:jc w:val="both"/>
              <w:rPr>
                <w:rFonts w:ascii="Arial" w:hAnsi="Arial" w:cs="Arial"/>
                <w:sz w:val="22"/>
                <w:szCs w:val="22"/>
              </w:rPr>
            </w:pPr>
          </w:p>
        </w:tc>
        <w:tc>
          <w:tcPr>
            <w:tcW w:w="3059" w:type="dxa"/>
            <w:tcBorders>
              <w:top w:val="single" w:sz="4" w:space="0" w:color="auto"/>
              <w:left w:val="single" w:sz="4" w:space="0" w:color="auto"/>
              <w:bottom w:val="single" w:sz="4" w:space="0" w:color="auto"/>
              <w:right w:val="single" w:sz="4" w:space="0" w:color="auto"/>
            </w:tcBorders>
          </w:tcPr>
          <w:p w14:paraId="75002362" w14:textId="77777777" w:rsidR="00D460C6" w:rsidRPr="00CB4806" w:rsidRDefault="00D460C6" w:rsidP="004C5C62">
            <w:pPr>
              <w:spacing w:line="276" w:lineRule="auto"/>
              <w:jc w:val="both"/>
              <w:rPr>
                <w:rFonts w:ascii="Arial" w:hAnsi="Arial" w:cs="Arial"/>
                <w:sz w:val="22"/>
                <w:szCs w:val="22"/>
              </w:rPr>
            </w:pPr>
          </w:p>
        </w:tc>
      </w:tr>
      <w:tr w:rsidR="00D460C6" w:rsidRPr="00CB4806" w14:paraId="6887EB3C" w14:textId="77777777" w:rsidTr="00880FD0">
        <w:trPr>
          <w:gridAfter w:val="1"/>
          <w:wAfter w:w="5133" w:type="dxa"/>
        </w:trPr>
        <w:tc>
          <w:tcPr>
            <w:tcW w:w="2875" w:type="dxa"/>
            <w:gridSpan w:val="2"/>
            <w:tcBorders>
              <w:top w:val="single" w:sz="4" w:space="0" w:color="auto"/>
              <w:left w:val="single" w:sz="4" w:space="0" w:color="auto"/>
              <w:bottom w:val="single" w:sz="4" w:space="0" w:color="auto"/>
              <w:right w:val="single" w:sz="4" w:space="0" w:color="auto"/>
            </w:tcBorders>
            <w:vAlign w:val="bottom"/>
            <w:hideMark/>
          </w:tcPr>
          <w:p w14:paraId="21CDF9B0" w14:textId="77777777" w:rsidR="00D460C6" w:rsidRPr="00CB4806" w:rsidRDefault="00D460C6" w:rsidP="004C5C62">
            <w:pPr>
              <w:spacing w:line="276" w:lineRule="auto"/>
              <w:jc w:val="both"/>
              <w:rPr>
                <w:rFonts w:ascii="Arial" w:hAnsi="Arial" w:cs="Arial"/>
                <w:sz w:val="22"/>
                <w:szCs w:val="22"/>
              </w:rPr>
            </w:pPr>
            <w:r w:rsidRPr="00CB4806">
              <w:rPr>
                <w:rFonts w:ascii="Arial" w:eastAsia="Calibri" w:hAnsi="Arial" w:cs="Arial"/>
                <w:sz w:val="22"/>
                <w:szCs w:val="22"/>
              </w:rPr>
              <w:t xml:space="preserve">     No. of Protein residues</w:t>
            </w:r>
          </w:p>
        </w:tc>
        <w:tc>
          <w:tcPr>
            <w:tcW w:w="2882" w:type="dxa"/>
            <w:gridSpan w:val="2"/>
            <w:tcBorders>
              <w:top w:val="single" w:sz="4" w:space="0" w:color="auto"/>
              <w:left w:val="single" w:sz="4" w:space="0" w:color="auto"/>
              <w:bottom w:val="single" w:sz="4" w:space="0" w:color="auto"/>
              <w:right w:val="single" w:sz="4" w:space="0" w:color="auto"/>
            </w:tcBorders>
            <w:vAlign w:val="center"/>
          </w:tcPr>
          <w:p w14:paraId="75F0A735" w14:textId="77777777" w:rsidR="00D460C6" w:rsidRPr="00CB4806" w:rsidRDefault="00D460C6" w:rsidP="004C5C62">
            <w:pPr>
              <w:spacing w:line="276" w:lineRule="auto"/>
              <w:jc w:val="both"/>
              <w:rPr>
                <w:rFonts w:ascii="Arial" w:hAnsi="Arial" w:cs="Arial"/>
                <w:sz w:val="22"/>
                <w:szCs w:val="22"/>
              </w:rPr>
            </w:pPr>
            <w:r w:rsidRPr="00CB4806">
              <w:rPr>
                <w:rFonts w:ascii="Arial" w:hAnsi="Arial" w:cs="Arial"/>
                <w:sz w:val="22"/>
                <w:szCs w:val="22"/>
              </w:rPr>
              <w:t>1447</w:t>
            </w:r>
          </w:p>
        </w:tc>
        <w:tc>
          <w:tcPr>
            <w:tcW w:w="3059" w:type="dxa"/>
            <w:tcBorders>
              <w:top w:val="single" w:sz="4" w:space="0" w:color="auto"/>
              <w:left w:val="single" w:sz="4" w:space="0" w:color="auto"/>
              <w:bottom w:val="single" w:sz="4" w:space="0" w:color="auto"/>
              <w:right w:val="single" w:sz="4" w:space="0" w:color="auto"/>
            </w:tcBorders>
          </w:tcPr>
          <w:p w14:paraId="2C4B8707" w14:textId="77777777" w:rsidR="00D460C6" w:rsidRPr="00CB4806" w:rsidRDefault="00D460C6" w:rsidP="004C5C62">
            <w:pPr>
              <w:spacing w:line="276" w:lineRule="auto"/>
              <w:jc w:val="both"/>
              <w:rPr>
                <w:rFonts w:ascii="Arial" w:hAnsi="Arial" w:cs="Arial"/>
                <w:sz w:val="22"/>
                <w:szCs w:val="22"/>
              </w:rPr>
            </w:pPr>
            <w:r w:rsidRPr="00CB4806">
              <w:rPr>
                <w:rFonts w:ascii="Arial" w:hAnsi="Arial" w:cs="Arial"/>
                <w:sz w:val="22"/>
                <w:szCs w:val="22"/>
              </w:rPr>
              <w:t>1466</w:t>
            </w:r>
          </w:p>
        </w:tc>
      </w:tr>
      <w:tr w:rsidR="00D460C6" w:rsidRPr="00CB4806" w14:paraId="1729D19A" w14:textId="77777777" w:rsidTr="00880FD0">
        <w:trPr>
          <w:gridAfter w:val="1"/>
          <w:wAfter w:w="5133" w:type="dxa"/>
        </w:trPr>
        <w:tc>
          <w:tcPr>
            <w:tcW w:w="2875" w:type="dxa"/>
            <w:gridSpan w:val="2"/>
            <w:tcBorders>
              <w:top w:val="single" w:sz="4" w:space="0" w:color="auto"/>
              <w:left w:val="single" w:sz="4" w:space="0" w:color="auto"/>
              <w:bottom w:val="single" w:sz="4" w:space="0" w:color="auto"/>
              <w:right w:val="single" w:sz="4" w:space="0" w:color="auto"/>
            </w:tcBorders>
            <w:vAlign w:val="bottom"/>
            <w:hideMark/>
          </w:tcPr>
          <w:p w14:paraId="415858E1" w14:textId="77777777" w:rsidR="00D460C6" w:rsidRPr="00CB4806" w:rsidRDefault="00D460C6" w:rsidP="004C5C62">
            <w:pPr>
              <w:spacing w:line="276" w:lineRule="auto"/>
              <w:jc w:val="both"/>
              <w:rPr>
                <w:rFonts w:ascii="Arial" w:hAnsi="Arial" w:cs="Arial"/>
                <w:sz w:val="22"/>
                <w:szCs w:val="22"/>
              </w:rPr>
            </w:pPr>
            <w:r w:rsidRPr="00CB4806">
              <w:rPr>
                <w:rFonts w:ascii="Arial" w:eastAsia="Calibri" w:hAnsi="Arial" w:cs="Arial"/>
                <w:sz w:val="22"/>
                <w:szCs w:val="22"/>
              </w:rPr>
              <w:t xml:space="preserve">     No. of ligands</w:t>
            </w:r>
          </w:p>
        </w:tc>
        <w:tc>
          <w:tcPr>
            <w:tcW w:w="2882" w:type="dxa"/>
            <w:gridSpan w:val="2"/>
            <w:tcBorders>
              <w:top w:val="single" w:sz="4" w:space="0" w:color="auto"/>
              <w:left w:val="single" w:sz="4" w:space="0" w:color="auto"/>
              <w:bottom w:val="single" w:sz="4" w:space="0" w:color="auto"/>
              <w:right w:val="single" w:sz="4" w:space="0" w:color="auto"/>
            </w:tcBorders>
            <w:vAlign w:val="center"/>
          </w:tcPr>
          <w:p w14:paraId="755681C8" w14:textId="77777777" w:rsidR="00D460C6" w:rsidRPr="00CB4806" w:rsidRDefault="00D460C6" w:rsidP="004C5C62">
            <w:pPr>
              <w:spacing w:line="276" w:lineRule="auto"/>
              <w:jc w:val="both"/>
              <w:rPr>
                <w:rFonts w:ascii="Arial" w:hAnsi="Arial" w:cs="Arial"/>
                <w:sz w:val="22"/>
                <w:szCs w:val="22"/>
              </w:rPr>
            </w:pPr>
            <w:r w:rsidRPr="00CB4806">
              <w:rPr>
                <w:rFonts w:ascii="Arial" w:hAnsi="Arial" w:cs="Arial"/>
                <w:sz w:val="22"/>
                <w:szCs w:val="22"/>
              </w:rPr>
              <w:t>0</w:t>
            </w:r>
          </w:p>
        </w:tc>
        <w:tc>
          <w:tcPr>
            <w:tcW w:w="3059" w:type="dxa"/>
            <w:tcBorders>
              <w:top w:val="single" w:sz="4" w:space="0" w:color="auto"/>
              <w:left w:val="single" w:sz="4" w:space="0" w:color="auto"/>
              <w:bottom w:val="single" w:sz="4" w:space="0" w:color="auto"/>
              <w:right w:val="single" w:sz="4" w:space="0" w:color="auto"/>
            </w:tcBorders>
          </w:tcPr>
          <w:p w14:paraId="12BDD1E4" w14:textId="77777777" w:rsidR="00D460C6" w:rsidRPr="00CB4806" w:rsidRDefault="00D460C6" w:rsidP="004C5C62">
            <w:pPr>
              <w:spacing w:line="276" w:lineRule="auto"/>
              <w:jc w:val="both"/>
              <w:rPr>
                <w:rFonts w:ascii="Arial" w:hAnsi="Arial" w:cs="Arial"/>
                <w:sz w:val="22"/>
                <w:szCs w:val="22"/>
              </w:rPr>
            </w:pPr>
            <w:r w:rsidRPr="00CB4806">
              <w:rPr>
                <w:rFonts w:ascii="Arial" w:hAnsi="Arial" w:cs="Arial"/>
                <w:sz w:val="22"/>
                <w:szCs w:val="22"/>
              </w:rPr>
              <w:t>2</w:t>
            </w:r>
          </w:p>
        </w:tc>
      </w:tr>
      <w:tr w:rsidR="00D460C6" w:rsidRPr="00CB4806" w14:paraId="67C6565F" w14:textId="77777777" w:rsidTr="00880FD0">
        <w:trPr>
          <w:gridAfter w:val="1"/>
          <w:wAfter w:w="5133" w:type="dxa"/>
        </w:trPr>
        <w:tc>
          <w:tcPr>
            <w:tcW w:w="2875" w:type="dxa"/>
            <w:gridSpan w:val="2"/>
            <w:tcBorders>
              <w:top w:val="single" w:sz="4" w:space="0" w:color="auto"/>
              <w:left w:val="single" w:sz="4" w:space="0" w:color="auto"/>
              <w:bottom w:val="single" w:sz="4" w:space="0" w:color="auto"/>
              <w:right w:val="single" w:sz="4" w:space="0" w:color="auto"/>
            </w:tcBorders>
            <w:vAlign w:val="bottom"/>
            <w:hideMark/>
          </w:tcPr>
          <w:p w14:paraId="3A5AB625" w14:textId="77777777" w:rsidR="00D460C6" w:rsidRPr="00CB4806" w:rsidRDefault="00D460C6" w:rsidP="004C5C62">
            <w:pPr>
              <w:spacing w:line="276" w:lineRule="auto"/>
              <w:jc w:val="both"/>
              <w:rPr>
                <w:rFonts w:ascii="Arial" w:hAnsi="Arial" w:cs="Arial"/>
                <w:b/>
                <w:bCs/>
                <w:sz w:val="22"/>
                <w:szCs w:val="22"/>
              </w:rPr>
            </w:pPr>
            <w:proofErr w:type="spellStart"/>
            <w:r w:rsidRPr="00CB4806">
              <w:rPr>
                <w:rFonts w:ascii="Arial" w:eastAsia="Calibri" w:hAnsi="Arial" w:cs="Arial"/>
                <w:b/>
                <w:bCs/>
                <w:sz w:val="22"/>
                <w:szCs w:val="22"/>
              </w:rPr>
              <w:t>RMSD</w:t>
            </w:r>
            <w:r w:rsidRPr="00CB4806">
              <w:rPr>
                <w:rFonts w:ascii="Arial" w:eastAsia="Calibri" w:hAnsi="Arial" w:cs="Arial"/>
                <w:b/>
                <w:bCs/>
                <w:sz w:val="22"/>
                <w:szCs w:val="22"/>
                <w:vertAlign w:val="superscript"/>
              </w:rPr>
              <w:t>a</w:t>
            </w:r>
            <w:proofErr w:type="spellEnd"/>
          </w:p>
        </w:tc>
        <w:tc>
          <w:tcPr>
            <w:tcW w:w="2882" w:type="dxa"/>
            <w:gridSpan w:val="2"/>
            <w:tcBorders>
              <w:top w:val="single" w:sz="4" w:space="0" w:color="auto"/>
              <w:left w:val="single" w:sz="4" w:space="0" w:color="auto"/>
              <w:bottom w:val="single" w:sz="4" w:space="0" w:color="auto"/>
              <w:right w:val="single" w:sz="4" w:space="0" w:color="auto"/>
            </w:tcBorders>
            <w:vAlign w:val="center"/>
          </w:tcPr>
          <w:p w14:paraId="450A81EF" w14:textId="77777777" w:rsidR="00D460C6" w:rsidRPr="00CB4806" w:rsidRDefault="00D460C6" w:rsidP="004C5C62">
            <w:pPr>
              <w:spacing w:line="276" w:lineRule="auto"/>
              <w:jc w:val="both"/>
              <w:rPr>
                <w:rFonts w:ascii="Arial" w:hAnsi="Arial" w:cs="Arial"/>
                <w:sz w:val="22"/>
                <w:szCs w:val="22"/>
              </w:rPr>
            </w:pPr>
          </w:p>
        </w:tc>
        <w:tc>
          <w:tcPr>
            <w:tcW w:w="3059" w:type="dxa"/>
            <w:tcBorders>
              <w:top w:val="single" w:sz="4" w:space="0" w:color="auto"/>
              <w:left w:val="single" w:sz="4" w:space="0" w:color="auto"/>
              <w:bottom w:val="single" w:sz="4" w:space="0" w:color="auto"/>
              <w:right w:val="single" w:sz="4" w:space="0" w:color="auto"/>
            </w:tcBorders>
          </w:tcPr>
          <w:p w14:paraId="3F277528" w14:textId="77777777" w:rsidR="00D460C6" w:rsidRPr="00CB4806" w:rsidRDefault="00D460C6" w:rsidP="004C5C62">
            <w:pPr>
              <w:spacing w:line="276" w:lineRule="auto"/>
              <w:jc w:val="both"/>
              <w:rPr>
                <w:rFonts w:ascii="Arial" w:hAnsi="Arial" w:cs="Arial"/>
                <w:sz w:val="22"/>
                <w:szCs w:val="22"/>
              </w:rPr>
            </w:pPr>
          </w:p>
        </w:tc>
      </w:tr>
      <w:tr w:rsidR="00D460C6" w:rsidRPr="00CB4806" w14:paraId="6176D77F" w14:textId="77777777" w:rsidTr="00880FD0">
        <w:trPr>
          <w:gridAfter w:val="1"/>
          <w:wAfter w:w="5133" w:type="dxa"/>
        </w:trPr>
        <w:tc>
          <w:tcPr>
            <w:tcW w:w="2875" w:type="dxa"/>
            <w:gridSpan w:val="2"/>
            <w:tcBorders>
              <w:top w:val="single" w:sz="4" w:space="0" w:color="auto"/>
              <w:left w:val="single" w:sz="4" w:space="0" w:color="auto"/>
              <w:bottom w:val="single" w:sz="4" w:space="0" w:color="auto"/>
              <w:right w:val="single" w:sz="4" w:space="0" w:color="auto"/>
            </w:tcBorders>
            <w:vAlign w:val="bottom"/>
            <w:hideMark/>
          </w:tcPr>
          <w:p w14:paraId="3EEC685B" w14:textId="77777777" w:rsidR="00D460C6" w:rsidRPr="00CB4806" w:rsidRDefault="00D460C6" w:rsidP="004C5C62">
            <w:pPr>
              <w:spacing w:line="276" w:lineRule="auto"/>
              <w:jc w:val="both"/>
              <w:rPr>
                <w:rFonts w:ascii="Arial" w:hAnsi="Arial" w:cs="Arial"/>
                <w:sz w:val="22"/>
                <w:szCs w:val="22"/>
              </w:rPr>
            </w:pPr>
            <w:r w:rsidRPr="00CB4806">
              <w:rPr>
                <w:rFonts w:ascii="Arial" w:eastAsia="Calibri" w:hAnsi="Arial" w:cs="Arial"/>
                <w:sz w:val="22"/>
                <w:szCs w:val="22"/>
              </w:rPr>
              <w:t xml:space="preserve">     Bond lengths (Å)</w:t>
            </w:r>
          </w:p>
        </w:tc>
        <w:tc>
          <w:tcPr>
            <w:tcW w:w="2882" w:type="dxa"/>
            <w:gridSpan w:val="2"/>
            <w:tcBorders>
              <w:top w:val="single" w:sz="4" w:space="0" w:color="auto"/>
              <w:left w:val="single" w:sz="4" w:space="0" w:color="auto"/>
              <w:bottom w:val="single" w:sz="4" w:space="0" w:color="auto"/>
              <w:right w:val="single" w:sz="4" w:space="0" w:color="auto"/>
            </w:tcBorders>
            <w:vAlign w:val="center"/>
          </w:tcPr>
          <w:p w14:paraId="0E6C4FD7" w14:textId="77777777" w:rsidR="00D460C6" w:rsidRPr="00CB4806" w:rsidRDefault="00D460C6" w:rsidP="004C5C62">
            <w:pPr>
              <w:spacing w:line="276" w:lineRule="auto"/>
              <w:jc w:val="both"/>
              <w:rPr>
                <w:rFonts w:ascii="Arial" w:hAnsi="Arial" w:cs="Arial"/>
                <w:sz w:val="22"/>
                <w:szCs w:val="22"/>
              </w:rPr>
            </w:pPr>
            <w:r w:rsidRPr="00CB4806">
              <w:rPr>
                <w:rFonts w:ascii="Arial" w:hAnsi="Arial" w:cs="Arial"/>
                <w:sz w:val="22"/>
                <w:szCs w:val="22"/>
              </w:rPr>
              <w:t>0.003</w:t>
            </w:r>
          </w:p>
        </w:tc>
        <w:tc>
          <w:tcPr>
            <w:tcW w:w="3059" w:type="dxa"/>
            <w:tcBorders>
              <w:top w:val="single" w:sz="4" w:space="0" w:color="auto"/>
              <w:left w:val="single" w:sz="4" w:space="0" w:color="auto"/>
              <w:bottom w:val="single" w:sz="4" w:space="0" w:color="auto"/>
              <w:right w:val="single" w:sz="4" w:space="0" w:color="auto"/>
            </w:tcBorders>
          </w:tcPr>
          <w:p w14:paraId="6C3FAA58" w14:textId="77777777" w:rsidR="00D460C6" w:rsidRPr="00CB4806" w:rsidRDefault="00D460C6" w:rsidP="004C5C62">
            <w:pPr>
              <w:spacing w:line="276" w:lineRule="auto"/>
              <w:jc w:val="both"/>
              <w:rPr>
                <w:rFonts w:ascii="Arial" w:hAnsi="Arial" w:cs="Arial"/>
                <w:sz w:val="22"/>
                <w:szCs w:val="22"/>
              </w:rPr>
            </w:pPr>
            <w:r w:rsidRPr="00CB4806">
              <w:rPr>
                <w:rFonts w:ascii="Arial" w:hAnsi="Arial" w:cs="Arial"/>
                <w:sz w:val="22"/>
                <w:szCs w:val="22"/>
              </w:rPr>
              <w:t>0.003</w:t>
            </w:r>
          </w:p>
        </w:tc>
      </w:tr>
      <w:tr w:rsidR="00D460C6" w:rsidRPr="00CB4806" w14:paraId="55008976" w14:textId="77777777" w:rsidTr="00880FD0">
        <w:trPr>
          <w:gridAfter w:val="1"/>
          <w:wAfter w:w="5133" w:type="dxa"/>
        </w:trPr>
        <w:tc>
          <w:tcPr>
            <w:tcW w:w="2875" w:type="dxa"/>
            <w:gridSpan w:val="2"/>
            <w:tcBorders>
              <w:top w:val="single" w:sz="4" w:space="0" w:color="auto"/>
              <w:left w:val="single" w:sz="4" w:space="0" w:color="auto"/>
              <w:bottom w:val="single" w:sz="4" w:space="0" w:color="auto"/>
              <w:right w:val="single" w:sz="4" w:space="0" w:color="auto"/>
            </w:tcBorders>
            <w:vAlign w:val="bottom"/>
            <w:hideMark/>
          </w:tcPr>
          <w:p w14:paraId="273601C6" w14:textId="77777777" w:rsidR="00D460C6" w:rsidRPr="00CB4806" w:rsidRDefault="00D460C6" w:rsidP="004C5C62">
            <w:pPr>
              <w:spacing w:line="276" w:lineRule="auto"/>
              <w:jc w:val="both"/>
              <w:rPr>
                <w:rFonts w:ascii="Arial" w:hAnsi="Arial" w:cs="Arial"/>
                <w:sz w:val="22"/>
                <w:szCs w:val="22"/>
              </w:rPr>
            </w:pPr>
            <w:r w:rsidRPr="00CB4806">
              <w:rPr>
                <w:rFonts w:ascii="Arial" w:eastAsia="Calibri" w:hAnsi="Arial" w:cs="Arial"/>
                <w:sz w:val="22"/>
                <w:szCs w:val="22"/>
              </w:rPr>
              <w:t xml:space="preserve">     Bond angles (°)</w:t>
            </w:r>
          </w:p>
        </w:tc>
        <w:tc>
          <w:tcPr>
            <w:tcW w:w="2882" w:type="dxa"/>
            <w:gridSpan w:val="2"/>
            <w:tcBorders>
              <w:top w:val="single" w:sz="4" w:space="0" w:color="auto"/>
              <w:left w:val="single" w:sz="4" w:space="0" w:color="auto"/>
              <w:bottom w:val="single" w:sz="4" w:space="0" w:color="auto"/>
              <w:right w:val="single" w:sz="4" w:space="0" w:color="auto"/>
            </w:tcBorders>
            <w:vAlign w:val="center"/>
          </w:tcPr>
          <w:p w14:paraId="5DEECC37" w14:textId="77777777" w:rsidR="00D460C6" w:rsidRPr="00CB4806" w:rsidRDefault="00D460C6" w:rsidP="004C5C62">
            <w:pPr>
              <w:spacing w:line="276" w:lineRule="auto"/>
              <w:jc w:val="both"/>
              <w:rPr>
                <w:rFonts w:ascii="Arial" w:hAnsi="Arial" w:cs="Arial"/>
                <w:sz w:val="22"/>
                <w:szCs w:val="22"/>
              </w:rPr>
            </w:pPr>
            <w:r w:rsidRPr="00CB4806">
              <w:rPr>
                <w:rFonts w:ascii="Arial" w:hAnsi="Arial" w:cs="Arial"/>
                <w:sz w:val="22"/>
                <w:szCs w:val="22"/>
              </w:rPr>
              <w:t>0.585</w:t>
            </w:r>
          </w:p>
        </w:tc>
        <w:tc>
          <w:tcPr>
            <w:tcW w:w="3059" w:type="dxa"/>
            <w:tcBorders>
              <w:top w:val="single" w:sz="4" w:space="0" w:color="auto"/>
              <w:left w:val="single" w:sz="4" w:space="0" w:color="auto"/>
              <w:bottom w:val="single" w:sz="4" w:space="0" w:color="auto"/>
              <w:right w:val="single" w:sz="4" w:space="0" w:color="auto"/>
            </w:tcBorders>
          </w:tcPr>
          <w:p w14:paraId="2D1D382B" w14:textId="77777777" w:rsidR="00D460C6" w:rsidRPr="00CB4806" w:rsidRDefault="00D460C6" w:rsidP="004C5C62">
            <w:pPr>
              <w:spacing w:line="276" w:lineRule="auto"/>
              <w:jc w:val="both"/>
              <w:rPr>
                <w:rFonts w:ascii="Arial" w:hAnsi="Arial" w:cs="Arial"/>
                <w:sz w:val="22"/>
                <w:szCs w:val="22"/>
              </w:rPr>
            </w:pPr>
            <w:r w:rsidRPr="00CB4806">
              <w:rPr>
                <w:rFonts w:ascii="Arial" w:hAnsi="Arial" w:cs="Arial"/>
                <w:sz w:val="22"/>
                <w:szCs w:val="22"/>
              </w:rPr>
              <w:t>0.661</w:t>
            </w:r>
          </w:p>
        </w:tc>
      </w:tr>
      <w:tr w:rsidR="00D460C6" w:rsidRPr="00CB4806" w14:paraId="055A4EFF" w14:textId="77777777" w:rsidTr="00880FD0">
        <w:trPr>
          <w:gridBefore w:val="1"/>
          <w:gridAfter w:val="1"/>
          <w:wBefore w:w="37" w:type="dxa"/>
          <w:wAfter w:w="5133" w:type="dxa"/>
        </w:trPr>
        <w:tc>
          <w:tcPr>
            <w:tcW w:w="2838" w:type="dxa"/>
            <w:tcBorders>
              <w:top w:val="single" w:sz="4" w:space="0" w:color="auto"/>
              <w:left w:val="single" w:sz="4" w:space="0" w:color="auto"/>
              <w:bottom w:val="single" w:sz="4" w:space="0" w:color="auto"/>
              <w:right w:val="single" w:sz="4" w:space="0" w:color="auto"/>
            </w:tcBorders>
            <w:vAlign w:val="bottom"/>
            <w:hideMark/>
          </w:tcPr>
          <w:p w14:paraId="10A6446B" w14:textId="77777777" w:rsidR="00D460C6" w:rsidRPr="00CB4806" w:rsidRDefault="00D460C6" w:rsidP="004C5C62">
            <w:pPr>
              <w:spacing w:line="276" w:lineRule="auto"/>
              <w:jc w:val="both"/>
              <w:rPr>
                <w:rFonts w:ascii="Arial" w:hAnsi="Arial" w:cs="Arial"/>
                <w:sz w:val="22"/>
                <w:szCs w:val="22"/>
              </w:rPr>
            </w:pPr>
            <w:r w:rsidRPr="00CB4806">
              <w:rPr>
                <w:rFonts w:ascii="Arial" w:eastAsia="Calibri" w:hAnsi="Arial" w:cs="Arial"/>
                <w:b/>
                <w:sz w:val="22"/>
                <w:szCs w:val="22"/>
              </w:rPr>
              <w:t>Validation</w:t>
            </w:r>
          </w:p>
        </w:tc>
        <w:tc>
          <w:tcPr>
            <w:tcW w:w="2882" w:type="dxa"/>
            <w:gridSpan w:val="2"/>
            <w:tcBorders>
              <w:top w:val="single" w:sz="4" w:space="0" w:color="auto"/>
              <w:left w:val="single" w:sz="4" w:space="0" w:color="auto"/>
              <w:bottom w:val="single" w:sz="4" w:space="0" w:color="auto"/>
              <w:right w:val="single" w:sz="4" w:space="0" w:color="auto"/>
            </w:tcBorders>
            <w:vAlign w:val="center"/>
          </w:tcPr>
          <w:p w14:paraId="559B7A76" w14:textId="77777777" w:rsidR="00D460C6" w:rsidRPr="00CB4806" w:rsidRDefault="00D460C6" w:rsidP="004C5C62">
            <w:pPr>
              <w:spacing w:line="276" w:lineRule="auto"/>
              <w:jc w:val="both"/>
              <w:rPr>
                <w:rFonts w:ascii="Arial" w:hAnsi="Arial" w:cs="Arial"/>
                <w:sz w:val="22"/>
                <w:szCs w:val="22"/>
              </w:rPr>
            </w:pPr>
          </w:p>
        </w:tc>
        <w:tc>
          <w:tcPr>
            <w:tcW w:w="3059" w:type="dxa"/>
            <w:tcBorders>
              <w:top w:val="single" w:sz="4" w:space="0" w:color="auto"/>
              <w:left w:val="single" w:sz="4" w:space="0" w:color="auto"/>
              <w:bottom w:val="single" w:sz="4" w:space="0" w:color="auto"/>
              <w:right w:val="single" w:sz="4" w:space="0" w:color="auto"/>
            </w:tcBorders>
          </w:tcPr>
          <w:p w14:paraId="48B5E68B" w14:textId="77777777" w:rsidR="00D460C6" w:rsidRPr="00CB4806" w:rsidRDefault="00D460C6" w:rsidP="004C5C62">
            <w:pPr>
              <w:spacing w:line="276" w:lineRule="auto"/>
              <w:jc w:val="both"/>
              <w:rPr>
                <w:rFonts w:ascii="Arial" w:hAnsi="Arial" w:cs="Arial"/>
                <w:sz w:val="22"/>
                <w:szCs w:val="22"/>
              </w:rPr>
            </w:pPr>
          </w:p>
        </w:tc>
      </w:tr>
      <w:tr w:rsidR="00D460C6" w:rsidRPr="00CB4806" w14:paraId="057D6589" w14:textId="77777777" w:rsidTr="00880FD0">
        <w:trPr>
          <w:gridBefore w:val="1"/>
          <w:gridAfter w:val="1"/>
          <w:wBefore w:w="37" w:type="dxa"/>
          <w:wAfter w:w="5133" w:type="dxa"/>
        </w:trPr>
        <w:tc>
          <w:tcPr>
            <w:tcW w:w="2838" w:type="dxa"/>
            <w:tcBorders>
              <w:top w:val="single" w:sz="4" w:space="0" w:color="auto"/>
              <w:left w:val="single" w:sz="4" w:space="0" w:color="auto"/>
              <w:bottom w:val="single" w:sz="4" w:space="0" w:color="auto"/>
              <w:right w:val="single" w:sz="4" w:space="0" w:color="auto"/>
            </w:tcBorders>
            <w:vAlign w:val="bottom"/>
            <w:hideMark/>
          </w:tcPr>
          <w:p w14:paraId="749540B6" w14:textId="77777777" w:rsidR="00D460C6" w:rsidRPr="00CB4806" w:rsidRDefault="00D460C6" w:rsidP="004C5C62">
            <w:pPr>
              <w:spacing w:line="276" w:lineRule="auto"/>
              <w:jc w:val="both"/>
              <w:rPr>
                <w:rFonts w:ascii="Arial" w:hAnsi="Arial" w:cs="Arial"/>
                <w:sz w:val="22"/>
                <w:szCs w:val="22"/>
              </w:rPr>
            </w:pPr>
            <w:r w:rsidRPr="00CB4806">
              <w:rPr>
                <w:rFonts w:ascii="Arial" w:eastAsia="Calibri" w:hAnsi="Arial" w:cs="Arial"/>
                <w:sz w:val="22"/>
                <w:szCs w:val="22"/>
              </w:rPr>
              <w:t xml:space="preserve">    </w:t>
            </w:r>
            <w:proofErr w:type="spellStart"/>
            <w:r w:rsidRPr="00CB4806">
              <w:rPr>
                <w:rFonts w:ascii="Arial" w:eastAsia="Calibri" w:hAnsi="Arial" w:cs="Arial"/>
                <w:sz w:val="22"/>
                <w:szCs w:val="22"/>
              </w:rPr>
              <w:t>MolProbity</w:t>
            </w:r>
            <w:proofErr w:type="spellEnd"/>
            <w:r w:rsidRPr="00CB4806">
              <w:rPr>
                <w:rFonts w:ascii="Arial" w:eastAsia="Calibri" w:hAnsi="Arial" w:cs="Arial"/>
                <w:sz w:val="22"/>
                <w:szCs w:val="22"/>
              </w:rPr>
              <w:t xml:space="preserve"> score</w:t>
            </w:r>
          </w:p>
        </w:tc>
        <w:tc>
          <w:tcPr>
            <w:tcW w:w="2882" w:type="dxa"/>
            <w:gridSpan w:val="2"/>
            <w:tcBorders>
              <w:top w:val="single" w:sz="4" w:space="0" w:color="auto"/>
              <w:left w:val="single" w:sz="4" w:space="0" w:color="auto"/>
              <w:bottom w:val="single" w:sz="4" w:space="0" w:color="auto"/>
              <w:right w:val="single" w:sz="4" w:space="0" w:color="auto"/>
            </w:tcBorders>
            <w:vAlign w:val="center"/>
          </w:tcPr>
          <w:p w14:paraId="1CE0692D" w14:textId="77777777" w:rsidR="00D460C6" w:rsidRPr="00CB4806" w:rsidRDefault="00D460C6" w:rsidP="004C5C62">
            <w:pPr>
              <w:spacing w:line="276" w:lineRule="auto"/>
              <w:jc w:val="both"/>
              <w:rPr>
                <w:rFonts w:ascii="Arial" w:hAnsi="Arial" w:cs="Arial"/>
                <w:sz w:val="22"/>
                <w:szCs w:val="22"/>
              </w:rPr>
            </w:pPr>
            <w:r w:rsidRPr="00CB4806">
              <w:rPr>
                <w:rFonts w:ascii="Arial" w:hAnsi="Arial" w:cs="Arial"/>
                <w:sz w:val="22"/>
                <w:szCs w:val="22"/>
              </w:rPr>
              <w:t>2.42</w:t>
            </w:r>
          </w:p>
        </w:tc>
        <w:tc>
          <w:tcPr>
            <w:tcW w:w="3059" w:type="dxa"/>
            <w:tcBorders>
              <w:top w:val="single" w:sz="4" w:space="0" w:color="auto"/>
              <w:left w:val="single" w:sz="4" w:space="0" w:color="auto"/>
              <w:bottom w:val="single" w:sz="4" w:space="0" w:color="auto"/>
              <w:right w:val="single" w:sz="4" w:space="0" w:color="auto"/>
            </w:tcBorders>
          </w:tcPr>
          <w:p w14:paraId="682F9BEB" w14:textId="77777777" w:rsidR="00D460C6" w:rsidRPr="00CB4806" w:rsidRDefault="00D460C6" w:rsidP="004C5C62">
            <w:pPr>
              <w:spacing w:line="276" w:lineRule="auto"/>
              <w:jc w:val="both"/>
              <w:rPr>
                <w:rFonts w:ascii="Arial" w:hAnsi="Arial" w:cs="Arial"/>
                <w:sz w:val="22"/>
                <w:szCs w:val="22"/>
              </w:rPr>
            </w:pPr>
            <w:r w:rsidRPr="00CB4806">
              <w:rPr>
                <w:rFonts w:ascii="Arial" w:hAnsi="Arial" w:cs="Arial"/>
                <w:sz w:val="22"/>
                <w:szCs w:val="22"/>
              </w:rPr>
              <w:t>2.14</w:t>
            </w:r>
          </w:p>
        </w:tc>
      </w:tr>
      <w:tr w:rsidR="00D460C6" w:rsidRPr="00CB4806" w14:paraId="15C14FFC" w14:textId="77777777" w:rsidTr="00880FD0">
        <w:trPr>
          <w:gridBefore w:val="1"/>
          <w:gridAfter w:val="1"/>
          <w:wBefore w:w="37" w:type="dxa"/>
          <w:wAfter w:w="5133" w:type="dxa"/>
        </w:trPr>
        <w:tc>
          <w:tcPr>
            <w:tcW w:w="2838" w:type="dxa"/>
            <w:tcBorders>
              <w:top w:val="single" w:sz="4" w:space="0" w:color="auto"/>
              <w:left w:val="single" w:sz="4" w:space="0" w:color="auto"/>
              <w:bottom w:val="single" w:sz="4" w:space="0" w:color="auto"/>
              <w:right w:val="single" w:sz="4" w:space="0" w:color="auto"/>
            </w:tcBorders>
            <w:vAlign w:val="bottom"/>
          </w:tcPr>
          <w:p w14:paraId="36ACE01C" w14:textId="77777777" w:rsidR="00D460C6" w:rsidRPr="00CB4806" w:rsidRDefault="00D460C6" w:rsidP="004C5C62">
            <w:pPr>
              <w:spacing w:line="276" w:lineRule="auto"/>
              <w:jc w:val="both"/>
              <w:rPr>
                <w:rFonts w:ascii="Arial" w:eastAsia="Calibri" w:hAnsi="Arial" w:cs="Arial"/>
                <w:sz w:val="22"/>
                <w:szCs w:val="22"/>
              </w:rPr>
            </w:pPr>
            <w:r w:rsidRPr="00CB4806">
              <w:rPr>
                <w:rFonts w:ascii="Arial" w:eastAsia="Calibri" w:hAnsi="Arial" w:cs="Arial"/>
                <w:sz w:val="22"/>
                <w:szCs w:val="22"/>
              </w:rPr>
              <w:t xml:space="preserve">    Clash score</w:t>
            </w:r>
          </w:p>
        </w:tc>
        <w:tc>
          <w:tcPr>
            <w:tcW w:w="2882" w:type="dxa"/>
            <w:gridSpan w:val="2"/>
            <w:tcBorders>
              <w:top w:val="single" w:sz="4" w:space="0" w:color="auto"/>
              <w:left w:val="single" w:sz="4" w:space="0" w:color="auto"/>
              <w:bottom w:val="single" w:sz="4" w:space="0" w:color="auto"/>
              <w:right w:val="single" w:sz="4" w:space="0" w:color="auto"/>
            </w:tcBorders>
            <w:vAlign w:val="center"/>
          </w:tcPr>
          <w:p w14:paraId="211E5383" w14:textId="77777777" w:rsidR="00D460C6" w:rsidRPr="00CB4806" w:rsidRDefault="00D460C6" w:rsidP="004C5C62">
            <w:pPr>
              <w:spacing w:line="276" w:lineRule="auto"/>
              <w:jc w:val="both"/>
              <w:rPr>
                <w:rFonts w:ascii="Arial" w:hAnsi="Arial" w:cs="Arial"/>
                <w:sz w:val="22"/>
                <w:szCs w:val="22"/>
              </w:rPr>
            </w:pPr>
            <w:r w:rsidRPr="00CB4806">
              <w:rPr>
                <w:rFonts w:ascii="Arial" w:hAnsi="Arial" w:cs="Arial"/>
                <w:sz w:val="22"/>
                <w:szCs w:val="22"/>
              </w:rPr>
              <w:t>12.43</w:t>
            </w:r>
          </w:p>
        </w:tc>
        <w:tc>
          <w:tcPr>
            <w:tcW w:w="3059" w:type="dxa"/>
            <w:tcBorders>
              <w:top w:val="single" w:sz="4" w:space="0" w:color="auto"/>
              <w:left w:val="single" w:sz="4" w:space="0" w:color="auto"/>
              <w:bottom w:val="single" w:sz="4" w:space="0" w:color="auto"/>
              <w:right w:val="single" w:sz="4" w:space="0" w:color="auto"/>
            </w:tcBorders>
          </w:tcPr>
          <w:p w14:paraId="23768B0E" w14:textId="77777777" w:rsidR="00D460C6" w:rsidRPr="00CB4806" w:rsidRDefault="00D460C6" w:rsidP="004C5C62">
            <w:pPr>
              <w:spacing w:line="276" w:lineRule="auto"/>
              <w:jc w:val="both"/>
              <w:rPr>
                <w:rFonts w:ascii="Arial" w:hAnsi="Arial" w:cs="Arial"/>
                <w:sz w:val="22"/>
                <w:szCs w:val="22"/>
              </w:rPr>
            </w:pPr>
            <w:r w:rsidRPr="00CB4806">
              <w:rPr>
                <w:rFonts w:ascii="Arial" w:hAnsi="Arial" w:cs="Arial"/>
                <w:sz w:val="22"/>
                <w:szCs w:val="22"/>
              </w:rPr>
              <w:t>13.69</w:t>
            </w:r>
          </w:p>
        </w:tc>
      </w:tr>
      <w:tr w:rsidR="00D460C6" w:rsidRPr="00CB4806" w14:paraId="699B9207" w14:textId="77777777" w:rsidTr="00880FD0">
        <w:trPr>
          <w:gridBefore w:val="1"/>
          <w:gridAfter w:val="1"/>
          <w:wBefore w:w="37" w:type="dxa"/>
          <w:wAfter w:w="5133" w:type="dxa"/>
        </w:trPr>
        <w:tc>
          <w:tcPr>
            <w:tcW w:w="2838" w:type="dxa"/>
            <w:tcBorders>
              <w:top w:val="single" w:sz="4" w:space="0" w:color="auto"/>
              <w:left w:val="single" w:sz="4" w:space="0" w:color="auto"/>
              <w:bottom w:val="single" w:sz="4" w:space="0" w:color="auto"/>
              <w:right w:val="single" w:sz="4" w:space="0" w:color="auto"/>
            </w:tcBorders>
            <w:vAlign w:val="bottom"/>
          </w:tcPr>
          <w:p w14:paraId="34263D5B" w14:textId="77777777" w:rsidR="00D460C6" w:rsidRPr="00CB4806" w:rsidRDefault="00D460C6" w:rsidP="004C5C62">
            <w:pPr>
              <w:spacing w:line="276" w:lineRule="auto"/>
              <w:jc w:val="both"/>
              <w:rPr>
                <w:rFonts w:ascii="Arial" w:eastAsia="Calibri" w:hAnsi="Arial" w:cs="Arial"/>
                <w:sz w:val="22"/>
                <w:szCs w:val="22"/>
              </w:rPr>
            </w:pPr>
            <w:r w:rsidRPr="00CB4806">
              <w:rPr>
                <w:rFonts w:ascii="Arial" w:eastAsia="Calibri" w:hAnsi="Arial" w:cs="Arial"/>
                <w:sz w:val="22"/>
                <w:szCs w:val="22"/>
              </w:rPr>
              <w:t xml:space="preserve">    Rotamer outliers (%)</w:t>
            </w:r>
          </w:p>
        </w:tc>
        <w:tc>
          <w:tcPr>
            <w:tcW w:w="2882" w:type="dxa"/>
            <w:gridSpan w:val="2"/>
            <w:tcBorders>
              <w:top w:val="single" w:sz="4" w:space="0" w:color="auto"/>
              <w:left w:val="single" w:sz="4" w:space="0" w:color="auto"/>
              <w:bottom w:val="single" w:sz="4" w:space="0" w:color="auto"/>
              <w:right w:val="single" w:sz="4" w:space="0" w:color="auto"/>
            </w:tcBorders>
            <w:vAlign w:val="center"/>
          </w:tcPr>
          <w:p w14:paraId="3A0C987C" w14:textId="77777777" w:rsidR="00D460C6" w:rsidRPr="00CB4806" w:rsidRDefault="00D460C6" w:rsidP="004C5C62">
            <w:pPr>
              <w:spacing w:line="276" w:lineRule="auto"/>
              <w:jc w:val="both"/>
              <w:rPr>
                <w:rFonts w:ascii="Arial" w:hAnsi="Arial" w:cs="Arial"/>
                <w:sz w:val="22"/>
                <w:szCs w:val="22"/>
              </w:rPr>
            </w:pPr>
            <w:r w:rsidRPr="00CB4806">
              <w:rPr>
                <w:rFonts w:ascii="Arial" w:hAnsi="Arial" w:cs="Arial"/>
                <w:sz w:val="22"/>
                <w:szCs w:val="22"/>
              </w:rPr>
              <w:t>0</w:t>
            </w:r>
          </w:p>
        </w:tc>
        <w:tc>
          <w:tcPr>
            <w:tcW w:w="3059" w:type="dxa"/>
            <w:tcBorders>
              <w:top w:val="single" w:sz="4" w:space="0" w:color="auto"/>
              <w:left w:val="single" w:sz="4" w:space="0" w:color="auto"/>
              <w:bottom w:val="single" w:sz="4" w:space="0" w:color="auto"/>
              <w:right w:val="single" w:sz="4" w:space="0" w:color="auto"/>
            </w:tcBorders>
          </w:tcPr>
          <w:p w14:paraId="1042B161" w14:textId="77777777" w:rsidR="00D460C6" w:rsidRPr="00CB4806" w:rsidRDefault="00D460C6" w:rsidP="004C5C62">
            <w:pPr>
              <w:spacing w:line="276" w:lineRule="auto"/>
              <w:jc w:val="both"/>
              <w:rPr>
                <w:rFonts w:ascii="Arial" w:hAnsi="Arial" w:cs="Arial"/>
                <w:sz w:val="22"/>
                <w:szCs w:val="22"/>
              </w:rPr>
            </w:pPr>
            <w:r w:rsidRPr="00CB4806">
              <w:rPr>
                <w:rFonts w:ascii="Arial" w:hAnsi="Arial" w:cs="Arial"/>
                <w:sz w:val="22"/>
                <w:szCs w:val="22"/>
              </w:rPr>
              <w:t>0</w:t>
            </w:r>
          </w:p>
        </w:tc>
      </w:tr>
      <w:tr w:rsidR="00D460C6" w:rsidRPr="00CB4806" w14:paraId="06D5C010" w14:textId="77777777" w:rsidTr="00880FD0">
        <w:trPr>
          <w:gridBefore w:val="1"/>
          <w:gridAfter w:val="1"/>
          <w:wBefore w:w="37" w:type="dxa"/>
          <w:wAfter w:w="5133" w:type="dxa"/>
        </w:trPr>
        <w:tc>
          <w:tcPr>
            <w:tcW w:w="2838" w:type="dxa"/>
            <w:tcBorders>
              <w:top w:val="single" w:sz="4" w:space="0" w:color="auto"/>
              <w:left w:val="single" w:sz="4" w:space="0" w:color="auto"/>
              <w:bottom w:val="single" w:sz="4" w:space="0" w:color="auto"/>
              <w:right w:val="single" w:sz="4" w:space="0" w:color="auto"/>
            </w:tcBorders>
            <w:vAlign w:val="bottom"/>
            <w:hideMark/>
          </w:tcPr>
          <w:p w14:paraId="103E14CD" w14:textId="77777777" w:rsidR="00D460C6" w:rsidRPr="00CB4806" w:rsidRDefault="00D460C6" w:rsidP="004C5C62">
            <w:pPr>
              <w:spacing w:line="276" w:lineRule="auto"/>
              <w:jc w:val="both"/>
              <w:rPr>
                <w:rFonts w:ascii="Arial" w:hAnsi="Arial" w:cs="Arial"/>
                <w:b/>
                <w:bCs/>
                <w:sz w:val="22"/>
                <w:szCs w:val="22"/>
              </w:rPr>
            </w:pPr>
            <w:r w:rsidRPr="00CB4806">
              <w:rPr>
                <w:rFonts w:ascii="Arial" w:eastAsia="Calibri" w:hAnsi="Arial" w:cs="Arial"/>
                <w:b/>
                <w:bCs/>
                <w:sz w:val="22"/>
                <w:szCs w:val="22"/>
              </w:rPr>
              <w:t>Ramachandran plot (%)</w:t>
            </w:r>
          </w:p>
        </w:tc>
        <w:tc>
          <w:tcPr>
            <w:tcW w:w="2882" w:type="dxa"/>
            <w:gridSpan w:val="2"/>
            <w:tcBorders>
              <w:top w:val="single" w:sz="4" w:space="0" w:color="auto"/>
              <w:left w:val="single" w:sz="4" w:space="0" w:color="auto"/>
              <w:bottom w:val="single" w:sz="4" w:space="0" w:color="auto"/>
              <w:right w:val="single" w:sz="4" w:space="0" w:color="auto"/>
            </w:tcBorders>
            <w:vAlign w:val="center"/>
          </w:tcPr>
          <w:p w14:paraId="38B0B26C" w14:textId="77777777" w:rsidR="00D460C6" w:rsidRPr="00CB4806" w:rsidRDefault="00D460C6" w:rsidP="004C5C62">
            <w:pPr>
              <w:spacing w:line="276" w:lineRule="auto"/>
              <w:jc w:val="both"/>
              <w:rPr>
                <w:rFonts w:ascii="Arial" w:hAnsi="Arial" w:cs="Arial"/>
                <w:sz w:val="22"/>
                <w:szCs w:val="22"/>
              </w:rPr>
            </w:pPr>
          </w:p>
        </w:tc>
        <w:tc>
          <w:tcPr>
            <w:tcW w:w="3059" w:type="dxa"/>
            <w:tcBorders>
              <w:top w:val="single" w:sz="4" w:space="0" w:color="auto"/>
              <w:left w:val="single" w:sz="4" w:space="0" w:color="auto"/>
              <w:bottom w:val="single" w:sz="4" w:space="0" w:color="auto"/>
              <w:right w:val="single" w:sz="4" w:space="0" w:color="auto"/>
            </w:tcBorders>
          </w:tcPr>
          <w:p w14:paraId="6DB9AAAE" w14:textId="77777777" w:rsidR="00D460C6" w:rsidRPr="00CB4806" w:rsidRDefault="00D460C6" w:rsidP="004C5C62">
            <w:pPr>
              <w:spacing w:line="276" w:lineRule="auto"/>
              <w:jc w:val="both"/>
              <w:rPr>
                <w:rFonts w:ascii="Arial" w:hAnsi="Arial" w:cs="Arial"/>
                <w:sz w:val="22"/>
                <w:szCs w:val="22"/>
              </w:rPr>
            </w:pPr>
          </w:p>
        </w:tc>
      </w:tr>
      <w:tr w:rsidR="00D460C6" w:rsidRPr="00CB4806" w14:paraId="358E0C7B" w14:textId="77777777" w:rsidTr="00880FD0">
        <w:trPr>
          <w:gridBefore w:val="1"/>
          <w:gridAfter w:val="1"/>
          <w:wBefore w:w="37" w:type="dxa"/>
          <w:wAfter w:w="5133" w:type="dxa"/>
        </w:trPr>
        <w:tc>
          <w:tcPr>
            <w:tcW w:w="2838" w:type="dxa"/>
            <w:tcBorders>
              <w:top w:val="single" w:sz="4" w:space="0" w:color="auto"/>
              <w:left w:val="single" w:sz="4" w:space="0" w:color="auto"/>
              <w:bottom w:val="single" w:sz="4" w:space="0" w:color="auto"/>
              <w:right w:val="single" w:sz="4" w:space="0" w:color="auto"/>
            </w:tcBorders>
            <w:vAlign w:val="bottom"/>
            <w:hideMark/>
          </w:tcPr>
          <w:p w14:paraId="5135DA30" w14:textId="77777777" w:rsidR="00D460C6" w:rsidRPr="00CB4806" w:rsidRDefault="00D460C6" w:rsidP="004C5C62">
            <w:pPr>
              <w:spacing w:line="276" w:lineRule="auto"/>
              <w:jc w:val="both"/>
              <w:rPr>
                <w:rFonts w:ascii="Arial" w:hAnsi="Arial" w:cs="Arial"/>
                <w:sz w:val="22"/>
                <w:szCs w:val="22"/>
              </w:rPr>
            </w:pPr>
            <w:r w:rsidRPr="00CB4806">
              <w:rPr>
                <w:rFonts w:ascii="Arial" w:eastAsia="Calibri" w:hAnsi="Arial" w:cs="Arial"/>
                <w:sz w:val="22"/>
                <w:szCs w:val="22"/>
              </w:rPr>
              <w:t xml:space="preserve">    Favored (%)</w:t>
            </w:r>
          </w:p>
        </w:tc>
        <w:tc>
          <w:tcPr>
            <w:tcW w:w="2882" w:type="dxa"/>
            <w:gridSpan w:val="2"/>
            <w:tcBorders>
              <w:top w:val="single" w:sz="4" w:space="0" w:color="auto"/>
              <w:left w:val="single" w:sz="4" w:space="0" w:color="auto"/>
              <w:bottom w:val="single" w:sz="4" w:space="0" w:color="auto"/>
              <w:right w:val="single" w:sz="4" w:space="0" w:color="auto"/>
            </w:tcBorders>
            <w:vAlign w:val="center"/>
          </w:tcPr>
          <w:p w14:paraId="1A003C01" w14:textId="77777777" w:rsidR="00D460C6" w:rsidRPr="00CB4806" w:rsidRDefault="00D460C6" w:rsidP="004C5C62">
            <w:pPr>
              <w:spacing w:line="276" w:lineRule="auto"/>
              <w:jc w:val="both"/>
              <w:rPr>
                <w:rFonts w:ascii="Arial" w:hAnsi="Arial" w:cs="Arial"/>
                <w:sz w:val="22"/>
                <w:szCs w:val="22"/>
              </w:rPr>
            </w:pPr>
            <w:r w:rsidRPr="00CB4806">
              <w:rPr>
                <w:rFonts w:ascii="Arial" w:hAnsi="Arial" w:cs="Arial"/>
                <w:sz w:val="22"/>
                <w:szCs w:val="22"/>
              </w:rPr>
              <w:t>94.49</w:t>
            </w:r>
          </w:p>
        </w:tc>
        <w:tc>
          <w:tcPr>
            <w:tcW w:w="3059" w:type="dxa"/>
            <w:tcBorders>
              <w:top w:val="single" w:sz="4" w:space="0" w:color="auto"/>
              <w:left w:val="single" w:sz="4" w:space="0" w:color="auto"/>
              <w:bottom w:val="single" w:sz="4" w:space="0" w:color="auto"/>
              <w:right w:val="single" w:sz="4" w:space="0" w:color="auto"/>
            </w:tcBorders>
          </w:tcPr>
          <w:p w14:paraId="160AC0AB" w14:textId="77777777" w:rsidR="00D460C6" w:rsidRPr="00CB4806" w:rsidRDefault="00D460C6" w:rsidP="004C5C62">
            <w:pPr>
              <w:spacing w:line="276" w:lineRule="auto"/>
              <w:jc w:val="both"/>
              <w:rPr>
                <w:rFonts w:ascii="Arial" w:hAnsi="Arial" w:cs="Arial"/>
                <w:sz w:val="22"/>
                <w:szCs w:val="22"/>
              </w:rPr>
            </w:pPr>
            <w:r w:rsidRPr="00CB4806">
              <w:rPr>
                <w:rFonts w:ascii="Arial" w:hAnsi="Arial" w:cs="Arial"/>
                <w:sz w:val="22"/>
                <w:szCs w:val="22"/>
              </w:rPr>
              <w:t>94.98</w:t>
            </w:r>
          </w:p>
        </w:tc>
      </w:tr>
      <w:tr w:rsidR="00D460C6" w:rsidRPr="00CB4806" w14:paraId="2524F1A1" w14:textId="77777777" w:rsidTr="00880FD0">
        <w:trPr>
          <w:gridBefore w:val="1"/>
          <w:gridAfter w:val="1"/>
          <w:wBefore w:w="37" w:type="dxa"/>
          <w:wAfter w:w="5133" w:type="dxa"/>
        </w:trPr>
        <w:tc>
          <w:tcPr>
            <w:tcW w:w="2838" w:type="dxa"/>
            <w:tcBorders>
              <w:top w:val="single" w:sz="4" w:space="0" w:color="auto"/>
              <w:left w:val="single" w:sz="4" w:space="0" w:color="auto"/>
              <w:bottom w:val="single" w:sz="4" w:space="0" w:color="auto"/>
              <w:right w:val="single" w:sz="4" w:space="0" w:color="auto"/>
            </w:tcBorders>
            <w:vAlign w:val="bottom"/>
            <w:hideMark/>
          </w:tcPr>
          <w:p w14:paraId="2581928B" w14:textId="77777777" w:rsidR="00D460C6" w:rsidRPr="00CB4806" w:rsidRDefault="00D460C6" w:rsidP="004C5C62">
            <w:pPr>
              <w:spacing w:line="276" w:lineRule="auto"/>
              <w:jc w:val="both"/>
              <w:rPr>
                <w:rFonts w:ascii="Arial" w:hAnsi="Arial" w:cs="Arial"/>
                <w:sz w:val="22"/>
                <w:szCs w:val="22"/>
              </w:rPr>
            </w:pPr>
            <w:r w:rsidRPr="00CB4806">
              <w:rPr>
                <w:rFonts w:ascii="Arial" w:eastAsia="Calibri" w:hAnsi="Arial" w:cs="Arial"/>
                <w:sz w:val="22"/>
                <w:szCs w:val="22"/>
              </w:rPr>
              <w:t xml:space="preserve">    Allowed (%)</w:t>
            </w:r>
          </w:p>
        </w:tc>
        <w:tc>
          <w:tcPr>
            <w:tcW w:w="2882" w:type="dxa"/>
            <w:gridSpan w:val="2"/>
            <w:tcBorders>
              <w:top w:val="single" w:sz="4" w:space="0" w:color="auto"/>
              <w:left w:val="single" w:sz="4" w:space="0" w:color="auto"/>
              <w:bottom w:val="single" w:sz="4" w:space="0" w:color="auto"/>
              <w:right w:val="single" w:sz="4" w:space="0" w:color="auto"/>
            </w:tcBorders>
            <w:vAlign w:val="center"/>
          </w:tcPr>
          <w:p w14:paraId="76DF9963" w14:textId="77777777" w:rsidR="00D460C6" w:rsidRPr="00CB4806" w:rsidRDefault="00D460C6" w:rsidP="004C5C62">
            <w:pPr>
              <w:spacing w:line="276" w:lineRule="auto"/>
              <w:jc w:val="both"/>
              <w:rPr>
                <w:rFonts w:ascii="Arial" w:hAnsi="Arial" w:cs="Arial"/>
                <w:sz w:val="22"/>
                <w:szCs w:val="22"/>
              </w:rPr>
            </w:pPr>
            <w:r w:rsidRPr="00CB4806">
              <w:rPr>
                <w:rFonts w:ascii="Arial" w:hAnsi="Arial" w:cs="Arial"/>
                <w:sz w:val="22"/>
                <w:szCs w:val="22"/>
              </w:rPr>
              <w:t>5.44</w:t>
            </w:r>
          </w:p>
        </w:tc>
        <w:tc>
          <w:tcPr>
            <w:tcW w:w="3059" w:type="dxa"/>
            <w:tcBorders>
              <w:top w:val="single" w:sz="4" w:space="0" w:color="auto"/>
              <w:left w:val="single" w:sz="4" w:space="0" w:color="auto"/>
              <w:bottom w:val="single" w:sz="4" w:space="0" w:color="auto"/>
              <w:right w:val="single" w:sz="4" w:space="0" w:color="auto"/>
            </w:tcBorders>
          </w:tcPr>
          <w:p w14:paraId="7B0C6253" w14:textId="77777777" w:rsidR="00D460C6" w:rsidRPr="00CB4806" w:rsidRDefault="00D460C6" w:rsidP="004C5C62">
            <w:pPr>
              <w:spacing w:line="276" w:lineRule="auto"/>
              <w:jc w:val="both"/>
              <w:rPr>
                <w:rFonts w:ascii="Arial" w:hAnsi="Arial" w:cs="Arial"/>
                <w:sz w:val="22"/>
                <w:szCs w:val="22"/>
              </w:rPr>
            </w:pPr>
            <w:r w:rsidRPr="00CB4806">
              <w:rPr>
                <w:rFonts w:ascii="Arial" w:hAnsi="Arial" w:cs="Arial"/>
                <w:sz w:val="22"/>
                <w:szCs w:val="22"/>
              </w:rPr>
              <w:t>5.02</w:t>
            </w:r>
          </w:p>
        </w:tc>
      </w:tr>
      <w:tr w:rsidR="00D460C6" w:rsidRPr="00CB4806" w14:paraId="5393106D" w14:textId="77777777" w:rsidTr="00880FD0">
        <w:trPr>
          <w:gridBefore w:val="1"/>
          <w:gridAfter w:val="1"/>
          <w:wBefore w:w="37" w:type="dxa"/>
          <w:wAfter w:w="5133" w:type="dxa"/>
        </w:trPr>
        <w:tc>
          <w:tcPr>
            <w:tcW w:w="2838" w:type="dxa"/>
            <w:tcBorders>
              <w:top w:val="single" w:sz="4" w:space="0" w:color="auto"/>
              <w:left w:val="single" w:sz="4" w:space="0" w:color="auto"/>
              <w:bottom w:val="single" w:sz="4" w:space="0" w:color="auto"/>
              <w:right w:val="single" w:sz="4" w:space="0" w:color="auto"/>
            </w:tcBorders>
            <w:vAlign w:val="bottom"/>
            <w:hideMark/>
          </w:tcPr>
          <w:p w14:paraId="1556817C" w14:textId="77777777" w:rsidR="00D460C6" w:rsidRPr="00CB4806" w:rsidRDefault="00D460C6" w:rsidP="004C5C62">
            <w:pPr>
              <w:spacing w:line="276" w:lineRule="auto"/>
              <w:jc w:val="both"/>
              <w:rPr>
                <w:rFonts w:ascii="Arial" w:hAnsi="Arial" w:cs="Arial"/>
                <w:sz w:val="22"/>
                <w:szCs w:val="22"/>
              </w:rPr>
            </w:pPr>
            <w:r w:rsidRPr="00CB4806">
              <w:rPr>
                <w:rFonts w:ascii="Arial" w:eastAsia="Calibri" w:hAnsi="Arial" w:cs="Arial"/>
                <w:sz w:val="22"/>
                <w:szCs w:val="22"/>
              </w:rPr>
              <w:t xml:space="preserve">    Disallowed (%)</w:t>
            </w:r>
          </w:p>
        </w:tc>
        <w:tc>
          <w:tcPr>
            <w:tcW w:w="2882" w:type="dxa"/>
            <w:gridSpan w:val="2"/>
            <w:tcBorders>
              <w:top w:val="single" w:sz="4" w:space="0" w:color="auto"/>
              <w:left w:val="single" w:sz="4" w:space="0" w:color="auto"/>
              <w:bottom w:val="single" w:sz="4" w:space="0" w:color="auto"/>
              <w:right w:val="single" w:sz="4" w:space="0" w:color="auto"/>
            </w:tcBorders>
            <w:vAlign w:val="center"/>
          </w:tcPr>
          <w:p w14:paraId="32B23D47" w14:textId="77777777" w:rsidR="00D460C6" w:rsidRPr="00CB4806" w:rsidRDefault="00D460C6" w:rsidP="004C5C62">
            <w:pPr>
              <w:spacing w:line="276" w:lineRule="auto"/>
              <w:jc w:val="both"/>
              <w:rPr>
                <w:rFonts w:ascii="Arial" w:hAnsi="Arial" w:cs="Arial"/>
                <w:sz w:val="22"/>
                <w:szCs w:val="22"/>
              </w:rPr>
            </w:pPr>
            <w:r w:rsidRPr="00CB4806">
              <w:rPr>
                <w:rFonts w:ascii="Arial" w:hAnsi="Arial" w:cs="Arial"/>
                <w:sz w:val="22"/>
                <w:szCs w:val="22"/>
              </w:rPr>
              <w:t>0.07</w:t>
            </w:r>
          </w:p>
        </w:tc>
        <w:tc>
          <w:tcPr>
            <w:tcW w:w="3059" w:type="dxa"/>
            <w:tcBorders>
              <w:top w:val="single" w:sz="4" w:space="0" w:color="auto"/>
              <w:left w:val="single" w:sz="4" w:space="0" w:color="auto"/>
              <w:bottom w:val="single" w:sz="4" w:space="0" w:color="auto"/>
              <w:right w:val="single" w:sz="4" w:space="0" w:color="auto"/>
            </w:tcBorders>
          </w:tcPr>
          <w:p w14:paraId="7AE58E5A" w14:textId="77777777" w:rsidR="00D460C6" w:rsidRPr="00CB4806" w:rsidRDefault="00D460C6" w:rsidP="004C5C62">
            <w:pPr>
              <w:spacing w:line="276" w:lineRule="auto"/>
              <w:jc w:val="both"/>
              <w:rPr>
                <w:rFonts w:ascii="Arial" w:hAnsi="Arial" w:cs="Arial"/>
                <w:sz w:val="22"/>
                <w:szCs w:val="22"/>
              </w:rPr>
            </w:pPr>
            <w:r w:rsidRPr="00CB4806">
              <w:rPr>
                <w:rFonts w:ascii="Arial" w:hAnsi="Arial" w:cs="Arial"/>
                <w:sz w:val="22"/>
                <w:szCs w:val="22"/>
              </w:rPr>
              <w:t>0</w:t>
            </w:r>
          </w:p>
        </w:tc>
      </w:tr>
      <w:tr w:rsidR="00D460C6" w:rsidRPr="00CB4806" w14:paraId="139E23B4" w14:textId="77777777" w:rsidTr="00880FD0">
        <w:trPr>
          <w:gridBefore w:val="1"/>
          <w:gridAfter w:val="1"/>
          <w:wBefore w:w="37" w:type="dxa"/>
          <w:wAfter w:w="5133" w:type="dxa"/>
        </w:trPr>
        <w:tc>
          <w:tcPr>
            <w:tcW w:w="2838" w:type="dxa"/>
            <w:tcBorders>
              <w:top w:val="single" w:sz="4" w:space="0" w:color="auto"/>
              <w:left w:val="single" w:sz="4" w:space="0" w:color="auto"/>
              <w:bottom w:val="single" w:sz="4" w:space="0" w:color="auto"/>
              <w:right w:val="single" w:sz="4" w:space="0" w:color="auto"/>
            </w:tcBorders>
            <w:vAlign w:val="bottom"/>
          </w:tcPr>
          <w:p w14:paraId="4BE9F7A5" w14:textId="77777777" w:rsidR="00D460C6" w:rsidRPr="00CB4806" w:rsidRDefault="00D460C6" w:rsidP="004C5C62">
            <w:pPr>
              <w:spacing w:line="276" w:lineRule="auto"/>
              <w:jc w:val="both"/>
              <w:rPr>
                <w:rFonts w:ascii="Arial" w:eastAsia="Calibri" w:hAnsi="Arial" w:cs="Arial"/>
                <w:sz w:val="22"/>
                <w:szCs w:val="22"/>
              </w:rPr>
            </w:pPr>
            <w:r w:rsidRPr="00CB4806">
              <w:rPr>
                <w:rFonts w:ascii="Arial" w:eastAsia="Calibri" w:hAnsi="Arial" w:cs="Arial"/>
                <w:sz w:val="22"/>
                <w:szCs w:val="22"/>
              </w:rPr>
              <w:t>CC mask</w:t>
            </w:r>
          </w:p>
        </w:tc>
        <w:tc>
          <w:tcPr>
            <w:tcW w:w="2882" w:type="dxa"/>
            <w:gridSpan w:val="2"/>
            <w:tcBorders>
              <w:top w:val="single" w:sz="4" w:space="0" w:color="auto"/>
              <w:left w:val="single" w:sz="4" w:space="0" w:color="auto"/>
              <w:bottom w:val="single" w:sz="4" w:space="0" w:color="auto"/>
              <w:right w:val="single" w:sz="4" w:space="0" w:color="auto"/>
            </w:tcBorders>
            <w:vAlign w:val="center"/>
          </w:tcPr>
          <w:p w14:paraId="69CE4ACF" w14:textId="77777777" w:rsidR="00D460C6" w:rsidRPr="00CB4806" w:rsidRDefault="00D460C6" w:rsidP="004C5C62">
            <w:pPr>
              <w:spacing w:line="276" w:lineRule="auto"/>
              <w:jc w:val="both"/>
              <w:rPr>
                <w:rFonts w:ascii="Arial" w:hAnsi="Arial" w:cs="Arial"/>
                <w:sz w:val="22"/>
                <w:szCs w:val="22"/>
              </w:rPr>
            </w:pPr>
            <w:r w:rsidRPr="00CB4806">
              <w:rPr>
                <w:rFonts w:ascii="Arial" w:hAnsi="Arial" w:cs="Arial"/>
                <w:sz w:val="22"/>
                <w:szCs w:val="22"/>
              </w:rPr>
              <w:t>0.86</w:t>
            </w:r>
          </w:p>
        </w:tc>
        <w:tc>
          <w:tcPr>
            <w:tcW w:w="3059" w:type="dxa"/>
            <w:tcBorders>
              <w:top w:val="single" w:sz="4" w:space="0" w:color="auto"/>
              <w:left w:val="single" w:sz="4" w:space="0" w:color="auto"/>
              <w:bottom w:val="single" w:sz="4" w:space="0" w:color="auto"/>
              <w:right w:val="single" w:sz="4" w:space="0" w:color="auto"/>
            </w:tcBorders>
          </w:tcPr>
          <w:p w14:paraId="2A18C72F" w14:textId="77777777" w:rsidR="00D460C6" w:rsidRPr="00CB4806" w:rsidRDefault="00D460C6" w:rsidP="004C5C62">
            <w:pPr>
              <w:spacing w:line="276" w:lineRule="auto"/>
              <w:jc w:val="both"/>
              <w:rPr>
                <w:rFonts w:ascii="Arial" w:hAnsi="Arial" w:cs="Arial"/>
                <w:sz w:val="22"/>
                <w:szCs w:val="22"/>
              </w:rPr>
            </w:pPr>
            <w:r w:rsidRPr="00CB4806">
              <w:rPr>
                <w:rFonts w:ascii="Arial" w:hAnsi="Arial" w:cs="Arial"/>
                <w:sz w:val="22"/>
                <w:szCs w:val="22"/>
              </w:rPr>
              <w:t>0.81</w:t>
            </w:r>
          </w:p>
        </w:tc>
      </w:tr>
      <w:tr w:rsidR="00D460C6" w:rsidRPr="00CB4806" w14:paraId="73977196" w14:textId="77777777" w:rsidTr="00880FD0">
        <w:trPr>
          <w:gridBefore w:val="1"/>
          <w:gridAfter w:val="1"/>
          <w:wBefore w:w="37" w:type="dxa"/>
          <w:wAfter w:w="5133" w:type="dxa"/>
        </w:trPr>
        <w:tc>
          <w:tcPr>
            <w:tcW w:w="2838" w:type="dxa"/>
            <w:tcBorders>
              <w:top w:val="single" w:sz="4" w:space="0" w:color="auto"/>
              <w:left w:val="single" w:sz="4" w:space="0" w:color="auto"/>
              <w:bottom w:val="single" w:sz="4" w:space="0" w:color="auto"/>
              <w:right w:val="single" w:sz="4" w:space="0" w:color="auto"/>
            </w:tcBorders>
            <w:vAlign w:val="bottom"/>
          </w:tcPr>
          <w:p w14:paraId="34CC6AC3" w14:textId="77777777" w:rsidR="00D460C6" w:rsidRPr="00CB4806" w:rsidRDefault="00D460C6" w:rsidP="004C5C62">
            <w:pPr>
              <w:spacing w:line="276" w:lineRule="auto"/>
              <w:jc w:val="both"/>
              <w:rPr>
                <w:rFonts w:ascii="Arial" w:eastAsia="Calibri" w:hAnsi="Arial" w:cs="Arial"/>
                <w:sz w:val="22"/>
                <w:szCs w:val="22"/>
              </w:rPr>
            </w:pPr>
            <w:r w:rsidRPr="00CB4806">
              <w:rPr>
                <w:rFonts w:ascii="Arial" w:eastAsia="Calibri" w:hAnsi="Arial" w:cs="Arial"/>
                <w:sz w:val="22"/>
                <w:szCs w:val="22"/>
              </w:rPr>
              <w:t>CC box</w:t>
            </w:r>
          </w:p>
        </w:tc>
        <w:tc>
          <w:tcPr>
            <w:tcW w:w="2882" w:type="dxa"/>
            <w:gridSpan w:val="2"/>
            <w:tcBorders>
              <w:top w:val="single" w:sz="4" w:space="0" w:color="auto"/>
              <w:left w:val="single" w:sz="4" w:space="0" w:color="auto"/>
              <w:bottom w:val="single" w:sz="4" w:space="0" w:color="auto"/>
              <w:right w:val="single" w:sz="4" w:space="0" w:color="auto"/>
            </w:tcBorders>
            <w:vAlign w:val="center"/>
          </w:tcPr>
          <w:p w14:paraId="2128816D" w14:textId="77777777" w:rsidR="00D460C6" w:rsidRPr="00CB4806" w:rsidRDefault="00D460C6" w:rsidP="004C5C62">
            <w:pPr>
              <w:spacing w:line="276" w:lineRule="auto"/>
              <w:jc w:val="both"/>
              <w:rPr>
                <w:rFonts w:ascii="Arial" w:hAnsi="Arial" w:cs="Arial"/>
                <w:sz w:val="22"/>
                <w:szCs w:val="22"/>
              </w:rPr>
            </w:pPr>
            <w:r w:rsidRPr="00CB4806">
              <w:rPr>
                <w:rFonts w:ascii="Arial" w:hAnsi="Arial" w:cs="Arial"/>
                <w:sz w:val="22"/>
                <w:szCs w:val="22"/>
              </w:rPr>
              <w:t>0.76</w:t>
            </w:r>
          </w:p>
        </w:tc>
        <w:tc>
          <w:tcPr>
            <w:tcW w:w="3059" w:type="dxa"/>
            <w:tcBorders>
              <w:top w:val="single" w:sz="4" w:space="0" w:color="auto"/>
              <w:left w:val="single" w:sz="4" w:space="0" w:color="auto"/>
              <w:bottom w:val="single" w:sz="4" w:space="0" w:color="auto"/>
              <w:right w:val="single" w:sz="4" w:space="0" w:color="auto"/>
            </w:tcBorders>
          </w:tcPr>
          <w:p w14:paraId="29F9EA1F" w14:textId="77777777" w:rsidR="00D460C6" w:rsidRPr="00CB4806" w:rsidRDefault="00D460C6" w:rsidP="004C5C62">
            <w:pPr>
              <w:spacing w:line="276" w:lineRule="auto"/>
              <w:jc w:val="both"/>
              <w:rPr>
                <w:rFonts w:ascii="Arial" w:hAnsi="Arial" w:cs="Arial"/>
                <w:sz w:val="22"/>
                <w:szCs w:val="22"/>
              </w:rPr>
            </w:pPr>
            <w:r w:rsidRPr="00CB4806">
              <w:rPr>
                <w:rFonts w:ascii="Arial" w:hAnsi="Arial" w:cs="Arial"/>
                <w:sz w:val="22"/>
                <w:szCs w:val="22"/>
              </w:rPr>
              <w:t>0.72</w:t>
            </w:r>
          </w:p>
        </w:tc>
      </w:tr>
      <w:tr w:rsidR="00D460C6" w:rsidRPr="00CB4806" w14:paraId="266E6F6F" w14:textId="77777777" w:rsidTr="00880FD0">
        <w:trPr>
          <w:gridBefore w:val="1"/>
          <w:gridAfter w:val="1"/>
          <w:wBefore w:w="37" w:type="dxa"/>
          <w:wAfter w:w="5133" w:type="dxa"/>
        </w:trPr>
        <w:tc>
          <w:tcPr>
            <w:tcW w:w="2838" w:type="dxa"/>
            <w:tcBorders>
              <w:top w:val="single" w:sz="4" w:space="0" w:color="auto"/>
              <w:left w:val="single" w:sz="4" w:space="0" w:color="auto"/>
              <w:bottom w:val="single" w:sz="4" w:space="0" w:color="auto"/>
              <w:right w:val="single" w:sz="4" w:space="0" w:color="auto"/>
            </w:tcBorders>
            <w:vAlign w:val="bottom"/>
          </w:tcPr>
          <w:p w14:paraId="13ED8EE4" w14:textId="77777777" w:rsidR="00D460C6" w:rsidRPr="00CB4806" w:rsidRDefault="00D460C6" w:rsidP="004C5C62">
            <w:pPr>
              <w:spacing w:line="276" w:lineRule="auto"/>
              <w:jc w:val="both"/>
              <w:rPr>
                <w:rFonts w:ascii="Arial" w:eastAsia="Calibri" w:hAnsi="Arial" w:cs="Arial"/>
                <w:sz w:val="22"/>
                <w:szCs w:val="22"/>
              </w:rPr>
            </w:pPr>
            <w:r w:rsidRPr="00CB4806">
              <w:rPr>
                <w:rFonts w:ascii="Arial" w:eastAsia="Calibri" w:hAnsi="Arial" w:cs="Arial"/>
                <w:sz w:val="22"/>
                <w:szCs w:val="22"/>
              </w:rPr>
              <w:t>CC vol</w:t>
            </w:r>
          </w:p>
        </w:tc>
        <w:tc>
          <w:tcPr>
            <w:tcW w:w="2882" w:type="dxa"/>
            <w:gridSpan w:val="2"/>
            <w:tcBorders>
              <w:top w:val="single" w:sz="4" w:space="0" w:color="auto"/>
              <w:left w:val="single" w:sz="4" w:space="0" w:color="auto"/>
              <w:bottom w:val="single" w:sz="4" w:space="0" w:color="auto"/>
              <w:right w:val="single" w:sz="4" w:space="0" w:color="auto"/>
            </w:tcBorders>
            <w:vAlign w:val="center"/>
          </w:tcPr>
          <w:p w14:paraId="1B8F7D00" w14:textId="77777777" w:rsidR="00D460C6" w:rsidRPr="00CB4806" w:rsidRDefault="00D460C6" w:rsidP="004C5C62">
            <w:pPr>
              <w:spacing w:line="276" w:lineRule="auto"/>
              <w:jc w:val="both"/>
              <w:rPr>
                <w:rFonts w:ascii="Arial" w:hAnsi="Arial" w:cs="Arial"/>
                <w:sz w:val="22"/>
                <w:szCs w:val="22"/>
              </w:rPr>
            </w:pPr>
            <w:r w:rsidRPr="00CB4806">
              <w:rPr>
                <w:rFonts w:ascii="Arial" w:hAnsi="Arial" w:cs="Arial"/>
                <w:sz w:val="22"/>
                <w:szCs w:val="22"/>
              </w:rPr>
              <w:t>0.85</w:t>
            </w:r>
          </w:p>
        </w:tc>
        <w:tc>
          <w:tcPr>
            <w:tcW w:w="3059" w:type="dxa"/>
            <w:tcBorders>
              <w:top w:val="single" w:sz="4" w:space="0" w:color="auto"/>
              <w:left w:val="single" w:sz="4" w:space="0" w:color="auto"/>
              <w:bottom w:val="single" w:sz="4" w:space="0" w:color="auto"/>
              <w:right w:val="single" w:sz="4" w:space="0" w:color="auto"/>
            </w:tcBorders>
          </w:tcPr>
          <w:p w14:paraId="6ABB1701" w14:textId="77777777" w:rsidR="00D460C6" w:rsidRPr="00CB4806" w:rsidRDefault="00D460C6" w:rsidP="004C5C62">
            <w:pPr>
              <w:spacing w:line="276" w:lineRule="auto"/>
              <w:jc w:val="both"/>
              <w:rPr>
                <w:rFonts w:ascii="Arial" w:hAnsi="Arial" w:cs="Arial"/>
                <w:sz w:val="22"/>
                <w:szCs w:val="22"/>
              </w:rPr>
            </w:pPr>
            <w:r w:rsidRPr="00CB4806">
              <w:rPr>
                <w:rFonts w:ascii="Arial" w:hAnsi="Arial" w:cs="Arial"/>
                <w:sz w:val="22"/>
                <w:szCs w:val="22"/>
              </w:rPr>
              <w:t>0.81</w:t>
            </w:r>
          </w:p>
        </w:tc>
      </w:tr>
      <w:tr w:rsidR="00D460C6" w:rsidRPr="00CB4806" w14:paraId="63EE3A70" w14:textId="77777777" w:rsidTr="00880FD0">
        <w:trPr>
          <w:gridBefore w:val="1"/>
          <w:wBefore w:w="37" w:type="dxa"/>
        </w:trPr>
        <w:tc>
          <w:tcPr>
            <w:tcW w:w="3059" w:type="dxa"/>
            <w:gridSpan w:val="2"/>
          </w:tcPr>
          <w:p w14:paraId="75B5C8A4" w14:textId="77777777" w:rsidR="00D460C6" w:rsidRPr="00CB4806" w:rsidRDefault="00D460C6" w:rsidP="004C5C62">
            <w:pPr>
              <w:spacing w:line="276" w:lineRule="auto"/>
              <w:jc w:val="both"/>
              <w:rPr>
                <w:rFonts w:ascii="Arial" w:eastAsia="SimSun" w:hAnsi="Arial" w:cs="Arial"/>
                <w:color w:val="000000"/>
                <w:sz w:val="22"/>
                <w:szCs w:val="22"/>
                <w:vertAlign w:val="superscript"/>
                <w:lang w:eastAsia="zh-CN"/>
              </w:rPr>
            </w:pPr>
          </w:p>
        </w:tc>
        <w:tc>
          <w:tcPr>
            <w:tcW w:w="10853" w:type="dxa"/>
            <w:gridSpan w:val="3"/>
            <w:vAlign w:val="bottom"/>
            <w:hideMark/>
          </w:tcPr>
          <w:p w14:paraId="59DF3B2E" w14:textId="77777777" w:rsidR="00D460C6" w:rsidRPr="00CB4806" w:rsidRDefault="00D460C6" w:rsidP="004C5C62">
            <w:pPr>
              <w:spacing w:line="276" w:lineRule="auto"/>
              <w:jc w:val="both"/>
              <w:rPr>
                <w:rFonts w:ascii="Arial" w:eastAsia="SimSun" w:hAnsi="Arial" w:cs="Arial"/>
                <w:color w:val="000000"/>
                <w:sz w:val="22"/>
                <w:szCs w:val="22"/>
                <w:lang w:eastAsia="zh-CN"/>
              </w:rPr>
            </w:pPr>
            <w:r w:rsidRPr="00CB4806">
              <w:rPr>
                <w:rFonts w:ascii="Arial" w:eastAsia="SimSun" w:hAnsi="Arial" w:cs="Arial"/>
                <w:color w:val="000000"/>
                <w:sz w:val="22"/>
                <w:szCs w:val="22"/>
                <w:vertAlign w:val="superscript"/>
                <w:lang w:eastAsia="zh-CN"/>
              </w:rPr>
              <w:t>a</w:t>
            </w:r>
            <w:r w:rsidRPr="00CB4806">
              <w:rPr>
                <w:rFonts w:ascii="Arial" w:eastAsia="SimSun" w:hAnsi="Arial" w:cs="Arial"/>
                <w:color w:val="000000"/>
                <w:sz w:val="22"/>
                <w:szCs w:val="22"/>
                <w:lang w:eastAsia="zh-CN"/>
              </w:rPr>
              <w:t xml:space="preserve">, root mean square deviation; </w:t>
            </w:r>
          </w:p>
        </w:tc>
      </w:tr>
    </w:tbl>
    <w:p w14:paraId="4544B5A7" w14:textId="77777777" w:rsidR="00D460C6" w:rsidRPr="00CB4806" w:rsidRDefault="00D460C6" w:rsidP="004C5C62">
      <w:pPr>
        <w:pStyle w:val="EndNoteBibliography"/>
        <w:spacing w:line="276" w:lineRule="auto"/>
        <w:jc w:val="both"/>
        <w:rPr>
          <w:rFonts w:ascii="Arial" w:hAnsi="Arial" w:cs="Arial"/>
        </w:rPr>
      </w:pPr>
    </w:p>
    <w:p w14:paraId="77F98EC6" w14:textId="77777777" w:rsidR="00D460C6" w:rsidRDefault="00D460C6" w:rsidP="004C5C62">
      <w:pPr>
        <w:spacing w:line="276" w:lineRule="auto"/>
        <w:jc w:val="both"/>
        <w:rPr>
          <w:rFonts w:ascii="Arial" w:hAnsi="Arial" w:cs="Arial"/>
        </w:rPr>
      </w:pPr>
    </w:p>
    <w:p w14:paraId="305E6553" w14:textId="77777777" w:rsidR="00866C36" w:rsidRPr="00CB4806" w:rsidRDefault="00866C36" w:rsidP="004C5C62">
      <w:pPr>
        <w:pStyle w:val="EndNoteBibliography"/>
        <w:spacing w:line="276" w:lineRule="auto"/>
        <w:ind w:left="720" w:hanging="720"/>
        <w:rPr>
          <w:rFonts w:ascii="Arial" w:hAnsi="Arial" w:cs="Arial"/>
        </w:rPr>
      </w:pPr>
    </w:p>
    <w:sectPr w:rsidR="00866C36" w:rsidRPr="00CB48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x5f09ftks0pvreze2n50efbxwa50va0afva&quot;&gt;My EndNote Library Copy Copy&lt;record-ids&gt;&lt;item&gt;6&lt;/item&gt;&lt;item&gt;20&lt;/item&gt;&lt;item&gt;104&lt;/item&gt;&lt;item&gt;105&lt;/item&gt;&lt;item&gt;106&lt;/item&gt;&lt;item&gt;107&lt;/item&gt;&lt;item&gt;108&lt;/item&gt;&lt;item&gt;116&lt;/item&gt;&lt;item&gt;315&lt;/item&gt;&lt;item&gt;316&lt;/item&gt;&lt;item&gt;409&lt;/item&gt;&lt;item&gt;416&lt;/item&gt;&lt;item&gt;417&lt;/item&gt;&lt;item&gt;418&lt;/item&gt;&lt;item&gt;419&lt;/item&gt;&lt;item&gt;420&lt;/item&gt;&lt;item&gt;421&lt;/item&gt;&lt;item&gt;422&lt;/item&gt;&lt;item&gt;423&lt;/item&gt;&lt;item&gt;424&lt;/item&gt;&lt;item&gt;425&lt;/item&gt;&lt;item&gt;426&lt;/item&gt;&lt;/record-ids&gt;&lt;/item&gt;&lt;/Libraries&gt;"/>
  </w:docVars>
  <w:rsids>
    <w:rsidRoot w:val="005A0A36"/>
    <w:rsid w:val="000400DE"/>
    <w:rsid w:val="000835A0"/>
    <w:rsid w:val="000A51E8"/>
    <w:rsid w:val="00134797"/>
    <w:rsid w:val="00146437"/>
    <w:rsid w:val="00151C1A"/>
    <w:rsid w:val="0015238D"/>
    <w:rsid w:val="001862B8"/>
    <w:rsid w:val="001A5223"/>
    <w:rsid w:val="002153F9"/>
    <w:rsid w:val="00281C64"/>
    <w:rsid w:val="00284D87"/>
    <w:rsid w:val="002F69E8"/>
    <w:rsid w:val="00321761"/>
    <w:rsid w:val="00355467"/>
    <w:rsid w:val="003636BC"/>
    <w:rsid w:val="003A12B0"/>
    <w:rsid w:val="003E2637"/>
    <w:rsid w:val="003F01B9"/>
    <w:rsid w:val="0043183A"/>
    <w:rsid w:val="00466ECC"/>
    <w:rsid w:val="0047739F"/>
    <w:rsid w:val="004C5C62"/>
    <w:rsid w:val="004D40C3"/>
    <w:rsid w:val="00592DAB"/>
    <w:rsid w:val="0059677A"/>
    <w:rsid w:val="005A0A36"/>
    <w:rsid w:val="005E49ED"/>
    <w:rsid w:val="00606B7B"/>
    <w:rsid w:val="00612706"/>
    <w:rsid w:val="006715E0"/>
    <w:rsid w:val="0067492E"/>
    <w:rsid w:val="006A1EA2"/>
    <w:rsid w:val="006A2CEC"/>
    <w:rsid w:val="006C7AF0"/>
    <w:rsid w:val="006F3F1E"/>
    <w:rsid w:val="00721E4F"/>
    <w:rsid w:val="00734B28"/>
    <w:rsid w:val="00764773"/>
    <w:rsid w:val="007666AA"/>
    <w:rsid w:val="00777495"/>
    <w:rsid w:val="007B57EF"/>
    <w:rsid w:val="007B5FD6"/>
    <w:rsid w:val="007E658E"/>
    <w:rsid w:val="007F191A"/>
    <w:rsid w:val="008034EE"/>
    <w:rsid w:val="00816E2F"/>
    <w:rsid w:val="00825926"/>
    <w:rsid w:val="00866C36"/>
    <w:rsid w:val="00895AFA"/>
    <w:rsid w:val="00903736"/>
    <w:rsid w:val="00955801"/>
    <w:rsid w:val="00990F77"/>
    <w:rsid w:val="009B5FDA"/>
    <w:rsid w:val="009C3B92"/>
    <w:rsid w:val="00A00C41"/>
    <w:rsid w:val="00A0286C"/>
    <w:rsid w:val="00A02C4E"/>
    <w:rsid w:val="00A12548"/>
    <w:rsid w:val="00A65105"/>
    <w:rsid w:val="00AA0092"/>
    <w:rsid w:val="00AA6B7C"/>
    <w:rsid w:val="00AC7AC8"/>
    <w:rsid w:val="00B1286E"/>
    <w:rsid w:val="00B23B58"/>
    <w:rsid w:val="00B47F4E"/>
    <w:rsid w:val="00B61C45"/>
    <w:rsid w:val="00B81EC5"/>
    <w:rsid w:val="00BB1B03"/>
    <w:rsid w:val="00BE56FC"/>
    <w:rsid w:val="00C16D5A"/>
    <w:rsid w:val="00C60E9F"/>
    <w:rsid w:val="00C769AB"/>
    <w:rsid w:val="00C92223"/>
    <w:rsid w:val="00CA3FEA"/>
    <w:rsid w:val="00CB4806"/>
    <w:rsid w:val="00CC634C"/>
    <w:rsid w:val="00CD352E"/>
    <w:rsid w:val="00D247D2"/>
    <w:rsid w:val="00D460C6"/>
    <w:rsid w:val="00D54C8C"/>
    <w:rsid w:val="00D61F82"/>
    <w:rsid w:val="00D87143"/>
    <w:rsid w:val="00D961A3"/>
    <w:rsid w:val="00DE7AFF"/>
    <w:rsid w:val="00DF4698"/>
    <w:rsid w:val="00DF638F"/>
    <w:rsid w:val="00E178E2"/>
    <w:rsid w:val="00E238B7"/>
    <w:rsid w:val="00E54232"/>
    <w:rsid w:val="00E6106E"/>
    <w:rsid w:val="00E61794"/>
    <w:rsid w:val="00E80339"/>
    <w:rsid w:val="00E829B1"/>
    <w:rsid w:val="00EA0D44"/>
    <w:rsid w:val="00EB3FEB"/>
    <w:rsid w:val="00EC54A8"/>
    <w:rsid w:val="00EF47DF"/>
    <w:rsid w:val="00F6224E"/>
    <w:rsid w:val="00F720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26A66"/>
  <w15:chartTrackingRefBased/>
  <w15:docId w15:val="{1B5D9F8C-5147-4461-AFDB-81119C90C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0A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0A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0A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0A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0A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0A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0A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0A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0A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0A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0A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0A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0A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0A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0A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0A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0A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0A36"/>
    <w:rPr>
      <w:rFonts w:eastAsiaTheme="majorEastAsia" w:cstheme="majorBidi"/>
      <w:color w:val="272727" w:themeColor="text1" w:themeTint="D8"/>
    </w:rPr>
  </w:style>
  <w:style w:type="paragraph" w:styleId="Title">
    <w:name w:val="Title"/>
    <w:basedOn w:val="Normal"/>
    <w:next w:val="Normal"/>
    <w:link w:val="TitleChar"/>
    <w:uiPriority w:val="10"/>
    <w:qFormat/>
    <w:rsid w:val="005A0A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0A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0A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0A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0A36"/>
    <w:pPr>
      <w:spacing w:before="160"/>
      <w:jc w:val="center"/>
    </w:pPr>
    <w:rPr>
      <w:i/>
      <w:iCs/>
      <w:color w:val="404040" w:themeColor="text1" w:themeTint="BF"/>
    </w:rPr>
  </w:style>
  <w:style w:type="character" w:customStyle="1" w:styleId="QuoteChar">
    <w:name w:val="Quote Char"/>
    <w:basedOn w:val="DefaultParagraphFont"/>
    <w:link w:val="Quote"/>
    <w:uiPriority w:val="29"/>
    <w:rsid w:val="005A0A36"/>
    <w:rPr>
      <w:i/>
      <w:iCs/>
      <w:color w:val="404040" w:themeColor="text1" w:themeTint="BF"/>
    </w:rPr>
  </w:style>
  <w:style w:type="paragraph" w:styleId="ListParagraph">
    <w:name w:val="List Paragraph"/>
    <w:basedOn w:val="Normal"/>
    <w:uiPriority w:val="34"/>
    <w:qFormat/>
    <w:rsid w:val="005A0A36"/>
    <w:pPr>
      <w:ind w:left="720"/>
      <w:contextualSpacing/>
    </w:pPr>
  </w:style>
  <w:style w:type="character" w:styleId="IntenseEmphasis">
    <w:name w:val="Intense Emphasis"/>
    <w:basedOn w:val="DefaultParagraphFont"/>
    <w:uiPriority w:val="21"/>
    <w:qFormat/>
    <w:rsid w:val="005A0A36"/>
    <w:rPr>
      <w:i/>
      <w:iCs/>
      <w:color w:val="0F4761" w:themeColor="accent1" w:themeShade="BF"/>
    </w:rPr>
  </w:style>
  <w:style w:type="paragraph" w:styleId="IntenseQuote">
    <w:name w:val="Intense Quote"/>
    <w:basedOn w:val="Normal"/>
    <w:next w:val="Normal"/>
    <w:link w:val="IntenseQuoteChar"/>
    <w:uiPriority w:val="30"/>
    <w:qFormat/>
    <w:rsid w:val="005A0A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0A36"/>
    <w:rPr>
      <w:i/>
      <w:iCs/>
      <w:color w:val="0F4761" w:themeColor="accent1" w:themeShade="BF"/>
    </w:rPr>
  </w:style>
  <w:style w:type="character" w:styleId="IntenseReference">
    <w:name w:val="Intense Reference"/>
    <w:basedOn w:val="DefaultParagraphFont"/>
    <w:uiPriority w:val="32"/>
    <w:qFormat/>
    <w:rsid w:val="005A0A36"/>
    <w:rPr>
      <w:b/>
      <w:bCs/>
      <w:smallCaps/>
      <w:color w:val="0F4761" w:themeColor="accent1" w:themeShade="BF"/>
      <w:spacing w:val="5"/>
    </w:rPr>
  </w:style>
  <w:style w:type="paragraph" w:customStyle="1" w:styleId="p1">
    <w:name w:val="p1"/>
    <w:basedOn w:val="Normal"/>
    <w:rsid w:val="000A51E8"/>
    <w:pPr>
      <w:spacing w:before="100" w:beforeAutospacing="1" w:after="100" w:afterAutospacing="1" w:line="240" w:lineRule="auto"/>
    </w:pPr>
    <w:rPr>
      <w:rFonts w:ascii="Times New Roman" w:eastAsia="Times New Roman" w:hAnsi="Times New Roman" w:cs="Times New Roman"/>
      <w:kern w:val="0"/>
      <w:sz w:val="24"/>
      <w:szCs w:val="24"/>
      <w:lang w:val="en-US" w:eastAsia="zh-TW"/>
      <w14:ligatures w14:val="none"/>
    </w:rPr>
  </w:style>
  <w:style w:type="character" w:customStyle="1" w:styleId="s1">
    <w:name w:val="s1"/>
    <w:basedOn w:val="DefaultParagraphFont"/>
    <w:rsid w:val="000A51E8"/>
  </w:style>
  <w:style w:type="table" w:styleId="TableGrid">
    <w:name w:val="Table Grid"/>
    <w:basedOn w:val="TableNormal"/>
    <w:uiPriority w:val="39"/>
    <w:rsid w:val="000A51E8"/>
    <w:pPr>
      <w:spacing w:after="0" w:line="240" w:lineRule="auto"/>
    </w:pPr>
    <w:rPr>
      <w:rFonts w:eastAsiaTheme="minorEastAsia"/>
      <w:kern w:val="0"/>
      <w:sz w:val="24"/>
      <w:szCs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dNoteBibliographyChar">
    <w:name w:val="EndNote Bibliography Char"/>
    <w:basedOn w:val="DefaultParagraphFont"/>
    <w:link w:val="EndNoteBibliography"/>
    <w:locked/>
    <w:rsid w:val="000A51E8"/>
    <w:rPr>
      <w:rFonts w:ascii="Aptos" w:hAnsi="Aptos" w:cs="Calibri"/>
      <w:noProof/>
    </w:rPr>
  </w:style>
  <w:style w:type="paragraph" w:customStyle="1" w:styleId="EndNoteBibliography">
    <w:name w:val="EndNote Bibliography"/>
    <w:basedOn w:val="Normal"/>
    <w:link w:val="EndNoteBibliographyChar"/>
    <w:rsid w:val="000A51E8"/>
    <w:pPr>
      <w:spacing w:after="200" w:line="240" w:lineRule="auto"/>
    </w:pPr>
    <w:rPr>
      <w:rFonts w:ascii="Aptos" w:hAnsi="Aptos" w:cs="Calibri"/>
      <w:noProof/>
    </w:rPr>
  </w:style>
  <w:style w:type="character" w:styleId="CommentReference">
    <w:name w:val="annotation reference"/>
    <w:basedOn w:val="DefaultParagraphFont"/>
    <w:uiPriority w:val="99"/>
    <w:semiHidden/>
    <w:unhideWhenUsed/>
    <w:rsid w:val="00606B7B"/>
    <w:rPr>
      <w:sz w:val="16"/>
      <w:szCs w:val="16"/>
    </w:rPr>
  </w:style>
  <w:style w:type="character" w:styleId="Hyperlink">
    <w:name w:val="Hyperlink"/>
    <w:basedOn w:val="DefaultParagraphFont"/>
    <w:uiPriority w:val="99"/>
    <w:unhideWhenUsed/>
    <w:rsid w:val="00A0286C"/>
    <w:rPr>
      <w:color w:val="467886" w:themeColor="hyperlink"/>
      <w:u w:val="single"/>
    </w:rPr>
  </w:style>
  <w:style w:type="paragraph" w:customStyle="1" w:styleId="EndNoteBibliographyTitle">
    <w:name w:val="EndNote Bibliography Title"/>
    <w:basedOn w:val="Normal"/>
    <w:link w:val="EndNoteBibliographyTitleChar"/>
    <w:rsid w:val="00866C36"/>
    <w:pPr>
      <w:spacing w:after="0"/>
      <w:jc w:val="center"/>
    </w:pPr>
    <w:rPr>
      <w:rFonts w:ascii="Aptos" w:hAnsi="Aptos"/>
      <w:noProof/>
      <w:lang w:val="en-US"/>
    </w:rPr>
  </w:style>
  <w:style w:type="character" w:customStyle="1" w:styleId="EndNoteBibliographyTitleChar">
    <w:name w:val="EndNote Bibliography Title Char"/>
    <w:basedOn w:val="DefaultParagraphFont"/>
    <w:link w:val="EndNoteBibliographyTitle"/>
    <w:rsid w:val="00866C36"/>
    <w:rPr>
      <w:rFonts w:ascii="Aptos" w:hAnsi="Aptos"/>
      <w:noProof/>
      <w:lang w:val="en-US"/>
    </w:rPr>
  </w:style>
  <w:style w:type="character" w:styleId="UnresolvedMention">
    <w:name w:val="Unresolved Mention"/>
    <w:basedOn w:val="DefaultParagraphFont"/>
    <w:uiPriority w:val="99"/>
    <w:semiHidden/>
    <w:unhideWhenUsed/>
    <w:rsid w:val="00866C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07/978-1-0716-2581-1_2" TargetMode="External"/><Relationship Id="rId18" Type="http://schemas.openxmlformats.org/officeDocument/2006/relationships/hyperlink" Target="https://doi.org/10.1038/s41586-024-08416-7" TargetMode="External"/><Relationship Id="rId26" Type="http://schemas.openxmlformats.org/officeDocument/2006/relationships/image" Target="media/image1.png"/><Relationship Id="rId39" Type="http://schemas.openxmlformats.org/officeDocument/2006/relationships/image" Target="media/image14.png"/><Relationship Id="rId21" Type="http://schemas.openxmlformats.org/officeDocument/2006/relationships/hyperlink" Target="https://doi.org/10.1016/j.str.2015.05.006" TargetMode="External"/><Relationship Id="rId34" Type="http://schemas.openxmlformats.org/officeDocument/2006/relationships/image" Target="media/image9.png"/><Relationship Id="rId7" Type="http://schemas.openxmlformats.org/officeDocument/2006/relationships/hyperlink" Target="https://doi.org/10.1038/nmeth.4169" TargetMode="External"/><Relationship Id="rId2" Type="http://schemas.openxmlformats.org/officeDocument/2006/relationships/settings" Target="settings.xml"/><Relationship Id="rId16" Type="http://schemas.openxmlformats.org/officeDocument/2006/relationships/hyperlink" Target="https://doi.org/10.1038/srep17593" TargetMode="External"/><Relationship Id="rId20" Type="http://schemas.openxmlformats.org/officeDocument/2006/relationships/hyperlink" Target="https://doi.org/10.1021/ct300646g" TargetMode="External"/><Relationship Id="rId29" Type="http://schemas.openxmlformats.org/officeDocument/2006/relationships/image" Target="media/image4.png"/><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doi.org/10.1038/s41592-020-01021-2" TargetMode="External"/><Relationship Id="rId11" Type="http://schemas.openxmlformats.org/officeDocument/2006/relationships/hyperlink" Target="https://doi.org/10.1107/S2059798319011471" TargetMode="External"/><Relationship Id="rId24" Type="http://schemas.openxmlformats.org/officeDocument/2006/relationships/hyperlink" Target="https://doi.org/10.1021/acs.jctc.1c00295" TargetMode="External"/><Relationship Id="rId32" Type="http://schemas.openxmlformats.org/officeDocument/2006/relationships/image" Target="media/image7.png"/><Relationship Id="rId37" Type="http://schemas.openxmlformats.org/officeDocument/2006/relationships/image" Target="media/image12.png"/><Relationship Id="rId40" Type="http://schemas.openxmlformats.org/officeDocument/2006/relationships/fontTable" Target="fontTable.xml"/><Relationship Id="rId5" Type="http://schemas.openxmlformats.org/officeDocument/2006/relationships/hyperlink" Target="https://doi.org/10.1039/d1cc04186j" TargetMode="External"/><Relationship Id="rId15" Type="http://schemas.openxmlformats.org/officeDocument/2006/relationships/hyperlink" Target="https://doi.org/10.1128/jb.178.5.1310-1319.1996" TargetMode="External"/><Relationship Id="rId23" Type="http://schemas.openxmlformats.org/officeDocument/2006/relationships/hyperlink" Target="https://doi.org/10.1063/1.2408420" TargetMode="External"/><Relationship Id="rId28" Type="http://schemas.openxmlformats.org/officeDocument/2006/relationships/image" Target="media/image3.png"/><Relationship Id="rId36" Type="http://schemas.openxmlformats.org/officeDocument/2006/relationships/image" Target="media/image11.emf"/><Relationship Id="rId10" Type="http://schemas.openxmlformats.org/officeDocument/2006/relationships/hyperlink" Target="https://doi.org/10.1002/jcc.20084" TargetMode="External"/><Relationship Id="rId19" Type="http://schemas.openxmlformats.org/officeDocument/2006/relationships/hyperlink" Target="https://doi.org/10.1093/bioinformatics/btt055" TargetMode="External"/><Relationship Id="rId31" Type="http://schemas.openxmlformats.org/officeDocument/2006/relationships/image" Target="media/image6.svg"/><Relationship Id="rId4" Type="http://schemas.openxmlformats.org/officeDocument/2006/relationships/hyperlink" Target="https://doi.org/10.1038/s41467-025-66182-0" TargetMode="External"/><Relationship Id="rId9" Type="http://schemas.openxmlformats.org/officeDocument/2006/relationships/hyperlink" Target="https://doi.org/10.1111/febs.13254" TargetMode="External"/><Relationship Id="rId14" Type="http://schemas.openxmlformats.org/officeDocument/2006/relationships/hyperlink" Target="https://doi.org/10.1371/journal.pone.0103784" TargetMode="External"/><Relationship Id="rId22" Type="http://schemas.openxmlformats.org/officeDocument/2006/relationships/hyperlink" Target="https://doi.org/10.1021/acs.jctc.5c01433" TargetMode="External"/><Relationship Id="rId27" Type="http://schemas.openxmlformats.org/officeDocument/2006/relationships/image" Target="media/image2.png"/><Relationship Id="rId30" Type="http://schemas.openxmlformats.org/officeDocument/2006/relationships/image" Target="media/image5.png"/><Relationship Id="rId35" Type="http://schemas.openxmlformats.org/officeDocument/2006/relationships/image" Target="media/image10.png"/><Relationship Id="rId8" Type="http://schemas.openxmlformats.org/officeDocument/2006/relationships/hyperlink" Target="https://doi.org/10.1038/s41592-019-0575-8" TargetMode="External"/><Relationship Id="rId3" Type="http://schemas.openxmlformats.org/officeDocument/2006/relationships/webSettings" Target="webSettings.xml"/><Relationship Id="rId12" Type="http://schemas.openxmlformats.org/officeDocument/2006/relationships/hyperlink" Target="https://doi.org/10.1002/pro.3330" TargetMode="External"/><Relationship Id="rId17" Type="http://schemas.openxmlformats.org/officeDocument/2006/relationships/hyperlink" Target="https://doi.org/10.1128/jb.184.4.1046-1056.2002" TargetMode="External"/><Relationship Id="rId25" Type="http://schemas.openxmlformats.org/officeDocument/2006/relationships/hyperlink" Target="https://doi.org/10.1002/jcc.21787" TargetMode="External"/><Relationship Id="rId33" Type="http://schemas.openxmlformats.org/officeDocument/2006/relationships/image" Target="media/image8.png"/><Relationship Id="rId38" Type="http://schemas.openxmlformats.org/officeDocument/2006/relationships/image" Target="media/image13.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18</Pages>
  <Words>5456</Words>
  <Characters>31101</Characters>
  <Application>Microsoft Office Word</Application>
  <DocSecurity>0</DocSecurity>
  <Lines>259</Lines>
  <Paragraphs>72</Paragraphs>
  <ScaleCrop>false</ScaleCrop>
  <Company/>
  <LinksUpToDate>false</LinksUpToDate>
  <CharactersWithSpaces>36485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 Bolla</dc:creator>
  <cp:keywords/>
  <dc:description/>
  <cp:lastModifiedBy>Jani Bolla</cp:lastModifiedBy>
  <cp:revision>16</cp:revision>
  <dcterms:created xsi:type="dcterms:W3CDTF">2026-09-05T12:15:00Z</dcterms:created>
  <dcterms:modified xsi:type="dcterms:W3CDTF">2026-09-30T11:47:00Z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31f9faf6-5fdb-44cf-98f1-8128869031c7</vt:lpwstr>
  </property>
</Properties>
</file>