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Persistent Cardiac Surgery-Associated Acute Kidney Injury Identifies a High-Risk Phenotype after Pediatric Congenital Heart Surgery</w:t>
      </w:r>
    </w:p>
    <w:p>
      <w:pPr>
        <w:pStyle w:val="Caption"/>
        <w:keepNext w:val="true"/>
        <w:rPr>
          <w:rFonts w:ascii="Times New Roman" w:hAnsi="Times New Roman"/>
        </w:rPr>
      </w:pPr>
      <w:r>
        <w:rPr/>
        <w:t>Table 4. Exploratory persistent CS-AKI Firth model coefficients and internal performance</w:t>
      </w:r>
    </w:p>
    <w:tbl>
      <w:tblPr>
        <w:tblStyle w:val="TabloKlavuzu"/>
        <w:tblW w:w="8352" w:type="dxa"/>
        <w:jc w:val="center"/>
        <w:tblInd w:w="0" w:type="dxa"/>
        <w:tblLayout w:type="fixed"/>
        <w:tblCellMar>
          <w:top w:w="45" w:type="dxa"/>
          <w:start w:w="45" w:type="dxa"/>
          <w:bottom w:w="45" w:type="dxa"/>
          <w:end w:w="45" w:type="dxa"/>
        </w:tblCellMar>
        <w:tblLook w:noHBand="0" w:lastColumn="0" w:firstColumn="1" w:lastRow="0" w:firstRow="1" w:noVBand="1" w:val="04a0"/>
      </w:tblPr>
      <w:tblGrid>
        <w:gridCol w:w="5326"/>
        <w:gridCol w:w="3026"/>
      </w:tblGrid>
      <w:tr>
        <w:trPr>
          <w:tblHeader w:val="true"/>
          <w:cantSplit/>
        </w:trPr>
        <w:tc>
          <w:tcPr>
            <w:tcW w:w="532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Term</w:t>
            </w:r>
          </w:p>
        </w:tc>
        <w:tc>
          <w:tcPr>
            <w:tcW w:w="302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β (log-odds)</w:t>
            </w:r>
          </w:p>
        </w:tc>
      </w:tr>
      <w:tr>
        <w:trPr>
          <w:cantSplit/>
        </w:trPr>
        <w:tc>
          <w:tcPr>
            <w:tcW w:w="53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Intercept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2.936</w:t>
            </w:r>
          </w:p>
        </w:tc>
      </w:tr>
      <w:tr>
        <w:trPr>
          <w:cantSplit/>
        </w:trPr>
        <w:tc>
          <w:tcPr>
            <w:tcW w:w="53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Age (months)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−</w:t>
            </w: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0.013</w:t>
            </w:r>
          </w:p>
        </w:tc>
      </w:tr>
      <w:tr>
        <w:trPr>
          <w:cantSplit/>
        </w:trPr>
        <w:tc>
          <w:tcPr>
            <w:tcW w:w="53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Single-ventricle physiology (0/1)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0.387</w:t>
            </w:r>
          </w:p>
        </w:tc>
      </w:tr>
      <w:tr>
        <w:trPr>
          <w:cantSplit/>
        </w:trPr>
        <w:tc>
          <w:tcPr>
            <w:tcW w:w="53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STAT category 4-5 (0/1)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1.231</w:t>
            </w:r>
          </w:p>
        </w:tc>
      </w:tr>
      <w:tr>
        <w:trPr>
          <w:cantSplit/>
        </w:trPr>
        <w:tc>
          <w:tcPr>
            <w:tcW w:w="53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VIS &gt;15 (0/1)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1.475</w:t>
            </w:r>
          </w:p>
        </w:tc>
      </w:tr>
      <w:tr>
        <w:trPr>
          <w:cantSplit/>
        </w:trPr>
        <w:tc>
          <w:tcPr>
            <w:tcW w:w="53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POD0 fluid accumulation (per percentage point)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0.352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sz w:val="20"/>
        </w:rPr>
        <w:t>Apparent AUC 0.88; Harrell's 500-replicate bootstrap optimism-corrected AUC 0.86. The small estimated optimism does not establish stability with only 29 events.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2240" w:h="15840"/>
      <w:pgMar w:left="1440" w:right="1440" w:gutter="0" w:header="720" w:top="1440" w:footer="720" w:bottom="1440"/>
      <w:lnNumType w:countBy="1" w:restart="continuous" w:distance="360" w:start="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28</w:t>
    </w:r>
    <w:r>
      <w:rPr>
        <w:sz w:val="2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28</w:t>
    </w:r>
    <w:r>
      <w:rPr>
        <w:sz w:val="2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480" w:before="0" w:after="0"/>
      <w:jc w:val="star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alk1Char"/>
    <w:uiPriority w:val="9"/>
    <w:qFormat/>
    <w:rsid w:val="00fc693f"/>
    <w:pPr>
      <w:keepNext w:val="true"/>
      <w:keepLines/>
      <w:spacing w:before="12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Balk2Char"/>
    <w:uiPriority w:val="9"/>
    <w:unhideWhenUsed/>
    <w:qFormat/>
    <w:rsid w:val="00fc693f"/>
    <w:pPr>
      <w:keepNext w:val="true"/>
      <w:keepLines/>
      <w:spacing w:before="12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Balk3Char"/>
    <w:uiPriority w:val="9"/>
    <w:unhideWhenUsed/>
    <w:qFormat/>
    <w:rsid w:val="00fc693f"/>
    <w:pPr>
      <w:keepNext w:val="true"/>
      <w:keepLines/>
      <w:spacing w:before="240" w:after="12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Cs w:val="20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BilgiChar" w:customStyle="1">
    <w:name w:val="Üst Bilgi Char"/>
    <w:basedOn w:val="DefaultParagraphFont"/>
    <w:link w:val="Header"/>
    <w:uiPriority w:val="99"/>
    <w:rsid w:val="00e618bf"/>
    <w:rPr/>
  </w:style>
  <w:style w:type="character" w:styleId="AltBilgiChar" w:customStyle="1">
    <w:name w:val="Alt Bilgi Char"/>
    <w:basedOn w:val="DefaultParagraphFont"/>
    <w:link w:val="Footer"/>
    <w:uiPriority w:val="99"/>
    <w:rsid w:val="00e618bf"/>
    <w:rPr/>
  </w:style>
  <w:style w:type="character" w:styleId="Balk1Char" w:customStyle="1">
    <w:name w:val="Başlık 1 Char"/>
    <w:basedOn w:val="DefaultParagraphFont"/>
    <w:link w:val="Heading1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Balk2Char" w:customStyle="1">
    <w:name w:val="Başlık 2 Char"/>
    <w:basedOn w:val="DefaultParagraphFont"/>
    <w:link w:val="Heading2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Balk3Char" w:customStyle="1">
    <w:name w:val="Başlık 3 Char"/>
    <w:basedOn w:val="DefaultParagraphFont"/>
    <w:link w:val="Heading3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KonuBalChar" w:customStyle="1">
    <w:name w:val="Konu Başlığı Char"/>
    <w:basedOn w:val="DefaultParagraphFont"/>
    <w:link w:val="Title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AltyazChar" w:customStyle="1">
    <w:name w:val="Altyazı Char"/>
    <w:basedOn w:val="DefaultParagraphFont"/>
    <w:link w:val="Subtitle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GvdeMetniChar" w:customStyle="1">
    <w:name w:val="Gövde Metni Char"/>
    <w:basedOn w:val="DefaultParagraphFont"/>
    <w:uiPriority w:val="99"/>
    <w:rsid w:val="00aa1d8d"/>
    <w:rPr/>
  </w:style>
  <w:style w:type="character" w:styleId="GvdeMetni2Char" w:customStyle="1">
    <w:name w:val="Gövde Metni 2 Char"/>
    <w:basedOn w:val="DefaultParagraphFont"/>
    <w:link w:val="BodyText2"/>
    <w:uiPriority w:val="99"/>
    <w:rsid w:val="00aa1d8d"/>
    <w:rPr/>
  </w:style>
  <w:style w:type="character" w:styleId="GvdeMetni3Char" w:customStyle="1">
    <w:name w:val="Gövde Metni 3 Char"/>
    <w:basedOn w:val="DefaultParagraphFont"/>
    <w:link w:val="BodyText3"/>
    <w:uiPriority w:val="99"/>
    <w:rsid w:val="00aa1d8d"/>
    <w:rPr>
      <w:sz w:val="16"/>
      <w:szCs w:val="16"/>
    </w:rPr>
  </w:style>
  <w:style w:type="character" w:styleId="MakroMetniChar" w:customStyle="1">
    <w:name w:val="Makro Metni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AlntChar" w:customStyle="1">
    <w:name w:val="Alıntı Char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Balk4Char" w:customStyle="1">
    <w:name w:val="Başlık 4 Char"/>
    <w:basedOn w:val="DefaultParagraphFont"/>
    <w:link w:val="Heading4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Balk5Char" w:customStyle="1">
    <w:name w:val="Başlık 5 Char"/>
    <w:basedOn w:val="DefaultParagraphFont"/>
    <w:link w:val="Heading5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Balk6Char" w:customStyle="1">
    <w:name w:val="Başlık 6 Char"/>
    <w:basedOn w:val="DefaultParagraphFont"/>
    <w:link w:val="Heading6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Balk7Char" w:customStyle="1">
    <w:name w:val="Başlık 7 Char"/>
    <w:basedOn w:val="DefaultParagraphFont"/>
    <w:link w:val="Heading7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Balk8Char" w:customStyle="1">
    <w:name w:val="Başlık 8 Char"/>
    <w:basedOn w:val="DefaultParagraphFont"/>
    <w:link w:val="Heading8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Balk9Char" w:customStyle="1">
    <w:name w:val="Başlık 9 Char"/>
    <w:basedOn w:val="DefaultParagraphFont"/>
    <w:link w:val="Heading9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GlAlntChar" w:customStyle="1">
    <w:name w:val="Güçlü Alıntı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e2afe"/>
    <w:rPr>
      <w:sz w:val="16"/>
      <w:szCs w:val="16"/>
    </w:rPr>
  </w:style>
  <w:style w:type="character" w:styleId="AklamaMetniChar" w:customStyle="1">
    <w:name w:val="Açıklama Metni Char"/>
    <w:basedOn w:val="DefaultParagraphFont"/>
    <w:link w:val="CommentText"/>
    <w:uiPriority w:val="99"/>
    <w:semiHidden/>
    <w:rsid w:val="00ae2afe"/>
    <w:rPr>
      <w:rFonts w:ascii="Arial" w:hAnsi="Arial"/>
      <w:sz w:val="20"/>
      <w:szCs w:val="20"/>
    </w:rPr>
  </w:style>
  <w:style w:type="character" w:styleId="AklamaKonusuChar" w:customStyle="1">
    <w:name w:val="Açıklama Konusu Char"/>
    <w:basedOn w:val="AklamaMetniChar"/>
    <w:link w:val="annotationsubject"/>
    <w:uiPriority w:val="99"/>
    <w:semiHidden/>
    <w:rsid w:val="00ae2afe"/>
    <w:rPr>
      <w:rFonts w:ascii="Arial" w:hAnsi="Arial"/>
      <w:b/>
      <w:bCs/>
      <w:sz w:val="20"/>
      <w:szCs w:val="20"/>
    </w:rPr>
  </w:style>
  <w:style w:type="character" w:styleId="BalonMetniChar" w:customStyle="1">
    <w:name w:val="Balon Metni Char"/>
    <w:basedOn w:val="DefaultParagraphFont"/>
    <w:link w:val="BalloonText"/>
    <w:uiPriority w:val="99"/>
    <w:semiHidden/>
    <w:rsid w:val="00ae2afe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e5e13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GvdeMetniCh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 w:before="80" w:after="0"/>
    </w:pPr>
    <w:rPr>
      <w:b/>
      <w:bCs/>
      <w:color w:val="000000"/>
      <w:sz w:val="20"/>
      <w:szCs w:val="18"/>
    </w:rPr>
  </w:style>
  <w:style w:type="paragraph" w:styleId="Index">
    <w:name w:val="Index"/>
    <w:basedOn w:val="Normal"/>
    <w:pPr>
      <w:suppressLineNumbers/>
    </w:pPr>
    <w:rPr>
      <w:rFonts w:cs="Arial Unicode MS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stBilgiChar"/>
    <w:uiPriority w:val="99"/>
    <w:unhideWhenUsed/>
    <w:rsid w:val="00e618bf"/>
    <w:pPr>
      <w:suppressLineNumbers/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AltBilgiChar"/>
    <w:uiPriority w:val="99"/>
    <w:unhideWhenUsed/>
    <w:rsid w:val="00e618bf"/>
    <w:pPr>
      <w:suppressLineNumbers/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KonuBalChar"/>
    <w:uiPriority w:val="10"/>
    <w:qFormat/>
    <w:rsid w:val="00fc693f"/>
    <w:pPr>
      <w:keepNext w:val="true"/>
      <w:spacing w:before="0" w:after="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000000"/>
      <w:spacing w:val="5"/>
      <w:kern w:val="2"/>
      <w:szCs w:val="52"/>
    </w:rPr>
  </w:style>
  <w:style w:type="paragraph" w:styleId="Subtitle">
    <w:name w:val="Subtitle"/>
    <w:basedOn w:val="Normal"/>
    <w:next w:val="Normal"/>
    <w:link w:val="Altyaz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GvdeMetni2Char"/>
    <w:uiPriority w:val="99"/>
    <w:unhideWhenUsed/>
    <w:rsid w:val="00aa1d8d"/>
    <w:pPr>
      <w:spacing w:before="0" w:after="120"/>
    </w:pPr>
    <w:rPr/>
  </w:style>
  <w:style w:type="paragraph" w:styleId="BodyText3">
    <w:name w:val="Body Text 3"/>
    <w:basedOn w:val="Normal"/>
    <w:link w:val="GvdeMetni3Char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kroMetniChar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Alnt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mmentText">
    <w:name w:val="annotation text"/>
    <w:basedOn w:val="Normal"/>
    <w:link w:val="AklamaMetniChar"/>
    <w:uiPriority w:val="99"/>
    <w:semiHidden/>
    <w:unhideWhenUsed/>
    <w:rsid w:val="00ae2afe"/>
    <w:pPr>
      <w:spacing w:lineRule="auto" w:line="240"/>
    </w:pPr>
    <w:rPr>
      <w:szCs w:val="20"/>
    </w:rPr>
  </w:style>
  <w:style w:type="paragraph" w:styleId="annotationsubject">
    <w:name w:val="annotation subject"/>
    <w:basedOn w:val="CommentText"/>
    <w:next w:val="CommentText"/>
    <w:link w:val="AklamaKonusuChar"/>
    <w:uiPriority w:val="99"/>
    <w:semiHidden/>
    <w:unhideWhenUsed/>
    <w:rsid w:val="00ae2afe"/>
    <w:pPr/>
    <w:rPr>
      <w:b/>
      <w:bCs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ae2af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rsid w:val="004b6f83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089154-0497-45BC-A350-CBB9CC07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LibreOffice/26.8.0.3$MacOSX_AARCH64 LibreOffice_project/bce0998afefdbc355585ca324285661a2170ba77</Application>
  <AppVersion>15.0000</AppVersion>
  <Pages>28</Pages>
  <Words>6369</Words>
  <Characters>40487</Characters>
  <CharactersWithSpaces>46460</CharactersWithSpaces>
  <Paragraphs>421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2026-08-24T07:50:00Z</dcterms:created>
  <dc:creator>python-docx</dc:creator>
  <dc:description>generated by python-docx</dc:description>
  <dc:language>en-US</dc:language>
  <cp:lastModifiedBy/>
  <dcterms:modified xsi:type="dcterms:W3CDTF">2026-09-04T01:34:23Z</dcterms:modified>
  <cp:revision>4</cp:revision>
  <dc:subject/>
  <dc:title>Persistent Cardiac Surgery-Associated Acute Kidney Injury Identifies a High-Risk Phenotype after Pediatric Congenital Heart Surgery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