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DD116" w14:textId="1D136D71" w:rsidR="00164660" w:rsidRDefault="005C6F6A" w:rsidP="001105F4">
      <w:pPr>
        <w:jc w:val="center"/>
        <w:rPr>
          <w:rFonts w:ascii="Times New Roman" w:hAnsi="Times New Roman" w:cs="Times New Roman"/>
          <w:b/>
          <w:bCs/>
        </w:rPr>
      </w:pPr>
      <w:r w:rsidRPr="001105F4">
        <w:rPr>
          <w:rFonts w:ascii="Times New Roman" w:hAnsi="Times New Roman" w:cs="Times New Roman"/>
          <w:b/>
          <w:bCs/>
        </w:rPr>
        <w:t>Research Instruments</w:t>
      </w:r>
    </w:p>
    <w:p w14:paraId="101AFD41" w14:textId="77777777" w:rsidR="001105F4" w:rsidRDefault="001105F4" w:rsidP="001105F4">
      <w:pPr>
        <w:jc w:val="center"/>
        <w:rPr>
          <w:rFonts w:ascii="Times New Roman" w:hAnsi="Times New Roman" w:cs="Times New Roman"/>
          <w:b/>
          <w:bCs/>
        </w:rPr>
      </w:pPr>
    </w:p>
    <w:p w14:paraId="76726C4B" w14:textId="77777777" w:rsidR="001105F4" w:rsidRDefault="001105F4" w:rsidP="001105F4">
      <w:pPr>
        <w:pStyle w:val="ListParagraph"/>
        <w:numPr>
          <w:ilvl w:val="1"/>
          <w:numId w:val="1"/>
        </w:numPr>
        <w:jc w:val="both"/>
        <w:rPr>
          <w:rFonts w:ascii="Times New Roman" w:hAnsi="Times New Roman" w:cs="Times New Roman"/>
          <w:b/>
          <w:bCs/>
        </w:rPr>
      </w:pPr>
      <w:r w:rsidRPr="001105F4">
        <w:rPr>
          <w:rFonts w:ascii="Times New Roman" w:hAnsi="Times New Roman" w:cs="Times New Roman"/>
          <w:b/>
          <w:bCs/>
        </w:rPr>
        <w:t xml:space="preserve">Interview Instruments </w:t>
      </w:r>
    </w:p>
    <w:p w14:paraId="1EB1769A" w14:textId="77777777" w:rsidR="001105F4" w:rsidRPr="001105F4" w:rsidRDefault="001105F4" w:rsidP="001105F4">
      <w:pPr>
        <w:pStyle w:val="ListParagraph"/>
        <w:widowControl w:val="0"/>
        <w:autoSpaceDE w:val="0"/>
        <w:autoSpaceDN w:val="0"/>
        <w:spacing w:before="122" w:line="360" w:lineRule="auto"/>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Blueprint for the Teacher Interview Guide</w:t>
      </w:r>
    </w:p>
    <w:tbl>
      <w:tblPr>
        <w:tblStyle w:val="TableGrid"/>
        <w:tblW w:w="8217" w:type="dxa"/>
        <w:tblLook w:val="04A0" w:firstRow="1" w:lastRow="0" w:firstColumn="1" w:lastColumn="0" w:noHBand="0" w:noVBand="1"/>
      </w:tblPr>
      <w:tblGrid>
        <w:gridCol w:w="1980"/>
        <w:gridCol w:w="3408"/>
        <w:gridCol w:w="2829"/>
      </w:tblGrid>
      <w:tr w:rsidR="001105F4" w:rsidRPr="001105F4" w14:paraId="4E6212D7" w14:textId="77777777" w:rsidTr="00A17E2F">
        <w:trPr>
          <w:cantSplit/>
          <w:tblHeader/>
        </w:trPr>
        <w:tc>
          <w:tcPr>
            <w:tcW w:w="1980" w:type="dxa"/>
            <w:tcBorders>
              <w:left w:val="nil"/>
              <w:bottom w:val="single" w:sz="4" w:space="0" w:color="auto"/>
              <w:right w:val="nil"/>
            </w:tcBorders>
          </w:tcPr>
          <w:p w14:paraId="191FC77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Aspect</w:t>
            </w:r>
          </w:p>
        </w:tc>
        <w:tc>
          <w:tcPr>
            <w:tcW w:w="3408" w:type="dxa"/>
            <w:tcBorders>
              <w:left w:val="nil"/>
              <w:bottom w:val="single" w:sz="4" w:space="0" w:color="auto"/>
              <w:right w:val="nil"/>
            </w:tcBorders>
          </w:tcPr>
          <w:p w14:paraId="7332F73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Indicator</w:t>
            </w:r>
          </w:p>
        </w:tc>
        <w:tc>
          <w:tcPr>
            <w:tcW w:w="2829" w:type="dxa"/>
            <w:tcBorders>
              <w:left w:val="nil"/>
              <w:bottom w:val="single" w:sz="4" w:space="0" w:color="auto"/>
              <w:right w:val="nil"/>
            </w:tcBorders>
          </w:tcPr>
          <w:p w14:paraId="0541F50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 xml:space="preserve">Source </w:t>
            </w:r>
          </w:p>
        </w:tc>
      </w:tr>
      <w:tr w:rsidR="001105F4" w:rsidRPr="001105F4" w14:paraId="540295B9" w14:textId="77777777" w:rsidTr="00A17E2F">
        <w:trPr>
          <w:cantSplit/>
        </w:trPr>
        <w:tc>
          <w:tcPr>
            <w:tcW w:w="1980" w:type="dxa"/>
            <w:vMerge w:val="restart"/>
            <w:tcBorders>
              <w:left w:val="nil"/>
              <w:right w:val="nil"/>
            </w:tcBorders>
          </w:tcPr>
          <w:p w14:paraId="2379A14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Use of Instructional Materials </w:t>
            </w:r>
          </w:p>
        </w:tc>
        <w:tc>
          <w:tcPr>
            <w:tcW w:w="3408" w:type="dxa"/>
            <w:tcBorders>
              <w:left w:val="nil"/>
              <w:right w:val="nil"/>
            </w:tcBorders>
          </w:tcPr>
          <w:p w14:paraId="0C2C7B6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Explains the instructional materials used by teachers and students for learning</w:t>
            </w:r>
          </w:p>
        </w:tc>
        <w:tc>
          <w:tcPr>
            <w:tcW w:w="2829" w:type="dxa"/>
            <w:tcBorders>
              <w:left w:val="nil"/>
              <w:right w:val="nil"/>
            </w:tcBorders>
          </w:tcPr>
          <w:p w14:paraId="2187061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Piaget (as cited in Amir &amp; Risnawati, 2015); Hidayati (2012)</w:t>
            </w:r>
          </w:p>
        </w:tc>
      </w:tr>
      <w:tr w:rsidR="001105F4" w:rsidRPr="001105F4" w14:paraId="5662B2CA" w14:textId="77777777" w:rsidTr="00A17E2F">
        <w:trPr>
          <w:cantSplit/>
        </w:trPr>
        <w:tc>
          <w:tcPr>
            <w:tcW w:w="1980" w:type="dxa"/>
            <w:vMerge/>
            <w:tcBorders>
              <w:left w:val="nil"/>
              <w:right w:val="nil"/>
            </w:tcBorders>
          </w:tcPr>
          <w:p w14:paraId="0236B87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084F9A6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Identifies the strengths and weaknesses of the instructional materials currently used</w:t>
            </w:r>
          </w:p>
        </w:tc>
        <w:tc>
          <w:tcPr>
            <w:tcW w:w="2829" w:type="dxa"/>
            <w:tcBorders>
              <w:left w:val="nil"/>
              <w:right w:val="nil"/>
            </w:tcBorders>
          </w:tcPr>
          <w:p w14:paraId="70E32DD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Vygotsky (as cited in Agustyaningrum &amp; Pradanti, 2022); Sudjana &amp; Rivai (as cited in Nurrita, 2018)</w:t>
            </w:r>
          </w:p>
        </w:tc>
      </w:tr>
      <w:tr w:rsidR="001105F4" w:rsidRPr="001105F4" w14:paraId="5003AE8B" w14:textId="77777777" w:rsidTr="00A17E2F">
        <w:trPr>
          <w:cantSplit/>
        </w:trPr>
        <w:tc>
          <w:tcPr>
            <w:tcW w:w="1980" w:type="dxa"/>
            <w:vMerge/>
            <w:tcBorders>
              <w:left w:val="nil"/>
              <w:right w:val="nil"/>
            </w:tcBorders>
          </w:tcPr>
          <w:p w14:paraId="2371DFB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629FBA9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Additional instructional materials used at school </w:t>
            </w:r>
          </w:p>
        </w:tc>
        <w:tc>
          <w:tcPr>
            <w:tcW w:w="2829" w:type="dxa"/>
            <w:tcBorders>
              <w:left w:val="nil"/>
              <w:right w:val="nil"/>
            </w:tcBorders>
          </w:tcPr>
          <w:p w14:paraId="24C5B6D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Undergraduate thesis: Elca Berlianti (2023)</w:t>
            </w:r>
          </w:p>
        </w:tc>
      </w:tr>
      <w:tr w:rsidR="001105F4" w:rsidRPr="001105F4" w14:paraId="133CEB04" w14:textId="77777777" w:rsidTr="00A17E2F">
        <w:trPr>
          <w:cantSplit/>
        </w:trPr>
        <w:tc>
          <w:tcPr>
            <w:tcW w:w="1980" w:type="dxa"/>
            <w:vMerge w:val="restart"/>
            <w:tcBorders>
              <w:left w:val="nil"/>
              <w:right w:val="nil"/>
            </w:tcBorders>
          </w:tcPr>
          <w:p w14:paraId="384BE7E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Challenges in Using Instructional Materials</w:t>
            </w:r>
          </w:p>
        </w:tc>
        <w:tc>
          <w:tcPr>
            <w:tcW w:w="3408" w:type="dxa"/>
            <w:tcBorders>
              <w:left w:val="nil"/>
              <w:right w:val="nil"/>
            </w:tcBorders>
          </w:tcPr>
          <w:p w14:paraId="530D82B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Explains the challenges teachers encounter when searching for instructional materials</w:t>
            </w:r>
          </w:p>
        </w:tc>
        <w:tc>
          <w:tcPr>
            <w:tcW w:w="2829" w:type="dxa"/>
            <w:vMerge w:val="restart"/>
            <w:tcBorders>
              <w:left w:val="nil"/>
              <w:right w:val="nil"/>
            </w:tcBorders>
          </w:tcPr>
          <w:p w14:paraId="485C2D2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Astuti (2020); Mulyana (2019)</w:t>
            </w:r>
          </w:p>
        </w:tc>
      </w:tr>
      <w:tr w:rsidR="001105F4" w:rsidRPr="001105F4" w14:paraId="6790DEC4" w14:textId="77777777" w:rsidTr="00A17E2F">
        <w:trPr>
          <w:cantSplit/>
        </w:trPr>
        <w:tc>
          <w:tcPr>
            <w:tcW w:w="1980" w:type="dxa"/>
            <w:vMerge/>
            <w:tcBorders>
              <w:left w:val="nil"/>
              <w:right w:val="nil"/>
            </w:tcBorders>
          </w:tcPr>
          <w:p w14:paraId="2310B49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52EE0C2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Ways to overcome challenges in finding additional instructional materials </w:t>
            </w:r>
          </w:p>
        </w:tc>
        <w:tc>
          <w:tcPr>
            <w:tcW w:w="2829" w:type="dxa"/>
            <w:vMerge/>
            <w:tcBorders>
              <w:left w:val="nil"/>
              <w:right w:val="nil"/>
            </w:tcBorders>
          </w:tcPr>
          <w:p w14:paraId="11543C1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r w:rsidR="001105F4" w:rsidRPr="001105F4" w14:paraId="77771502" w14:textId="77777777" w:rsidTr="00A17E2F">
        <w:trPr>
          <w:cantSplit/>
        </w:trPr>
        <w:tc>
          <w:tcPr>
            <w:tcW w:w="1980" w:type="dxa"/>
            <w:vMerge/>
            <w:tcBorders>
              <w:left w:val="nil"/>
              <w:right w:val="nil"/>
            </w:tcBorders>
          </w:tcPr>
          <w:p w14:paraId="3BBF04CE"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2A28397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Explains the use of learning modules as instructional materials</w:t>
            </w:r>
          </w:p>
        </w:tc>
        <w:tc>
          <w:tcPr>
            <w:tcW w:w="2829" w:type="dxa"/>
            <w:vMerge/>
            <w:tcBorders>
              <w:left w:val="nil"/>
              <w:right w:val="nil"/>
            </w:tcBorders>
          </w:tcPr>
          <w:p w14:paraId="6432446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r w:rsidR="001105F4" w:rsidRPr="001105F4" w14:paraId="250FB972" w14:textId="77777777" w:rsidTr="00A17E2F">
        <w:trPr>
          <w:cantSplit/>
        </w:trPr>
        <w:tc>
          <w:tcPr>
            <w:tcW w:w="1980" w:type="dxa"/>
            <w:vMerge w:val="restart"/>
            <w:tcBorders>
              <w:left w:val="nil"/>
              <w:right w:val="nil"/>
            </w:tcBorders>
          </w:tcPr>
          <w:p w14:paraId="2E6DD5A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Teachers' Perceptions of the Need for Independently Developed Instructional Materials</w:t>
            </w:r>
          </w:p>
        </w:tc>
        <w:tc>
          <w:tcPr>
            <w:tcW w:w="3408" w:type="dxa"/>
            <w:tcBorders>
              <w:left w:val="nil"/>
              <w:bottom w:val="single" w:sz="4" w:space="0" w:color="auto"/>
              <w:right w:val="nil"/>
            </w:tcBorders>
          </w:tcPr>
          <w:p w14:paraId="46AA3F1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Explains teachers' experiences in independently developing instructional materials </w:t>
            </w:r>
          </w:p>
        </w:tc>
        <w:tc>
          <w:tcPr>
            <w:tcW w:w="2829" w:type="dxa"/>
            <w:vMerge w:val="restart"/>
            <w:tcBorders>
              <w:left w:val="nil"/>
              <w:right w:val="nil"/>
            </w:tcBorders>
          </w:tcPr>
          <w:p w14:paraId="0C43EE0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Undergraduate thesis: Elca Berlianti (2023)</w:t>
            </w:r>
            <w:r w:rsidRPr="001105F4">
              <w:rPr>
                <w:rFonts w:ascii="Times New Roman" w:hAnsi="Times New Roman" w:cs="Times New Roman"/>
                <w:color w:val="000000" w:themeColor="text1"/>
              </w:rPr>
              <w:br/>
            </w:r>
          </w:p>
        </w:tc>
      </w:tr>
      <w:tr w:rsidR="001105F4" w:rsidRPr="001105F4" w14:paraId="259F0900" w14:textId="77777777" w:rsidTr="00A17E2F">
        <w:trPr>
          <w:cantSplit/>
        </w:trPr>
        <w:tc>
          <w:tcPr>
            <w:tcW w:w="1980" w:type="dxa"/>
            <w:vMerge/>
            <w:tcBorders>
              <w:left w:val="nil"/>
              <w:right w:val="nil"/>
            </w:tcBorders>
          </w:tcPr>
          <w:p w14:paraId="674A0CA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1ED42C0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Ways of accessing independently developed instructional materials and the challenges encountered</w:t>
            </w:r>
          </w:p>
        </w:tc>
        <w:tc>
          <w:tcPr>
            <w:tcW w:w="2829" w:type="dxa"/>
            <w:vMerge/>
            <w:tcBorders>
              <w:left w:val="nil"/>
              <w:right w:val="nil"/>
            </w:tcBorders>
          </w:tcPr>
          <w:p w14:paraId="4CA9B55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r w:rsidR="001105F4" w:rsidRPr="001105F4" w14:paraId="616B6F1C" w14:textId="77777777" w:rsidTr="00A17E2F">
        <w:trPr>
          <w:cantSplit/>
        </w:trPr>
        <w:tc>
          <w:tcPr>
            <w:tcW w:w="1980" w:type="dxa"/>
            <w:vMerge/>
            <w:tcBorders>
              <w:left w:val="nil"/>
              <w:right w:val="nil"/>
            </w:tcBorders>
          </w:tcPr>
          <w:p w14:paraId="61290D8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7EF8EDA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Identifies teachers' views on the desired development of learning modules</w:t>
            </w:r>
          </w:p>
        </w:tc>
        <w:tc>
          <w:tcPr>
            <w:tcW w:w="2829" w:type="dxa"/>
            <w:vMerge/>
            <w:tcBorders>
              <w:left w:val="nil"/>
              <w:right w:val="nil"/>
            </w:tcBorders>
          </w:tcPr>
          <w:p w14:paraId="2EC1F1F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r w:rsidR="001105F4" w:rsidRPr="001105F4" w14:paraId="2F73936A" w14:textId="77777777" w:rsidTr="00A17E2F">
        <w:trPr>
          <w:cantSplit/>
        </w:trPr>
        <w:tc>
          <w:tcPr>
            <w:tcW w:w="1980" w:type="dxa"/>
            <w:vMerge w:val="restart"/>
            <w:tcBorders>
              <w:left w:val="nil"/>
              <w:right w:val="nil"/>
            </w:tcBorders>
          </w:tcPr>
          <w:p w14:paraId="719266B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The Concept of Ethnoscience in Elementary School Learning</w:t>
            </w:r>
          </w:p>
        </w:tc>
        <w:tc>
          <w:tcPr>
            <w:tcW w:w="3408" w:type="dxa"/>
            <w:tcBorders>
              <w:left w:val="nil"/>
              <w:right w:val="nil"/>
            </w:tcBorders>
          </w:tcPr>
          <w:p w14:paraId="187BDA72"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Teachers' understanding of the concept of ethnoscience-based learning</w:t>
            </w:r>
          </w:p>
        </w:tc>
        <w:tc>
          <w:tcPr>
            <w:tcW w:w="2829" w:type="dxa"/>
            <w:tcBorders>
              <w:left w:val="nil"/>
              <w:right w:val="nil"/>
            </w:tcBorders>
          </w:tcPr>
          <w:p w14:paraId="6277F80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Surtikanti &amp; Rahayu (2019); Kurniawan (2020)</w:t>
            </w:r>
          </w:p>
        </w:tc>
      </w:tr>
      <w:tr w:rsidR="001105F4" w:rsidRPr="001105F4" w14:paraId="4E7E7B74" w14:textId="77777777" w:rsidTr="00A17E2F">
        <w:trPr>
          <w:cantSplit/>
        </w:trPr>
        <w:tc>
          <w:tcPr>
            <w:tcW w:w="1980" w:type="dxa"/>
            <w:vMerge/>
            <w:tcBorders>
              <w:left w:val="nil"/>
              <w:right w:val="nil"/>
            </w:tcBorders>
          </w:tcPr>
          <w:p w14:paraId="7FEB260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7B1F5A5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Implementation of local cultural elements in science learning</w:t>
            </w:r>
          </w:p>
        </w:tc>
        <w:tc>
          <w:tcPr>
            <w:tcW w:w="2829" w:type="dxa"/>
            <w:tcBorders>
              <w:left w:val="nil"/>
              <w:right w:val="nil"/>
            </w:tcBorders>
          </w:tcPr>
          <w:p w14:paraId="7CD9E6F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Widodo et al. (2022); Rahmawati (2021)</w:t>
            </w:r>
          </w:p>
        </w:tc>
      </w:tr>
      <w:tr w:rsidR="001105F4" w:rsidRPr="001105F4" w14:paraId="7E908952" w14:textId="77777777" w:rsidTr="00A17E2F">
        <w:trPr>
          <w:cantSplit/>
        </w:trPr>
        <w:tc>
          <w:tcPr>
            <w:tcW w:w="1980" w:type="dxa"/>
            <w:vMerge/>
            <w:tcBorders>
              <w:left w:val="nil"/>
              <w:right w:val="nil"/>
            </w:tcBorders>
          </w:tcPr>
          <w:p w14:paraId="6552F65E"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3AC25D33"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Mechanisms for connecting cultural activities with science concepts in the classroom</w:t>
            </w:r>
          </w:p>
        </w:tc>
        <w:tc>
          <w:tcPr>
            <w:tcW w:w="2829" w:type="dxa"/>
            <w:tcBorders>
              <w:left w:val="nil"/>
              <w:right w:val="nil"/>
            </w:tcBorders>
          </w:tcPr>
          <w:p w14:paraId="4D7E3A5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Maulana (2022); Sudarwan (2020)</w:t>
            </w:r>
          </w:p>
        </w:tc>
      </w:tr>
      <w:tr w:rsidR="001105F4" w:rsidRPr="001105F4" w14:paraId="7055FF58" w14:textId="77777777" w:rsidTr="00A17E2F">
        <w:trPr>
          <w:cantSplit/>
        </w:trPr>
        <w:tc>
          <w:tcPr>
            <w:tcW w:w="1980" w:type="dxa"/>
            <w:vMerge/>
            <w:tcBorders>
              <w:left w:val="nil"/>
              <w:right w:val="nil"/>
            </w:tcBorders>
          </w:tcPr>
          <w:p w14:paraId="09F102B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7E018D3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Teachers' strategies for fostering pride in local culture through learning activities</w:t>
            </w:r>
          </w:p>
        </w:tc>
        <w:tc>
          <w:tcPr>
            <w:tcW w:w="2829" w:type="dxa"/>
            <w:tcBorders>
              <w:left w:val="nil"/>
              <w:right w:val="nil"/>
            </w:tcBorders>
          </w:tcPr>
          <w:p w14:paraId="1C93E21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Arifin (2021); Sutarno (2018)</w:t>
            </w:r>
          </w:p>
        </w:tc>
      </w:tr>
      <w:tr w:rsidR="001105F4" w:rsidRPr="001105F4" w14:paraId="0A2F4588" w14:textId="77777777" w:rsidTr="00A17E2F">
        <w:trPr>
          <w:cantSplit/>
        </w:trPr>
        <w:tc>
          <w:tcPr>
            <w:tcW w:w="1980" w:type="dxa"/>
            <w:vMerge w:val="restart"/>
            <w:tcBorders>
              <w:left w:val="nil"/>
              <w:right w:val="nil"/>
            </w:tcBorders>
          </w:tcPr>
          <w:p w14:paraId="2E31D57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lastRenderedPageBreak/>
              <w:t xml:space="preserve">The Concept of ESD in Elementary School Learning </w:t>
            </w:r>
          </w:p>
        </w:tc>
        <w:tc>
          <w:tcPr>
            <w:tcW w:w="3408" w:type="dxa"/>
            <w:tcBorders>
              <w:left w:val="nil"/>
              <w:right w:val="nil"/>
            </w:tcBorders>
          </w:tcPr>
          <w:p w14:paraId="48D82CC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Teachers' understanding of the concept of Education for Sustainable Development</w:t>
            </w:r>
          </w:p>
        </w:tc>
        <w:tc>
          <w:tcPr>
            <w:tcW w:w="2829" w:type="dxa"/>
            <w:tcBorders>
              <w:left w:val="nil"/>
              <w:right w:val="nil"/>
            </w:tcBorders>
          </w:tcPr>
          <w:p w14:paraId="283B68C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UNESCO (2017); Tilbury (2011)</w:t>
            </w:r>
          </w:p>
        </w:tc>
      </w:tr>
      <w:tr w:rsidR="001105F4" w:rsidRPr="001105F4" w14:paraId="334084F1" w14:textId="77777777" w:rsidTr="00A17E2F">
        <w:trPr>
          <w:cantSplit/>
        </w:trPr>
        <w:tc>
          <w:tcPr>
            <w:tcW w:w="1980" w:type="dxa"/>
            <w:vMerge/>
            <w:tcBorders>
              <w:left w:val="nil"/>
              <w:right w:val="nil"/>
            </w:tcBorders>
          </w:tcPr>
          <w:p w14:paraId="528B1E7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3E1C8D9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Teachers' strategies for instilling sustainability values </w:t>
            </w:r>
          </w:p>
        </w:tc>
        <w:tc>
          <w:tcPr>
            <w:tcW w:w="2829" w:type="dxa"/>
            <w:tcBorders>
              <w:left w:val="nil"/>
              <w:right w:val="nil"/>
            </w:tcBorders>
          </w:tcPr>
          <w:p w14:paraId="6870322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Akenji &amp; Bengtsson (2018); Nugroho (2022)</w:t>
            </w:r>
          </w:p>
        </w:tc>
      </w:tr>
      <w:tr w:rsidR="001105F4" w:rsidRPr="001105F4" w14:paraId="2BFB278F" w14:textId="77777777" w:rsidTr="00A17E2F">
        <w:trPr>
          <w:cantSplit/>
        </w:trPr>
        <w:tc>
          <w:tcPr>
            <w:tcW w:w="1980" w:type="dxa"/>
            <w:vMerge/>
            <w:tcBorders>
              <w:left w:val="nil"/>
              <w:right w:val="nil"/>
            </w:tcBorders>
          </w:tcPr>
          <w:p w14:paraId="4D38E0A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1A101F7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Integration of environmental, social, and economic content within a single learning theme</w:t>
            </w:r>
          </w:p>
        </w:tc>
        <w:tc>
          <w:tcPr>
            <w:tcW w:w="2829" w:type="dxa"/>
            <w:tcBorders>
              <w:left w:val="nil"/>
              <w:right w:val="nil"/>
            </w:tcBorders>
          </w:tcPr>
          <w:p w14:paraId="77950C0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Sterling (2010); Hidayati &amp; Hasanah (2023)</w:t>
            </w:r>
          </w:p>
        </w:tc>
      </w:tr>
      <w:tr w:rsidR="001105F4" w:rsidRPr="001105F4" w14:paraId="0BCA10D0" w14:textId="77777777" w:rsidTr="00A17E2F">
        <w:trPr>
          <w:cantSplit/>
        </w:trPr>
        <w:tc>
          <w:tcPr>
            <w:tcW w:w="1980" w:type="dxa"/>
            <w:vMerge/>
            <w:tcBorders>
              <w:left w:val="nil"/>
              <w:right w:val="nil"/>
            </w:tcBorders>
          </w:tcPr>
          <w:p w14:paraId="5D2969A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18C6D0D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Explains the difficulties encountered when implementing the ESD concept in learning</w:t>
            </w:r>
          </w:p>
        </w:tc>
        <w:tc>
          <w:tcPr>
            <w:tcW w:w="2829" w:type="dxa"/>
            <w:tcBorders>
              <w:left w:val="nil"/>
              <w:right w:val="nil"/>
            </w:tcBorders>
          </w:tcPr>
          <w:p w14:paraId="1E4658D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Nugroho (2022); Tilbury (2011)</w:t>
            </w:r>
          </w:p>
        </w:tc>
      </w:tr>
      <w:tr w:rsidR="001105F4" w:rsidRPr="001105F4" w14:paraId="424A855C" w14:textId="77777777" w:rsidTr="00A17E2F">
        <w:trPr>
          <w:cantSplit/>
        </w:trPr>
        <w:tc>
          <w:tcPr>
            <w:tcW w:w="1980" w:type="dxa"/>
            <w:vMerge w:val="restart"/>
            <w:tcBorders>
              <w:left w:val="nil"/>
              <w:right w:val="nil"/>
            </w:tcBorders>
          </w:tcPr>
          <w:p w14:paraId="61F3A89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Learning that Develops Creative-Thinking Skills </w:t>
            </w:r>
          </w:p>
        </w:tc>
        <w:tc>
          <w:tcPr>
            <w:tcW w:w="3408" w:type="dxa"/>
            <w:tcBorders>
              <w:left w:val="nil"/>
              <w:right w:val="nil"/>
            </w:tcBorders>
          </w:tcPr>
          <w:p w14:paraId="5B97AF6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Teachers' understanding of the importance of learning that develops creative-thinking skills </w:t>
            </w:r>
          </w:p>
        </w:tc>
        <w:tc>
          <w:tcPr>
            <w:tcW w:w="2829" w:type="dxa"/>
            <w:tcBorders>
              <w:left w:val="nil"/>
              <w:right w:val="nil"/>
            </w:tcBorders>
          </w:tcPr>
          <w:p w14:paraId="6531CB2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Munandar (2014); Ningrum (2022)</w:t>
            </w:r>
          </w:p>
        </w:tc>
      </w:tr>
      <w:tr w:rsidR="001105F4" w:rsidRPr="001105F4" w14:paraId="7DAD87D6" w14:textId="77777777" w:rsidTr="00A17E2F">
        <w:trPr>
          <w:cantSplit/>
        </w:trPr>
        <w:tc>
          <w:tcPr>
            <w:tcW w:w="1980" w:type="dxa"/>
            <w:vMerge/>
            <w:tcBorders>
              <w:left w:val="nil"/>
              <w:right w:val="nil"/>
            </w:tcBorders>
          </w:tcPr>
          <w:p w14:paraId="3FEAE22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30F1DF4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Learning strategies that encourage students to think creatively</w:t>
            </w:r>
          </w:p>
        </w:tc>
        <w:tc>
          <w:tcPr>
            <w:tcW w:w="2829" w:type="dxa"/>
            <w:tcBorders>
              <w:left w:val="nil"/>
              <w:right w:val="nil"/>
            </w:tcBorders>
          </w:tcPr>
          <w:p w14:paraId="4A10B2F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Uloli (2021); Savitri et al. (2019)</w:t>
            </w:r>
          </w:p>
        </w:tc>
      </w:tr>
      <w:tr w:rsidR="001105F4" w:rsidRPr="001105F4" w14:paraId="62ACFFB0" w14:textId="77777777" w:rsidTr="00A17E2F">
        <w:trPr>
          <w:cantSplit/>
        </w:trPr>
        <w:tc>
          <w:tcPr>
            <w:tcW w:w="1980" w:type="dxa"/>
            <w:vMerge/>
            <w:tcBorders>
              <w:left w:val="nil"/>
              <w:bottom w:val="single" w:sz="4" w:space="0" w:color="auto"/>
              <w:right w:val="nil"/>
            </w:tcBorders>
          </w:tcPr>
          <w:p w14:paraId="0541171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2D200BC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Barriers and solutions in developing students' creativity</w:t>
            </w:r>
          </w:p>
        </w:tc>
        <w:tc>
          <w:tcPr>
            <w:tcW w:w="2829" w:type="dxa"/>
            <w:tcBorders>
              <w:left w:val="nil"/>
              <w:bottom w:val="single" w:sz="4" w:space="0" w:color="auto"/>
              <w:right w:val="nil"/>
            </w:tcBorders>
          </w:tcPr>
          <w:p w14:paraId="416F8D48" w14:textId="77777777" w:rsidR="001105F4" w:rsidRPr="001105F4" w:rsidRDefault="001105F4" w:rsidP="00A17E2F">
            <w:pPr>
              <w:jc w:val="center"/>
              <w:rPr>
                <w:rFonts w:ascii="Times New Roman" w:hAnsi="Times New Roman" w:cs="Times New Roman"/>
                <w:color w:val="000000" w:themeColor="text1"/>
              </w:rPr>
            </w:pPr>
            <w:r w:rsidRPr="001105F4">
              <w:rPr>
                <w:rFonts w:ascii="Times New Roman" w:hAnsi="Times New Roman" w:cs="Times New Roman"/>
                <w:color w:val="000000" w:themeColor="text1"/>
              </w:rPr>
              <w:t>Ningrum (2022); Uloli (2021)</w:t>
            </w:r>
          </w:p>
          <w:p w14:paraId="6F8BD66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r w:rsidR="001105F4" w:rsidRPr="001105F4" w14:paraId="6FE671B7" w14:textId="77777777" w:rsidTr="00A17E2F">
        <w:trPr>
          <w:cantSplit/>
        </w:trPr>
        <w:tc>
          <w:tcPr>
            <w:tcW w:w="1980" w:type="dxa"/>
            <w:vMerge w:val="restart"/>
            <w:tcBorders>
              <w:left w:val="nil"/>
              <w:right w:val="nil"/>
            </w:tcBorders>
          </w:tcPr>
          <w:p w14:paraId="21D9EDD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Ethno-ESD-Based Module for Enhancing Creative Thinking </w:t>
            </w:r>
          </w:p>
        </w:tc>
        <w:tc>
          <w:tcPr>
            <w:tcW w:w="3408" w:type="dxa"/>
            <w:tcBorders>
              <w:left w:val="nil"/>
              <w:bottom w:val="single" w:sz="4" w:space="0" w:color="auto"/>
              <w:right w:val="nil"/>
            </w:tcBorders>
          </w:tcPr>
          <w:p w14:paraId="4086F27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Explains the availability of Ethno-ESD-based modules for enhancing creative thinking</w:t>
            </w:r>
          </w:p>
        </w:tc>
        <w:tc>
          <w:tcPr>
            <w:tcW w:w="2829" w:type="dxa"/>
            <w:vMerge w:val="restart"/>
            <w:tcBorders>
              <w:left w:val="nil"/>
              <w:right w:val="nil"/>
            </w:tcBorders>
          </w:tcPr>
          <w:p w14:paraId="14111F32"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Undergraduate thesis: Elca Berlianti (2023)</w:t>
            </w:r>
          </w:p>
        </w:tc>
      </w:tr>
      <w:tr w:rsidR="001105F4" w:rsidRPr="001105F4" w14:paraId="66AFFEF5" w14:textId="77777777" w:rsidTr="00A17E2F">
        <w:trPr>
          <w:cantSplit/>
        </w:trPr>
        <w:tc>
          <w:tcPr>
            <w:tcW w:w="1980" w:type="dxa"/>
            <w:vMerge/>
            <w:tcBorders>
              <w:left w:val="nil"/>
              <w:right w:val="nil"/>
            </w:tcBorders>
          </w:tcPr>
          <w:p w14:paraId="76A56E4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408" w:type="dxa"/>
            <w:tcBorders>
              <w:left w:val="nil"/>
              <w:right w:val="nil"/>
            </w:tcBorders>
          </w:tcPr>
          <w:p w14:paraId="438513F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Identifies views on the development of Ethno-ESD to enhance creative thinking</w:t>
            </w:r>
          </w:p>
        </w:tc>
        <w:tc>
          <w:tcPr>
            <w:tcW w:w="2829" w:type="dxa"/>
            <w:vMerge/>
            <w:tcBorders>
              <w:left w:val="nil"/>
              <w:right w:val="nil"/>
            </w:tcBorders>
          </w:tcPr>
          <w:p w14:paraId="635C4AD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bl>
    <w:p w14:paraId="08D4E994" w14:textId="77777777" w:rsidR="001105F4" w:rsidRDefault="001105F4" w:rsidP="001105F4">
      <w:pPr>
        <w:pStyle w:val="ListParagraph"/>
        <w:widowControl w:val="0"/>
        <w:autoSpaceDE w:val="0"/>
        <w:autoSpaceDN w:val="0"/>
        <w:spacing w:before="122" w:line="360" w:lineRule="auto"/>
        <w:ind w:left="0"/>
        <w:jc w:val="center"/>
        <w:rPr>
          <w:rFonts w:ascii="Times New Roman" w:hAnsi="Times New Roman" w:cs="Times New Roman"/>
          <w:color w:val="000000" w:themeColor="text1"/>
        </w:rPr>
      </w:pPr>
    </w:p>
    <w:p w14:paraId="6B118DCF" w14:textId="77777777" w:rsidR="001105F4" w:rsidRPr="001105F4" w:rsidRDefault="001105F4" w:rsidP="001105F4">
      <w:pPr>
        <w:pStyle w:val="ListParagraph"/>
        <w:widowControl w:val="0"/>
        <w:autoSpaceDE w:val="0"/>
        <w:autoSpaceDN w:val="0"/>
        <w:spacing w:before="122" w:line="360" w:lineRule="auto"/>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Blueprint for the Student Interview Guide</w:t>
      </w:r>
    </w:p>
    <w:tbl>
      <w:tblPr>
        <w:tblStyle w:val="TableGrid"/>
        <w:tblW w:w="8217" w:type="dxa"/>
        <w:tblLook w:val="04A0" w:firstRow="1" w:lastRow="0" w:firstColumn="1" w:lastColumn="0" w:noHBand="0" w:noVBand="1"/>
      </w:tblPr>
      <w:tblGrid>
        <w:gridCol w:w="2065"/>
        <w:gridCol w:w="3317"/>
        <w:gridCol w:w="2835"/>
      </w:tblGrid>
      <w:tr w:rsidR="001105F4" w:rsidRPr="001105F4" w14:paraId="59213B79" w14:textId="77777777" w:rsidTr="00A17E2F">
        <w:trPr>
          <w:cantSplit/>
          <w:tblHeader/>
        </w:trPr>
        <w:tc>
          <w:tcPr>
            <w:tcW w:w="2065" w:type="dxa"/>
            <w:tcBorders>
              <w:left w:val="nil"/>
              <w:right w:val="nil"/>
            </w:tcBorders>
          </w:tcPr>
          <w:p w14:paraId="1B7A1D23"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Aspect</w:t>
            </w:r>
          </w:p>
        </w:tc>
        <w:tc>
          <w:tcPr>
            <w:tcW w:w="3317" w:type="dxa"/>
            <w:tcBorders>
              <w:left w:val="nil"/>
              <w:right w:val="nil"/>
            </w:tcBorders>
          </w:tcPr>
          <w:p w14:paraId="36BC809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Indicator</w:t>
            </w:r>
          </w:p>
        </w:tc>
        <w:tc>
          <w:tcPr>
            <w:tcW w:w="2835" w:type="dxa"/>
            <w:tcBorders>
              <w:left w:val="nil"/>
              <w:right w:val="nil"/>
            </w:tcBorders>
          </w:tcPr>
          <w:p w14:paraId="789DCF2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 xml:space="preserve">Source </w:t>
            </w:r>
          </w:p>
        </w:tc>
      </w:tr>
      <w:tr w:rsidR="001105F4" w:rsidRPr="001105F4" w14:paraId="55EA3B5A" w14:textId="77777777" w:rsidTr="00A17E2F">
        <w:trPr>
          <w:cantSplit/>
        </w:trPr>
        <w:tc>
          <w:tcPr>
            <w:tcW w:w="2065" w:type="dxa"/>
            <w:vMerge w:val="restart"/>
            <w:tcBorders>
              <w:left w:val="nil"/>
              <w:right w:val="nil"/>
            </w:tcBorders>
          </w:tcPr>
          <w:p w14:paraId="6AF37A3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Learning Process and Use of Instructional Materials</w:t>
            </w:r>
          </w:p>
        </w:tc>
        <w:tc>
          <w:tcPr>
            <w:tcW w:w="3317" w:type="dxa"/>
            <w:tcBorders>
              <w:left w:val="nil"/>
              <w:right w:val="nil"/>
            </w:tcBorders>
          </w:tcPr>
          <w:p w14:paraId="19A50B2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Classroom atmosphere during the learning process</w:t>
            </w:r>
          </w:p>
        </w:tc>
        <w:tc>
          <w:tcPr>
            <w:tcW w:w="2835" w:type="dxa"/>
            <w:tcBorders>
              <w:left w:val="nil"/>
              <w:right w:val="nil"/>
            </w:tcBorders>
          </w:tcPr>
          <w:p w14:paraId="6BA9388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r w:rsidR="001105F4" w:rsidRPr="001105F4" w14:paraId="3D12AAB5" w14:textId="77777777" w:rsidTr="00A17E2F">
        <w:trPr>
          <w:cantSplit/>
        </w:trPr>
        <w:tc>
          <w:tcPr>
            <w:tcW w:w="2065" w:type="dxa"/>
            <w:vMerge/>
            <w:tcBorders>
              <w:left w:val="nil"/>
              <w:right w:val="nil"/>
            </w:tcBorders>
          </w:tcPr>
          <w:p w14:paraId="15F3E16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481B3A5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Use of instructional materials</w:t>
            </w:r>
          </w:p>
        </w:tc>
        <w:tc>
          <w:tcPr>
            <w:tcW w:w="2835" w:type="dxa"/>
            <w:tcBorders>
              <w:left w:val="nil"/>
              <w:right w:val="nil"/>
            </w:tcBorders>
          </w:tcPr>
          <w:p w14:paraId="5799A9C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Piaget (as cited in Amir &amp; Risnawati, 2015); Hidayati (2012)</w:t>
            </w:r>
          </w:p>
        </w:tc>
      </w:tr>
      <w:tr w:rsidR="001105F4" w:rsidRPr="001105F4" w14:paraId="4845475F" w14:textId="77777777" w:rsidTr="00A17E2F">
        <w:trPr>
          <w:cantSplit/>
        </w:trPr>
        <w:tc>
          <w:tcPr>
            <w:tcW w:w="2065" w:type="dxa"/>
            <w:vMerge/>
            <w:tcBorders>
              <w:left w:val="nil"/>
              <w:right w:val="nil"/>
            </w:tcBorders>
          </w:tcPr>
          <w:p w14:paraId="102BA7D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75D1AA0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understanding of instructional-material content related to everyday life</w:t>
            </w:r>
          </w:p>
        </w:tc>
        <w:tc>
          <w:tcPr>
            <w:tcW w:w="2835" w:type="dxa"/>
            <w:tcBorders>
              <w:left w:val="nil"/>
              <w:right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9"/>
            </w:tblGrid>
            <w:tr w:rsidR="001105F4" w:rsidRPr="001105F4" w14:paraId="292BF01D" w14:textId="77777777" w:rsidTr="00A17E2F">
              <w:trPr>
                <w:cantSplit/>
                <w:tblCellSpacing w:w="15" w:type="dxa"/>
              </w:trPr>
              <w:tc>
                <w:tcPr>
                  <w:tcW w:w="0" w:type="auto"/>
                  <w:vAlign w:val="center"/>
                  <w:hideMark/>
                </w:tcPr>
                <w:p w14:paraId="0774DC16" w14:textId="77777777" w:rsidR="001105F4" w:rsidRPr="001105F4" w:rsidRDefault="001105F4" w:rsidP="00A17E2F">
                  <w:pPr>
                    <w:jc w:val="center"/>
                    <w:rPr>
                      <w:rFonts w:ascii="Times New Roman" w:hAnsi="Times New Roman" w:cs="Times New Roman"/>
                      <w:color w:val="000000" w:themeColor="text1"/>
                    </w:rPr>
                  </w:pPr>
                  <w:r w:rsidRPr="001105F4">
                    <w:rPr>
                      <w:rFonts w:ascii="Times New Roman" w:hAnsi="Times New Roman" w:cs="Times New Roman"/>
                      <w:color w:val="000000" w:themeColor="text1"/>
                    </w:rPr>
                    <w:t>Vygotsky (as cited in Agustyaningrum &amp; Pradanti, 2022); Mulyana (2019)</w:t>
                  </w:r>
                </w:p>
              </w:tc>
            </w:tr>
          </w:tbl>
          <w:p w14:paraId="15A76440" w14:textId="77777777" w:rsidR="001105F4" w:rsidRPr="001105F4" w:rsidRDefault="001105F4" w:rsidP="00A17E2F">
            <w:pPr>
              <w:rPr>
                <w:rFonts w:ascii="Times New Roman" w:hAnsi="Times New Roman" w:cs="Times New Roman"/>
                <w:vanish/>
                <w:color w:val="000000" w:themeColor="text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105F4" w:rsidRPr="001105F4" w14:paraId="74620183" w14:textId="77777777" w:rsidTr="00A17E2F">
              <w:trPr>
                <w:cantSplit/>
                <w:tblCellSpacing w:w="15" w:type="dxa"/>
              </w:trPr>
              <w:tc>
                <w:tcPr>
                  <w:tcW w:w="0" w:type="auto"/>
                  <w:vAlign w:val="center"/>
                  <w:hideMark/>
                </w:tcPr>
                <w:p w14:paraId="51BDAB50" w14:textId="77777777" w:rsidR="001105F4" w:rsidRPr="001105F4" w:rsidRDefault="001105F4" w:rsidP="00A17E2F">
                  <w:pPr>
                    <w:rPr>
                      <w:rFonts w:ascii="Times New Roman" w:hAnsi="Times New Roman" w:cs="Times New Roman"/>
                      <w:color w:val="000000" w:themeColor="text1"/>
                    </w:rPr>
                  </w:pPr>
                </w:p>
              </w:tc>
            </w:tr>
          </w:tbl>
          <w:p w14:paraId="6EE0FC8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r>
      <w:tr w:rsidR="001105F4" w:rsidRPr="001105F4" w14:paraId="05B03B52" w14:textId="77777777" w:rsidTr="00A17E2F">
        <w:trPr>
          <w:cantSplit/>
        </w:trPr>
        <w:tc>
          <w:tcPr>
            <w:tcW w:w="2065" w:type="dxa"/>
            <w:vMerge/>
            <w:tcBorders>
              <w:left w:val="nil"/>
              <w:right w:val="nil"/>
            </w:tcBorders>
          </w:tcPr>
          <w:p w14:paraId="24CFF07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5849B13E"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Parts of the instructional materials that students like most and find easiest to understand</w:t>
            </w:r>
          </w:p>
        </w:tc>
        <w:tc>
          <w:tcPr>
            <w:tcW w:w="2835" w:type="dxa"/>
            <w:tcBorders>
              <w:left w:val="nil"/>
              <w:right w:val="nil"/>
            </w:tcBorders>
          </w:tcPr>
          <w:p w14:paraId="1E217C7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Astuti (2020); Rahmawati (2021)</w:t>
            </w:r>
          </w:p>
        </w:tc>
      </w:tr>
      <w:tr w:rsidR="001105F4" w:rsidRPr="001105F4" w14:paraId="56E6E241" w14:textId="77777777" w:rsidTr="00A17E2F">
        <w:trPr>
          <w:cantSplit/>
        </w:trPr>
        <w:tc>
          <w:tcPr>
            <w:tcW w:w="2065" w:type="dxa"/>
            <w:vMerge w:val="restart"/>
            <w:tcBorders>
              <w:left w:val="nil"/>
              <w:right w:val="nil"/>
            </w:tcBorders>
          </w:tcPr>
          <w:p w14:paraId="54E06FB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lastRenderedPageBreak/>
              <w:t>Local-Culture-Based Learning Connected to Science Content (Ethnoscience)</w:t>
            </w:r>
          </w:p>
        </w:tc>
        <w:tc>
          <w:tcPr>
            <w:tcW w:w="3317" w:type="dxa"/>
            <w:tcBorders>
              <w:left w:val="nil"/>
              <w:right w:val="nil"/>
            </w:tcBorders>
          </w:tcPr>
          <w:p w14:paraId="412A786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experiences during learning that addresses local culture</w:t>
            </w:r>
          </w:p>
        </w:tc>
        <w:tc>
          <w:tcPr>
            <w:tcW w:w="2835" w:type="dxa"/>
            <w:tcBorders>
              <w:left w:val="nil"/>
              <w:right w:val="nil"/>
            </w:tcBorders>
          </w:tcPr>
          <w:p w14:paraId="155AC93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Surtikanti &amp; Rahayu (2019); Maulana (2022)</w:t>
            </w:r>
          </w:p>
        </w:tc>
      </w:tr>
      <w:tr w:rsidR="001105F4" w:rsidRPr="001105F4" w14:paraId="14931D73" w14:textId="77777777" w:rsidTr="00A17E2F">
        <w:trPr>
          <w:cantSplit/>
        </w:trPr>
        <w:tc>
          <w:tcPr>
            <w:tcW w:w="2065" w:type="dxa"/>
            <w:vMerge/>
            <w:tcBorders>
              <w:left w:val="nil"/>
              <w:right w:val="nil"/>
            </w:tcBorders>
          </w:tcPr>
          <w:p w14:paraId="7282C12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1D3A25A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understanding of the relationship between local culture and science concepts</w:t>
            </w:r>
          </w:p>
        </w:tc>
        <w:tc>
          <w:tcPr>
            <w:tcW w:w="2835" w:type="dxa"/>
            <w:tcBorders>
              <w:left w:val="nil"/>
              <w:right w:val="nil"/>
            </w:tcBorders>
          </w:tcPr>
          <w:p w14:paraId="5AC361F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Widodo et al. (2022); Rahmawati (2021)</w:t>
            </w:r>
          </w:p>
        </w:tc>
      </w:tr>
      <w:tr w:rsidR="001105F4" w:rsidRPr="001105F4" w14:paraId="744761C5" w14:textId="77777777" w:rsidTr="00A17E2F">
        <w:trPr>
          <w:cantSplit/>
        </w:trPr>
        <w:tc>
          <w:tcPr>
            <w:tcW w:w="2065" w:type="dxa"/>
            <w:vMerge/>
            <w:tcBorders>
              <w:left w:val="nil"/>
              <w:right w:val="nil"/>
            </w:tcBorders>
          </w:tcPr>
          <w:p w14:paraId="6ADD85E3"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4F664FB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Learning activities that connect culture with science</w:t>
            </w:r>
          </w:p>
        </w:tc>
        <w:tc>
          <w:tcPr>
            <w:tcW w:w="2835" w:type="dxa"/>
            <w:tcBorders>
              <w:left w:val="nil"/>
              <w:right w:val="nil"/>
            </w:tcBorders>
          </w:tcPr>
          <w:p w14:paraId="230E3D03"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Kurniawan (2020); Sutarno (2018)</w:t>
            </w:r>
          </w:p>
        </w:tc>
      </w:tr>
      <w:tr w:rsidR="001105F4" w:rsidRPr="001105F4" w14:paraId="4B255381" w14:textId="77777777" w:rsidTr="00A17E2F">
        <w:trPr>
          <w:cantSplit/>
        </w:trPr>
        <w:tc>
          <w:tcPr>
            <w:tcW w:w="2065" w:type="dxa"/>
            <w:vMerge/>
            <w:tcBorders>
              <w:left w:val="nil"/>
              <w:right w:val="nil"/>
            </w:tcBorders>
          </w:tcPr>
          <w:p w14:paraId="717EBFE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2695963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difficulties in understanding culture-based learning</w:t>
            </w:r>
          </w:p>
        </w:tc>
        <w:tc>
          <w:tcPr>
            <w:tcW w:w="2835" w:type="dxa"/>
            <w:tcBorders>
              <w:left w:val="nil"/>
              <w:right w:val="nil"/>
            </w:tcBorders>
          </w:tcPr>
          <w:p w14:paraId="53B112A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Maulana (2022); Surtikanti &amp; Rahayu (2019)</w:t>
            </w:r>
          </w:p>
        </w:tc>
      </w:tr>
      <w:tr w:rsidR="001105F4" w:rsidRPr="001105F4" w14:paraId="561E0A4A" w14:textId="77777777" w:rsidTr="00A17E2F">
        <w:trPr>
          <w:cantSplit/>
        </w:trPr>
        <w:tc>
          <w:tcPr>
            <w:tcW w:w="2065" w:type="dxa"/>
            <w:vMerge w:val="restart"/>
            <w:tcBorders>
              <w:left w:val="nil"/>
              <w:right w:val="nil"/>
            </w:tcBorders>
          </w:tcPr>
          <w:p w14:paraId="7201569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Learning that Fosters Sustainability Attitudes (ESD)</w:t>
            </w:r>
          </w:p>
        </w:tc>
        <w:tc>
          <w:tcPr>
            <w:tcW w:w="3317" w:type="dxa"/>
            <w:tcBorders>
              <w:left w:val="nil"/>
              <w:right w:val="nil"/>
            </w:tcBorders>
          </w:tcPr>
          <w:p w14:paraId="38642A83"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attitudes toward environmental stewardship behaviors</w:t>
            </w:r>
          </w:p>
        </w:tc>
        <w:tc>
          <w:tcPr>
            <w:tcW w:w="2835" w:type="dxa"/>
            <w:tcBorders>
              <w:left w:val="nil"/>
              <w:right w:val="nil"/>
            </w:tcBorders>
          </w:tcPr>
          <w:p w14:paraId="75BFB20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UNESCO (2017); Nugroho (2022)</w:t>
            </w:r>
          </w:p>
        </w:tc>
      </w:tr>
      <w:tr w:rsidR="001105F4" w:rsidRPr="001105F4" w14:paraId="67A00277" w14:textId="77777777" w:rsidTr="00A17E2F">
        <w:trPr>
          <w:cantSplit/>
        </w:trPr>
        <w:tc>
          <w:tcPr>
            <w:tcW w:w="2065" w:type="dxa"/>
            <w:vMerge/>
            <w:tcBorders>
              <w:left w:val="nil"/>
              <w:right w:val="nil"/>
            </w:tcBorders>
          </w:tcPr>
          <w:p w14:paraId="597D9F02"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4349FFA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experiences regarding the importance of sustainability</w:t>
            </w:r>
          </w:p>
        </w:tc>
        <w:tc>
          <w:tcPr>
            <w:tcW w:w="2835" w:type="dxa"/>
            <w:tcBorders>
              <w:left w:val="nil"/>
              <w:right w:val="nil"/>
            </w:tcBorders>
          </w:tcPr>
          <w:p w14:paraId="08E22B33"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Hidayati &amp; Hasanah (2023); Tilbury (2011)</w:t>
            </w:r>
          </w:p>
        </w:tc>
      </w:tr>
      <w:tr w:rsidR="001105F4" w:rsidRPr="001105F4" w14:paraId="050F2079" w14:textId="77777777" w:rsidTr="00A17E2F">
        <w:trPr>
          <w:cantSplit/>
        </w:trPr>
        <w:tc>
          <w:tcPr>
            <w:tcW w:w="2065" w:type="dxa"/>
            <w:vMerge w:val="restart"/>
            <w:tcBorders>
              <w:left w:val="nil"/>
              <w:right w:val="nil"/>
            </w:tcBorders>
          </w:tcPr>
          <w:p w14:paraId="008B7F4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Creative-Thinking Skills</w:t>
            </w:r>
          </w:p>
        </w:tc>
        <w:tc>
          <w:tcPr>
            <w:tcW w:w="3317" w:type="dxa"/>
            <w:tcBorders>
              <w:left w:val="nil"/>
              <w:right w:val="nil"/>
            </w:tcBorders>
          </w:tcPr>
          <w:p w14:paraId="029D82E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Students' experiences in creating projects, products, or works in the classroom </w:t>
            </w:r>
          </w:p>
        </w:tc>
        <w:tc>
          <w:tcPr>
            <w:tcW w:w="2835" w:type="dxa"/>
            <w:tcBorders>
              <w:left w:val="nil"/>
              <w:right w:val="nil"/>
            </w:tcBorders>
          </w:tcPr>
          <w:p w14:paraId="6FB4C5A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Uloli (2021); Savitri et al. (2019)</w:t>
            </w:r>
          </w:p>
        </w:tc>
      </w:tr>
      <w:tr w:rsidR="001105F4" w:rsidRPr="001105F4" w14:paraId="69CBB850" w14:textId="77777777" w:rsidTr="00A17E2F">
        <w:trPr>
          <w:cantSplit/>
        </w:trPr>
        <w:tc>
          <w:tcPr>
            <w:tcW w:w="2065" w:type="dxa"/>
            <w:vMerge/>
            <w:tcBorders>
              <w:left w:val="nil"/>
              <w:right w:val="nil"/>
            </w:tcBorders>
          </w:tcPr>
          <w:p w14:paraId="305D7EE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0DD924B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Students' ability to propose new ideas or alternative solutions </w:t>
            </w:r>
          </w:p>
        </w:tc>
        <w:tc>
          <w:tcPr>
            <w:tcW w:w="2835" w:type="dxa"/>
            <w:tcBorders>
              <w:left w:val="nil"/>
              <w:right w:val="nil"/>
            </w:tcBorders>
          </w:tcPr>
          <w:p w14:paraId="5E61D24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Munandar (2014); Ningrum (2022)</w:t>
            </w:r>
          </w:p>
        </w:tc>
      </w:tr>
      <w:tr w:rsidR="001105F4" w:rsidRPr="001105F4" w14:paraId="190F2CD3" w14:textId="77777777" w:rsidTr="00A17E2F">
        <w:trPr>
          <w:cantSplit/>
        </w:trPr>
        <w:tc>
          <w:tcPr>
            <w:tcW w:w="2065" w:type="dxa"/>
            <w:vMerge/>
            <w:tcBorders>
              <w:left w:val="nil"/>
              <w:right w:val="nil"/>
            </w:tcBorders>
          </w:tcPr>
          <w:p w14:paraId="476AD7D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68E61EF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Students' views of learning activities that foster creativity</w:t>
            </w:r>
          </w:p>
        </w:tc>
        <w:tc>
          <w:tcPr>
            <w:tcW w:w="2835" w:type="dxa"/>
            <w:tcBorders>
              <w:left w:val="nil"/>
              <w:right w:val="nil"/>
            </w:tcBorders>
          </w:tcPr>
          <w:p w14:paraId="5F3F438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Ningrum (2022)</w:t>
            </w:r>
          </w:p>
        </w:tc>
      </w:tr>
      <w:tr w:rsidR="001105F4" w:rsidRPr="001105F4" w14:paraId="2B989F5F" w14:textId="77777777" w:rsidTr="00A17E2F">
        <w:trPr>
          <w:cantSplit/>
        </w:trPr>
        <w:tc>
          <w:tcPr>
            <w:tcW w:w="2065" w:type="dxa"/>
            <w:vMerge/>
            <w:tcBorders>
              <w:left w:val="nil"/>
              <w:right w:val="nil"/>
            </w:tcBorders>
          </w:tcPr>
          <w:p w14:paraId="763761C2"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45AE37C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Difficulties encountered when developing creative ideas</w:t>
            </w:r>
          </w:p>
        </w:tc>
        <w:tc>
          <w:tcPr>
            <w:tcW w:w="2835" w:type="dxa"/>
            <w:tcBorders>
              <w:left w:val="nil"/>
              <w:right w:val="nil"/>
            </w:tcBorders>
          </w:tcPr>
          <w:p w14:paraId="479EA123" w14:textId="77777777" w:rsidR="001105F4" w:rsidRPr="001105F4" w:rsidRDefault="001105F4" w:rsidP="00A17E2F">
            <w:pPr>
              <w:jc w:val="center"/>
              <w:rPr>
                <w:rFonts w:ascii="Times New Roman" w:hAnsi="Times New Roman" w:cs="Times New Roman"/>
                <w:color w:val="000000" w:themeColor="text1"/>
              </w:rPr>
            </w:pPr>
            <w:r w:rsidRPr="001105F4">
              <w:rPr>
                <w:rFonts w:ascii="Times New Roman" w:hAnsi="Times New Roman" w:cs="Times New Roman"/>
                <w:color w:val="000000" w:themeColor="text1"/>
              </w:rPr>
              <w:t>Munandar (2014); Uloli (2021)</w:t>
            </w:r>
          </w:p>
        </w:tc>
      </w:tr>
    </w:tbl>
    <w:p w14:paraId="1926C952" w14:textId="77777777" w:rsidR="001105F4" w:rsidRPr="001105F4" w:rsidRDefault="001105F4" w:rsidP="001105F4">
      <w:pPr>
        <w:pStyle w:val="ListParagraph"/>
        <w:widowControl w:val="0"/>
        <w:autoSpaceDE w:val="0"/>
        <w:autoSpaceDN w:val="0"/>
        <w:spacing w:before="122" w:line="360" w:lineRule="auto"/>
        <w:ind w:left="0"/>
        <w:jc w:val="center"/>
        <w:rPr>
          <w:rFonts w:ascii="Times New Roman" w:hAnsi="Times New Roman" w:cs="Times New Roman"/>
          <w:b/>
          <w:bCs/>
          <w:color w:val="000000" w:themeColor="text1"/>
        </w:rPr>
      </w:pPr>
    </w:p>
    <w:p w14:paraId="0005FF0C" w14:textId="77777777" w:rsidR="001105F4" w:rsidRPr="001105F4" w:rsidRDefault="001105F4" w:rsidP="001105F4">
      <w:pPr>
        <w:pStyle w:val="ListParagraph"/>
        <w:widowControl w:val="0"/>
        <w:autoSpaceDE w:val="0"/>
        <w:autoSpaceDN w:val="0"/>
        <w:spacing w:before="122" w:line="360" w:lineRule="auto"/>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Blueprint for the Business Owner Interview Guide</w:t>
      </w:r>
    </w:p>
    <w:tbl>
      <w:tblPr>
        <w:tblStyle w:val="TableGrid"/>
        <w:tblW w:w="8217" w:type="dxa"/>
        <w:tblLook w:val="04A0" w:firstRow="1" w:lastRow="0" w:firstColumn="1" w:lastColumn="0" w:noHBand="0" w:noVBand="1"/>
      </w:tblPr>
      <w:tblGrid>
        <w:gridCol w:w="2065"/>
        <w:gridCol w:w="3317"/>
        <w:gridCol w:w="2835"/>
      </w:tblGrid>
      <w:tr w:rsidR="001105F4" w:rsidRPr="001105F4" w14:paraId="3FAD2C4B" w14:textId="77777777" w:rsidTr="00A17E2F">
        <w:trPr>
          <w:cantSplit/>
          <w:tblHeader/>
        </w:trPr>
        <w:tc>
          <w:tcPr>
            <w:tcW w:w="2065" w:type="dxa"/>
            <w:tcBorders>
              <w:left w:val="nil"/>
              <w:right w:val="nil"/>
            </w:tcBorders>
          </w:tcPr>
          <w:p w14:paraId="011621F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Aspect</w:t>
            </w:r>
          </w:p>
        </w:tc>
        <w:tc>
          <w:tcPr>
            <w:tcW w:w="3317" w:type="dxa"/>
            <w:tcBorders>
              <w:left w:val="nil"/>
              <w:right w:val="nil"/>
            </w:tcBorders>
          </w:tcPr>
          <w:p w14:paraId="4920BEF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Indicator</w:t>
            </w:r>
          </w:p>
        </w:tc>
        <w:tc>
          <w:tcPr>
            <w:tcW w:w="2835" w:type="dxa"/>
            <w:tcBorders>
              <w:left w:val="nil"/>
              <w:right w:val="nil"/>
            </w:tcBorders>
          </w:tcPr>
          <w:p w14:paraId="084AFBDE"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b/>
                <w:bCs/>
                <w:color w:val="000000" w:themeColor="text1"/>
              </w:rPr>
            </w:pPr>
            <w:r w:rsidRPr="001105F4">
              <w:rPr>
                <w:rFonts w:ascii="Times New Roman" w:hAnsi="Times New Roman" w:cs="Times New Roman"/>
                <w:b/>
                <w:bCs/>
                <w:color w:val="000000" w:themeColor="text1"/>
              </w:rPr>
              <w:t xml:space="preserve">Source </w:t>
            </w:r>
          </w:p>
        </w:tc>
      </w:tr>
      <w:tr w:rsidR="001105F4" w:rsidRPr="001105F4" w14:paraId="04CEEC07" w14:textId="77777777" w:rsidTr="00A17E2F">
        <w:trPr>
          <w:cantSplit/>
        </w:trPr>
        <w:tc>
          <w:tcPr>
            <w:tcW w:w="2065" w:type="dxa"/>
            <w:vMerge w:val="restart"/>
            <w:tcBorders>
              <w:left w:val="nil"/>
              <w:right w:val="nil"/>
            </w:tcBorders>
          </w:tcPr>
          <w:p w14:paraId="71891F5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Community Engagement with Elementary Schools</w:t>
            </w:r>
          </w:p>
        </w:tc>
        <w:tc>
          <w:tcPr>
            <w:tcW w:w="3317" w:type="dxa"/>
            <w:tcBorders>
              <w:left w:val="nil"/>
              <w:right w:val="nil"/>
            </w:tcBorders>
          </w:tcPr>
          <w:p w14:paraId="34856F7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Experience receiving visits from elementary school students to Galendo production sites</w:t>
            </w:r>
          </w:p>
        </w:tc>
        <w:tc>
          <w:tcPr>
            <w:tcW w:w="2835" w:type="dxa"/>
            <w:tcBorders>
              <w:left w:val="nil"/>
              <w:right w:val="nil"/>
            </w:tcBorders>
          </w:tcPr>
          <w:p w14:paraId="7E119D5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Rahmawati (2021); Sibarani (2018)</w:t>
            </w:r>
          </w:p>
        </w:tc>
      </w:tr>
      <w:tr w:rsidR="001105F4" w:rsidRPr="001105F4" w14:paraId="358275D2" w14:textId="77777777" w:rsidTr="00A17E2F">
        <w:trPr>
          <w:cantSplit/>
        </w:trPr>
        <w:tc>
          <w:tcPr>
            <w:tcW w:w="2065" w:type="dxa"/>
            <w:vMerge/>
            <w:tcBorders>
              <w:left w:val="nil"/>
              <w:right w:val="nil"/>
            </w:tcBorders>
          </w:tcPr>
          <w:p w14:paraId="11418A1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1A5C052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Activities carried out by students during visits</w:t>
            </w:r>
          </w:p>
        </w:tc>
        <w:tc>
          <w:tcPr>
            <w:tcW w:w="2835" w:type="dxa"/>
            <w:tcBorders>
              <w:left w:val="nil"/>
              <w:right w:val="nil"/>
            </w:tcBorders>
          </w:tcPr>
          <w:p w14:paraId="573F613E"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Arifin (2021); Wulandari (2022)</w:t>
            </w:r>
          </w:p>
        </w:tc>
      </w:tr>
      <w:tr w:rsidR="001105F4" w:rsidRPr="001105F4" w14:paraId="6897E25B" w14:textId="77777777" w:rsidTr="00A17E2F">
        <w:trPr>
          <w:cantSplit/>
        </w:trPr>
        <w:tc>
          <w:tcPr>
            <w:tcW w:w="2065" w:type="dxa"/>
            <w:vMerge/>
            <w:tcBorders>
              <w:left w:val="nil"/>
              <w:right w:val="nil"/>
            </w:tcBorders>
          </w:tcPr>
          <w:p w14:paraId="68EEBB2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298E940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Benefits of visit activities for the community and students</w:t>
            </w:r>
          </w:p>
        </w:tc>
        <w:tc>
          <w:tcPr>
            <w:tcW w:w="2835" w:type="dxa"/>
            <w:tcBorders>
              <w:left w:val="nil"/>
              <w:right w:val="nil"/>
            </w:tcBorders>
          </w:tcPr>
          <w:p w14:paraId="5DD251C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Hidayat (2020); Sutarno (2018)</w:t>
            </w:r>
          </w:p>
        </w:tc>
      </w:tr>
      <w:tr w:rsidR="001105F4" w:rsidRPr="001105F4" w14:paraId="2E9686B9" w14:textId="77777777" w:rsidTr="00A17E2F">
        <w:trPr>
          <w:cantSplit/>
        </w:trPr>
        <w:tc>
          <w:tcPr>
            <w:tcW w:w="2065" w:type="dxa"/>
            <w:vMerge/>
            <w:tcBorders>
              <w:left w:val="nil"/>
              <w:right w:val="nil"/>
            </w:tcBorders>
          </w:tcPr>
          <w:p w14:paraId="25D3BD90"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471C047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Community views on collaboration between schools and local cultural practitioners</w:t>
            </w:r>
          </w:p>
        </w:tc>
        <w:tc>
          <w:tcPr>
            <w:tcW w:w="2835" w:type="dxa"/>
            <w:tcBorders>
              <w:left w:val="nil"/>
              <w:right w:val="nil"/>
            </w:tcBorders>
          </w:tcPr>
          <w:p w14:paraId="18E5450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Mulyana (2019); Rahmawati (2021)</w:t>
            </w:r>
          </w:p>
        </w:tc>
      </w:tr>
      <w:tr w:rsidR="001105F4" w:rsidRPr="001105F4" w14:paraId="54751498" w14:textId="77777777" w:rsidTr="00A17E2F">
        <w:trPr>
          <w:cantSplit/>
        </w:trPr>
        <w:tc>
          <w:tcPr>
            <w:tcW w:w="2065" w:type="dxa"/>
            <w:vMerge w:val="restart"/>
            <w:tcBorders>
              <w:left w:val="nil"/>
              <w:right w:val="nil"/>
            </w:tcBorders>
          </w:tcPr>
          <w:p w14:paraId="5FBB24DF"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Ingredients and </w:t>
            </w:r>
            <w:r w:rsidRPr="001105F4">
              <w:rPr>
                <w:rFonts w:ascii="Times New Roman" w:hAnsi="Times New Roman" w:cs="Times New Roman"/>
                <w:color w:val="000000" w:themeColor="text1"/>
              </w:rPr>
              <w:lastRenderedPageBreak/>
              <w:t>Galendo Production Process</w:t>
            </w:r>
          </w:p>
        </w:tc>
        <w:tc>
          <w:tcPr>
            <w:tcW w:w="3317" w:type="dxa"/>
            <w:tcBorders>
              <w:left w:val="nil"/>
              <w:right w:val="nil"/>
            </w:tcBorders>
          </w:tcPr>
          <w:p w14:paraId="29826BA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lastRenderedPageBreak/>
              <w:t>Main ingredients and the local sources of materials used</w:t>
            </w:r>
          </w:p>
        </w:tc>
        <w:tc>
          <w:tcPr>
            <w:tcW w:w="2835" w:type="dxa"/>
            <w:tcBorders>
              <w:left w:val="nil"/>
              <w:right w:val="nil"/>
            </w:tcBorders>
          </w:tcPr>
          <w:p w14:paraId="0B68F46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Nuryanti (2018); Fitriana (2020)</w:t>
            </w:r>
          </w:p>
        </w:tc>
      </w:tr>
      <w:tr w:rsidR="001105F4" w:rsidRPr="001105F4" w14:paraId="30593C61" w14:textId="77777777" w:rsidTr="00A17E2F">
        <w:trPr>
          <w:cantSplit/>
        </w:trPr>
        <w:tc>
          <w:tcPr>
            <w:tcW w:w="2065" w:type="dxa"/>
            <w:vMerge/>
            <w:tcBorders>
              <w:left w:val="nil"/>
              <w:right w:val="nil"/>
            </w:tcBorders>
          </w:tcPr>
          <w:p w14:paraId="2AA3EAC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6D71B84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Stages of the traditional and modern Galendo production process</w:t>
            </w:r>
          </w:p>
        </w:tc>
        <w:tc>
          <w:tcPr>
            <w:tcW w:w="2835" w:type="dxa"/>
            <w:tcBorders>
              <w:left w:val="nil"/>
              <w:right w:val="nil"/>
            </w:tcBorders>
          </w:tcPr>
          <w:p w14:paraId="3EB7E85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Sibarani (2018); Hidayat (2020)</w:t>
            </w:r>
          </w:p>
        </w:tc>
      </w:tr>
      <w:tr w:rsidR="001105F4" w:rsidRPr="001105F4" w14:paraId="2AD9C62A" w14:textId="77777777" w:rsidTr="00A17E2F">
        <w:trPr>
          <w:cantSplit/>
        </w:trPr>
        <w:tc>
          <w:tcPr>
            <w:tcW w:w="2065" w:type="dxa"/>
            <w:vMerge/>
            <w:tcBorders>
              <w:left w:val="nil"/>
              <w:right w:val="nil"/>
            </w:tcBorders>
          </w:tcPr>
          <w:p w14:paraId="6A6E28DB"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1F224EA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Changes in the use of tools or materials over time</w:t>
            </w:r>
          </w:p>
        </w:tc>
        <w:tc>
          <w:tcPr>
            <w:tcW w:w="2835" w:type="dxa"/>
            <w:tcBorders>
              <w:left w:val="nil"/>
              <w:right w:val="nil"/>
            </w:tcBorders>
          </w:tcPr>
          <w:p w14:paraId="0230F2A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Arifin (2021); Wulandari (2022)</w:t>
            </w:r>
          </w:p>
        </w:tc>
      </w:tr>
      <w:tr w:rsidR="001105F4" w:rsidRPr="001105F4" w14:paraId="3BE2E19B" w14:textId="77777777" w:rsidTr="00A17E2F">
        <w:trPr>
          <w:cantSplit/>
        </w:trPr>
        <w:tc>
          <w:tcPr>
            <w:tcW w:w="2065" w:type="dxa"/>
            <w:vMerge/>
            <w:tcBorders>
              <w:left w:val="nil"/>
              <w:right w:val="nil"/>
            </w:tcBorders>
          </w:tcPr>
          <w:p w14:paraId="7F93F666"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6A60A049"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Challenges encountered in maintaining material quality and sustainability</w:t>
            </w:r>
          </w:p>
        </w:tc>
        <w:tc>
          <w:tcPr>
            <w:tcW w:w="2835" w:type="dxa"/>
            <w:tcBorders>
              <w:left w:val="nil"/>
              <w:right w:val="nil"/>
            </w:tcBorders>
          </w:tcPr>
          <w:p w14:paraId="17F20CD4"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Akenji &amp; Bengtsson (2018); Chigbu et al. (2023)</w:t>
            </w:r>
          </w:p>
        </w:tc>
      </w:tr>
      <w:tr w:rsidR="001105F4" w:rsidRPr="001105F4" w14:paraId="6EB5B523" w14:textId="77777777" w:rsidTr="00A17E2F">
        <w:trPr>
          <w:cantSplit/>
        </w:trPr>
        <w:tc>
          <w:tcPr>
            <w:tcW w:w="2065" w:type="dxa"/>
            <w:tcBorders>
              <w:left w:val="nil"/>
              <w:right w:val="nil"/>
            </w:tcBorders>
          </w:tcPr>
          <w:p w14:paraId="09F5C0D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Cultural and Sustainability Values in the Production Process </w:t>
            </w:r>
          </w:p>
        </w:tc>
        <w:tc>
          <w:tcPr>
            <w:tcW w:w="3317" w:type="dxa"/>
            <w:tcBorders>
              <w:left w:val="nil"/>
              <w:right w:val="nil"/>
            </w:tcBorders>
          </w:tcPr>
          <w:p w14:paraId="33F2CCA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Efforts by business owners to maintain the sustainability of materials and manage production waste</w:t>
            </w:r>
          </w:p>
        </w:tc>
        <w:tc>
          <w:tcPr>
            <w:tcW w:w="2835" w:type="dxa"/>
            <w:tcBorders>
              <w:left w:val="nil"/>
              <w:right w:val="nil"/>
            </w:tcBorders>
          </w:tcPr>
          <w:p w14:paraId="04A2A58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Nugroho (2022); Chigbu et al. (2023)</w:t>
            </w:r>
          </w:p>
        </w:tc>
      </w:tr>
      <w:tr w:rsidR="001105F4" w:rsidRPr="001105F4" w14:paraId="3292382E" w14:textId="77777777" w:rsidTr="00A17E2F">
        <w:trPr>
          <w:cantSplit/>
        </w:trPr>
        <w:tc>
          <w:tcPr>
            <w:tcW w:w="2065" w:type="dxa"/>
            <w:vMerge w:val="restart"/>
            <w:tcBorders>
              <w:left w:val="nil"/>
              <w:right w:val="nil"/>
            </w:tcBorders>
          </w:tcPr>
          <w:p w14:paraId="4BF2F24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 xml:space="preserve">The Urgency of Implementing Galendo Cultural Learning in Elementary Schools </w:t>
            </w:r>
          </w:p>
        </w:tc>
        <w:tc>
          <w:tcPr>
            <w:tcW w:w="3317" w:type="dxa"/>
            <w:tcBorders>
              <w:left w:val="nil"/>
              <w:right w:val="nil"/>
            </w:tcBorders>
          </w:tcPr>
          <w:p w14:paraId="424583A8"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The importance of introducing the Galendo cultural production process in elementary science learning</w:t>
            </w:r>
          </w:p>
        </w:tc>
        <w:tc>
          <w:tcPr>
            <w:tcW w:w="2835" w:type="dxa"/>
            <w:tcBorders>
              <w:left w:val="nil"/>
              <w:right w:val="nil"/>
            </w:tcBorders>
          </w:tcPr>
          <w:p w14:paraId="7FD89327"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Rahmawati (2021); Surtikanti &amp; Rahayu (2019)</w:t>
            </w:r>
          </w:p>
        </w:tc>
      </w:tr>
      <w:tr w:rsidR="001105F4" w:rsidRPr="001105F4" w14:paraId="4B94D109" w14:textId="77777777" w:rsidTr="00A17E2F">
        <w:trPr>
          <w:cantSplit/>
        </w:trPr>
        <w:tc>
          <w:tcPr>
            <w:tcW w:w="2065" w:type="dxa"/>
            <w:vMerge/>
            <w:tcBorders>
              <w:left w:val="nil"/>
              <w:right w:val="nil"/>
            </w:tcBorders>
          </w:tcPr>
          <w:p w14:paraId="2E81FDAD"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4BED9BD5"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Community expectations that schools involve local culture in learning</w:t>
            </w:r>
          </w:p>
        </w:tc>
        <w:tc>
          <w:tcPr>
            <w:tcW w:w="2835" w:type="dxa"/>
            <w:tcBorders>
              <w:left w:val="nil"/>
              <w:right w:val="nil"/>
            </w:tcBorders>
          </w:tcPr>
          <w:p w14:paraId="758006E1"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Arifin (2021); Wulandari (2022)</w:t>
            </w:r>
          </w:p>
        </w:tc>
      </w:tr>
      <w:tr w:rsidR="001105F4" w:rsidRPr="001105F4" w14:paraId="52BD4780" w14:textId="77777777" w:rsidTr="00A17E2F">
        <w:trPr>
          <w:cantSplit/>
        </w:trPr>
        <w:tc>
          <w:tcPr>
            <w:tcW w:w="2065" w:type="dxa"/>
            <w:vMerge/>
            <w:tcBorders>
              <w:left w:val="nil"/>
              <w:right w:val="nil"/>
            </w:tcBorders>
          </w:tcPr>
          <w:p w14:paraId="2724244E"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p>
        </w:tc>
        <w:tc>
          <w:tcPr>
            <w:tcW w:w="3317" w:type="dxa"/>
            <w:tcBorders>
              <w:left w:val="nil"/>
              <w:right w:val="nil"/>
            </w:tcBorders>
          </w:tcPr>
          <w:p w14:paraId="30919C9A"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Community views on the impact of culture-based education on children</w:t>
            </w:r>
          </w:p>
        </w:tc>
        <w:tc>
          <w:tcPr>
            <w:tcW w:w="2835" w:type="dxa"/>
            <w:tcBorders>
              <w:left w:val="nil"/>
              <w:right w:val="nil"/>
            </w:tcBorders>
          </w:tcPr>
          <w:p w14:paraId="5D3198BC" w14:textId="77777777" w:rsidR="001105F4" w:rsidRPr="001105F4" w:rsidRDefault="001105F4" w:rsidP="00A17E2F">
            <w:pPr>
              <w:pStyle w:val="ListParagraph"/>
              <w:widowControl w:val="0"/>
              <w:autoSpaceDE w:val="0"/>
              <w:autoSpaceDN w:val="0"/>
              <w:spacing w:before="122"/>
              <w:ind w:left="0"/>
              <w:jc w:val="center"/>
              <w:rPr>
                <w:rFonts w:ascii="Times New Roman" w:hAnsi="Times New Roman" w:cs="Times New Roman"/>
                <w:color w:val="000000" w:themeColor="text1"/>
              </w:rPr>
            </w:pPr>
            <w:r w:rsidRPr="001105F4">
              <w:rPr>
                <w:rFonts w:ascii="Times New Roman" w:hAnsi="Times New Roman" w:cs="Times New Roman"/>
                <w:color w:val="000000" w:themeColor="text1"/>
              </w:rPr>
              <w:t>Sutarno (2018); Hidayat (2020)</w:t>
            </w:r>
          </w:p>
        </w:tc>
      </w:tr>
    </w:tbl>
    <w:p w14:paraId="426CE639" w14:textId="77777777" w:rsidR="001105F4" w:rsidRDefault="001105F4" w:rsidP="001105F4">
      <w:pPr>
        <w:pStyle w:val="ListParagraph"/>
        <w:ind w:left="360"/>
        <w:jc w:val="both"/>
        <w:rPr>
          <w:rFonts w:ascii="Times New Roman" w:hAnsi="Times New Roman" w:cs="Times New Roman"/>
        </w:rPr>
      </w:pPr>
    </w:p>
    <w:p w14:paraId="66C8E1AF" w14:textId="77777777" w:rsidR="00F3314E" w:rsidRDefault="00F3314E" w:rsidP="001105F4">
      <w:pPr>
        <w:pStyle w:val="ListParagraph"/>
        <w:ind w:left="360"/>
        <w:jc w:val="both"/>
        <w:rPr>
          <w:rFonts w:ascii="Times New Roman" w:hAnsi="Times New Roman" w:cs="Times New Roman"/>
        </w:rPr>
      </w:pPr>
    </w:p>
    <w:p w14:paraId="4386F3A1" w14:textId="77777777" w:rsidR="00F3314E" w:rsidRDefault="00F3314E" w:rsidP="001105F4">
      <w:pPr>
        <w:pStyle w:val="ListParagraph"/>
        <w:ind w:left="360"/>
        <w:jc w:val="both"/>
        <w:rPr>
          <w:rFonts w:ascii="Times New Roman" w:hAnsi="Times New Roman" w:cs="Times New Roman"/>
        </w:rPr>
      </w:pPr>
    </w:p>
    <w:p w14:paraId="2B3D4766" w14:textId="77777777" w:rsidR="00F3314E" w:rsidRDefault="00F3314E" w:rsidP="001105F4">
      <w:pPr>
        <w:pStyle w:val="ListParagraph"/>
        <w:ind w:left="360"/>
        <w:jc w:val="both"/>
        <w:rPr>
          <w:rFonts w:ascii="Times New Roman" w:hAnsi="Times New Roman" w:cs="Times New Roman"/>
        </w:rPr>
      </w:pPr>
    </w:p>
    <w:p w14:paraId="68E8DAB6" w14:textId="77777777" w:rsidR="00F3314E" w:rsidRDefault="00F3314E" w:rsidP="001105F4">
      <w:pPr>
        <w:pStyle w:val="ListParagraph"/>
        <w:ind w:left="360"/>
        <w:jc w:val="both"/>
        <w:rPr>
          <w:rFonts w:ascii="Times New Roman" w:hAnsi="Times New Roman" w:cs="Times New Roman"/>
        </w:rPr>
      </w:pPr>
    </w:p>
    <w:p w14:paraId="481B5CF8" w14:textId="77777777" w:rsidR="00F3314E" w:rsidRDefault="00F3314E" w:rsidP="001105F4">
      <w:pPr>
        <w:pStyle w:val="ListParagraph"/>
        <w:ind w:left="360"/>
        <w:jc w:val="both"/>
        <w:rPr>
          <w:rFonts w:ascii="Times New Roman" w:hAnsi="Times New Roman" w:cs="Times New Roman"/>
        </w:rPr>
      </w:pPr>
    </w:p>
    <w:p w14:paraId="5CCA82AA" w14:textId="77777777" w:rsidR="00F3314E" w:rsidRDefault="00F3314E" w:rsidP="001105F4">
      <w:pPr>
        <w:pStyle w:val="ListParagraph"/>
        <w:ind w:left="360"/>
        <w:jc w:val="both"/>
        <w:rPr>
          <w:rFonts w:ascii="Times New Roman" w:hAnsi="Times New Roman" w:cs="Times New Roman"/>
        </w:rPr>
      </w:pPr>
    </w:p>
    <w:p w14:paraId="6003952A" w14:textId="77777777" w:rsidR="00F3314E" w:rsidRDefault="00F3314E" w:rsidP="001105F4">
      <w:pPr>
        <w:pStyle w:val="ListParagraph"/>
        <w:ind w:left="360"/>
        <w:jc w:val="both"/>
        <w:rPr>
          <w:rFonts w:ascii="Times New Roman" w:hAnsi="Times New Roman" w:cs="Times New Roman"/>
        </w:rPr>
      </w:pPr>
    </w:p>
    <w:p w14:paraId="047E4B32" w14:textId="77777777" w:rsidR="00F3314E" w:rsidRDefault="00F3314E" w:rsidP="001105F4">
      <w:pPr>
        <w:pStyle w:val="ListParagraph"/>
        <w:ind w:left="360"/>
        <w:jc w:val="both"/>
        <w:rPr>
          <w:rFonts w:ascii="Times New Roman" w:hAnsi="Times New Roman" w:cs="Times New Roman"/>
        </w:rPr>
      </w:pPr>
    </w:p>
    <w:p w14:paraId="7C1775F5" w14:textId="77777777" w:rsidR="00F3314E" w:rsidRDefault="00F3314E" w:rsidP="001105F4">
      <w:pPr>
        <w:pStyle w:val="ListParagraph"/>
        <w:ind w:left="360"/>
        <w:jc w:val="both"/>
        <w:rPr>
          <w:rFonts w:ascii="Times New Roman" w:hAnsi="Times New Roman" w:cs="Times New Roman"/>
        </w:rPr>
      </w:pPr>
    </w:p>
    <w:p w14:paraId="2B152C12" w14:textId="77777777" w:rsidR="00F3314E" w:rsidRDefault="00F3314E" w:rsidP="001105F4">
      <w:pPr>
        <w:pStyle w:val="ListParagraph"/>
        <w:ind w:left="360"/>
        <w:jc w:val="both"/>
        <w:rPr>
          <w:rFonts w:ascii="Times New Roman" w:hAnsi="Times New Roman" w:cs="Times New Roman"/>
        </w:rPr>
      </w:pPr>
    </w:p>
    <w:p w14:paraId="66486FF3" w14:textId="77777777" w:rsidR="00F3314E" w:rsidRDefault="00F3314E" w:rsidP="001105F4">
      <w:pPr>
        <w:pStyle w:val="ListParagraph"/>
        <w:ind w:left="360"/>
        <w:jc w:val="both"/>
        <w:rPr>
          <w:rFonts w:ascii="Times New Roman" w:hAnsi="Times New Roman" w:cs="Times New Roman"/>
        </w:rPr>
      </w:pPr>
    </w:p>
    <w:p w14:paraId="03FBAD13" w14:textId="77777777" w:rsidR="00F3314E" w:rsidRDefault="00F3314E" w:rsidP="001105F4">
      <w:pPr>
        <w:pStyle w:val="ListParagraph"/>
        <w:ind w:left="360"/>
        <w:jc w:val="both"/>
        <w:rPr>
          <w:rFonts w:ascii="Times New Roman" w:hAnsi="Times New Roman" w:cs="Times New Roman"/>
        </w:rPr>
      </w:pPr>
    </w:p>
    <w:p w14:paraId="692B65AD" w14:textId="77777777" w:rsidR="00F3314E" w:rsidRDefault="00F3314E" w:rsidP="001105F4">
      <w:pPr>
        <w:pStyle w:val="ListParagraph"/>
        <w:ind w:left="360"/>
        <w:jc w:val="both"/>
        <w:rPr>
          <w:rFonts w:ascii="Times New Roman" w:hAnsi="Times New Roman" w:cs="Times New Roman"/>
        </w:rPr>
      </w:pPr>
    </w:p>
    <w:p w14:paraId="40E88B65" w14:textId="77777777" w:rsidR="00F3314E" w:rsidRDefault="00F3314E" w:rsidP="001105F4">
      <w:pPr>
        <w:pStyle w:val="ListParagraph"/>
        <w:ind w:left="360"/>
        <w:jc w:val="both"/>
        <w:rPr>
          <w:rFonts w:ascii="Times New Roman" w:hAnsi="Times New Roman" w:cs="Times New Roman"/>
        </w:rPr>
      </w:pPr>
    </w:p>
    <w:p w14:paraId="34386A99" w14:textId="77777777" w:rsidR="00F3314E" w:rsidRDefault="00F3314E" w:rsidP="001105F4">
      <w:pPr>
        <w:pStyle w:val="ListParagraph"/>
        <w:ind w:left="360"/>
        <w:jc w:val="both"/>
        <w:rPr>
          <w:rFonts w:ascii="Times New Roman" w:hAnsi="Times New Roman" w:cs="Times New Roman"/>
        </w:rPr>
      </w:pPr>
    </w:p>
    <w:p w14:paraId="735E3F4E" w14:textId="77777777" w:rsidR="00F3314E" w:rsidRDefault="00F3314E" w:rsidP="001105F4">
      <w:pPr>
        <w:pStyle w:val="ListParagraph"/>
        <w:ind w:left="360"/>
        <w:jc w:val="both"/>
        <w:rPr>
          <w:rFonts w:ascii="Times New Roman" w:hAnsi="Times New Roman" w:cs="Times New Roman"/>
        </w:rPr>
      </w:pPr>
    </w:p>
    <w:p w14:paraId="01AF775F" w14:textId="77777777" w:rsidR="00F3314E" w:rsidRDefault="00F3314E" w:rsidP="001105F4">
      <w:pPr>
        <w:pStyle w:val="ListParagraph"/>
        <w:ind w:left="360"/>
        <w:jc w:val="both"/>
        <w:rPr>
          <w:rFonts w:ascii="Times New Roman" w:hAnsi="Times New Roman" w:cs="Times New Roman"/>
        </w:rPr>
      </w:pPr>
    </w:p>
    <w:p w14:paraId="43831782" w14:textId="77777777" w:rsidR="00F3314E" w:rsidRPr="001105F4" w:rsidRDefault="00F3314E" w:rsidP="001105F4">
      <w:pPr>
        <w:pStyle w:val="ListParagraph"/>
        <w:ind w:left="360"/>
        <w:jc w:val="both"/>
        <w:rPr>
          <w:rFonts w:ascii="Times New Roman" w:hAnsi="Times New Roman" w:cs="Times New Roman"/>
        </w:rPr>
      </w:pPr>
    </w:p>
    <w:p w14:paraId="17299F36" w14:textId="77777777" w:rsidR="001105F4" w:rsidRDefault="001105F4" w:rsidP="001105F4">
      <w:pPr>
        <w:pStyle w:val="ListParagraph"/>
        <w:numPr>
          <w:ilvl w:val="1"/>
          <w:numId w:val="1"/>
        </w:numPr>
        <w:jc w:val="both"/>
        <w:rPr>
          <w:rFonts w:ascii="Times New Roman" w:hAnsi="Times New Roman" w:cs="Times New Roman"/>
          <w:b/>
          <w:bCs/>
        </w:rPr>
      </w:pPr>
      <w:r>
        <w:rPr>
          <w:rFonts w:ascii="Times New Roman" w:hAnsi="Times New Roman" w:cs="Times New Roman"/>
          <w:b/>
          <w:bCs/>
        </w:rPr>
        <w:t xml:space="preserve">Documentary Study </w:t>
      </w:r>
    </w:p>
    <w:tbl>
      <w:tblPr>
        <w:tblStyle w:val="TableGrid"/>
        <w:tblW w:w="0" w:type="auto"/>
        <w:tblLook w:val="04A0" w:firstRow="1" w:lastRow="0" w:firstColumn="1" w:lastColumn="0" w:noHBand="0" w:noVBand="1"/>
      </w:tblPr>
      <w:tblGrid>
        <w:gridCol w:w="1989"/>
        <w:gridCol w:w="3411"/>
        <w:gridCol w:w="2861"/>
      </w:tblGrid>
      <w:tr w:rsidR="001105F4" w:rsidRPr="001105F4" w14:paraId="12FAC7CE" w14:textId="77777777" w:rsidTr="00A17E2F">
        <w:trPr>
          <w:cantSplit/>
          <w:tblHeader/>
        </w:trPr>
        <w:tc>
          <w:tcPr>
            <w:tcW w:w="1989" w:type="dxa"/>
            <w:tcBorders>
              <w:left w:val="nil"/>
              <w:right w:val="nil"/>
            </w:tcBorders>
          </w:tcPr>
          <w:p w14:paraId="32CDA1F3"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b/>
                <w:bCs/>
                <w:color w:val="000000" w:themeColor="text1"/>
                <w:kern w:val="0"/>
                <w14:ligatures w14:val="none"/>
              </w:rPr>
            </w:pPr>
            <w:r w:rsidRPr="001105F4">
              <w:rPr>
                <w:rFonts w:ascii="Times New Roman" w:eastAsia="Times New Roman" w:hAnsi="Times New Roman" w:cs="Times New Roman"/>
                <w:b/>
                <w:bCs/>
                <w:color w:val="000000" w:themeColor="text1"/>
                <w:kern w:val="0"/>
                <w14:ligatures w14:val="none"/>
              </w:rPr>
              <w:lastRenderedPageBreak/>
              <w:t>Aspect</w:t>
            </w:r>
          </w:p>
        </w:tc>
        <w:tc>
          <w:tcPr>
            <w:tcW w:w="3411" w:type="dxa"/>
            <w:tcBorders>
              <w:left w:val="nil"/>
              <w:right w:val="nil"/>
            </w:tcBorders>
          </w:tcPr>
          <w:p w14:paraId="15CABE1F"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b/>
                <w:bCs/>
                <w:color w:val="000000" w:themeColor="text1"/>
                <w:kern w:val="0"/>
                <w14:ligatures w14:val="none"/>
              </w:rPr>
            </w:pPr>
            <w:r w:rsidRPr="001105F4">
              <w:rPr>
                <w:rFonts w:ascii="Times New Roman" w:eastAsia="Times New Roman" w:hAnsi="Times New Roman" w:cs="Times New Roman"/>
                <w:b/>
                <w:bCs/>
                <w:color w:val="000000" w:themeColor="text1"/>
                <w:kern w:val="0"/>
                <w14:ligatures w14:val="none"/>
              </w:rPr>
              <w:t>Indicator</w:t>
            </w:r>
          </w:p>
        </w:tc>
        <w:tc>
          <w:tcPr>
            <w:tcW w:w="2861" w:type="dxa"/>
            <w:tcBorders>
              <w:left w:val="nil"/>
              <w:right w:val="nil"/>
            </w:tcBorders>
          </w:tcPr>
          <w:p w14:paraId="1DEC72BF"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b/>
                <w:bCs/>
                <w:color w:val="000000" w:themeColor="text1"/>
                <w:kern w:val="0"/>
                <w14:ligatures w14:val="none"/>
              </w:rPr>
            </w:pPr>
            <w:r w:rsidRPr="001105F4">
              <w:rPr>
                <w:rFonts w:ascii="Times New Roman" w:eastAsia="Times New Roman" w:hAnsi="Times New Roman" w:cs="Times New Roman"/>
                <w:b/>
                <w:bCs/>
                <w:color w:val="000000" w:themeColor="text1"/>
                <w:kern w:val="0"/>
                <w14:ligatures w14:val="none"/>
              </w:rPr>
              <w:t xml:space="preserve">Source </w:t>
            </w:r>
          </w:p>
        </w:tc>
      </w:tr>
      <w:tr w:rsidR="001105F4" w:rsidRPr="001105F4" w14:paraId="0AE03E27" w14:textId="77777777" w:rsidTr="00A17E2F">
        <w:trPr>
          <w:cantSplit/>
        </w:trPr>
        <w:tc>
          <w:tcPr>
            <w:tcW w:w="1989" w:type="dxa"/>
            <w:vMerge w:val="restart"/>
            <w:tcBorders>
              <w:left w:val="nil"/>
              <w:right w:val="nil"/>
            </w:tcBorders>
          </w:tcPr>
          <w:p w14:paraId="39CFE913"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Availability of Instructional Materials in Elementary Schools</w:t>
            </w:r>
          </w:p>
        </w:tc>
        <w:tc>
          <w:tcPr>
            <w:tcW w:w="3411" w:type="dxa"/>
            <w:tcBorders>
              <w:left w:val="nil"/>
              <w:right w:val="nil"/>
            </w:tcBorders>
          </w:tcPr>
          <w:p w14:paraId="782D636D"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Instructional materials used by teachers in the learning process</w:t>
            </w:r>
          </w:p>
        </w:tc>
        <w:tc>
          <w:tcPr>
            <w:tcW w:w="2861" w:type="dxa"/>
            <w:tcBorders>
              <w:left w:val="nil"/>
              <w:right w:val="nil"/>
            </w:tcBorders>
          </w:tcPr>
          <w:p w14:paraId="004C5186"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Nurrita (2018); Astuti (2020)</w:t>
            </w:r>
          </w:p>
        </w:tc>
      </w:tr>
      <w:tr w:rsidR="001105F4" w:rsidRPr="001105F4" w14:paraId="722D4A73" w14:textId="77777777" w:rsidTr="00A17E2F">
        <w:trPr>
          <w:cantSplit/>
        </w:trPr>
        <w:tc>
          <w:tcPr>
            <w:tcW w:w="1989" w:type="dxa"/>
            <w:vMerge/>
            <w:tcBorders>
              <w:left w:val="nil"/>
              <w:right w:val="nil"/>
            </w:tcBorders>
          </w:tcPr>
          <w:p w14:paraId="57BD01AF"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p>
        </w:tc>
        <w:tc>
          <w:tcPr>
            <w:tcW w:w="3411" w:type="dxa"/>
            <w:tcBorders>
              <w:left w:val="nil"/>
              <w:right w:val="nil"/>
            </w:tcBorders>
          </w:tcPr>
          <w:p w14:paraId="08F6828A"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The structure and content of instructional materials include learning objectives, content, learning activities, and evaluation</w:t>
            </w:r>
          </w:p>
        </w:tc>
        <w:tc>
          <w:tcPr>
            <w:tcW w:w="2861" w:type="dxa"/>
            <w:tcBorders>
              <w:left w:val="nil"/>
              <w:right w:val="nil"/>
            </w:tcBorders>
          </w:tcPr>
          <w:p w14:paraId="73FAA8DE"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Mulyana (2019); Sudarwan (2020)</w:t>
            </w:r>
          </w:p>
        </w:tc>
      </w:tr>
      <w:tr w:rsidR="001105F4" w:rsidRPr="001105F4" w14:paraId="26F390F6" w14:textId="77777777" w:rsidTr="00A17E2F">
        <w:trPr>
          <w:cantSplit/>
        </w:trPr>
        <w:tc>
          <w:tcPr>
            <w:tcW w:w="1989" w:type="dxa"/>
            <w:vMerge w:val="restart"/>
            <w:tcBorders>
              <w:left w:val="nil"/>
              <w:right w:val="nil"/>
            </w:tcBorders>
          </w:tcPr>
          <w:p w14:paraId="4E8E1D14"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 xml:space="preserve">Alignment of instructional materials with ethnoscience elements </w:t>
            </w:r>
          </w:p>
        </w:tc>
        <w:tc>
          <w:tcPr>
            <w:tcW w:w="3411" w:type="dxa"/>
            <w:tcBorders>
              <w:left w:val="nil"/>
              <w:right w:val="nil"/>
            </w:tcBorders>
          </w:tcPr>
          <w:p w14:paraId="3CFE797C"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The content or activities in the instructional materials include elements of local culture, such as Galendo production or other traditional practices</w:t>
            </w:r>
          </w:p>
        </w:tc>
        <w:tc>
          <w:tcPr>
            <w:tcW w:w="2861" w:type="dxa"/>
            <w:tcBorders>
              <w:left w:val="nil"/>
              <w:right w:val="nil"/>
            </w:tcBorders>
          </w:tcPr>
          <w:p w14:paraId="09874F22"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Surtikanti &amp; Rahayu (2019); Rahmawati (2021); Sibarani (2018)</w:t>
            </w:r>
          </w:p>
        </w:tc>
      </w:tr>
      <w:tr w:rsidR="001105F4" w:rsidRPr="001105F4" w14:paraId="4DB1BD13" w14:textId="77777777" w:rsidTr="00A17E2F">
        <w:trPr>
          <w:cantSplit/>
        </w:trPr>
        <w:tc>
          <w:tcPr>
            <w:tcW w:w="1989" w:type="dxa"/>
            <w:vMerge/>
            <w:tcBorders>
              <w:left w:val="nil"/>
              <w:right w:val="nil"/>
            </w:tcBorders>
          </w:tcPr>
          <w:p w14:paraId="690CFD63"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p>
        </w:tc>
        <w:tc>
          <w:tcPr>
            <w:tcW w:w="3411" w:type="dxa"/>
            <w:tcBorders>
              <w:left w:val="nil"/>
              <w:right w:val="nil"/>
            </w:tcBorders>
          </w:tcPr>
          <w:p w14:paraId="3261BEDE"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References or learning activities that connect culture with science concepts are included</w:t>
            </w:r>
          </w:p>
        </w:tc>
        <w:tc>
          <w:tcPr>
            <w:tcW w:w="2861" w:type="dxa"/>
            <w:tcBorders>
              <w:left w:val="nil"/>
              <w:right w:val="nil"/>
            </w:tcBorders>
          </w:tcPr>
          <w:p w14:paraId="6AE426CF"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Kurniawan (2020); Arifin (2021)</w:t>
            </w:r>
          </w:p>
        </w:tc>
      </w:tr>
      <w:tr w:rsidR="001105F4" w:rsidRPr="001105F4" w14:paraId="2F01F31B" w14:textId="77777777" w:rsidTr="00A17E2F">
        <w:trPr>
          <w:cantSplit/>
        </w:trPr>
        <w:tc>
          <w:tcPr>
            <w:tcW w:w="1989" w:type="dxa"/>
            <w:vMerge w:val="restart"/>
            <w:tcBorders>
              <w:left w:val="nil"/>
              <w:right w:val="nil"/>
            </w:tcBorders>
          </w:tcPr>
          <w:p w14:paraId="36AF4EB4"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Alignment of instructional materials with ESD (Education for Sustainable Development) values</w:t>
            </w:r>
          </w:p>
        </w:tc>
        <w:tc>
          <w:tcPr>
            <w:tcW w:w="3411" w:type="dxa"/>
            <w:tcBorders>
              <w:left w:val="nil"/>
              <w:right w:val="nil"/>
            </w:tcBorders>
          </w:tcPr>
          <w:p w14:paraId="7E6B3032"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The instructional materials include sustainability values (environmental, social, economic, and cultural)</w:t>
            </w:r>
          </w:p>
        </w:tc>
        <w:tc>
          <w:tcPr>
            <w:tcW w:w="2861" w:type="dxa"/>
            <w:tcBorders>
              <w:left w:val="nil"/>
              <w:right w:val="nil"/>
            </w:tcBorders>
          </w:tcPr>
          <w:p w14:paraId="7124E213"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UNESCO (2017); Tilbury (2011); Nugroho (2022)</w:t>
            </w:r>
          </w:p>
        </w:tc>
      </w:tr>
      <w:tr w:rsidR="001105F4" w:rsidRPr="001105F4" w14:paraId="45EDB4AF" w14:textId="77777777" w:rsidTr="00A17E2F">
        <w:trPr>
          <w:cantSplit/>
        </w:trPr>
        <w:tc>
          <w:tcPr>
            <w:tcW w:w="1989" w:type="dxa"/>
            <w:vMerge/>
            <w:tcBorders>
              <w:left w:val="nil"/>
              <w:right w:val="nil"/>
            </w:tcBorders>
          </w:tcPr>
          <w:p w14:paraId="78D8248D"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p>
        </w:tc>
        <w:tc>
          <w:tcPr>
            <w:tcW w:w="3411" w:type="dxa"/>
            <w:tcBorders>
              <w:left w:val="nil"/>
              <w:right w:val="nil"/>
            </w:tcBorders>
          </w:tcPr>
          <w:p w14:paraId="16FF3BF2"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Learning activities in the module encourage environmentally responsible behavior and social responsibility</w:t>
            </w:r>
          </w:p>
        </w:tc>
        <w:tc>
          <w:tcPr>
            <w:tcW w:w="2861" w:type="dxa"/>
            <w:tcBorders>
              <w:left w:val="nil"/>
              <w:right w:val="nil"/>
            </w:tcBorders>
          </w:tcPr>
          <w:p w14:paraId="58AB7D2B"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Akenji &amp; Bengtsson (2018); Hidayati &amp; Hasanah (2023)</w:t>
            </w:r>
          </w:p>
        </w:tc>
      </w:tr>
      <w:tr w:rsidR="001105F4" w:rsidRPr="001105F4" w14:paraId="48A2A337" w14:textId="77777777" w:rsidTr="00A17E2F">
        <w:trPr>
          <w:cantSplit/>
        </w:trPr>
        <w:tc>
          <w:tcPr>
            <w:tcW w:w="1989" w:type="dxa"/>
            <w:vMerge w:val="restart"/>
            <w:tcBorders>
              <w:left w:val="nil"/>
              <w:right w:val="nil"/>
            </w:tcBorders>
          </w:tcPr>
          <w:p w14:paraId="4B398427"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 xml:space="preserve">Alignment of instructional materials with the development of creative-thinking </w:t>
            </w:r>
            <w:r w:rsidRPr="001105F4">
              <w:rPr>
                <w:rFonts w:ascii="Times New Roman" w:eastAsia="Times New Roman" w:hAnsi="Times New Roman" w:cs="Times New Roman"/>
                <w:color w:val="000000" w:themeColor="text1"/>
                <w:kern w:val="0"/>
                <w14:ligatures w14:val="none"/>
              </w:rPr>
              <w:lastRenderedPageBreak/>
              <w:t>skills</w:t>
            </w:r>
          </w:p>
        </w:tc>
        <w:tc>
          <w:tcPr>
            <w:tcW w:w="3411" w:type="dxa"/>
            <w:tcBorders>
              <w:left w:val="nil"/>
              <w:right w:val="nil"/>
            </w:tcBorders>
          </w:tcPr>
          <w:p w14:paraId="788F9931"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lastRenderedPageBreak/>
              <w:t>The module includes activities that require students to generate many ideas, solutions, or new ways of thinking (fluency and flexibility)</w:t>
            </w:r>
          </w:p>
        </w:tc>
        <w:tc>
          <w:tcPr>
            <w:tcW w:w="2861" w:type="dxa"/>
            <w:tcBorders>
              <w:left w:val="nil"/>
              <w:right w:val="nil"/>
            </w:tcBorders>
          </w:tcPr>
          <w:p w14:paraId="37F4E284"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Ningrum (2022); Munandar (2014)</w:t>
            </w:r>
          </w:p>
        </w:tc>
      </w:tr>
      <w:tr w:rsidR="001105F4" w:rsidRPr="001105F4" w14:paraId="4F8A5B66" w14:textId="77777777" w:rsidTr="00A17E2F">
        <w:trPr>
          <w:cantSplit/>
        </w:trPr>
        <w:tc>
          <w:tcPr>
            <w:tcW w:w="1989" w:type="dxa"/>
            <w:vMerge/>
            <w:tcBorders>
              <w:left w:val="nil"/>
              <w:right w:val="nil"/>
            </w:tcBorders>
          </w:tcPr>
          <w:p w14:paraId="225C56D7"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p>
        </w:tc>
        <w:tc>
          <w:tcPr>
            <w:tcW w:w="3411" w:type="dxa"/>
            <w:tcBorders>
              <w:left w:val="nil"/>
              <w:right w:val="nil"/>
            </w:tcBorders>
          </w:tcPr>
          <w:p w14:paraId="4B7C321F"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The module includes project activities, product development, or contextual problem solving</w:t>
            </w:r>
          </w:p>
        </w:tc>
        <w:tc>
          <w:tcPr>
            <w:tcW w:w="2861" w:type="dxa"/>
            <w:tcBorders>
              <w:left w:val="nil"/>
              <w:right w:val="nil"/>
            </w:tcBorders>
          </w:tcPr>
          <w:p w14:paraId="769BBC0E"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Uloli (2021); Savitri et al. (2019)</w:t>
            </w:r>
          </w:p>
        </w:tc>
      </w:tr>
      <w:tr w:rsidR="001105F4" w:rsidRPr="001105F4" w14:paraId="15AF099C" w14:textId="77777777" w:rsidTr="00A17E2F">
        <w:trPr>
          <w:cantSplit/>
        </w:trPr>
        <w:tc>
          <w:tcPr>
            <w:tcW w:w="1989" w:type="dxa"/>
            <w:tcBorders>
              <w:left w:val="nil"/>
              <w:right w:val="nil"/>
            </w:tcBorders>
          </w:tcPr>
          <w:p w14:paraId="09E12AB4"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Context for Implementing Ethno-ESD Instructional Materials in Elementary Schools</w:t>
            </w:r>
          </w:p>
        </w:tc>
        <w:tc>
          <w:tcPr>
            <w:tcW w:w="3411" w:type="dxa"/>
            <w:tcBorders>
              <w:left w:val="nil"/>
              <w:right w:val="nil"/>
            </w:tcBorders>
          </w:tcPr>
          <w:p w14:paraId="1E2FFC48"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Documents or reports describe learning activities integrated with Galendo production or visits to local business owners</w:t>
            </w:r>
          </w:p>
        </w:tc>
        <w:tc>
          <w:tcPr>
            <w:tcW w:w="2861" w:type="dxa"/>
            <w:tcBorders>
              <w:left w:val="nil"/>
              <w:right w:val="nil"/>
            </w:tcBorders>
          </w:tcPr>
          <w:p w14:paraId="31EE152C" w14:textId="77777777" w:rsidR="001105F4" w:rsidRPr="001105F4" w:rsidRDefault="001105F4" w:rsidP="001105F4">
            <w:pPr>
              <w:widowControl w:val="0"/>
              <w:autoSpaceDE w:val="0"/>
              <w:autoSpaceDN w:val="0"/>
              <w:spacing w:before="122" w:line="360" w:lineRule="auto"/>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Fitriana (2020); Wulandari (2022)</w:t>
            </w:r>
          </w:p>
        </w:tc>
      </w:tr>
    </w:tbl>
    <w:p w14:paraId="77106A3A" w14:textId="77777777" w:rsidR="001105F4" w:rsidRDefault="001105F4" w:rsidP="001105F4">
      <w:pPr>
        <w:pStyle w:val="ListParagraph"/>
        <w:ind w:left="360"/>
        <w:jc w:val="both"/>
        <w:rPr>
          <w:rFonts w:ascii="Times New Roman" w:hAnsi="Times New Roman" w:cs="Times New Roman"/>
        </w:rPr>
      </w:pPr>
    </w:p>
    <w:p w14:paraId="4BC83AFD" w14:textId="77777777" w:rsidR="00F3314E" w:rsidRDefault="00F3314E" w:rsidP="001105F4">
      <w:pPr>
        <w:pStyle w:val="ListParagraph"/>
        <w:ind w:left="360"/>
        <w:jc w:val="both"/>
        <w:rPr>
          <w:rFonts w:ascii="Times New Roman" w:hAnsi="Times New Roman" w:cs="Times New Roman"/>
        </w:rPr>
      </w:pPr>
    </w:p>
    <w:p w14:paraId="5B8BE8EE" w14:textId="77777777" w:rsidR="00F3314E" w:rsidRDefault="00F3314E" w:rsidP="001105F4">
      <w:pPr>
        <w:pStyle w:val="ListParagraph"/>
        <w:ind w:left="360"/>
        <w:jc w:val="both"/>
        <w:rPr>
          <w:rFonts w:ascii="Times New Roman" w:hAnsi="Times New Roman" w:cs="Times New Roman"/>
        </w:rPr>
      </w:pPr>
    </w:p>
    <w:p w14:paraId="2173D751" w14:textId="77777777" w:rsidR="00F3314E" w:rsidRDefault="00F3314E" w:rsidP="001105F4">
      <w:pPr>
        <w:pStyle w:val="ListParagraph"/>
        <w:ind w:left="360"/>
        <w:jc w:val="both"/>
        <w:rPr>
          <w:rFonts w:ascii="Times New Roman" w:hAnsi="Times New Roman" w:cs="Times New Roman"/>
        </w:rPr>
      </w:pPr>
    </w:p>
    <w:p w14:paraId="741804A1" w14:textId="77777777" w:rsidR="00F3314E" w:rsidRDefault="00F3314E" w:rsidP="001105F4">
      <w:pPr>
        <w:pStyle w:val="ListParagraph"/>
        <w:ind w:left="360"/>
        <w:jc w:val="both"/>
        <w:rPr>
          <w:rFonts w:ascii="Times New Roman" w:hAnsi="Times New Roman" w:cs="Times New Roman"/>
        </w:rPr>
      </w:pPr>
    </w:p>
    <w:p w14:paraId="58769C42" w14:textId="77777777" w:rsidR="00F3314E" w:rsidRDefault="00F3314E" w:rsidP="001105F4">
      <w:pPr>
        <w:pStyle w:val="ListParagraph"/>
        <w:ind w:left="360"/>
        <w:jc w:val="both"/>
        <w:rPr>
          <w:rFonts w:ascii="Times New Roman" w:hAnsi="Times New Roman" w:cs="Times New Roman"/>
        </w:rPr>
      </w:pPr>
    </w:p>
    <w:p w14:paraId="59556EE9" w14:textId="77777777" w:rsidR="00F3314E" w:rsidRDefault="00F3314E" w:rsidP="001105F4">
      <w:pPr>
        <w:pStyle w:val="ListParagraph"/>
        <w:ind w:left="360"/>
        <w:jc w:val="both"/>
        <w:rPr>
          <w:rFonts w:ascii="Times New Roman" w:hAnsi="Times New Roman" w:cs="Times New Roman"/>
        </w:rPr>
      </w:pPr>
    </w:p>
    <w:p w14:paraId="3D8CBFCE" w14:textId="77777777" w:rsidR="00F3314E" w:rsidRDefault="00F3314E" w:rsidP="001105F4">
      <w:pPr>
        <w:pStyle w:val="ListParagraph"/>
        <w:ind w:left="360"/>
        <w:jc w:val="both"/>
        <w:rPr>
          <w:rFonts w:ascii="Times New Roman" w:hAnsi="Times New Roman" w:cs="Times New Roman"/>
        </w:rPr>
      </w:pPr>
    </w:p>
    <w:p w14:paraId="5BA70F89" w14:textId="77777777" w:rsidR="00F3314E" w:rsidRDefault="00F3314E" w:rsidP="001105F4">
      <w:pPr>
        <w:pStyle w:val="ListParagraph"/>
        <w:ind w:left="360"/>
        <w:jc w:val="both"/>
        <w:rPr>
          <w:rFonts w:ascii="Times New Roman" w:hAnsi="Times New Roman" w:cs="Times New Roman"/>
        </w:rPr>
      </w:pPr>
    </w:p>
    <w:p w14:paraId="330BE279" w14:textId="77777777" w:rsidR="00F3314E" w:rsidRDefault="00F3314E" w:rsidP="001105F4">
      <w:pPr>
        <w:pStyle w:val="ListParagraph"/>
        <w:ind w:left="360"/>
        <w:jc w:val="both"/>
        <w:rPr>
          <w:rFonts w:ascii="Times New Roman" w:hAnsi="Times New Roman" w:cs="Times New Roman"/>
        </w:rPr>
      </w:pPr>
    </w:p>
    <w:p w14:paraId="69FBFE6B" w14:textId="77777777" w:rsidR="00F3314E" w:rsidRDefault="00F3314E" w:rsidP="001105F4">
      <w:pPr>
        <w:pStyle w:val="ListParagraph"/>
        <w:ind w:left="360"/>
        <w:jc w:val="both"/>
        <w:rPr>
          <w:rFonts w:ascii="Times New Roman" w:hAnsi="Times New Roman" w:cs="Times New Roman"/>
        </w:rPr>
      </w:pPr>
    </w:p>
    <w:p w14:paraId="035C2D23" w14:textId="77777777" w:rsidR="00F3314E" w:rsidRDefault="00F3314E" w:rsidP="001105F4">
      <w:pPr>
        <w:pStyle w:val="ListParagraph"/>
        <w:ind w:left="360"/>
        <w:jc w:val="both"/>
        <w:rPr>
          <w:rFonts w:ascii="Times New Roman" w:hAnsi="Times New Roman" w:cs="Times New Roman"/>
        </w:rPr>
      </w:pPr>
    </w:p>
    <w:p w14:paraId="023C382A" w14:textId="77777777" w:rsidR="00F3314E" w:rsidRDefault="00F3314E" w:rsidP="001105F4">
      <w:pPr>
        <w:pStyle w:val="ListParagraph"/>
        <w:ind w:left="360"/>
        <w:jc w:val="both"/>
        <w:rPr>
          <w:rFonts w:ascii="Times New Roman" w:hAnsi="Times New Roman" w:cs="Times New Roman"/>
        </w:rPr>
      </w:pPr>
    </w:p>
    <w:p w14:paraId="5B434952" w14:textId="77777777" w:rsidR="00F3314E" w:rsidRDefault="00F3314E" w:rsidP="001105F4">
      <w:pPr>
        <w:pStyle w:val="ListParagraph"/>
        <w:ind w:left="360"/>
        <w:jc w:val="both"/>
        <w:rPr>
          <w:rFonts w:ascii="Times New Roman" w:hAnsi="Times New Roman" w:cs="Times New Roman"/>
        </w:rPr>
      </w:pPr>
    </w:p>
    <w:p w14:paraId="3F60B31F" w14:textId="77777777" w:rsidR="00F3314E" w:rsidRDefault="00F3314E" w:rsidP="001105F4">
      <w:pPr>
        <w:pStyle w:val="ListParagraph"/>
        <w:ind w:left="360"/>
        <w:jc w:val="both"/>
        <w:rPr>
          <w:rFonts w:ascii="Times New Roman" w:hAnsi="Times New Roman" w:cs="Times New Roman"/>
        </w:rPr>
      </w:pPr>
    </w:p>
    <w:p w14:paraId="7BC47F0E" w14:textId="77777777" w:rsidR="00F3314E" w:rsidRDefault="00F3314E" w:rsidP="001105F4">
      <w:pPr>
        <w:pStyle w:val="ListParagraph"/>
        <w:ind w:left="360"/>
        <w:jc w:val="both"/>
        <w:rPr>
          <w:rFonts w:ascii="Times New Roman" w:hAnsi="Times New Roman" w:cs="Times New Roman"/>
        </w:rPr>
      </w:pPr>
    </w:p>
    <w:p w14:paraId="3C4B3146" w14:textId="77777777" w:rsidR="00F3314E" w:rsidRDefault="00F3314E" w:rsidP="001105F4">
      <w:pPr>
        <w:pStyle w:val="ListParagraph"/>
        <w:ind w:left="360"/>
        <w:jc w:val="both"/>
        <w:rPr>
          <w:rFonts w:ascii="Times New Roman" w:hAnsi="Times New Roman" w:cs="Times New Roman"/>
        </w:rPr>
      </w:pPr>
    </w:p>
    <w:p w14:paraId="2BAE2791" w14:textId="77777777" w:rsidR="00F3314E" w:rsidRDefault="00F3314E" w:rsidP="001105F4">
      <w:pPr>
        <w:pStyle w:val="ListParagraph"/>
        <w:ind w:left="360"/>
        <w:jc w:val="both"/>
        <w:rPr>
          <w:rFonts w:ascii="Times New Roman" w:hAnsi="Times New Roman" w:cs="Times New Roman"/>
        </w:rPr>
      </w:pPr>
    </w:p>
    <w:p w14:paraId="5330B70C" w14:textId="77777777" w:rsidR="00F3314E" w:rsidRDefault="00F3314E" w:rsidP="001105F4">
      <w:pPr>
        <w:pStyle w:val="ListParagraph"/>
        <w:ind w:left="360"/>
        <w:jc w:val="both"/>
        <w:rPr>
          <w:rFonts w:ascii="Times New Roman" w:hAnsi="Times New Roman" w:cs="Times New Roman"/>
        </w:rPr>
      </w:pPr>
    </w:p>
    <w:p w14:paraId="0EEB2B3E" w14:textId="77777777" w:rsidR="00F3314E" w:rsidRDefault="00F3314E" w:rsidP="001105F4">
      <w:pPr>
        <w:pStyle w:val="ListParagraph"/>
        <w:ind w:left="360"/>
        <w:jc w:val="both"/>
        <w:rPr>
          <w:rFonts w:ascii="Times New Roman" w:hAnsi="Times New Roman" w:cs="Times New Roman"/>
        </w:rPr>
      </w:pPr>
    </w:p>
    <w:p w14:paraId="6EE6A1DE" w14:textId="77777777" w:rsidR="00F3314E" w:rsidRDefault="00F3314E" w:rsidP="001105F4">
      <w:pPr>
        <w:pStyle w:val="ListParagraph"/>
        <w:ind w:left="360"/>
        <w:jc w:val="both"/>
        <w:rPr>
          <w:rFonts w:ascii="Times New Roman" w:hAnsi="Times New Roman" w:cs="Times New Roman"/>
        </w:rPr>
      </w:pPr>
    </w:p>
    <w:p w14:paraId="20DCB245" w14:textId="77777777" w:rsidR="00F3314E" w:rsidRDefault="00F3314E" w:rsidP="001105F4">
      <w:pPr>
        <w:pStyle w:val="ListParagraph"/>
        <w:ind w:left="360"/>
        <w:jc w:val="both"/>
        <w:rPr>
          <w:rFonts w:ascii="Times New Roman" w:hAnsi="Times New Roman" w:cs="Times New Roman"/>
        </w:rPr>
      </w:pPr>
    </w:p>
    <w:p w14:paraId="4DAFB4D7" w14:textId="77777777" w:rsidR="00F3314E" w:rsidRDefault="00F3314E" w:rsidP="001105F4">
      <w:pPr>
        <w:pStyle w:val="ListParagraph"/>
        <w:ind w:left="360"/>
        <w:jc w:val="both"/>
        <w:rPr>
          <w:rFonts w:ascii="Times New Roman" w:hAnsi="Times New Roman" w:cs="Times New Roman"/>
        </w:rPr>
      </w:pPr>
    </w:p>
    <w:p w14:paraId="68B989A6" w14:textId="77777777" w:rsidR="00F3314E" w:rsidRDefault="00F3314E" w:rsidP="001105F4">
      <w:pPr>
        <w:pStyle w:val="ListParagraph"/>
        <w:ind w:left="360"/>
        <w:jc w:val="both"/>
        <w:rPr>
          <w:rFonts w:ascii="Times New Roman" w:hAnsi="Times New Roman" w:cs="Times New Roman"/>
        </w:rPr>
      </w:pPr>
    </w:p>
    <w:p w14:paraId="30E29493" w14:textId="77777777" w:rsidR="00F3314E" w:rsidRPr="001105F4" w:rsidRDefault="00F3314E" w:rsidP="001105F4">
      <w:pPr>
        <w:pStyle w:val="ListParagraph"/>
        <w:ind w:left="360"/>
        <w:jc w:val="both"/>
        <w:rPr>
          <w:rFonts w:ascii="Times New Roman" w:hAnsi="Times New Roman" w:cs="Times New Roman"/>
        </w:rPr>
      </w:pPr>
    </w:p>
    <w:p w14:paraId="7F6A9B1F" w14:textId="77777777" w:rsidR="001105F4" w:rsidRDefault="001105F4" w:rsidP="001105F4">
      <w:pPr>
        <w:pStyle w:val="ListParagraph"/>
        <w:numPr>
          <w:ilvl w:val="1"/>
          <w:numId w:val="1"/>
        </w:numPr>
        <w:jc w:val="both"/>
        <w:rPr>
          <w:rFonts w:ascii="Times New Roman" w:hAnsi="Times New Roman" w:cs="Times New Roman"/>
          <w:b/>
          <w:bCs/>
        </w:rPr>
      </w:pPr>
      <w:r>
        <w:rPr>
          <w:rFonts w:ascii="Times New Roman" w:hAnsi="Times New Roman" w:cs="Times New Roman"/>
          <w:b/>
          <w:bCs/>
        </w:rPr>
        <w:lastRenderedPageBreak/>
        <w:t xml:space="preserve">Observation </w:t>
      </w:r>
    </w:p>
    <w:tbl>
      <w:tblPr>
        <w:tblStyle w:val="TableGrid"/>
        <w:tblW w:w="8217" w:type="dxa"/>
        <w:tblLook w:val="04A0" w:firstRow="1" w:lastRow="0" w:firstColumn="1" w:lastColumn="0" w:noHBand="0" w:noVBand="1"/>
      </w:tblPr>
      <w:tblGrid>
        <w:gridCol w:w="2065"/>
        <w:gridCol w:w="3600"/>
        <w:gridCol w:w="2552"/>
      </w:tblGrid>
      <w:tr w:rsidR="001105F4" w:rsidRPr="001105F4" w14:paraId="1515FF8B" w14:textId="77777777" w:rsidTr="00A17E2F">
        <w:trPr>
          <w:cantSplit/>
          <w:tblHeader/>
        </w:trPr>
        <w:tc>
          <w:tcPr>
            <w:tcW w:w="2065" w:type="dxa"/>
            <w:tcBorders>
              <w:left w:val="nil"/>
              <w:right w:val="nil"/>
            </w:tcBorders>
          </w:tcPr>
          <w:p w14:paraId="37CDFEA8"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1105F4">
              <w:rPr>
                <w:rFonts w:ascii="Times New Roman" w:eastAsia="Times New Roman" w:hAnsi="Times New Roman" w:cs="Times New Roman"/>
                <w:b/>
                <w:bCs/>
                <w:color w:val="000000" w:themeColor="text1"/>
                <w:kern w:val="0"/>
                <w14:ligatures w14:val="none"/>
              </w:rPr>
              <w:t>Aspect</w:t>
            </w:r>
          </w:p>
        </w:tc>
        <w:tc>
          <w:tcPr>
            <w:tcW w:w="3600" w:type="dxa"/>
            <w:tcBorders>
              <w:left w:val="nil"/>
              <w:right w:val="nil"/>
            </w:tcBorders>
          </w:tcPr>
          <w:p w14:paraId="74AF3963"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1105F4">
              <w:rPr>
                <w:rFonts w:ascii="Times New Roman" w:eastAsia="Times New Roman" w:hAnsi="Times New Roman" w:cs="Times New Roman"/>
                <w:b/>
                <w:bCs/>
                <w:color w:val="000000" w:themeColor="text1"/>
                <w:kern w:val="0"/>
                <w14:ligatures w14:val="none"/>
              </w:rPr>
              <w:t>Indicator</w:t>
            </w:r>
          </w:p>
        </w:tc>
        <w:tc>
          <w:tcPr>
            <w:tcW w:w="2552" w:type="dxa"/>
            <w:tcBorders>
              <w:left w:val="nil"/>
              <w:right w:val="nil"/>
            </w:tcBorders>
          </w:tcPr>
          <w:p w14:paraId="01397A50" w14:textId="77777777" w:rsidR="001105F4" w:rsidRPr="001105F4" w:rsidRDefault="001105F4" w:rsidP="001105F4">
            <w:pPr>
              <w:widowControl w:val="0"/>
              <w:autoSpaceDE w:val="0"/>
              <w:autoSpaceDN w:val="0"/>
              <w:spacing w:before="122"/>
              <w:ind w:firstLine="14"/>
              <w:contextualSpacing/>
              <w:jc w:val="center"/>
              <w:rPr>
                <w:rFonts w:ascii="Times New Roman" w:eastAsia="Times New Roman" w:hAnsi="Times New Roman" w:cs="Times New Roman"/>
                <w:b/>
                <w:bCs/>
                <w:color w:val="000000" w:themeColor="text1"/>
                <w:kern w:val="0"/>
                <w14:ligatures w14:val="none"/>
              </w:rPr>
            </w:pPr>
            <w:r w:rsidRPr="001105F4">
              <w:rPr>
                <w:rFonts w:ascii="Times New Roman" w:eastAsia="Times New Roman" w:hAnsi="Times New Roman" w:cs="Times New Roman"/>
                <w:b/>
                <w:bCs/>
                <w:color w:val="000000" w:themeColor="text1"/>
                <w:kern w:val="0"/>
                <w14:ligatures w14:val="none"/>
              </w:rPr>
              <w:t xml:space="preserve">Source </w:t>
            </w:r>
          </w:p>
        </w:tc>
      </w:tr>
      <w:tr w:rsidR="001105F4" w:rsidRPr="001105F4" w14:paraId="1B2FB790" w14:textId="77777777" w:rsidTr="00A17E2F">
        <w:trPr>
          <w:cantSplit/>
        </w:trPr>
        <w:tc>
          <w:tcPr>
            <w:tcW w:w="2065" w:type="dxa"/>
            <w:tcBorders>
              <w:left w:val="nil"/>
              <w:right w:val="nil"/>
            </w:tcBorders>
          </w:tcPr>
          <w:p w14:paraId="07F93EFC"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Fluency</w:t>
            </w:r>
          </w:p>
        </w:tc>
        <w:tc>
          <w:tcPr>
            <w:tcW w:w="3600" w:type="dxa"/>
            <w:tcBorders>
              <w:left w:val="nil"/>
              <w:right w:val="nil"/>
            </w:tcBorders>
          </w:tcPr>
          <w:p w14:paraId="7FF1ED19"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Students are able to express many ideas, questions, or answers during learning</w:t>
            </w:r>
          </w:p>
        </w:tc>
        <w:tc>
          <w:tcPr>
            <w:tcW w:w="2552" w:type="dxa"/>
            <w:vMerge w:val="restart"/>
            <w:tcBorders>
              <w:left w:val="nil"/>
              <w:right w:val="nil"/>
            </w:tcBorders>
          </w:tcPr>
          <w:p w14:paraId="7F21CC54"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p w14:paraId="4EA8BEDB"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p w14:paraId="3AAEB9A4"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p w14:paraId="5C149980"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p w14:paraId="1D51A3EF"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p w14:paraId="600AD8E5"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Torrance (as cited in Munandar, 2014)</w:t>
            </w:r>
          </w:p>
        </w:tc>
      </w:tr>
      <w:tr w:rsidR="001105F4" w:rsidRPr="001105F4" w14:paraId="39F72356" w14:textId="77777777" w:rsidTr="00A17E2F">
        <w:trPr>
          <w:cantSplit/>
        </w:trPr>
        <w:tc>
          <w:tcPr>
            <w:tcW w:w="2065" w:type="dxa"/>
            <w:tcBorders>
              <w:left w:val="nil"/>
              <w:right w:val="nil"/>
            </w:tcBorders>
          </w:tcPr>
          <w:p w14:paraId="10A1D825"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Flexibility</w:t>
            </w:r>
          </w:p>
        </w:tc>
        <w:tc>
          <w:tcPr>
            <w:tcW w:w="3600" w:type="dxa"/>
            <w:tcBorders>
              <w:left w:val="nil"/>
              <w:right w:val="nil"/>
            </w:tcBorders>
          </w:tcPr>
          <w:p w14:paraId="2BEDCC33"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Students are able to use various approaches or strategies to solve problems</w:t>
            </w:r>
          </w:p>
        </w:tc>
        <w:tc>
          <w:tcPr>
            <w:tcW w:w="2552" w:type="dxa"/>
            <w:vMerge/>
            <w:tcBorders>
              <w:left w:val="nil"/>
              <w:right w:val="nil"/>
            </w:tcBorders>
          </w:tcPr>
          <w:p w14:paraId="5CBF8250"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1105F4" w:rsidRPr="001105F4" w14:paraId="71C5010F" w14:textId="77777777" w:rsidTr="00A17E2F">
        <w:trPr>
          <w:cantSplit/>
        </w:trPr>
        <w:tc>
          <w:tcPr>
            <w:tcW w:w="2065" w:type="dxa"/>
            <w:tcBorders>
              <w:left w:val="nil"/>
              <w:right w:val="nil"/>
            </w:tcBorders>
          </w:tcPr>
          <w:p w14:paraId="59135FC6"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 xml:space="preserve">Originality </w:t>
            </w:r>
          </w:p>
        </w:tc>
        <w:tc>
          <w:tcPr>
            <w:tcW w:w="3600" w:type="dxa"/>
            <w:tcBorders>
              <w:left w:val="nil"/>
              <w:right w:val="nil"/>
            </w:tcBorders>
          </w:tcPr>
          <w:p w14:paraId="574E1E59"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Students are able to generate ideas or solutions that are unique and different from those of other students</w:t>
            </w:r>
          </w:p>
        </w:tc>
        <w:tc>
          <w:tcPr>
            <w:tcW w:w="2552" w:type="dxa"/>
            <w:vMerge/>
            <w:tcBorders>
              <w:left w:val="nil"/>
              <w:right w:val="nil"/>
            </w:tcBorders>
          </w:tcPr>
          <w:p w14:paraId="6AEF19FD"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1105F4" w:rsidRPr="001105F4" w14:paraId="0CD5DA10" w14:textId="77777777" w:rsidTr="00A17E2F">
        <w:trPr>
          <w:cantSplit/>
        </w:trPr>
        <w:tc>
          <w:tcPr>
            <w:tcW w:w="2065" w:type="dxa"/>
            <w:tcBorders>
              <w:left w:val="nil"/>
              <w:right w:val="nil"/>
            </w:tcBorders>
          </w:tcPr>
          <w:p w14:paraId="2DC689EC"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 xml:space="preserve">Elaboration </w:t>
            </w:r>
          </w:p>
        </w:tc>
        <w:tc>
          <w:tcPr>
            <w:tcW w:w="3600" w:type="dxa"/>
            <w:tcBorders>
              <w:left w:val="nil"/>
              <w:right w:val="nil"/>
            </w:tcBorders>
          </w:tcPr>
          <w:p w14:paraId="34A5E4BF"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Students are able to develop and elaborate ideas in a detailed and systematic manner</w:t>
            </w:r>
          </w:p>
        </w:tc>
        <w:tc>
          <w:tcPr>
            <w:tcW w:w="2552" w:type="dxa"/>
            <w:vMerge/>
            <w:tcBorders>
              <w:left w:val="nil"/>
              <w:right w:val="nil"/>
            </w:tcBorders>
          </w:tcPr>
          <w:p w14:paraId="5B454E33"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1105F4" w:rsidRPr="001105F4" w14:paraId="25D8887D" w14:textId="77777777" w:rsidTr="00A17E2F">
        <w:trPr>
          <w:cantSplit/>
        </w:trPr>
        <w:tc>
          <w:tcPr>
            <w:tcW w:w="2065" w:type="dxa"/>
            <w:tcBorders>
              <w:left w:val="nil"/>
              <w:right w:val="nil"/>
            </w:tcBorders>
          </w:tcPr>
          <w:p w14:paraId="031B61FF"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 xml:space="preserve">Independent Learning </w:t>
            </w:r>
          </w:p>
        </w:tc>
        <w:tc>
          <w:tcPr>
            <w:tcW w:w="3600" w:type="dxa"/>
            <w:tcBorders>
              <w:left w:val="nil"/>
              <w:right w:val="nil"/>
            </w:tcBorders>
          </w:tcPr>
          <w:p w14:paraId="4C8B205E"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Students initiate learning activities and seek information independently without waiting for teacher direction</w:t>
            </w:r>
          </w:p>
        </w:tc>
        <w:tc>
          <w:tcPr>
            <w:tcW w:w="2552" w:type="dxa"/>
            <w:tcBorders>
              <w:left w:val="nil"/>
              <w:right w:val="nil"/>
            </w:tcBorders>
          </w:tcPr>
          <w:p w14:paraId="1065A0DA"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Febriyanti et al.; Arrafii et al. (2025)</w:t>
            </w:r>
          </w:p>
        </w:tc>
      </w:tr>
      <w:tr w:rsidR="001105F4" w:rsidRPr="001105F4" w14:paraId="50D92275" w14:textId="77777777" w:rsidTr="00A17E2F">
        <w:trPr>
          <w:cantSplit/>
        </w:trPr>
        <w:tc>
          <w:tcPr>
            <w:tcW w:w="2065" w:type="dxa"/>
            <w:tcBorders>
              <w:left w:val="nil"/>
              <w:right w:val="nil"/>
            </w:tcBorders>
          </w:tcPr>
          <w:p w14:paraId="7EF8ED36"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600" w:type="dxa"/>
            <w:tcBorders>
              <w:left w:val="nil"/>
              <w:right w:val="nil"/>
            </w:tcBorders>
          </w:tcPr>
          <w:p w14:paraId="2EB12D99"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Students complete assigned tasks and demonstrate diligence in learning</w:t>
            </w:r>
          </w:p>
        </w:tc>
        <w:tc>
          <w:tcPr>
            <w:tcW w:w="2552" w:type="dxa"/>
            <w:tcBorders>
              <w:left w:val="nil"/>
              <w:right w:val="nil"/>
            </w:tcBorders>
          </w:tcPr>
          <w:p w14:paraId="5E2F1F85"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Suardi (2025); Zakiyah (2023)</w:t>
            </w:r>
          </w:p>
        </w:tc>
      </w:tr>
      <w:tr w:rsidR="001105F4" w:rsidRPr="001105F4" w14:paraId="3B69261D" w14:textId="77777777" w:rsidTr="00A17E2F">
        <w:trPr>
          <w:cantSplit/>
        </w:trPr>
        <w:tc>
          <w:tcPr>
            <w:tcW w:w="2065" w:type="dxa"/>
            <w:tcBorders>
              <w:left w:val="nil"/>
              <w:right w:val="nil"/>
            </w:tcBorders>
          </w:tcPr>
          <w:p w14:paraId="350BC6FC"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600" w:type="dxa"/>
            <w:tcBorders>
              <w:left w:val="nil"/>
              <w:right w:val="nil"/>
            </w:tcBorders>
          </w:tcPr>
          <w:p w14:paraId="1FDD7B47"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Students use learning time effectively and comply with classroom rules</w:t>
            </w:r>
          </w:p>
        </w:tc>
        <w:tc>
          <w:tcPr>
            <w:tcW w:w="2552" w:type="dxa"/>
            <w:tcBorders>
              <w:left w:val="nil"/>
              <w:right w:val="nil"/>
            </w:tcBorders>
          </w:tcPr>
          <w:p w14:paraId="0ECF2272" w14:textId="77777777" w:rsidR="001105F4" w:rsidRPr="001105F4" w:rsidRDefault="001105F4" w:rsidP="001105F4">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1105F4">
              <w:rPr>
                <w:rFonts w:ascii="Times New Roman" w:eastAsia="Times New Roman" w:hAnsi="Times New Roman" w:cs="Times New Roman"/>
                <w:color w:val="000000" w:themeColor="text1"/>
                <w:kern w:val="0"/>
                <w14:ligatures w14:val="none"/>
              </w:rPr>
              <w:t>Arrafii et al. (2025); Suardi (2025)</w:t>
            </w:r>
          </w:p>
        </w:tc>
      </w:tr>
    </w:tbl>
    <w:p w14:paraId="4BE7F0F0" w14:textId="77777777" w:rsidR="001105F4" w:rsidRDefault="001105F4" w:rsidP="001105F4">
      <w:pPr>
        <w:pStyle w:val="ListParagraph"/>
        <w:ind w:left="360"/>
        <w:jc w:val="both"/>
        <w:rPr>
          <w:rFonts w:ascii="Times New Roman" w:hAnsi="Times New Roman" w:cs="Times New Roman"/>
          <w:b/>
          <w:bCs/>
        </w:rPr>
      </w:pPr>
    </w:p>
    <w:p w14:paraId="1C130F31" w14:textId="77777777" w:rsidR="00F3314E" w:rsidRDefault="00F3314E" w:rsidP="001105F4">
      <w:pPr>
        <w:pStyle w:val="ListParagraph"/>
        <w:ind w:left="360"/>
        <w:jc w:val="both"/>
        <w:rPr>
          <w:rFonts w:ascii="Times New Roman" w:hAnsi="Times New Roman" w:cs="Times New Roman"/>
          <w:b/>
          <w:bCs/>
        </w:rPr>
      </w:pPr>
    </w:p>
    <w:p w14:paraId="223A82C6" w14:textId="77777777" w:rsidR="00F3314E" w:rsidRDefault="00F3314E" w:rsidP="001105F4">
      <w:pPr>
        <w:pStyle w:val="ListParagraph"/>
        <w:ind w:left="360"/>
        <w:jc w:val="both"/>
        <w:rPr>
          <w:rFonts w:ascii="Times New Roman" w:hAnsi="Times New Roman" w:cs="Times New Roman"/>
          <w:b/>
          <w:bCs/>
        </w:rPr>
      </w:pPr>
    </w:p>
    <w:p w14:paraId="39B7B3B5" w14:textId="77777777" w:rsidR="00F3314E" w:rsidRDefault="00F3314E" w:rsidP="001105F4">
      <w:pPr>
        <w:pStyle w:val="ListParagraph"/>
        <w:ind w:left="360"/>
        <w:jc w:val="both"/>
        <w:rPr>
          <w:rFonts w:ascii="Times New Roman" w:hAnsi="Times New Roman" w:cs="Times New Roman"/>
          <w:b/>
          <w:bCs/>
        </w:rPr>
      </w:pPr>
    </w:p>
    <w:p w14:paraId="5775EF0F" w14:textId="77777777" w:rsidR="00F3314E" w:rsidRDefault="00F3314E" w:rsidP="001105F4">
      <w:pPr>
        <w:pStyle w:val="ListParagraph"/>
        <w:ind w:left="360"/>
        <w:jc w:val="both"/>
        <w:rPr>
          <w:rFonts w:ascii="Times New Roman" w:hAnsi="Times New Roman" w:cs="Times New Roman"/>
          <w:b/>
          <w:bCs/>
        </w:rPr>
      </w:pPr>
    </w:p>
    <w:p w14:paraId="6260F727" w14:textId="77777777" w:rsidR="00F3314E" w:rsidRDefault="00F3314E" w:rsidP="001105F4">
      <w:pPr>
        <w:pStyle w:val="ListParagraph"/>
        <w:ind w:left="360"/>
        <w:jc w:val="both"/>
        <w:rPr>
          <w:rFonts w:ascii="Times New Roman" w:hAnsi="Times New Roman" w:cs="Times New Roman"/>
          <w:b/>
          <w:bCs/>
        </w:rPr>
      </w:pPr>
    </w:p>
    <w:p w14:paraId="3CF671CE" w14:textId="77777777" w:rsidR="00F3314E" w:rsidRDefault="00F3314E" w:rsidP="001105F4">
      <w:pPr>
        <w:pStyle w:val="ListParagraph"/>
        <w:ind w:left="360"/>
        <w:jc w:val="both"/>
        <w:rPr>
          <w:rFonts w:ascii="Times New Roman" w:hAnsi="Times New Roman" w:cs="Times New Roman"/>
          <w:b/>
          <w:bCs/>
        </w:rPr>
      </w:pPr>
    </w:p>
    <w:p w14:paraId="5578AF1F" w14:textId="77777777" w:rsidR="00F3314E" w:rsidRDefault="00F3314E" w:rsidP="001105F4">
      <w:pPr>
        <w:pStyle w:val="ListParagraph"/>
        <w:ind w:left="360"/>
        <w:jc w:val="both"/>
        <w:rPr>
          <w:rFonts w:ascii="Times New Roman" w:hAnsi="Times New Roman" w:cs="Times New Roman"/>
          <w:b/>
          <w:bCs/>
        </w:rPr>
      </w:pPr>
    </w:p>
    <w:p w14:paraId="11E31673" w14:textId="77777777" w:rsidR="00F3314E" w:rsidRDefault="00F3314E" w:rsidP="001105F4">
      <w:pPr>
        <w:pStyle w:val="ListParagraph"/>
        <w:ind w:left="360"/>
        <w:jc w:val="both"/>
        <w:rPr>
          <w:rFonts w:ascii="Times New Roman" w:hAnsi="Times New Roman" w:cs="Times New Roman"/>
          <w:b/>
          <w:bCs/>
        </w:rPr>
      </w:pPr>
    </w:p>
    <w:p w14:paraId="4FE0F99E" w14:textId="77777777" w:rsidR="00F3314E" w:rsidRDefault="00F3314E" w:rsidP="001105F4">
      <w:pPr>
        <w:pStyle w:val="ListParagraph"/>
        <w:ind w:left="360"/>
        <w:jc w:val="both"/>
        <w:rPr>
          <w:rFonts w:ascii="Times New Roman" w:hAnsi="Times New Roman" w:cs="Times New Roman"/>
          <w:b/>
          <w:bCs/>
        </w:rPr>
      </w:pPr>
    </w:p>
    <w:p w14:paraId="04D4F2F3" w14:textId="77777777" w:rsidR="00F3314E" w:rsidRDefault="00F3314E" w:rsidP="001105F4">
      <w:pPr>
        <w:pStyle w:val="ListParagraph"/>
        <w:ind w:left="360"/>
        <w:jc w:val="both"/>
        <w:rPr>
          <w:rFonts w:ascii="Times New Roman" w:hAnsi="Times New Roman" w:cs="Times New Roman"/>
          <w:b/>
          <w:bCs/>
        </w:rPr>
      </w:pPr>
    </w:p>
    <w:p w14:paraId="787911DE" w14:textId="77777777" w:rsidR="00F3314E" w:rsidRDefault="00F3314E" w:rsidP="001105F4">
      <w:pPr>
        <w:pStyle w:val="ListParagraph"/>
        <w:ind w:left="360"/>
        <w:jc w:val="both"/>
        <w:rPr>
          <w:rFonts w:ascii="Times New Roman" w:hAnsi="Times New Roman" w:cs="Times New Roman"/>
          <w:b/>
          <w:bCs/>
        </w:rPr>
      </w:pPr>
    </w:p>
    <w:p w14:paraId="57AF5753" w14:textId="77777777" w:rsidR="00F3314E" w:rsidRDefault="00F3314E" w:rsidP="001105F4">
      <w:pPr>
        <w:pStyle w:val="ListParagraph"/>
        <w:ind w:left="360"/>
        <w:jc w:val="both"/>
        <w:rPr>
          <w:rFonts w:ascii="Times New Roman" w:hAnsi="Times New Roman" w:cs="Times New Roman"/>
          <w:b/>
          <w:bCs/>
        </w:rPr>
      </w:pPr>
    </w:p>
    <w:p w14:paraId="7CB5F7B8" w14:textId="77777777" w:rsidR="00F3314E" w:rsidRDefault="00F3314E" w:rsidP="001105F4">
      <w:pPr>
        <w:pStyle w:val="ListParagraph"/>
        <w:ind w:left="360"/>
        <w:jc w:val="both"/>
        <w:rPr>
          <w:rFonts w:ascii="Times New Roman" w:hAnsi="Times New Roman" w:cs="Times New Roman"/>
          <w:b/>
          <w:bCs/>
        </w:rPr>
      </w:pPr>
    </w:p>
    <w:p w14:paraId="6BED559D" w14:textId="77777777" w:rsidR="00F3314E" w:rsidRDefault="00F3314E" w:rsidP="001105F4">
      <w:pPr>
        <w:pStyle w:val="ListParagraph"/>
        <w:ind w:left="360"/>
        <w:jc w:val="both"/>
        <w:rPr>
          <w:rFonts w:ascii="Times New Roman" w:hAnsi="Times New Roman" w:cs="Times New Roman"/>
          <w:b/>
          <w:bCs/>
        </w:rPr>
      </w:pPr>
    </w:p>
    <w:p w14:paraId="0AFA46F9" w14:textId="77777777" w:rsidR="001105F4" w:rsidRDefault="001105F4" w:rsidP="001105F4">
      <w:pPr>
        <w:pStyle w:val="ListParagraph"/>
        <w:numPr>
          <w:ilvl w:val="1"/>
          <w:numId w:val="1"/>
        </w:numPr>
        <w:jc w:val="both"/>
        <w:rPr>
          <w:rFonts w:ascii="Times New Roman" w:hAnsi="Times New Roman" w:cs="Times New Roman"/>
          <w:b/>
          <w:bCs/>
        </w:rPr>
      </w:pPr>
      <w:r>
        <w:rPr>
          <w:rFonts w:ascii="Times New Roman" w:hAnsi="Times New Roman" w:cs="Times New Roman"/>
          <w:b/>
          <w:bCs/>
        </w:rPr>
        <w:t xml:space="preserve">Expert Judgment </w:t>
      </w:r>
    </w:p>
    <w:p w14:paraId="3E817754" w14:textId="77777777" w:rsidR="00EE516F" w:rsidRPr="00EE516F" w:rsidRDefault="00EE516F" w:rsidP="00EE516F">
      <w:pPr>
        <w:pStyle w:val="ListParagraph"/>
        <w:ind w:left="0"/>
        <w:jc w:val="center"/>
        <w:rPr>
          <w:rFonts w:ascii="Times New Roman" w:hAnsi="Times New Roman" w:cs="Times New Roman"/>
        </w:rPr>
      </w:pPr>
      <w:r>
        <w:rPr>
          <w:rFonts w:ascii="Times New Roman" w:hAnsi="Times New Roman" w:cs="Times New Roman"/>
        </w:rPr>
        <w:t>Blueprint for the Subject-Matter Expert Validation Form</w:t>
      </w:r>
    </w:p>
    <w:tbl>
      <w:tblPr>
        <w:tblStyle w:val="TableGrid"/>
        <w:tblW w:w="0" w:type="auto"/>
        <w:tblLook w:val="04A0" w:firstRow="1" w:lastRow="0" w:firstColumn="1" w:lastColumn="0" w:noHBand="0" w:noVBand="1"/>
      </w:tblPr>
      <w:tblGrid>
        <w:gridCol w:w="2044"/>
        <w:gridCol w:w="3485"/>
        <w:gridCol w:w="2737"/>
      </w:tblGrid>
      <w:tr w:rsidR="00EE516F" w:rsidRPr="00EE516F" w14:paraId="37760E63" w14:textId="77777777" w:rsidTr="00A17E2F">
        <w:trPr>
          <w:cantSplit/>
          <w:tblHeader/>
        </w:trPr>
        <w:tc>
          <w:tcPr>
            <w:tcW w:w="2044" w:type="dxa"/>
            <w:tcBorders>
              <w:left w:val="nil"/>
              <w:right w:val="nil"/>
            </w:tcBorders>
          </w:tcPr>
          <w:p w14:paraId="07CBA630"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EE516F">
              <w:rPr>
                <w:rFonts w:ascii="Times New Roman" w:eastAsia="Times New Roman" w:hAnsi="Times New Roman" w:cs="Times New Roman"/>
                <w:b/>
                <w:bCs/>
                <w:color w:val="000000" w:themeColor="text1"/>
                <w:kern w:val="0"/>
                <w14:ligatures w14:val="none"/>
              </w:rPr>
              <w:lastRenderedPageBreak/>
              <w:t>Aspect</w:t>
            </w:r>
          </w:p>
        </w:tc>
        <w:tc>
          <w:tcPr>
            <w:tcW w:w="3485" w:type="dxa"/>
            <w:tcBorders>
              <w:left w:val="nil"/>
              <w:right w:val="nil"/>
            </w:tcBorders>
          </w:tcPr>
          <w:p w14:paraId="2AB33CA8"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EE516F">
              <w:rPr>
                <w:rFonts w:ascii="Times New Roman" w:eastAsia="Times New Roman" w:hAnsi="Times New Roman" w:cs="Times New Roman"/>
                <w:b/>
                <w:bCs/>
                <w:color w:val="000000" w:themeColor="text1"/>
                <w:kern w:val="0"/>
                <w14:ligatures w14:val="none"/>
              </w:rPr>
              <w:t>Indicator</w:t>
            </w:r>
          </w:p>
        </w:tc>
        <w:tc>
          <w:tcPr>
            <w:tcW w:w="2737" w:type="dxa"/>
            <w:tcBorders>
              <w:left w:val="nil"/>
              <w:right w:val="nil"/>
            </w:tcBorders>
          </w:tcPr>
          <w:p w14:paraId="392ABBDE"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EE516F">
              <w:rPr>
                <w:rFonts w:ascii="Times New Roman" w:eastAsia="Times New Roman" w:hAnsi="Times New Roman" w:cs="Times New Roman"/>
                <w:b/>
                <w:bCs/>
                <w:color w:val="000000" w:themeColor="text1"/>
                <w:kern w:val="0"/>
                <w14:ligatures w14:val="none"/>
              </w:rPr>
              <w:t xml:space="preserve">Source </w:t>
            </w:r>
          </w:p>
        </w:tc>
      </w:tr>
      <w:tr w:rsidR="00EE516F" w:rsidRPr="00EE516F" w14:paraId="5CCCB52D" w14:textId="77777777" w:rsidTr="00A17E2F">
        <w:trPr>
          <w:cantSplit/>
        </w:trPr>
        <w:tc>
          <w:tcPr>
            <w:tcW w:w="2044" w:type="dxa"/>
            <w:vMerge w:val="restart"/>
            <w:tcBorders>
              <w:left w:val="nil"/>
              <w:right w:val="nil"/>
            </w:tcBorders>
          </w:tcPr>
          <w:p w14:paraId="4712C488"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 xml:space="preserve">Content Alignment </w:t>
            </w:r>
          </w:p>
        </w:tc>
        <w:tc>
          <w:tcPr>
            <w:tcW w:w="3485" w:type="dxa"/>
            <w:tcBorders>
              <w:left w:val="nil"/>
              <w:right w:val="nil"/>
            </w:tcBorders>
          </w:tcPr>
          <w:p w14:paraId="360A63B5"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Alignment with learning objectives</w:t>
            </w:r>
          </w:p>
        </w:tc>
        <w:tc>
          <w:tcPr>
            <w:tcW w:w="2737" w:type="dxa"/>
            <w:tcBorders>
              <w:left w:val="nil"/>
              <w:right w:val="nil"/>
            </w:tcBorders>
          </w:tcPr>
          <w:p w14:paraId="479FE979"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Depdiknas (2008); Widodo &amp; Jasmadi (2017)</w:t>
            </w:r>
          </w:p>
        </w:tc>
      </w:tr>
      <w:tr w:rsidR="00EE516F" w:rsidRPr="00EE516F" w14:paraId="627A7D9C" w14:textId="77777777" w:rsidTr="00A17E2F">
        <w:trPr>
          <w:cantSplit/>
        </w:trPr>
        <w:tc>
          <w:tcPr>
            <w:tcW w:w="2044" w:type="dxa"/>
            <w:vMerge/>
            <w:tcBorders>
              <w:left w:val="nil"/>
              <w:right w:val="nil"/>
            </w:tcBorders>
          </w:tcPr>
          <w:p w14:paraId="344F609B"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6439EB4E"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 xml:space="preserve">Coherence among objectives, content, and evaluation </w:t>
            </w:r>
          </w:p>
        </w:tc>
        <w:tc>
          <w:tcPr>
            <w:tcW w:w="2737" w:type="dxa"/>
            <w:tcBorders>
              <w:left w:val="nil"/>
              <w:right w:val="nil"/>
            </w:tcBorders>
          </w:tcPr>
          <w:p w14:paraId="1D04F6BD"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Nieveen (2013)</w:t>
            </w:r>
          </w:p>
        </w:tc>
      </w:tr>
      <w:tr w:rsidR="00EE516F" w:rsidRPr="00EE516F" w14:paraId="70082DBA" w14:textId="77777777" w:rsidTr="00A17E2F">
        <w:trPr>
          <w:cantSplit/>
        </w:trPr>
        <w:tc>
          <w:tcPr>
            <w:tcW w:w="2044" w:type="dxa"/>
            <w:vMerge w:val="restart"/>
            <w:tcBorders>
              <w:left w:val="nil"/>
              <w:right w:val="nil"/>
            </w:tcBorders>
          </w:tcPr>
          <w:p w14:paraId="1031B86B"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 xml:space="preserve">Accuracy and Depth of Concepts </w:t>
            </w:r>
          </w:p>
        </w:tc>
        <w:tc>
          <w:tcPr>
            <w:tcW w:w="3485" w:type="dxa"/>
            <w:tcBorders>
              <w:left w:val="nil"/>
              <w:right w:val="nil"/>
            </w:tcBorders>
          </w:tcPr>
          <w:p w14:paraId="5E7CA62E"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Accuracy of science concepts and principles</w:t>
            </w:r>
          </w:p>
        </w:tc>
        <w:tc>
          <w:tcPr>
            <w:tcW w:w="2737" w:type="dxa"/>
            <w:tcBorders>
              <w:left w:val="nil"/>
              <w:right w:val="nil"/>
            </w:tcBorders>
          </w:tcPr>
          <w:p w14:paraId="6F000D39"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Prastowo (2015); Uloli (2021)</w:t>
            </w:r>
          </w:p>
        </w:tc>
      </w:tr>
      <w:tr w:rsidR="00EE516F" w:rsidRPr="00EE516F" w14:paraId="7BA033CA" w14:textId="77777777" w:rsidTr="00A17E2F">
        <w:trPr>
          <w:cantSplit/>
        </w:trPr>
        <w:tc>
          <w:tcPr>
            <w:tcW w:w="2044" w:type="dxa"/>
            <w:vMerge/>
            <w:tcBorders>
              <w:left w:val="nil"/>
              <w:right w:val="nil"/>
            </w:tcBorders>
          </w:tcPr>
          <w:p w14:paraId="04CF39AD"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1CE45421"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Breadth and depth of content appropriate for the elementary-school level</w:t>
            </w:r>
          </w:p>
        </w:tc>
        <w:tc>
          <w:tcPr>
            <w:tcW w:w="2737" w:type="dxa"/>
            <w:tcBorders>
              <w:left w:val="nil"/>
              <w:right w:val="nil"/>
            </w:tcBorders>
          </w:tcPr>
          <w:p w14:paraId="7E7C24E4"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Depdiknas (2008)</w:t>
            </w:r>
          </w:p>
        </w:tc>
      </w:tr>
      <w:tr w:rsidR="00EE516F" w:rsidRPr="00EE516F" w14:paraId="3BD884F9" w14:textId="77777777" w:rsidTr="00A17E2F">
        <w:trPr>
          <w:cantSplit/>
        </w:trPr>
        <w:tc>
          <w:tcPr>
            <w:tcW w:w="2044" w:type="dxa"/>
            <w:vMerge/>
            <w:tcBorders>
              <w:left w:val="nil"/>
              <w:right w:val="nil"/>
            </w:tcBorders>
          </w:tcPr>
          <w:p w14:paraId="4BEFBB0D"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46E7C680"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Accuracy of scientific facts and examples</w:t>
            </w:r>
          </w:p>
        </w:tc>
        <w:tc>
          <w:tcPr>
            <w:tcW w:w="2737" w:type="dxa"/>
            <w:tcBorders>
              <w:left w:val="nil"/>
              <w:right w:val="nil"/>
            </w:tcBorders>
          </w:tcPr>
          <w:p w14:paraId="44B7021A"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Widodo &amp; Jasmadi (2017)</w:t>
            </w:r>
          </w:p>
        </w:tc>
      </w:tr>
      <w:tr w:rsidR="00EE516F" w:rsidRPr="00EE516F" w14:paraId="4481CFBB" w14:textId="77777777" w:rsidTr="00A17E2F">
        <w:trPr>
          <w:cantSplit/>
        </w:trPr>
        <w:tc>
          <w:tcPr>
            <w:tcW w:w="2044" w:type="dxa"/>
            <w:vMerge w:val="restart"/>
            <w:tcBorders>
              <w:left w:val="nil"/>
              <w:right w:val="nil"/>
            </w:tcBorders>
          </w:tcPr>
          <w:p w14:paraId="7C722303"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 xml:space="preserve">Integration and Usefulness of Content </w:t>
            </w:r>
          </w:p>
        </w:tc>
        <w:tc>
          <w:tcPr>
            <w:tcW w:w="3485" w:type="dxa"/>
            <w:tcBorders>
              <w:left w:val="nil"/>
              <w:right w:val="nil"/>
            </w:tcBorders>
          </w:tcPr>
          <w:p w14:paraId="41B63322"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The subtopics are logically organized and mutually supportive</w:t>
            </w:r>
          </w:p>
        </w:tc>
        <w:tc>
          <w:tcPr>
            <w:tcW w:w="2737" w:type="dxa"/>
            <w:tcBorders>
              <w:left w:val="nil"/>
              <w:right w:val="nil"/>
            </w:tcBorders>
          </w:tcPr>
          <w:p w14:paraId="05D481BC"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Nieveen (2013)</w:t>
            </w:r>
          </w:p>
        </w:tc>
      </w:tr>
      <w:tr w:rsidR="00EE516F" w:rsidRPr="00EE516F" w14:paraId="59E7EEB3" w14:textId="77777777" w:rsidTr="00A17E2F">
        <w:trPr>
          <w:cantSplit/>
        </w:trPr>
        <w:tc>
          <w:tcPr>
            <w:tcW w:w="2044" w:type="dxa"/>
            <w:vMerge/>
            <w:tcBorders>
              <w:left w:val="nil"/>
              <w:right w:val="nil"/>
            </w:tcBorders>
          </w:tcPr>
          <w:p w14:paraId="430B08E2"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196098AD"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The content is useful for broadening students' knowledge</w:t>
            </w:r>
          </w:p>
        </w:tc>
        <w:tc>
          <w:tcPr>
            <w:tcW w:w="2737" w:type="dxa"/>
            <w:tcBorders>
              <w:left w:val="nil"/>
              <w:right w:val="nil"/>
            </w:tcBorders>
          </w:tcPr>
          <w:p w14:paraId="29CDDEC5"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Rahmawati (2021)</w:t>
            </w:r>
          </w:p>
        </w:tc>
      </w:tr>
      <w:tr w:rsidR="00EE516F" w:rsidRPr="00EE516F" w14:paraId="298EA7CD" w14:textId="77777777" w:rsidTr="00A17E2F">
        <w:trPr>
          <w:cantSplit/>
        </w:trPr>
        <w:tc>
          <w:tcPr>
            <w:tcW w:w="2044" w:type="dxa"/>
            <w:vMerge/>
            <w:tcBorders>
              <w:left w:val="nil"/>
              <w:right w:val="nil"/>
            </w:tcBorders>
          </w:tcPr>
          <w:p w14:paraId="31BD3FA4"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443F3EA9"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 xml:space="preserve">The content is engaging and encourages students' learning motivation </w:t>
            </w:r>
          </w:p>
        </w:tc>
        <w:tc>
          <w:tcPr>
            <w:tcW w:w="2737" w:type="dxa"/>
            <w:tcBorders>
              <w:left w:val="nil"/>
              <w:right w:val="nil"/>
            </w:tcBorders>
          </w:tcPr>
          <w:p w14:paraId="4953A931"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Prastowo (2015)</w:t>
            </w:r>
          </w:p>
        </w:tc>
      </w:tr>
      <w:tr w:rsidR="00EE516F" w:rsidRPr="00EE516F" w14:paraId="60B9EE29" w14:textId="77777777" w:rsidTr="00A17E2F">
        <w:trPr>
          <w:cantSplit/>
        </w:trPr>
        <w:tc>
          <w:tcPr>
            <w:tcW w:w="2044" w:type="dxa"/>
            <w:vMerge w:val="restart"/>
            <w:tcBorders>
              <w:left w:val="nil"/>
              <w:right w:val="nil"/>
            </w:tcBorders>
          </w:tcPr>
          <w:p w14:paraId="60C825A2"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 xml:space="preserve">Development of Creative-Thinking Skills </w:t>
            </w:r>
          </w:p>
        </w:tc>
        <w:tc>
          <w:tcPr>
            <w:tcW w:w="3485" w:type="dxa"/>
            <w:tcBorders>
              <w:left w:val="nil"/>
              <w:right w:val="nil"/>
            </w:tcBorders>
          </w:tcPr>
          <w:p w14:paraId="7958A099"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Promotes fluency</w:t>
            </w:r>
          </w:p>
        </w:tc>
        <w:tc>
          <w:tcPr>
            <w:tcW w:w="2737" w:type="dxa"/>
            <w:vMerge w:val="restart"/>
            <w:tcBorders>
              <w:left w:val="nil"/>
              <w:right w:val="nil"/>
            </w:tcBorders>
          </w:tcPr>
          <w:p w14:paraId="58160B3C"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Torrance (as cited in Munandar, 2014)</w:t>
            </w:r>
          </w:p>
        </w:tc>
      </w:tr>
      <w:tr w:rsidR="00EE516F" w:rsidRPr="00EE516F" w14:paraId="6C9048A2" w14:textId="77777777" w:rsidTr="00A17E2F">
        <w:trPr>
          <w:cantSplit/>
        </w:trPr>
        <w:tc>
          <w:tcPr>
            <w:tcW w:w="2044" w:type="dxa"/>
            <w:vMerge/>
            <w:tcBorders>
              <w:left w:val="nil"/>
              <w:right w:val="nil"/>
            </w:tcBorders>
          </w:tcPr>
          <w:p w14:paraId="57F29447"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102F4B87"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Promotes flexibility</w:t>
            </w:r>
          </w:p>
        </w:tc>
        <w:tc>
          <w:tcPr>
            <w:tcW w:w="2737" w:type="dxa"/>
            <w:vMerge/>
            <w:tcBorders>
              <w:left w:val="nil"/>
              <w:right w:val="nil"/>
            </w:tcBorders>
          </w:tcPr>
          <w:p w14:paraId="01712475"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EE516F" w:rsidRPr="00EE516F" w14:paraId="23FFB890" w14:textId="77777777" w:rsidTr="00A17E2F">
        <w:trPr>
          <w:cantSplit/>
        </w:trPr>
        <w:tc>
          <w:tcPr>
            <w:tcW w:w="2044" w:type="dxa"/>
            <w:vMerge/>
            <w:tcBorders>
              <w:left w:val="nil"/>
              <w:right w:val="nil"/>
            </w:tcBorders>
          </w:tcPr>
          <w:p w14:paraId="763F6E87"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7A802A33"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Encourages the creation of unique ideas or products that differ from commonly generated ideas (Originality)</w:t>
            </w:r>
          </w:p>
        </w:tc>
        <w:tc>
          <w:tcPr>
            <w:tcW w:w="2737" w:type="dxa"/>
            <w:vMerge/>
            <w:tcBorders>
              <w:left w:val="nil"/>
              <w:right w:val="nil"/>
            </w:tcBorders>
          </w:tcPr>
          <w:p w14:paraId="21DFDBCB"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EE516F" w:rsidRPr="00EE516F" w14:paraId="317E9328" w14:textId="77777777" w:rsidTr="00A17E2F">
        <w:trPr>
          <w:cantSplit/>
        </w:trPr>
        <w:tc>
          <w:tcPr>
            <w:tcW w:w="2044" w:type="dxa"/>
            <w:vMerge/>
            <w:tcBorders>
              <w:left w:val="nil"/>
              <w:right w:val="nil"/>
            </w:tcBorders>
          </w:tcPr>
          <w:p w14:paraId="24584089"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485" w:type="dxa"/>
            <w:tcBorders>
              <w:left w:val="nil"/>
              <w:right w:val="nil"/>
            </w:tcBorders>
          </w:tcPr>
          <w:p w14:paraId="68B08189"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EE516F">
              <w:rPr>
                <w:rFonts w:ascii="Times New Roman" w:eastAsia="Times New Roman" w:hAnsi="Times New Roman" w:cs="Times New Roman"/>
                <w:color w:val="000000" w:themeColor="text1"/>
                <w:kern w:val="0"/>
                <w14:ligatures w14:val="none"/>
              </w:rPr>
              <w:t>Enables students to elaborate and develop existing ideas in detail to produce more meaningful work (Elaboration)</w:t>
            </w:r>
          </w:p>
        </w:tc>
        <w:tc>
          <w:tcPr>
            <w:tcW w:w="2737" w:type="dxa"/>
            <w:vMerge/>
            <w:tcBorders>
              <w:left w:val="nil"/>
              <w:right w:val="nil"/>
            </w:tcBorders>
          </w:tcPr>
          <w:p w14:paraId="566666B2" w14:textId="77777777" w:rsidR="00EE516F" w:rsidRPr="00EE516F" w:rsidRDefault="00EE516F" w:rsidP="00EE516F">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bl>
    <w:p w14:paraId="5FE02CDD" w14:textId="77777777" w:rsidR="00101EBB" w:rsidRDefault="00101EBB" w:rsidP="00101EBB">
      <w:pPr>
        <w:pStyle w:val="ListParagraph"/>
        <w:ind w:left="360"/>
        <w:jc w:val="both"/>
        <w:rPr>
          <w:rFonts w:ascii="Times New Roman" w:hAnsi="Times New Roman" w:cs="Times New Roman"/>
        </w:rPr>
      </w:pPr>
    </w:p>
    <w:p w14:paraId="3625F121" w14:textId="77777777" w:rsidR="000D2396" w:rsidRPr="000D2396" w:rsidRDefault="000D2396" w:rsidP="000D2396">
      <w:pPr>
        <w:widowControl w:val="0"/>
        <w:autoSpaceDE w:val="0"/>
        <w:autoSpaceDN w:val="0"/>
        <w:spacing w:before="122" w:after="0" w:line="360" w:lineRule="auto"/>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Blueprint for the Ethno-ESD Expert Validation Form</w:t>
      </w:r>
    </w:p>
    <w:tbl>
      <w:tblPr>
        <w:tblStyle w:val="TableGrid"/>
        <w:tblW w:w="0" w:type="auto"/>
        <w:tblLook w:val="04A0" w:firstRow="1" w:lastRow="0" w:firstColumn="1" w:lastColumn="0" w:noHBand="0" w:noVBand="1"/>
      </w:tblPr>
      <w:tblGrid>
        <w:gridCol w:w="2405"/>
        <w:gridCol w:w="3102"/>
        <w:gridCol w:w="2754"/>
      </w:tblGrid>
      <w:tr w:rsidR="000D2396" w:rsidRPr="000D2396" w14:paraId="2567D611" w14:textId="77777777" w:rsidTr="00A17E2F">
        <w:trPr>
          <w:cantSplit/>
          <w:tblHeader/>
        </w:trPr>
        <w:tc>
          <w:tcPr>
            <w:tcW w:w="2405" w:type="dxa"/>
            <w:tcBorders>
              <w:left w:val="nil"/>
              <w:right w:val="nil"/>
            </w:tcBorders>
          </w:tcPr>
          <w:p w14:paraId="68A04678"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0D2396">
              <w:rPr>
                <w:rFonts w:ascii="Times New Roman" w:eastAsia="Times New Roman" w:hAnsi="Times New Roman" w:cs="Times New Roman"/>
                <w:b/>
                <w:bCs/>
                <w:color w:val="000000" w:themeColor="text1"/>
                <w:kern w:val="0"/>
                <w14:ligatures w14:val="none"/>
              </w:rPr>
              <w:t xml:space="preserve">Aspect </w:t>
            </w:r>
          </w:p>
        </w:tc>
        <w:tc>
          <w:tcPr>
            <w:tcW w:w="3102" w:type="dxa"/>
            <w:tcBorders>
              <w:left w:val="nil"/>
              <w:right w:val="nil"/>
            </w:tcBorders>
          </w:tcPr>
          <w:p w14:paraId="67BC4E5F"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0D2396">
              <w:rPr>
                <w:rFonts w:ascii="Times New Roman" w:eastAsia="Times New Roman" w:hAnsi="Times New Roman" w:cs="Times New Roman"/>
                <w:b/>
                <w:bCs/>
                <w:color w:val="000000" w:themeColor="text1"/>
                <w:kern w:val="0"/>
                <w14:ligatures w14:val="none"/>
              </w:rPr>
              <w:t>Indicator</w:t>
            </w:r>
          </w:p>
        </w:tc>
        <w:tc>
          <w:tcPr>
            <w:tcW w:w="2754" w:type="dxa"/>
            <w:tcBorders>
              <w:left w:val="nil"/>
              <w:right w:val="nil"/>
            </w:tcBorders>
          </w:tcPr>
          <w:p w14:paraId="3E17781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0D2396">
              <w:rPr>
                <w:rFonts w:ascii="Times New Roman" w:eastAsia="Times New Roman" w:hAnsi="Times New Roman" w:cs="Times New Roman"/>
                <w:b/>
                <w:bCs/>
                <w:color w:val="000000" w:themeColor="text1"/>
                <w:kern w:val="0"/>
                <w14:ligatures w14:val="none"/>
              </w:rPr>
              <w:t xml:space="preserve">Source </w:t>
            </w:r>
          </w:p>
        </w:tc>
      </w:tr>
      <w:tr w:rsidR="000D2396" w:rsidRPr="000D2396" w14:paraId="728064A2" w14:textId="77777777" w:rsidTr="00A17E2F">
        <w:trPr>
          <w:cantSplit/>
        </w:trPr>
        <w:tc>
          <w:tcPr>
            <w:tcW w:w="2405" w:type="dxa"/>
            <w:tcBorders>
              <w:left w:val="nil"/>
              <w:right w:val="nil"/>
            </w:tcBorders>
          </w:tcPr>
          <w:p w14:paraId="1B8C0260"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Contextuality and Relevance of Ethno-ESD</w:t>
            </w:r>
          </w:p>
        </w:tc>
        <w:tc>
          <w:tcPr>
            <w:tcW w:w="3102" w:type="dxa"/>
            <w:tcBorders>
              <w:left w:val="nil"/>
              <w:right w:val="nil"/>
            </w:tcBorders>
          </w:tcPr>
          <w:p w14:paraId="6543D931"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Alignment of the content with students' everyday lives</w:t>
            </w:r>
          </w:p>
        </w:tc>
        <w:tc>
          <w:tcPr>
            <w:tcW w:w="2754" w:type="dxa"/>
            <w:tcBorders>
              <w:left w:val="nil"/>
              <w:right w:val="nil"/>
            </w:tcBorders>
          </w:tcPr>
          <w:p w14:paraId="76F00F1B"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Rahmawati (2021); Sartika et al. (2020)</w:t>
            </w:r>
          </w:p>
        </w:tc>
      </w:tr>
      <w:tr w:rsidR="000D2396" w:rsidRPr="000D2396" w14:paraId="4CA0CD5B" w14:textId="77777777" w:rsidTr="00A17E2F">
        <w:trPr>
          <w:cantSplit/>
        </w:trPr>
        <w:tc>
          <w:tcPr>
            <w:tcW w:w="2405" w:type="dxa"/>
            <w:tcBorders>
              <w:left w:val="nil"/>
              <w:right w:val="nil"/>
            </w:tcBorders>
          </w:tcPr>
          <w:p w14:paraId="42A1955C"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4BEBC3A9"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Integration of local cultural values (ethnoscience)</w:t>
            </w:r>
          </w:p>
        </w:tc>
        <w:tc>
          <w:tcPr>
            <w:tcW w:w="2754" w:type="dxa"/>
            <w:tcBorders>
              <w:left w:val="nil"/>
              <w:right w:val="nil"/>
            </w:tcBorders>
          </w:tcPr>
          <w:p w14:paraId="2EBE110C"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Uloli (2021)</w:t>
            </w:r>
          </w:p>
        </w:tc>
      </w:tr>
      <w:tr w:rsidR="000D2396" w:rsidRPr="000D2396" w14:paraId="2778A18E" w14:textId="77777777" w:rsidTr="00A17E2F">
        <w:trPr>
          <w:cantSplit/>
        </w:trPr>
        <w:tc>
          <w:tcPr>
            <w:tcW w:w="2405" w:type="dxa"/>
            <w:tcBorders>
              <w:left w:val="nil"/>
              <w:right w:val="nil"/>
            </w:tcBorders>
          </w:tcPr>
          <w:p w14:paraId="4FF2E749"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349FC372"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Integration of Education for Sustainable Development (ESD) values</w:t>
            </w:r>
          </w:p>
        </w:tc>
        <w:tc>
          <w:tcPr>
            <w:tcW w:w="2754" w:type="dxa"/>
            <w:tcBorders>
              <w:left w:val="nil"/>
              <w:right w:val="nil"/>
            </w:tcBorders>
          </w:tcPr>
          <w:p w14:paraId="7019C3C7"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Torrance (as cited in Munandar, 2014)</w:t>
            </w:r>
          </w:p>
        </w:tc>
      </w:tr>
      <w:tr w:rsidR="000D2396" w:rsidRPr="000D2396" w14:paraId="021BEB7A" w14:textId="77777777" w:rsidTr="00A17E2F">
        <w:trPr>
          <w:cantSplit/>
        </w:trPr>
        <w:tc>
          <w:tcPr>
            <w:tcW w:w="2405" w:type="dxa"/>
            <w:tcBorders>
              <w:left w:val="nil"/>
              <w:right w:val="nil"/>
            </w:tcBorders>
          </w:tcPr>
          <w:p w14:paraId="59DA8C97"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lastRenderedPageBreak/>
              <w:t xml:space="preserve">Reconstruction of indigenous/local science into scientific knowledge </w:t>
            </w:r>
          </w:p>
        </w:tc>
        <w:tc>
          <w:tcPr>
            <w:tcW w:w="3102" w:type="dxa"/>
            <w:tcBorders>
              <w:left w:val="nil"/>
              <w:right w:val="nil"/>
            </w:tcBorders>
          </w:tcPr>
          <w:p w14:paraId="30506C0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The content connects local/indigenous knowledge with scientific knowledge</w:t>
            </w:r>
          </w:p>
        </w:tc>
        <w:tc>
          <w:tcPr>
            <w:tcW w:w="2754" w:type="dxa"/>
            <w:tcBorders>
              <w:left w:val="nil"/>
              <w:right w:val="nil"/>
            </w:tcBorders>
          </w:tcPr>
          <w:p w14:paraId="184DF77B"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162227F9" w14:textId="77777777" w:rsidTr="00A17E2F">
        <w:trPr>
          <w:cantSplit/>
        </w:trPr>
        <w:tc>
          <w:tcPr>
            <w:tcW w:w="2405" w:type="dxa"/>
            <w:tcBorders>
              <w:left w:val="nil"/>
              <w:right w:val="nil"/>
            </w:tcBorders>
          </w:tcPr>
          <w:p w14:paraId="042546DE"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251C7830"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 xml:space="preserve">The content is able to transform local/indigenous knowledge into scientific knowledge </w:t>
            </w:r>
          </w:p>
        </w:tc>
        <w:tc>
          <w:tcPr>
            <w:tcW w:w="2754" w:type="dxa"/>
            <w:tcBorders>
              <w:left w:val="nil"/>
              <w:right w:val="nil"/>
            </w:tcBorders>
          </w:tcPr>
          <w:p w14:paraId="503B831F"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147F4D55" w14:textId="77777777" w:rsidTr="00A17E2F">
        <w:trPr>
          <w:cantSplit/>
        </w:trPr>
        <w:tc>
          <w:tcPr>
            <w:tcW w:w="2405" w:type="dxa"/>
            <w:tcBorders>
              <w:left w:val="nil"/>
              <w:right w:val="nil"/>
            </w:tcBorders>
          </w:tcPr>
          <w:p w14:paraId="3764463C"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1CE75047"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The relationship between cultural practices and science concepts is presented explicitly</w:t>
            </w:r>
          </w:p>
        </w:tc>
        <w:tc>
          <w:tcPr>
            <w:tcW w:w="2754" w:type="dxa"/>
            <w:tcBorders>
              <w:left w:val="nil"/>
              <w:right w:val="nil"/>
            </w:tcBorders>
          </w:tcPr>
          <w:p w14:paraId="70FF7D85"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bl>
    <w:p w14:paraId="72C66CA6" w14:textId="77777777" w:rsidR="000D2396" w:rsidRPr="000D2396" w:rsidRDefault="000D2396" w:rsidP="000D2396">
      <w:pPr>
        <w:widowControl w:val="0"/>
        <w:autoSpaceDE w:val="0"/>
        <w:autoSpaceDN w:val="0"/>
        <w:spacing w:before="122" w:after="0" w:line="360" w:lineRule="auto"/>
        <w:contextualSpacing/>
        <w:jc w:val="both"/>
        <w:rPr>
          <w:rFonts w:ascii="Times New Roman" w:eastAsia="Times New Roman" w:hAnsi="Times New Roman" w:cs="Times New Roman"/>
          <w:b/>
          <w:bCs/>
          <w:color w:val="000000" w:themeColor="text1"/>
          <w:kern w:val="0"/>
          <w14:ligatures w14:val="none"/>
        </w:rPr>
      </w:pPr>
    </w:p>
    <w:p w14:paraId="4143140A" w14:textId="77777777" w:rsidR="000D2396" w:rsidRPr="000D2396" w:rsidRDefault="000D2396" w:rsidP="000D2396">
      <w:pPr>
        <w:widowControl w:val="0"/>
        <w:autoSpaceDE w:val="0"/>
        <w:autoSpaceDN w:val="0"/>
        <w:spacing w:before="122" w:after="0" w:line="360" w:lineRule="auto"/>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Table 3.8 Blueprint for the Instructional Materials Expert Validation Form</w:t>
      </w:r>
    </w:p>
    <w:tbl>
      <w:tblPr>
        <w:tblStyle w:val="TableGrid"/>
        <w:tblW w:w="0" w:type="auto"/>
        <w:tblLook w:val="04A0" w:firstRow="1" w:lastRow="0" w:firstColumn="1" w:lastColumn="0" w:noHBand="0" w:noVBand="1"/>
      </w:tblPr>
      <w:tblGrid>
        <w:gridCol w:w="2405"/>
        <w:gridCol w:w="3102"/>
        <w:gridCol w:w="2754"/>
      </w:tblGrid>
      <w:tr w:rsidR="000D2396" w:rsidRPr="000D2396" w14:paraId="0370728B" w14:textId="77777777" w:rsidTr="00A17E2F">
        <w:trPr>
          <w:cantSplit/>
          <w:tblHeader/>
        </w:trPr>
        <w:tc>
          <w:tcPr>
            <w:tcW w:w="2405" w:type="dxa"/>
            <w:tcBorders>
              <w:left w:val="nil"/>
              <w:right w:val="nil"/>
            </w:tcBorders>
          </w:tcPr>
          <w:p w14:paraId="4564A7A9"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0D2396">
              <w:rPr>
                <w:rFonts w:ascii="Times New Roman" w:eastAsia="Times New Roman" w:hAnsi="Times New Roman" w:cs="Times New Roman"/>
                <w:b/>
                <w:bCs/>
                <w:color w:val="000000" w:themeColor="text1"/>
                <w:kern w:val="0"/>
                <w14:ligatures w14:val="none"/>
              </w:rPr>
              <w:t xml:space="preserve">Aspect </w:t>
            </w:r>
          </w:p>
        </w:tc>
        <w:tc>
          <w:tcPr>
            <w:tcW w:w="3102" w:type="dxa"/>
            <w:tcBorders>
              <w:left w:val="nil"/>
              <w:right w:val="nil"/>
            </w:tcBorders>
          </w:tcPr>
          <w:p w14:paraId="4180EB0A"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0D2396">
              <w:rPr>
                <w:rFonts w:ascii="Times New Roman" w:eastAsia="Times New Roman" w:hAnsi="Times New Roman" w:cs="Times New Roman"/>
                <w:b/>
                <w:bCs/>
                <w:color w:val="000000" w:themeColor="text1"/>
                <w:kern w:val="0"/>
                <w14:ligatures w14:val="none"/>
              </w:rPr>
              <w:t>Indicator</w:t>
            </w:r>
          </w:p>
        </w:tc>
        <w:tc>
          <w:tcPr>
            <w:tcW w:w="2754" w:type="dxa"/>
            <w:tcBorders>
              <w:left w:val="nil"/>
              <w:right w:val="nil"/>
            </w:tcBorders>
          </w:tcPr>
          <w:p w14:paraId="09C5C703"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b/>
                <w:bCs/>
                <w:color w:val="000000" w:themeColor="text1"/>
                <w:kern w:val="0"/>
                <w14:ligatures w14:val="none"/>
              </w:rPr>
            </w:pPr>
            <w:r w:rsidRPr="000D2396">
              <w:rPr>
                <w:rFonts w:ascii="Times New Roman" w:eastAsia="Times New Roman" w:hAnsi="Times New Roman" w:cs="Times New Roman"/>
                <w:b/>
                <w:bCs/>
                <w:color w:val="000000" w:themeColor="text1"/>
                <w:kern w:val="0"/>
                <w14:ligatures w14:val="none"/>
              </w:rPr>
              <w:t xml:space="preserve">Source </w:t>
            </w:r>
          </w:p>
        </w:tc>
      </w:tr>
      <w:tr w:rsidR="000D2396" w:rsidRPr="000D2396" w14:paraId="159D4CE0" w14:textId="77777777" w:rsidTr="00A17E2F">
        <w:trPr>
          <w:cantSplit/>
        </w:trPr>
        <w:tc>
          <w:tcPr>
            <w:tcW w:w="2405" w:type="dxa"/>
            <w:vMerge w:val="restart"/>
            <w:tcBorders>
              <w:left w:val="nil"/>
              <w:right w:val="nil"/>
            </w:tcBorders>
          </w:tcPr>
          <w:p w14:paraId="0BE6F7AB"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Content Feasibility</w:t>
            </w:r>
          </w:p>
        </w:tc>
        <w:tc>
          <w:tcPr>
            <w:tcW w:w="3102" w:type="dxa"/>
            <w:tcBorders>
              <w:left w:val="nil"/>
              <w:right w:val="nil"/>
            </w:tcBorders>
          </w:tcPr>
          <w:p w14:paraId="36B8254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Alignment of the content with basic competencies and learning objectives</w:t>
            </w:r>
          </w:p>
        </w:tc>
        <w:tc>
          <w:tcPr>
            <w:tcW w:w="2754" w:type="dxa"/>
            <w:vMerge w:val="restart"/>
            <w:tcBorders>
              <w:left w:val="nil"/>
              <w:right w:val="nil"/>
            </w:tcBorders>
          </w:tcPr>
          <w:p w14:paraId="517BCE11"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Depdiknas (2008); Prastowo (2015); Widodo &amp; Jasmadi (2017)</w:t>
            </w:r>
          </w:p>
        </w:tc>
      </w:tr>
      <w:tr w:rsidR="000D2396" w:rsidRPr="000D2396" w14:paraId="3EB533FD" w14:textId="77777777" w:rsidTr="00A17E2F">
        <w:trPr>
          <w:cantSplit/>
        </w:trPr>
        <w:tc>
          <w:tcPr>
            <w:tcW w:w="2405" w:type="dxa"/>
            <w:vMerge/>
            <w:tcBorders>
              <w:left w:val="nil"/>
              <w:right w:val="nil"/>
            </w:tcBorders>
          </w:tcPr>
          <w:p w14:paraId="4E9AFA07"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2A76B16A"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Accuracy of concepts and information</w:t>
            </w:r>
          </w:p>
        </w:tc>
        <w:tc>
          <w:tcPr>
            <w:tcW w:w="2754" w:type="dxa"/>
            <w:vMerge/>
            <w:tcBorders>
              <w:left w:val="nil"/>
              <w:right w:val="nil"/>
            </w:tcBorders>
          </w:tcPr>
          <w:p w14:paraId="2681054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739ADB73" w14:textId="77777777" w:rsidTr="00A17E2F">
        <w:trPr>
          <w:cantSplit/>
        </w:trPr>
        <w:tc>
          <w:tcPr>
            <w:tcW w:w="2405" w:type="dxa"/>
            <w:vMerge/>
            <w:tcBorders>
              <w:left w:val="nil"/>
              <w:right w:val="nil"/>
            </w:tcBorders>
          </w:tcPr>
          <w:p w14:paraId="489842A8"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14420764"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Alignment of the content with the Ethno-ESD context</w:t>
            </w:r>
          </w:p>
        </w:tc>
        <w:tc>
          <w:tcPr>
            <w:tcW w:w="2754" w:type="dxa"/>
            <w:vMerge/>
            <w:tcBorders>
              <w:left w:val="nil"/>
              <w:right w:val="nil"/>
            </w:tcBorders>
          </w:tcPr>
          <w:p w14:paraId="4422516F"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31290581" w14:textId="77777777" w:rsidTr="00A17E2F">
        <w:trPr>
          <w:cantSplit/>
        </w:trPr>
        <w:tc>
          <w:tcPr>
            <w:tcW w:w="2405" w:type="dxa"/>
            <w:vMerge w:val="restart"/>
            <w:tcBorders>
              <w:left w:val="nil"/>
              <w:right w:val="nil"/>
            </w:tcBorders>
          </w:tcPr>
          <w:p w14:paraId="16E1B999"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Presentation Feasibility</w:t>
            </w:r>
          </w:p>
        </w:tc>
        <w:tc>
          <w:tcPr>
            <w:tcW w:w="3102" w:type="dxa"/>
            <w:tcBorders>
              <w:left w:val="nil"/>
              <w:right w:val="nil"/>
            </w:tcBorders>
          </w:tcPr>
          <w:p w14:paraId="6C99EEEE"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Coherence of presentation</w:t>
            </w:r>
          </w:p>
        </w:tc>
        <w:tc>
          <w:tcPr>
            <w:tcW w:w="2754" w:type="dxa"/>
            <w:vMerge w:val="restart"/>
            <w:tcBorders>
              <w:left w:val="nil"/>
              <w:right w:val="nil"/>
            </w:tcBorders>
          </w:tcPr>
          <w:p w14:paraId="6870242F"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Prastowo (2015); Arsyad (2017)</w:t>
            </w:r>
          </w:p>
        </w:tc>
      </w:tr>
      <w:tr w:rsidR="000D2396" w:rsidRPr="000D2396" w14:paraId="1ABB01BB" w14:textId="77777777" w:rsidTr="00A17E2F">
        <w:trPr>
          <w:cantSplit/>
        </w:trPr>
        <w:tc>
          <w:tcPr>
            <w:tcW w:w="2405" w:type="dxa"/>
            <w:vMerge/>
            <w:tcBorders>
              <w:left w:val="nil"/>
              <w:right w:val="nil"/>
            </w:tcBorders>
          </w:tcPr>
          <w:p w14:paraId="0DC4E4F5"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55903C3B"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Consistency of the presentation structure</w:t>
            </w:r>
          </w:p>
        </w:tc>
        <w:tc>
          <w:tcPr>
            <w:tcW w:w="2754" w:type="dxa"/>
            <w:vMerge/>
            <w:tcBorders>
              <w:left w:val="nil"/>
              <w:right w:val="nil"/>
            </w:tcBorders>
          </w:tcPr>
          <w:p w14:paraId="19638A3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47258DA0" w14:textId="77777777" w:rsidTr="00A17E2F">
        <w:trPr>
          <w:cantSplit/>
        </w:trPr>
        <w:tc>
          <w:tcPr>
            <w:tcW w:w="2405" w:type="dxa"/>
            <w:vMerge/>
            <w:tcBorders>
              <w:left w:val="nil"/>
              <w:right w:val="nil"/>
            </w:tcBorders>
          </w:tcPr>
          <w:p w14:paraId="133E25EC"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5241910C"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Use of illustrations, images, and activities</w:t>
            </w:r>
          </w:p>
        </w:tc>
        <w:tc>
          <w:tcPr>
            <w:tcW w:w="2754" w:type="dxa"/>
            <w:vMerge/>
            <w:tcBorders>
              <w:left w:val="nil"/>
              <w:right w:val="nil"/>
            </w:tcBorders>
          </w:tcPr>
          <w:p w14:paraId="386649AF"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4E1F3E1A" w14:textId="77777777" w:rsidTr="00A17E2F">
        <w:trPr>
          <w:cantSplit/>
        </w:trPr>
        <w:tc>
          <w:tcPr>
            <w:tcW w:w="2405" w:type="dxa"/>
            <w:vMerge w:val="restart"/>
            <w:tcBorders>
              <w:left w:val="nil"/>
              <w:right w:val="nil"/>
            </w:tcBorders>
          </w:tcPr>
          <w:p w14:paraId="06B6FECE"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Linguistic Feasibility</w:t>
            </w:r>
          </w:p>
        </w:tc>
        <w:tc>
          <w:tcPr>
            <w:tcW w:w="3102" w:type="dxa"/>
            <w:tcBorders>
              <w:left w:val="nil"/>
              <w:right w:val="nil"/>
            </w:tcBorders>
          </w:tcPr>
          <w:p w14:paraId="3559E9D9"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Accuracy of language use</w:t>
            </w:r>
          </w:p>
        </w:tc>
        <w:tc>
          <w:tcPr>
            <w:tcW w:w="2754" w:type="dxa"/>
            <w:vMerge w:val="restart"/>
            <w:tcBorders>
              <w:left w:val="nil"/>
              <w:right w:val="nil"/>
            </w:tcBorders>
          </w:tcPr>
          <w:p w14:paraId="556CE879"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Widodo &amp; Jasmadi (2017); Depdiknas (2008); Nieveen (2013)</w:t>
            </w:r>
          </w:p>
        </w:tc>
      </w:tr>
      <w:tr w:rsidR="000D2396" w:rsidRPr="000D2396" w14:paraId="03E1CC34" w14:textId="77777777" w:rsidTr="00A17E2F">
        <w:trPr>
          <w:cantSplit/>
        </w:trPr>
        <w:tc>
          <w:tcPr>
            <w:tcW w:w="2405" w:type="dxa"/>
            <w:vMerge/>
            <w:tcBorders>
              <w:left w:val="nil"/>
              <w:right w:val="nil"/>
            </w:tcBorders>
          </w:tcPr>
          <w:p w14:paraId="1F9E449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15BAF45C"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Readability and attractiveness of the language</w:t>
            </w:r>
          </w:p>
        </w:tc>
        <w:tc>
          <w:tcPr>
            <w:tcW w:w="2754" w:type="dxa"/>
            <w:vMerge/>
            <w:tcBorders>
              <w:left w:val="nil"/>
              <w:right w:val="nil"/>
            </w:tcBorders>
          </w:tcPr>
          <w:p w14:paraId="403D1F2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7B404F15" w14:textId="77777777" w:rsidTr="00A17E2F">
        <w:trPr>
          <w:cantSplit/>
        </w:trPr>
        <w:tc>
          <w:tcPr>
            <w:tcW w:w="2405" w:type="dxa"/>
            <w:vMerge/>
            <w:tcBorders>
              <w:left w:val="nil"/>
              <w:right w:val="nil"/>
            </w:tcBorders>
          </w:tcPr>
          <w:p w14:paraId="0863ABFA"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72C95B6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Alignment of language style with students' characteristics</w:t>
            </w:r>
          </w:p>
        </w:tc>
        <w:tc>
          <w:tcPr>
            <w:tcW w:w="2754" w:type="dxa"/>
            <w:vMerge/>
            <w:tcBorders>
              <w:left w:val="nil"/>
              <w:right w:val="nil"/>
            </w:tcBorders>
          </w:tcPr>
          <w:p w14:paraId="31C55AFC"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47B249B3" w14:textId="77777777" w:rsidTr="00A17E2F">
        <w:trPr>
          <w:cantSplit/>
        </w:trPr>
        <w:tc>
          <w:tcPr>
            <w:tcW w:w="2405" w:type="dxa"/>
            <w:vMerge w:val="restart"/>
            <w:tcBorders>
              <w:left w:val="nil"/>
              <w:right w:val="nil"/>
            </w:tcBorders>
          </w:tcPr>
          <w:p w14:paraId="6D26DB27"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Graphical Feasibility</w:t>
            </w:r>
          </w:p>
        </w:tc>
        <w:tc>
          <w:tcPr>
            <w:tcW w:w="3102" w:type="dxa"/>
            <w:tcBorders>
              <w:left w:val="nil"/>
              <w:right w:val="nil"/>
            </w:tcBorders>
          </w:tcPr>
          <w:p w14:paraId="06B25132"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Appropriateness of module size</w:t>
            </w:r>
          </w:p>
        </w:tc>
        <w:tc>
          <w:tcPr>
            <w:tcW w:w="2754" w:type="dxa"/>
            <w:vMerge w:val="restart"/>
            <w:tcBorders>
              <w:left w:val="nil"/>
              <w:right w:val="nil"/>
            </w:tcBorders>
          </w:tcPr>
          <w:p w14:paraId="01E19F8B"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Arsyad (2017); Prastowo (2015)</w:t>
            </w:r>
          </w:p>
        </w:tc>
      </w:tr>
      <w:tr w:rsidR="000D2396" w:rsidRPr="000D2396" w14:paraId="66706224" w14:textId="77777777" w:rsidTr="00A17E2F">
        <w:trPr>
          <w:cantSplit/>
        </w:trPr>
        <w:tc>
          <w:tcPr>
            <w:tcW w:w="2405" w:type="dxa"/>
            <w:vMerge/>
            <w:tcBorders>
              <w:left w:val="nil"/>
              <w:right w:val="nil"/>
            </w:tcBorders>
          </w:tcPr>
          <w:p w14:paraId="1DC22655"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3C454E3D"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Layout and typography design</w:t>
            </w:r>
          </w:p>
        </w:tc>
        <w:tc>
          <w:tcPr>
            <w:tcW w:w="2754" w:type="dxa"/>
            <w:vMerge/>
            <w:tcBorders>
              <w:left w:val="nil"/>
              <w:right w:val="nil"/>
            </w:tcBorders>
          </w:tcPr>
          <w:p w14:paraId="49D75F50"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27B63B61" w14:textId="77777777" w:rsidTr="00A17E2F">
        <w:trPr>
          <w:cantSplit/>
        </w:trPr>
        <w:tc>
          <w:tcPr>
            <w:tcW w:w="2405" w:type="dxa"/>
            <w:vMerge/>
            <w:tcBorders>
              <w:left w:val="nil"/>
              <w:right w:val="nil"/>
            </w:tcBorders>
          </w:tcPr>
          <w:p w14:paraId="0071F65E"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2F052E38"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Appropriateness of illustrations and colors</w:t>
            </w:r>
          </w:p>
        </w:tc>
        <w:tc>
          <w:tcPr>
            <w:tcW w:w="2754" w:type="dxa"/>
            <w:vMerge/>
            <w:tcBorders>
              <w:left w:val="nil"/>
              <w:right w:val="nil"/>
            </w:tcBorders>
          </w:tcPr>
          <w:p w14:paraId="74CAEB6A"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172B8FE9" w14:textId="77777777" w:rsidTr="00A17E2F">
        <w:trPr>
          <w:cantSplit/>
        </w:trPr>
        <w:tc>
          <w:tcPr>
            <w:tcW w:w="2405" w:type="dxa"/>
            <w:vMerge w:val="restart"/>
            <w:tcBorders>
              <w:left w:val="nil"/>
              <w:right w:val="nil"/>
            </w:tcBorders>
          </w:tcPr>
          <w:p w14:paraId="1510CFD5"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color w:val="000000" w:themeColor="text1"/>
                <w:kern w:val="0"/>
                <w14:ligatures w14:val="none"/>
              </w:rPr>
              <w:t xml:space="preserve">Module Characteristics </w:t>
            </w:r>
          </w:p>
        </w:tc>
        <w:tc>
          <w:tcPr>
            <w:tcW w:w="3102" w:type="dxa"/>
            <w:tcBorders>
              <w:left w:val="nil"/>
              <w:right w:val="nil"/>
            </w:tcBorders>
          </w:tcPr>
          <w:p w14:paraId="4101DED1"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i/>
                <w:iCs/>
                <w:color w:val="000000" w:themeColor="text1"/>
                <w:kern w:val="0"/>
                <w14:ligatures w14:val="none"/>
              </w:rPr>
              <w:t>Self-Instruction: Students can learn independently with guidance from the module</w:t>
            </w:r>
          </w:p>
        </w:tc>
        <w:tc>
          <w:tcPr>
            <w:tcW w:w="2754" w:type="dxa"/>
            <w:vMerge w:val="restart"/>
            <w:tcBorders>
              <w:left w:val="nil"/>
              <w:right w:val="nil"/>
            </w:tcBorders>
          </w:tcPr>
          <w:p w14:paraId="7FCDD9DA" w14:textId="77777777" w:rsidR="000D2396" w:rsidRPr="000D2396" w:rsidRDefault="00000000"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sdt>
              <w:sdtPr>
                <w:rPr>
                  <w:rFonts w:ascii="Times New Roman" w:eastAsia="Calibri" w:hAnsi="Times New Roman" w:cs="Times New Roman"/>
                  <w:color w:val="000000" w:themeColor="text1"/>
                  <w:kern w:val="0"/>
                  <w:lang w:val="id"/>
                  <w14:ligatures w14:val="none"/>
                </w:rPr>
                <w:tag w:val="MENDELEY_CITATION_v3_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"/>
                <w:id w:val="-1888100748"/>
                <w:placeholder>
                  <w:docPart w:val="4268379423994C459A42EC73FB269ABB"/>
                </w:placeholder>
              </w:sdtPr>
              <w:sdtContent>
                <w:r w:rsidR="000D2396" w:rsidRPr="000D2396">
                  <w:rPr>
                    <w:rFonts w:ascii="Times New Roman" w:eastAsia="Calibri" w:hAnsi="Times New Roman" w:cs="Times New Roman"/>
                    <w:color w:val="000000" w:themeColor="text1"/>
                    <w:kern w:val="0"/>
                    <w14:ligatures w14:val="none"/>
                  </w:rPr>
                  <w:t>Depdiknas (</w:t>
                </w:r>
                <w:r w:rsidR="000D2396" w:rsidRPr="000D2396">
                  <w:rPr>
                    <w:rFonts w:ascii="Times New Roman" w:eastAsia="Calibri" w:hAnsi="Times New Roman" w:cs="Times New Roman"/>
                    <w:color w:val="000000" w:themeColor="text1"/>
                    <w:kern w:val="0"/>
                    <w:lang w:val="id"/>
                    <w14:ligatures w14:val="none"/>
                  </w:rPr>
                  <w:t>20</w:t>
                </w:r>
                <w:r w:rsidR="000D2396" w:rsidRPr="000D2396">
                  <w:rPr>
                    <w:rFonts w:ascii="Times New Roman" w:eastAsia="Calibri" w:hAnsi="Times New Roman" w:cs="Times New Roman"/>
                    <w:color w:val="000000" w:themeColor="text1"/>
                    <w:kern w:val="0"/>
                    <w14:ligatures w14:val="none"/>
                  </w:rPr>
                  <w:t>08</w:t>
                </w:r>
                <w:r w:rsidR="000D2396" w:rsidRPr="000D2396">
                  <w:rPr>
                    <w:rFonts w:ascii="Times New Roman" w:eastAsia="Calibri" w:hAnsi="Times New Roman" w:cs="Times New Roman"/>
                    <w:color w:val="000000" w:themeColor="text1"/>
                    <w:kern w:val="0"/>
                    <w:lang w:val="id"/>
                    <w14:ligatures w14:val="none"/>
                  </w:rPr>
                  <w:t>)</w:t>
                </w:r>
              </w:sdtContent>
            </w:sdt>
          </w:p>
        </w:tc>
      </w:tr>
      <w:tr w:rsidR="000D2396" w:rsidRPr="000D2396" w14:paraId="3DEDB180" w14:textId="77777777" w:rsidTr="00A17E2F">
        <w:trPr>
          <w:cantSplit/>
        </w:trPr>
        <w:tc>
          <w:tcPr>
            <w:tcW w:w="2405" w:type="dxa"/>
            <w:vMerge/>
            <w:tcBorders>
              <w:left w:val="nil"/>
              <w:right w:val="nil"/>
            </w:tcBorders>
          </w:tcPr>
          <w:p w14:paraId="7D3CA01A"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19D70A12"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i/>
                <w:iCs/>
                <w:color w:val="000000" w:themeColor="text1"/>
                <w:kern w:val="0"/>
                <w14:ligatures w14:val="none"/>
              </w:rPr>
              <w:t>Self-Contained: All content and activities are included within a single integrated module</w:t>
            </w:r>
          </w:p>
        </w:tc>
        <w:tc>
          <w:tcPr>
            <w:tcW w:w="2754" w:type="dxa"/>
            <w:vMerge/>
            <w:tcBorders>
              <w:left w:val="nil"/>
              <w:right w:val="nil"/>
            </w:tcBorders>
          </w:tcPr>
          <w:p w14:paraId="69AA1B7E"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0C3C4463" w14:textId="77777777" w:rsidTr="00A17E2F">
        <w:trPr>
          <w:cantSplit/>
        </w:trPr>
        <w:tc>
          <w:tcPr>
            <w:tcW w:w="2405" w:type="dxa"/>
            <w:vMerge/>
            <w:tcBorders>
              <w:left w:val="nil"/>
              <w:right w:val="nil"/>
            </w:tcBorders>
          </w:tcPr>
          <w:p w14:paraId="62BF5796"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618FF865"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i/>
                <w:iCs/>
                <w:color w:val="000000" w:themeColor="text1"/>
                <w:kern w:val="0"/>
                <w14:ligatures w14:val="none"/>
              </w:rPr>
              <w:t>Stand-Alone: The module can be used without depending on other instructional materials</w:t>
            </w:r>
          </w:p>
        </w:tc>
        <w:tc>
          <w:tcPr>
            <w:tcW w:w="2754" w:type="dxa"/>
            <w:vMerge/>
            <w:tcBorders>
              <w:left w:val="nil"/>
              <w:right w:val="nil"/>
            </w:tcBorders>
          </w:tcPr>
          <w:p w14:paraId="6B3931E6"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6BECAA61" w14:textId="77777777" w:rsidTr="00A17E2F">
        <w:trPr>
          <w:cantSplit/>
        </w:trPr>
        <w:tc>
          <w:tcPr>
            <w:tcW w:w="2405" w:type="dxa"/>
            <w:vMerge/>
            <w:tcBorders>
              <w:left w:val="nil"/>
              <w:right w:val="nil"/>
            </w:tcBorders>
          </w:tcPr>
          <w:p w14:paraId="7F1838F1"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5F4D717B"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i/>
                <w:iCs/>
                <w:color w:val="000000" w:themeColor="text1"/>
                <w:kern w:val="0"/>
                <w14:ligatures w14:val="none"/>
              </w:rPr>
              <w:t>Adaptive: The module content can readily be adapted to cultural, environmental, and scientific-technological contexts</w:t>
            </w:r>
          </w:p>
        </w:tc>
        <w:tc>
          <w:tcPr>
            <w:tcW w:w="2754" w:type="dxa"/>
            <w:vMerge/>
            <w:tcBorders>
              <w:left w:val="nil"/>
              <w:right w:val="nil"/>
            </w:tcBorders>
          </w:tcPr>
          <w:p w14:paraId="3907664F"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r w:rsidR="000D2396" w:rsidRPr="000D2396" w14:paraId="7ACC5EDC" w14:textId="77777777" w:rsidTr="00A17E2F">
        <w:trPr>
          <w:cantSplit/>
        </w:trPr>
        <w:tc>
          <w:tcPr>
            <w:tcW w:w="2405" w:type="dxa"/>
            <w:vMerge/>
            <w:tcBorders>
              <w:left w:val="nil"/>
              <w:right w:val="nil"/>
            </w:tcBorders>
          </w:tcPr>
          <w:p w14:paraId="71514897"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c>
          <w:tcPr>
            <w:tcW w:w="3102" w:type="dxa"/>
            <w:tcBorders>
              <w:left w:val="nil"/>
              <w:right w:val="nil"/>
            </w:tcBorders>
          </w:tcPr>
          <w:p w14:paraId="565AC4B6"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r w:rsidRPr="000D2396">
              <w:rPr>
                <w:rFonts w:ascii="Times New Roman" w:eastAsia="Times New Roman" w:hAnsi="Times New Roman" w:cs="Times New Roman"/>
                <w:i/>
                <w:iCs/>
                <w:color w:val="000000" w:themeColor="text1"/>
                <w:kern w:val="0"/>
                <w14:ligatures w14:val="none"/>
              </w:rPr>
              <w:t>User-Friendly: Instructions are clear, navigation is easy, and the interface is user-friendly</w:t>
            </w:r>
          </w:p>
        </w:tc>
        <w:tc>
          <w:tcPr>
            <w:tcW w:w="2754" w:type="dxa"/>
            <w:vMerge/>
            <w:tcBorders>
              <w:left w:val="nil"/>
              <w:right w:val="nil"/>
            </w:tcBorders>
          </w:tcPr>
          <w:p w14:paraId="73395DB2" w14:textId="77777777" w:rsidR="000D2396" w:rsidRPr="000D2396" w:rsidRDefault="000D2396" w:rsidP="000D2396">
            <w:pPr>
              <w:widowControl w:val="0"/>
              <w:autoSpaceDE w:val="0"/>
              <w:autoSpaceDN w:val="0"/>
              <w:spacing w:before="122"/>
              <w:contextualSpacing/>
              <w:jc w:val="center"/>
              <w:rPr>
                <w:rFonts w:ascii="Times New Roman" w:eastAsia="Times New Roman" w:hAnsi="Times New Roman" w:cs="Times New Roman"/>
                <w:color w:val="000000" w:themeColor="text1"/>
                <w:kern w:val="0"/>
                <w14:ligatures w14:val="none"/>
              </w:rPr>
            </w:pPr>
          </w:p>
        </w:tc>
      </w:tr>
    </w:tbl>
    <w:p w14:paraId="0D601F07" w14:textId="77777777" w:rsidR="000D2396" w:rsidRPr="00101EBB" w:rsidRDefault="000D2396" w:rsidP="00101EBB">
      <w:pPr>
        <w:pStyle w:val="ListParagraph"/>
        <w:ind w:left="360"/>
        <w:jc w:val="both"/>
        <w:rPr>
          <w:rFonts w:ascii="Times New Roman" w:hAnsi="Times New Roman" w:cs="Times New Roman"/>
        </w:rPr>
      </w:pPr>
    </w:p>
    <w:p w14:paraId="3B9301D2" w14:textId="77777777" w:rsidR="001105F4" w:rsidRDefault="001105F4" w:rsidP="001105F4">
      <w:pPr>
        <w:pStyle w:val="ListParagraph"/>
        <w:numPr>
          <w:ilvl w:val="1"/>
          <w:numId w:val="1"/>
        </w:numPr>
        <w:jc w:val="both"/>
        <w:rPr>
          <w:rFonts w:ascii="Times New Roman" w:hAnsi="Times New Roman" w:cs="Times New Roman"/>
          <w:b/>
          <w:bCs/>
        </w:rPr>
      </w:pPr>
      <w:r>
        <w:rPr>
          <w:rFonts w:ascii="Times New Roman" w:hAnsi="Times New Roman" w:cs="Times New Roman"/>
          <w:b/>
          <w:bCs/>
        </w:rPr>
        <w:t>Student Response Questionnaire</w:t>
      </w:r>
    </w:p>
    <w:tbl>
      <w:tblPr>
        <w:tblStyle w:val="TableGrid"/>
        <w:tblW w:w="0" w:type="auto"/>
        <w:tblLook w:val="04A0" w:firstRow="1" w:lastRow="0" w:firstColumn="1" w:lastColumn="0" w:noHBand="0" w:noVBand="1"/>
      </w:tblPr>
      <w:tblGrid>
        <w:gridCol w:w="1995"/>
        <w:gridCol w:w="3954"/>
        <w:gridCol w:w="2312"/>
      </w:tblGrid>
      <w:tr w:rsidR="000D2396" w:rsidRPr="000D2396" w14:paraId="5AA352E0" w14:textId="77777777" w:rsidTr="00A17E2F">
        <w:trPr>
          <w:cantSplit/>
          <w:tblHeader/>
        </w:trPr>
        <w:tc>
          <w:tcPr>
            <w:tcW w:w="1995" w:type="dxa"/>
            <w:tcBorders>
              <w:left w:val="nil"/>
              <w:right w:val="nil"/>
            </w:tcBorders>
          </w:tcPr>
          <w:p w14:paraId="11B9AA90" w14:textId="77777777" w:rsidR="000D2396" w:rsidRPr="000D2396" w:rsidRDefault="000D2396" w:rsidP="000D2396">
            <w:pPr>
              <w:pStyle w:val="ListParagraph"/>
              <w:spacing w:after="160" w:line="278" w:lineRule="auto"/>
              <w:ind w:left="360"/>
              <w:jc w:val="both"/>
              <w:rPr>
                <w:rFonts w:ascii="Times New Roman" w:hAnsi="Times New Roman" w:cs="Times New Roman"/>
                <w:b/>
                <w:bCs/>
              </w:rPr>
            </w:pPr>
            <w:r w:rsidRPr="000D2396">
              <w:rPr>
                <w:rFonts w:ascii="Times New Roman" w:hAnsi="Times New Roman" w:cs="Times New Roman"/>
                <w:b/>
                <w:bCs/>
              </w:rPr>
              <w:t>Aspect</w:t>
            </w:r>
          </w:p>
        </w:tc>
        <w:tc>
          <w:tcPr>
            <w:tcW w:w="3954" w:type="dxa"/>
            <w:tcBorders>
              <w:left w:val="nil"/>
              <w:right w:val="nil"/>
            </w:tcBorders>
          </w:tcPr>
          <w:p w14:paraId="1AD0FE8D" w14:textId="77777777" w:rsidR="000D2396" w:rsidRPr="000D2396" w:rsidRDefault="000D2396" w:rsidP="000D2396">
            <w:pPr>
              <w:pStyle w:val="ListParagraph"/>
              <w:spacing w:after="160" w:line="278" w:lineRule="auto"/>
              <w:ind w:left="360"/>
              <w:jc w:val="both"/>
              <w:rPr>
                <w:rFonts w:ascii="Times New Roman" w:hAnsi="Times New Roman" w:cs="Times New Roman"/>
                <w:b/>
                <w:bCs/>
              </w:rPr>
            </w:pPr>
            <w:r w:rsidRPr="000D2396">
              <w:rPr>
                <w:rFonts w:ascii="Times New Roman" w:hAnsi="Times New Roman" w:cs="Times New Roman"/>
                <w:b/>
                <w:bCs/>
              </w:rPr>
              <w:t>Indicator</w:t>
            </w:r>
          </w:p>
        </w:tc>
        <w:tc>
          <w:tcPr>
            <w:tcW w:w="2312" w:type="dxa"/>
            <w:tcBorders>
              <w:left w:val="nil"/>
              <w:right w:val="nil"/>
            </w:tcBorders>
          </w:tcPr>
          <w:p w14:paraId="5EC22F74" w14:textId="77777777" w:rsidR="000D2396" w:rsidRPr="000D2396" w:rsidRDefault="000D2396" w:rsidP="000D2396">
            <w:pPr>
              <w:pStyle w:val="ListParagraph"/>
              <w:spacing w:after="160" w:line="278" w:lineRule="auto"/>
              <w:ind w:left="360"/>
              <w:jc w:val="both"/>
              <w:rPr>
                <w:rFonts w:ascii="Times New Roman" w:hAnsi="Times New Roman" w:cs="Times New Roman"/>
                <w:b/>
                <w:bCs/>
              </w:rPr>
            </w:pPr>
            <w:r w:rsidRPr="000D2396">
              <w:rPr>
                <w:rFonts w:ascii="Times New Roman" w:hAnsi="Times New Roman" w:cs="Times New Roman"/>
                <w:b/>
                <w:bCs/>
              </w:rPr>
              <w:t>Source</w:t>
            </w:r>
          </w:p>
        </w:tc>
      </w:tr>
      <w:tr w:rsidR="000D2396" w:rsidRPr="000D2396" w14:paraId="11FA85CF" w14:textId="77777777" w:rsidTr="00A17E2F">
        <w:trPr>
          <w:cantSplit/>
        </w:trPr>
        <w:tc>
          <w:tcPr>
            <w:tcW w:w="1995" w:type="dxa"/>
            <w:vMerge w:val="restart"/>
            <w:tcBorders>
              <w:left w:val="nil"/>
              <w:right w:val="nil"/>
            </w:tcBorders>
          </w:tcPr>
          <w:p w14:paraId="46AF3E21"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Content Feasibility</w:t>
            </w:r>
          </w:p>
        </w:tc>
        <w:tc>
          <w:tcPr>
            <w:tcW w:w="3954" w:type="dxa"/>
            <w:tcBorders>
              <w:left w:val="nil"/>
              <w:right w:val="nil"/>
            </w:tcBorders>
          </w:tcPr>
          <w:p w14:paraId="4BEF6143"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This module explains Galendo production in relation to local culture</w:t>
            </w:r>
          </w:p>
        </w:tc>
        <w:tc>
          <w:tcPr>
            <w:tcW w:w="2312" w:type="dxa"/>
            <w:tcBorders>
              <w:left w:val="nil"/>
              <w:right w:val="nil"/>
            </w:tcBorders>
          </w:tcPr>
          <w:p w14:paraId="3973290C"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UNESCO (2017); Widiyanti (2020)</w:t>
            </w:r>
          </w:p>
        </w:tc>
      </w:tr>
      <w:tr w:rsidR="000D2396" w:rsidRPr="000D2396" w14:paraId="0684E5C5" w14:textId="77777777" w:rsidTr="00A17E2F">
        <w:trPr>
          <w:cantSplit/>
        </w:trPr>
        <w:tc>
          <w:tcPr>
            <w:tcW w:w="1995" w:type="dxa"/>
            <w:vMerge/>
            <w:tcBorders>
              <w:left w:val="nil"/>
              <w:right w:val="nil"/>
            </w:tcBorders>
          </w:tcPr>
          <w:p w14:paraId="52EBFE83"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428FB6CA"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scientific explanations related to Galendo production are easy to understand</w:t>
            </w:r>
          </w:p>
        </w:tc>
        <w:tc>
          <w:tcPr>
            <w:tcW w:w="2312" w:type="dxa"/>
            <w:tcBorders>
              <w:left w:val="nil"/>
              <w:right w:val="nil"/>
            </w:tcBorders>
          </w:tcPr>
          <w:p w14:paraId="1E643D00"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Depdiknas (2008); Wahyuningsih &amp; Hidayat (2021)</w:t>
            </w:r>
          </w:p>
        </w:tc>
      </w:tr>
      <w:tr w:rsidR="000D2396" w:rsidRPr="000D2396" w14:paraId="59A9B60E" w14:textId="77777777" w:rsidTr="00A17E2F">
        <w:trPr>
          <w:cantSplit/>
        </w:trPr>
        <w:tc>
          <w:tcPr>
            <w:tcW w:w="1995" w:type="dxa"/>
            <w:vMerge/>
            <w:tcBorders>
              <w:left w:val="nil"/>
              <w:right w:val="nil"/>
            </w:tcBorders>
          </w:tcPr>
          <w:p w14:paraId="336F75F5"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560D051B"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content in the module is closely related to everyday life</w:t>
            </w:r>
          </w:p>
        </w:tc>
        <w:tc>
          <w:tcPr>
            <w:tcW w:w="2312" w:type="dxa"/>
            <w:tcBorders>
              <w:left w:val="nil"/>
              <w:right w:val="nil"/>
            </w:tcBorders>
          </w:tcPr>
          <w:p w14:paraId="4C89B320"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Rusman (2017); Trianto (2018)</w:t>
            </w:r>
          </w:p>
        </w:tc>
      </w:tr>
      <w:tr w:rsidR="000D2396" w:rsidRPr="000D2396" w14:paraId="5B09AC15" w14:textId="77777777" w:rsidTr="00A17E2F">
        <w:trPr>
          <w:cantSplit/>
        </w:trPr>
        <w:tc>
          <w:tcPr>
            <w:tcW w:w="1995" w:type="dxa"/>
            <w:vMerge w:val="restart"/>
            <w:tcBorders>
              <w:left w:val="nil"/>
              <w:right w:val="nil"/>
            </w:tcBorders>
          </w:tcPr>
          <w:p w14:paraId="5EBA1259"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Module Presentation</w:t>
            </w:r>
          </w:p>
        </w:tc>
        <w:tc>
          <w:tcPr>
            <w:tcW w:w="3954" w:type="dxa"/>
            <w:tcBorders>
              <w:left w:val="nil"/>
              <w:right w:val="nil"/>
            </w:tcBorders>
          </w:tcPr>
          <w:p w14:paraId="235EC350"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images, colors, and overall appearance of the module are attractive to read</w:t>
            </w:r>
          </w:p>
        </w:tc>
        <w:tc>
          <w:tcPr>
            <w:tcW w:w="2312" w:type="dxa"/>
            <w:tcBorders>
              <w:left w:val="nil"/>
              <w:right w:val="nil"/>
            </w:tcBorders>
          </w:tcPr>
          <w:p w14:paraId="0577ABE2"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Arsyad (2019); Sadiman et al. (2014)</w:t>
            </w:r>
          </w:p>
        </w:tc>
      </w:tr>
      <w:tr w:rsidR="000D2396" w:rsidRPr="000D2396" w14:paraId="08168964" w14:textId="77777777" w:rsidTr="00A17E2F">
        <w:trPr>
          <w:cantSplit/>
        </w:trPr>
        <w:tc>
          <w:tcPr>
            <w:tcW w:w="1995" w:type="dxa"/>
            <w:vMerge/>
            <w:tcBorders>
              <w:left w:val="nil"/>
              <w:right w:val="nil"/>
            </w:tcBorders>
          </w:tcPr>
          <w:p w14:paraId="1D1B7733"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41B8A3A3"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language used in the module is easy to understand</w:t>
            </w:r>
          </w:p>
        </w:tc>
        <w:tc>
          <w:tcPr>
            <w:tcW w:w="2312" w:type="dxa"/>
            <w:tcBorders>
              <w:left w:val="nil"/>
              <w:right w:val="nil"/>
            </w:tcBorders>
          </w:tcPr>
          <w:p w14:paraId="636A8253"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Tarigan (2015); Depdiknas (2016)</w:t>
            </w:r>
          </w:p>
        </w:tc>
      </w:tr>
      <w:tr w:rsidR="000D2396" w:rsidRPr="000D2396" w14:paraId="75CDD5A1" w14:textId="77777777" w:rsidTr="00A17E2F">
        <w:trPr>
          <w:cantSplit/>
        </w:trPr>
        <w:tc>
          <w:tcPr>
            <w:tcW w:w="1995" w:type="dxa"/>
            <w:vMerge/>
            <w:tcBorders>
              <w:left w:val="nil"/>
              <w:right w:val="nil"/>
            </w:tcBorders>
          </w:tcPr>
          <w:p w14:paraId="63A16FA2"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43447D6E"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instructions and activities in the module are easy to follow</w:t>
            </w:r>
          </w:p>
        </w:tc>
        <w:tc>
          <w:tcPr>
            <w:tcW w:w="2312" w:type="dxa"/>
            <w:tcBorders>
              <w:left w:val="nil"/>
              <w:right w:val="nil"/>
            </w:tcBorders>
          </w:tcPr>
          <w:p w14:paraId="358CCE29"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Nieveen (2007); Sugiyono (2019)</w:t>
            </w:r>
          </w:p>
        </w:tc>
      </w:tr>
      <w:tr w:rsidR="000D2396" w:rsidRPr="000D2396" w14:paraId="5F906C43" w14:textId="77777777" w:rsidTr="00A17E2F">
        <w:trPr>
          <w:cantSplit/>
        </w:trPr>
        <w:tc>
          <w:tcPr>
            <w:tcW w:w="1995" w:type="dxa"/>
            <w:vMerge/>
            <w:tcBorders>
              <w:left w:val="nil"/>
              <w:right w:val="nil"/>
            </w:tcBorders>
          </w:tcPr>
          <w:p w14:paraId="7489806A"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5A105752"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This module can increase learning motivation</w:t>
            </w:r>
          </w:p>
        </w:tc>
        <w:tc>
          <w:tcPr>
            <w:tcW w:w="2312" w:type="dxa"/>
            <w:tcBorders>
              <w:left w:val="nil"/>
              <w:right w:val="nil"/>
            </w:tcBorders>
          </w:tcPr>
          <w:p w14:paraId="3FF2C586"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Daryanto (2016); Prastowo (2015)</w:t>
            </w:r>
          </w:p>
        </w:tc>
      </w:tr>
      <w:tr w:rsidR="000D2396" w:rsidRPr="000D2396" w14:paraId="6E7D7D06" w14:textId="77777777" w:rsidTr="00A17E2F">
        <w:trPr>
          <w:cantSplit/>
        </w:trPr>
        <w:tc>
          <w:tcPr>
            <w:tcW w:w="1995" w:type="dxa"/>
            <w:vMerge w:val="restart"/>
            <w:tcBorders>
              <w:left w:val="nil"/>
              <w:right w:val="nil"/>
            </w:tcBorders>
          </w:tcPr>
          <w:p w14:paraId="4296243A"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lastRenderedPageBreak/>
              <w:t>Development of Creative-Thinking Skills</w:t>
            </w:r>
          </w:p>
        </w:tc>
        <w:tc>
          <w:tcPr>
            <w:tcW w:w="3954" w:type="dxa"/>
            <w:tcBorders>
              <w:left w:val="nil"/>
              <w:right w:val="nil"/>
            </w:tcBorders>
          </w:tcPr>
          <w:p w14:paraId="14F88F67"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module helps students generate many ideas about using natural materials, such as those related to Galendo</w:t>
            </w:r>
          </w:p>
        </w:tc>
        <w:tc>
          <w:tcPr>
            <w:tcW w:w="2312" w:type="dxa"/>
            <w:vMerge w:val="restart"/>
            <w:tcBorders>
              <w:left w:val="nil"/>
              <w:right w:val="nil"/>
            </w:tcBorders>
          </w:tcPr>
          <w:p w14:paraId="1EA21D17" w14:textId="77777777" w:rsidR="000D2396" w:rsidRPr="000D2396" w:rsidRDefault="000D2396" w:rsidP="000D2396">
            <w:pPr>
              <w:pStyle w:val="ListParagraph"/>
              <w:spacing w:after="160" w:line="278" w:lineRule="auto"/>
              <w:ind w:left="360"/>
              <w:jc w:val="both"/>
              <w:rPr>
                <w:rFonts w:ascii="Times New Roman" w:hAnsi="Times New Roman" w:cs="Times New Roman"/>
              </w:rPr>
            </w:pPr>
          </w:p>
          <w:p w14:paraId="4C42B773" w14:textId="77777777" w:rsidR="000D2396" w:rsidRPr="000D2396" w:rsidRDefault="000D2396" w:rsidP="000D2396">
            <w:pPr>
              <w:pStyle w:val="ListParagraph"/>
              <w:spacing w:after="160" w:line="278" w:lineRule="auto"/>
              <w:ind w:left="360"/>
              <w:jc w:val="both"/>
              <w:rPr>
                <w:rFonts w:ascii="Times New Roman" w:hAnsi="Times New Roman" w:cs="Times New Roman"/>
              </w:rPr>
            </w:pPr>
          </w:p>
          <w:p w14:paraId="3684842E" w14:textId="77777777" w:rsidR="000D2396" w:rsidRPr="000D2396" w:rsidRDefault="000D2396" w:rsidP="000D2396">
            <w:pPr>
              <w:pStyle w:val="ListParagraph"/>
              <w:spacing w:after="160" w:line="278" w:lineRule="auto"/>
              <w:ind w:left="360"/>
              <w:jc w:val="both"/>
              <w:rPr>
                <w:rFonts w:ascii="Times New Roman" w:hAnsi="Times New Roman" w:cs="Times New Roman"/>
              </w:rPr>
            </w:pPr>
          </w:p>
          <w:p w14:paraId="14CFA48B" w14:textId="77777777" w:rsidR="000D2396" w:rsidRPr="000D2396" w:rsidRDefault="000D2396" w:rsidP="000D2396">
            <w:pPr>
              <w:pStyle w:val="ListParagraph"/>
              <w:spacing w:after="160" w:line="278" w:lineRule="auto"/>
              <w:ind w:left="360"/>
              <w:jc w:val="both"/>
              <w:rPr>
                <w:rFonts w:ascii="Times New Roman" w:hAnsi="Times New Roman" w:cs="Times New Roman"/>
              </w:rPr>
            </w:pPr>
          </w:p>
          <w:p w14:paraId="7CE81513" w14:textId="77777777" w:rsidR="000D2396" w:rsidRPr="000D2396" w:rsidRDefault="000D2396" w:rsidP="000D2396">
            <w:pPr>
              <w:pStyle w:val="ListParagraph"/>
              <w:spacing w:after="160" w:line="278" w:lineRule="auto"/>
              <w:ind w:left="360"/>
              <w:jc w:val="both"/>
              <w:rPr>
                <w:rFonts w:ascii="Times New Roman" w:hAnsi="Times New Roman" w:cs="Times New Roman"/>
              </w:rPr>
            </w:pPr>
            <w:r w:rsidRPr="000D2396">
              <w:rPr>
                <w:rFonts w:ascii="Times New Roman" w:hAnsi="Times New Roman" w:cs="Times New Roman"/>
              </w:rPr>
              <w:t>Torrance (1974) ; Munandar (2016)</w:t>
            </w:r>
          </w:p>
        </w:tc>
      </w:tr>
      <w:tr w:rsidR="000D2396" w:rsidRPr="000D2396" w14:paraId="2125B56E" w14:textId="77777777" w:rsidTr="00A17E2F">
        <w:trPr>
          <w:cantSplit/>
        </w:trPr>
        <w:tc>
          <w:tcPr>
            <w:tcW w:w="1995" w:type="dxa"/>
            <w:vMerge/>
            <w:tcBorders>
              <w:left w:val="nil"/>
              <w:right w:val="nil"/>
            </w:tcBorders>
          </w:tcPr>
          <w:p w14:paraId="5F324A96"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27643CA1"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module helps students think in different ways to find solutions to problems</w:t>
            </w:r>
          </w:p>
        </w:tc>
        <w:tc>
          <w:tcPr>
            <w:tcW w:w="2312" w:type="dxa"/>
            <w:vMerge/>
            <w:tcBorders>
              <w:left w:val="nil"/>
              <w:right w:val="nil"/>
            </w:tcBorders>
          </w:tcPr>
          <w:p w14:paraId="4B76A1B0"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r>
      <w:tr w:rsidR="000D2396" w:rsidRPr="000D2396" w14:paraId="49B97385" w14:textId="77777777" w:rsidTr="00A17E2F">
        <w:trPr>
          <w:cantSplit/>
        </w:trPr>
        <w:tc>
          <w:tcPr>
            <w:tcW w:w="1995" w:type="dxa"/>
            <w:vMerge/>
            <w:tcBorders>
              <w:left w:val="nil"/>
              <w:right w:val="nil"/>
            </w:tcBorders>
          </w:tcPr>
          <w:p w14:paraId="3EAE044B"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34E78817"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module encourages the emergence of new ideas, such as creating different and appealing Galendo-based products</w:t>
            </w:r>
          </w:p>
        </w:tc>
        <w:tc>
          <w:tcPr>
            <w:tcW w:w="2312" w:type="dxa"/>
            <w:vMerge/>
            <w:tcBorders>
              <w:left w:val="nil"/>
              <w:right w:val="nil"/>
            </w:tcBorders>
          </w:tcPr>
          <w:p w14:paraId="315CA1D7"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r>
      <w:tr w:rsidR="000D2396" w:rsidRPr="000D2396" w14:paraId="06A1775F" w14:textId="77777777" w:rsidTr="00A17E2F">
        <w:trPr>
          <w:cantSplit/>
        </w:trPr>
        <w:tc>
          <w:tcPr>
            <w:tcW w:w="1995" w:type="dxa"/>
            <w:vMerge/>
            <w:tcBorders>
              <w:left w:val="nil"/>
              <w:right w:val="nil"/>
            </w:tcBorders>
          </w:tcPr>
          <w:p w14:paraId="6A919AEB"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c>
          <w:tcPr>
            <w:tcW w:w="3954" w:type="dxa"/>
            <w:tcBorders>
              <w:left w:val="nil"/>
              <w:right w:val="nil"/>
            </w:tcBorders>
          </w:tcPr>
          <w:p w14:paraId="6EF10EE5" w14:textId="77777777" w:rsidR="000D2396" w:rsidRPr="000D2396" w:rsidRDefault="000D2396" w:rsidP="000D2396">
            <w:pPr>
              <w:pStyle w:val="ListParagraph"/>
              <w:spacing w:after="160" w:line="278" w:lineRule="auto"/>
              <w:ind w:left="360"/>
              <w:rPr>
                <w:rFonts w:ascii="Times New Roman" w:hAnsi="Times New Roman" w:cs="Times New Roman"/>
              </w:rPr>
            </w:pPr>
            <w:r w:rsidRPr="000D2396">
              <w:rPr>
                <w:rFonts w:ascii="Times New Roman" w:hAnsi="Times New Roman" w:cs="Times New Roman"/>
              </w:rPr>
              <w:t>The module helps students develop and elaborate ideas more effectively</w:t>
            </w:r>
          </w:p>
        </w:tc>
        <w:tc>
          <w:tcPr>
            <w:tcW w:w="2312" w:type="dxa"/>
            <w:vMerge/>
            <w:tcBorders>
              <w:left w:val="nil"/>
              <w:right w:val="nil"/>
            </w:tcBorders>
          </w:tcPr>
          <w:p w14:paraId="30D56C1E" w14:textId="77777777" w:rsidR="000D2396" w:rsidRPr="000D2396" w:rsidRDefault="000D2396" w:rsidP="000D2396">
            <w:pPr>
              <w:pStyle w:val="ListParagraph"/>
              <w:spacing w:after="160" w:line="278" w:lineRule="auto"/>
              <w:ind w:left="360"/>
              <w:jc w:val="both"/>
              <w:rPr>
                <w:rFonts w:ascii="Times New Roman" w:hAnsi="Times New Roman" w:cs="Times New Roman"/>
              </w:rPr>
            </w:pPr>
          </w:p>
        </w:tc>
      </w:tr>
    </w:tbl>
    <w:p w14:paraId="7B6D1B06" w14:textId="77777777" w:rsidR="000D2396" w:rsidRDefault="000D2396" w:rsidP="000D2396">
      <w:pPr>
        <w:pStyle w:val="ListParagraph"/>
        <w:ind w:left="360"/>
        <w:jc w:val="both"/>
        <w:rPr>
          <w:rFonts w:ascii="Times New Roman" w:hAnsi="Times New Roman" w:cs="Times New Roman"/>
        </w:rPr>
      </w:pPr>
    </w:p>
    <w:p w14:paraId="23B2B921" w14:textId="77777777" w:rsidR="002A518C" w:rsidRDefault="002A518C" w:rsidP="000D2396">
      <w:pPr>
        <w:pStyle w:val="ListParagraph"/>
        <w:ind w:left="360"/>
        <w:jc w:val="both"/>
        <w:rPr>
          <w:rFonts w:ascii="Times New Roman" w:hAnsi="Times New Roman" w:cs="Times New Roman"/>
        </w:rPr>
      </w:pPr>
    </w:p>
    <w:p w14:paraId="1A74FBE2" w14:textId="77777777" w:rsidR="002A518C" w:rsidRDefault="002A518C" w:rsidP="000D2396">
      <w:pPr>
        <w:pStyle w:val="ListParagraph"/>
        <w:ind w:left="360"/>
        <w:jc w:val="both"/>
        <w:rPr>
          <w:rFonts w:ascii="Times New Roman" w:hAnsi="Times New Roman" w:cs="Times New Roman"/>
        </w:rPr>
      </w:pPr>
    </w:p>
    <w:p w14:paraId="14EFDF3A" w14:textId="77777777" w:rsidR="002A518C" w:rsidRDefault="002A518C" w:rsidP="000D2396">
      <w:pPr>
        <w:pStyle w:val="ListParagraph"/>
        <w:ind w:left="360"/>
        <w:jc w:val="both"/>
        <w:rPr>
          <w:rFonts w:ascii="Times New Roman" w:hAnsi="Times New Roman" w:cs="Times New Roman"/>
        </w:rPr>
      </w:pPr>
    </w:p>
    <w:p w14:paraId="51536A8B" w14:textId="77777777" w:rsidR="002A518C" w:rsidRDefault="002A518C" w:rsidP="000D2396">
      <w:pPr>
        <w:pStyle w:val="ListParagraph"/>
        <w:ind w:left="360"/>
        <w:jc w:val="both"/>
        <w:rPr>
          <w:rFonts w:ascii="Times New Roman" w:hAnsi="Times New Roman" w:cs="Times New Roman"/>
        </w:rPr>
      </w:pPr>
    </w:p>
    <w:p w14:paraId="082B325D" w14:textId="77777777" w:rsidR="002A518C" w:rsidRDefault="002A518C" w:rsidP="000D2396">
      <w:pPr>
        <w:pStyle w:val="ListParagraph"/>
        <w:ind w:left="360"/>
        <w:jc w:val="both"/>
        <w:rPr>
          <w:rFonts w:ascii="Times New Roman" w:hAnsi="Times New Roman" w:cs="Times New Roman"/>
        </w:rPr>
      </w:pPr>
    </w:p>
    <w:p w14:paraId="7C37C16B" w14:textId="77777777" w:rsidR="002A518C" w:rsidRDefault="002A518C" w:rsidP="000D2396">
      <w:pPr>
        <w:pStyle w:val="ListParagraph"/>
        <w:ind w:left="360"/>
        <w:jc w:val="both"/>
        <w:rPr>
          <w:rFonts w:ascii="Times New Roman" w:hAnsi="Times New Roman" w:cs="Times New Roman"/>
        </w:rPr>
      </w:pPr>
    </w:p>
    <w:p w14:paraId="02042973" w14:textId="77777777" w:rsidR="002A518C" w:rsidRDefault="002A518C" w:rsidP="000D2396">
      <w:pPr>
        <w:pStyle w:val="ListParagraph"/>
        <w:ind w:left="360"/>
        <w:jc w:val="both"/>
        <w:rPr>
          <w:rFonts w:ascii="Times New Roman" w:hAnsi="Times New Roman" w:cs="Times New Roman"/>
        </w:rPr>
      </w:pPr>
    </w:p>
    <w:p w14:paraId="74B6D2C0" w14:textId="77777777" w:rsidR="002A518C" w:rsidRDefault="002A518C" w:rsidP="000D2396">
      <w:pPr>
        <w:pStyle w:val="ListParagraph"/>
        <w:ind w:left="360"/>
        <w:jc w:val="both"/>
        <w:rPr>
          <w:rFonts w:ascii="Times New Roman" w:hAnsi="Times New Roman" w:cs="Times New Roman"/>
        </w:rPr>
      </w:pPr>
    </w:p>
    <w:p w14:paraId="24C015E0" w14:textId="77777777" w:rsidR="002A518C" w:rsidRDefault="002A518C" w:rsidP="000D2396">
      <w:pPr>
        <w:pStyle w:val="ListParagraph"/>
        <w:ind w:left="360"/>
        <w:jc w:val="both"/>
        <w:rPr>
          <w:rFonts w:ascii="Times New Roman" w:hAnsi="Times New Roman" w:cs="Times New Roman"/>
        </w:rPr>
      </w:pPr>
    </w:p>
    <w:p w14:paraId="7814022C" w14:textId="77777777" w:rsidR="002A518C" w:rsidRDefault="002A518C" w:rsidP="000D2396">
      <w:pPr>
        <w:pStyle w:val="ListParagraph"/>
        <w:ind w:left="360"/>
        <w:jc w:val="both"/>
        <w:rPr>
          <w:rFonts w:ascii="Times New Roman" w:hAnsi="Times New Roman" w:cs="Times New Roman"/>
        </w:rPr>
      </w:pPr>
    </w:p>
    <w:p w14:paraId="32A43CFC" w14:textId="77777777" w:rsidR="002A518C" w:rsidRDefault="002A518C" w:rsidP="000D2396">
      <w:pPr>
        <w:pStyle w:val="ListParagraph"/>
        <w:ind w:left="360"/>
        <w:jc w:val="both"/>
        <w:rPr>
          <w:rFonts w:ascii="Times New Roman" w:hAnsi="Times New Roman" w:cs="Times New Roman"/>
        </w:rPr>
      </w:pPr>
    </w:p>
    <w:p w14:paraId="61C451B5" w14:textId="77777777" w:rsidR="002A518C" w:rsidRDefault="002A518C" w:rsidP="000D2396">
      <w:pPr>
        <w:pStyle w:val="ListParagraph"/>
        <w:ind w:left="360"/>
        <w:jc w:val="both"/>
        <w:rPr>
          <w:rFonts w:ascii="Times New Roman" w:hAnsi="Times New Roman" w:cs="Times New Roman"/>
        </w:rPr>
      </w:pPr>
    </w:p>
    <w:p w14:paraId="437F7581" w14:textId="77777777" w:rsidR="002A518C" w:rsidRDefault="002A518C" w:rsidP="000D2396">
      <w:pPr>
        <w:pStyle w:val="ListParagraph"/>
        <w:ind w:left="360"/>
        <w:jc w:val="both"/>
        <w:rPr>
          <w:rFonts w:ascii="Times New Roman" w:hAnsi="Times New Roman" w:cs="Times New Roman"/>
        </w:rPr>
      </w:pPr>
    </w:p>
    <w:p w14:paraId="0BCBAD29" w14:textId="77777777" w:rsidR="002A518C" w:rsidRDefault="002A518C" w:rsidP="000D2396">
      <w:pPr>
        <w:pStyle w:val="ListParagraph"/>
        <w:ind w:left="360"/>
        <w:jc w:val="both"/>
        <w:rPr>
          <w:rFonts w:ascii="Times New Roman" w:hAnsi="Times New Roman" w:cs="Times New Roman"/>
        </w:rPr>
      </w:pPr>
    </w:p>
    <w:p w14:paraId="1FBEA276" w14:textId="77777777" w:rsidR="002A518C" w:rsidRDefault="002A518C" w:rsidP="000D2396">
      <w:pPr>
        <w:pStyle w:val="ListParagraph"/>
        <w:ind w:left="360"/>
        <w:jc w:val="both"/>
        <w:rPr>
          <w:rFonts w:ascii="Times New Roman" w:hAnsi="Times New Roman" w:cs="Times New Roman"/>
        </w:rPr>
      </w:pPr>
    </w:p>
    <w:p w14:paraId="6F6B54EB" w14:textId="77777777" w:rsidR="002A518C" w:rsidRDefault="002A518C" w:rsidP="000D2396">
      <w:pPr>
        <w:pStyle w:val="ListParagraph"/>
        <w:ind w:left="360"/>
        <w:jc w:val="both"/>
        <w:rPr>
          <w:rFonts w:ascii="Times New Roman" w:hAnsi="Times New Roman" w:cs="Times New Roman"/>
        </w:rPr>
      </w:pPr>
    </w:p>
    <w:p w14:paraId="03A5A33A" w14:textId="77777777" w:rsidR="002A518C" w:rsidRDefault="002A518C" w:rsidP="000D2396">
      <w:pPr>
        <w:pStyle w:val="ListParagraph"/>
        <w:ind w:left="360"/>
        <w:jc w:val="both"/>
        <w:rPr>
          <w:rFonts w:ascii="Times New Roman" w:hAnsi="Times New Roman" w:cs="Times New Roman"/>
        </w:rPr>
      </w:pPr>
    </w:p>
    <w:p w14:paraId="04739242" w14:textId="77777777" w:rsidR="002A518C" w:rsidRDefault="002A518C" w:rsidP="000D2396">
      <w:pPr>
        <w:pStyle w:val="ListParagraph"/>
        <w:ind w:left="360"/>
        <w:jc w:val="both"/>
        <w:rPr>
          <w:rFonts w:ascii="Times New Roman" w:hAnsi="Times New Roman" w:cs="Times New Roman"/>
        </w:rPr>
      </w:pPr>
    </w:p>
    <w:p w14:paraId="60BEAB91" w14:textId="77777777" w:rsidR="002A518C" w:rsidRDefault="002A518C" w:rsidP="000D2396">
      <w:pPr>
        <w:pStyle w:val="ListParagraph"/>
        <w:ind w:left="360"/>
        <w:jc w:val="both"/>
        <w:rPr>
          <w:rFonts w:ascii="Times New Roman" w:hAnsi="Times New Roman" w:cs="Times New Roman"/>
        </w:rPr>
      </w:pPr>
    </w:p>
    <w:p w14:paraId="0DC8BF5B" w14:textId="77777777" w:rsidR="002A518C" w:rsidRDefault="002A518C" w:rsidP="000D2396">
      <w:pPr>
        <w:pStyle w:val="ListParagraph"/>
        <w:ind w:left="360"/>
        <w:jc w:val="both"/>
        <w:rPr>
          <w:rFonts w:ascii="Times New Roman" w:hAnsi="Times New Roman" w:cs="Times New Roman"/>
        </w:rPr>
      </w:pPr>
    </w:p>
    <w:p w14:paraId="6961CC30" w14:textId="77777777" w:rsidR="002A518C" w:rsidRDefault="002A518C" w:rsidP="000D2396">
      <w:pPr>
        <w:pStyle w:val="ListParagraph"/>
        <w:ind w:left="360"/>
        <w:jc w:val="both"/>
        <w:rPr>
          <w:rFonts w:ascii="Times New Roman" w:hAnsi="Times New Roman" w:cs="Times New Roman"/>
        </w:rPr>
      </w:pPr>
    </w:p>
    <w:p w14:paraId="67E34E3D" w14:textId="77777777" w:rsidR="002A518C" w:rsidRDefault="002A518C" w:rsidP="000D2396">
      <w:pPr>
        <w:pStyle w:val="ListParagraph"/>
        <w:ind w:left="360"/>
        <w:jc w:val="both"/>
        <w:rPr>
          <w:rFonts w:ascii="Times New Roman" w:hAnsi="Times New Roman" w:cs="Times New Roman"/>
        </w:rPr>
      </w:pPr>
    </w:p>
    <w:p w14:paraId="163D5D38" w14:textId="77777777" w:rsidR="002A518C" w:rsidRDefault="002A518C" w:rsidP="000D2396">
      <w:pPr>
        <w:pStyle w:val="ListParagraph"/>
        <w:ind w:left="360"/>
        <w:jc w:val="both"/>
        <w:rPr>
          <w:rFonts w:ascii="Times New Roman" w:hAnsi="Times New Roman" w:cs="Times New Roman"/>
        </w:rPr>
      </w:pPr>
    </w:p>
    <w:p w14:paraId="4B2DE5C4" w14:textId="77777777" w:rsidR="002A518C" w:rsidRDefault="002A518C" w:rsidP="000D2396">
      <w:pPr>
        <w:pStyle w:val="ListParagraph"/>
        <w:ind w:left="360"/>
        <w:jc w:val="both"/>
        <w:rPr>
          <w:rFonts w:ascii="Times New Roman" w:hAnsi="Times New Roman" w:cs="Times New Roman"/>
        </w:rPr>
      </w:pPr>
    </w:p>
    <w:p w14:paraId="3AD4616D" w14:textId="77777777" w:rsidR="002A518C" w:rsidRDefault="002A518C" w:rsidP="000D2396">
      <w:pPr>
        <w:pStyle w:val="ListParagraph"/>
        <w:ind w:left="360"/>
        <w:jc w:val="both"/>
        <w:rPr>
          <w:rFonts w:ascii="Times New Roman" w:hAnsi="Times New Roman" w:cs="Times New Roman"/>
        </w:rPr>
      </w:pPr>
    </w:p>
    <w:p w14:paraId="00AA688B" w14:textId="77777777" w:rsidR="002A518C" w:rsidRDefault="002A518C" w:rsidP="000D2396">
      <w:pPr>
        <w:pStyle w:val="ListParagraph"/>
        <w:ind w:left="360"/>
        <w:jc w:val="both"/>
        <w:rPr>
          <w:rFonts w:ascii="Times New Roman" w:hAnsi="Times New Roman" w:cs="Times New Roman"/>
        </w:rPr>
      </w:pPr>
    </w:p>
    <w:p w14:paraId="24795D16" w14:textId="77777777" w:rsidR="002A518C" w:rsidRDefault="002A518C" w:rsidP="000D2396">
      <w:pPr>
        <w:pStyle w:val="ListParagraph"/>
        <w:ind w:left="360"/>
        <w:jc w:val="both"/>
        <w:rPr>
          <w:rFonts w:ascii="Times New Roman" w:hAnsi="Times New Roman" w:cs="Times New Roman"/>
        </w:rPr>
      </w:pPr>
    </w:p>
    <w:p w14:paraId="5EF4DE7F" w14:textId="77777777" w:rsidR="002A518C" w:rsidRDefault="002A518C" w:rsidP="000D2396">
      <w:pPr>
        <w:pStyle w:val="ListParagraph"/>
        <w:ind w:left="360"/>
        <w:jc w:val="both"/>
        <w:rPr>
          <w:rFonts w:ascii="Times New Roman" w:hAnsi="Times New Roman" w:cs="Times New Roman"/>
        </w:rPr>
      </w:pPr>
    </w:p>
    <w:p w14:paraId="73089ABE" w14:textId="77777777" w:rsidR="002A518C" w:rsidRDefault="002A518C" w:rsidP="000D2396">
      <w:pPr>
        <w:pStyle w:val="ListParagraph"/>
        <w:ind w:left="360"/>
        <w:jc w:val="both"/>
        <w:rPr>
          <w:rFonts w:ascii="Times New Roman" w:hAnsi="Times New Roman" w:cs="Times New Roman"/>
        </w:rPr>
      </w:pPr>
    </w:p>
    <w:p w14:paraId="2C25630F" w14:textId="77777777" w:rsidR="002A518C" w:rsidRDefault="002A518C" w:rsidP="000D2396">
      <w:pPr>
        <w:pStyle w:val="ListParagraph"/>
        <w:ind w:left="360"/>
        <w:jc w:val="both"/>
        <w:rPr>
          <w:rFonts w:ascii="Times New Roman" w:hAnsi="Times New Roman" w:cs="Times New Roman"/>
        </w:rPr>
      </w:pPr>
    </w:p>
    <w:p w14:paraId="31560FFD" w14:textId="77777777" w:rsidR="002A518C" w:rsidRDefault="002A518C" w:rsidP="000D2396">
      <w:pPr>
        <w:pStyle w:val="ListParagraph"/>
        <w:ind w:left="360"/>
        <w:jc w:val="both"/>
        <w:rPr>
          <w:rFonts w:ascii="Times New Roman" w:hAnsi="Times New Roman" w:cs="Times New Roman"/>
        </w:rPr>
      </w:pPr>
    </w:p>
    <w:p w14:paraId="4DB03912" w14:textId="77777777" w:rsidR="005A6999" w:rsidRDefault="005A6999"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sectPr w:rsidR="005A6999" w:rsidSect="002A518C">
          <w:pgSz w:w="12240" w:h="15840"/>
          <w:pgMar w:top="1440" w:right="1440" w:bottom="1440" w:left="1440" w:header="709" w:footer="709" w:gutter="0"/>
          <w:cols w:space="708"/>
          <w:docGrid w:linePitch="360"/>
        </w:sectPr>
      </w:pPr>
    </w:p>
    <w:tbl>
      <w:tblPr>
        <w:tblW w:w="1502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
        <w:gridCol w:w="1473"/>
        <w:gridCol w:w="2173"/>
        <w:gridCol w:w="2178"/>
        <w:gridCol w:w="3702"/>
        <w:gridCol w:w="2385"/>
        <w:gridCol w:w="1327"/>
        <w:gridCol w:w="1276"/>
      </w:tblGrid>
      <w:tr w:rsidR="005A6999" w:rsidRPr="002A518C" w14:paraId="69F2B036" w14:textId="77777777" w:rsidTr="00A17E2F">
        <w:trPr>
          <w:cantSplit/>
          <w:trHeight w:val="838"/>
        </w:trPr>
        <w:tc>
          <w:tcPr>
            <w:tcW w:w="513" w:type="dxa"/>
            <w:shd w:val="clear" w:color="auto" w:fill="9CC2E5" w:themeFill="accent5" w:themeFillTint="99"/>
          </w:tcPr>
          <w:p w14:paraId="7C8A5169" w14:textId="77777777" w:rsidR="005A6999" w:rsidRPr="002A518C" w:rsidRDefault="005A6999" w:rsidP="00A17E2F">
            <w:pPr>
              <w:widowControl w:val="0"/>
              <w:autoSpaceDE w:val="0"/>
              <w:autoSpaceDN w:val="0"/>
              <w:spacing w:after="0" w:line="240" w:lineRule="auto"/>
              <w:ind w:left="107"/>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spacing w:val="-5"/>
                <w:kern w:val="0"/>
                <w:sz w:val="20"/>
                <w:szCs w:val="20"/>
                <w:lang w:val="id"/>
                <w14:ligatures w14:val="none"/>
              </w:rPr>
              <w:lastRenderedPageBreak/>
              <w:t>No.</w:t>
            </w:r>
          </w:p>
        </w:tc>
        <w:tc>
          <w:tcPr>
            <w:tcW w:w="1473" w:type="dxa"/>
            <w:shd w:val="clear" w:color="auto" w:fill="9CC2E5" w:themeFill="accent5" w:themeFillTint="99"/>
          </w:tcPr>
          <w:p w14:paraId="61621C3C"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
                <w:spacing w:val="-2"/>
                <w:kern w:val="0"/>
                <w:sz w:val="20"/>
                <w:szCs w:val="20"/>
                <w:lang w:val="id"/>
                <w14:ligatures w14:val="none"/>
              </w:rPr>
            </w:pPr>
            <w:r w:rsidRPr="002A518C">
              <w:rPr>
                <w:rFonts w:ascii="Times New Roman" w:eastAsia="Times New Roman" w:hAnsi="Times New Roman" w:cs="Times New Roman" w:hint="cs"/>
                <w:b/>
                <w:spacing w:val="-2"/>
                <w:kern w:val="0"/>
                <w:sz w:val="20"/>
                <w:szCs w:val="20"/>
                <w:lang w:val="id"/>
                <w14:ligatures w14:val="none"/>
              </w:rPr>
              <w:t xml:space="preserve">Indicator </w:t>
            </w:r>
          </w:p>
          <w:p w14:paraId="0BE203A4" w14:textId="77777777" w:rsidR="005A6999" w:rsidRPr="002A518C" w:rsidRDefault="005A6999" w:rsidP="00A17E2F">
            <w:pPr>
              <w:widowControl w:val="0"/>
              <w:autoSpaceDE w:val="0"/>
              <w:autoSpaceDN w:val="0"/>
              <w:spacing w:before="140" w:after="0" w:line="240" w:lineRule="auto"/>
              <w:ind w:left="48" w:right="137"/>
              <w:jc w:val="center"/>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spacing w:val="-2"/>
                <w:kern w:val="0"/>
                <w:sz w:val="20"/>
                <w:szCs w:val="20"/>
                <w:lang w:val="id"/>
                <w14:ligatures w14:val="none"/>
              </w:rPr>
              <w:t>Creative-Thinking Indicator</w:t>
            </w:r>
          </w:p>
        </w:tc>
        <w:tc>
          <w:tcPr>
            <w:tcW w:w="2173" w:type="dxa"/>
            <w:shd w:val="clear" w:color="auto" w:fill="9CC2E5" w:themeFill="accent5" w:themeFillTint="99"/>
          </w:tcPr>
          <w:p w14:paraId="78B255E2" w14:textId="77777777" w:rsidR="005A6999" w:rsidRPr="002A518C" w:rsidRDefault="005A6999" w:rsidP="00A17E2F">
            <w:pPr>
              <w:widowControl w:val="0"/>
              <w:autoSpaceDE w:val="0"/>
              <w:autoSpaceDN w:val="0"/>
              <w:spacing w:after="0" w:line="240" w:lineRule="auto"/>
              <w:ind w:left="222"/>
              <w:jc w:val="center"/>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spacing w:val="-2"/>
                <w:kern w:val="0"/>
                <w:sz w:val="20"/>
                <w:szCs w:val="20"/>
                <w:lang w:val="id"/>
                <w14:ligatures w14:val="none"/>
              </w:rPr>
              <w:t>Content</w:t>
            </w:r>
          </w:p>
        </w:tc>
        <w:tc>
          <w:tcPr>
            <w:tcW w:w="2178" w:type="dxa"/>
            <w:shd w:val="clear" w:color="auto" w:fill="9CC2E5" w:themeFill="accent5" w:themeFillTint="99"/>
          </w:tcPr>
          <w:p w14:paraId="6C95BEDA" w14:textId="77777777" w:rsidR="005A6999" w:rsidRPr="002A518C" w:rsidRDefault="005A6999" w:rsidP="00A17E2F">
            <w:pPr>
              <w:widowControl w:val="0"/>
              <w:autoSpaceDE w:val="0"/>
              <w:autoSpaceDN w:val="0"/>
              <w:spacing w:after="0" w:line="240" w:lineRule="auto"/>
              <w:ind w:left="341"/>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kern w:val="0"/>
                <w:sz w:val="20"/>
                <w:szCs w:val="20"/>
                <w:lang w:val="id"/>
                <w14:ligatures w14:val="none"/>
              </w:rPr>
              <w:t>Item Indicator</w:t>
            </w:r>
          </w:p>
        </w:tc>
        <w:tc>
          <w:tcPr>
            <w:tcW w:w="3702" w:type="dxa"/>
            <w:shd w:val="clear" w:color="auto" w:fill="9CC2E5" w:themeFill="accent5" w:themeFillTint="99"/>
          </w:tcPr>
          <w:p w14:paraId="47C7A5DC" w14:textId="77777777" w:rsidR="005A6999" w:rsidRPr="002A518C" w:rsidRDefault="005A6999" w:rsidP="00A17E2F">
            <w:pPr>
              <w:widowControl w:val="0"/>
              <w:autoSpaceDE w:val="0"/>
              <w:autoSpaceDN w:val="0"/>
              <w:spacing w:after="0" w:line="240" w:lineRule="auto"/>
              <w:ind w:right="3"/>
              <w:jc w:val="center"/>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spacing w:val="-4"/>
                <w:kern w:val="0"/>
                <w:sz w:val="20"/>
                <w:szCs w:val="20"/>
                <w:lang w:val="id"/>
                <w14:ligatures w14:val="none"/>
              </w:rPr>
              <w:t>Question</w:t>
            </w:r>
          </w:p>
        </w:tc>
        <w:tc>
          <w:tcPr>
            <w:tcW w:w="2385" w:type="dxa"/>
            <w:shd w:val="clear" w:color="auto" w:fill="9CC2E5" w:themeFill="accent5" w:themeFillTint="99"/>
          </w:tcPr>
          <w:p w14:paraId="5132BBB8" w14:textId="77777777" w:rsidR="005A6999" w:rsidRPr="002A518C" w:rsidRDefault="005A6999" w:rsidP="00A17E2F">
            <w:pPr>
              <w:widowControl w:val="0"/>
              <w:autoSpaceDE w:val="0"/>
              <w:autoSpaceDN w:val="0"/>
              <w:spacing w:after="0" w:line="240" w:lineRule="auto"/>
              <w:ind w:left="726"/>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spacing w:val="-2"/>
                <w:kern w:val="0"/>
                <w:sz w:val="20"/>
                <w:szCs w:val="20"/>
                <w:lang w:val="id"/>
                <w14:ligatures w14:val="none"/>
              </w:rPr>
              <w:t>Answer</w:t>
            </w:r>
          </w:p>
        </w:tc>
        <w:tc>
          <w:tcPr>
            <w:tcW w:w="1327" w:type="dxa"/>
            <w:shd w:val="clear" w:color="auto" w:fill="9CC2E5" w:themeFill="accent5" w:themeFillTint="99"/>
          </w:tcPr>
          <w:p w14:paraId="225850AC" w14:textId="77777777" w:rsidR="005A6999" w:rsidRPr="002A518C" w:rsidRDefault="005A6999" w:rsidP="00A17E2F">
            <w:pPr>
              <w:widowControl w:val="0"/>
              <w:autoSpaceDE w:val="0"/>
              <w:autoSpaceDN w:val="0"/>
              <w:spacing w:after="0" w:line="240" w:lineRule="auto"/>
              <w:ind w:left="166"/>
              <w:jc w:val="center"/>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kern w:val="0"/>
                <w:sz w:val="20"/>
                <w:szCs w:val="20"/>
                <w:lang w:val="id"/>
                <w14:ligatures w14:val="none"/>
              </w:rPr>
              <w:t>Cognitive Level</w:t>
            </w:r>
          </w:p>
        </w:tc>
        <w:tc>
          <w:tcPr>
            <w:tcW w:w="1276" w:type="dxa"/>
            <w:shd w:val="clear" w:color="auto" w:fill="9CC2E5" w:themeFill="accent5" w:themeFillTint="99"/>
          </w:tcPr>
          <w:p w14:paraId="311B8D42" w14:textId="77777777" w:rsidR="005A6999" w:rsidRPr="002A518C" w:rsidRDefault="005A6999" w:rsidP="00A17E2F">
            <w:pPr>
              <w:widowControl w:val="0"/>
              <w:autoSpaceDE w:val="0"/>
              <w:autoSpaceDN w:val="0"/>
              <w:spacing w:after="0" w:line="240" w:lineRule="auto"/>
              <w:ind w:left="265"/>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spacing w:val="-4"/>
                <w:kern w:val="0"/>
                <w:sz w:val="20"/>
                <w:szCs w:val="20"/>
                <w:lang w:val="id"/>
                <w14:ligatures w14:val="none"/>
              </w:rPr>
              <w:t>Weight</w:t>
            </w:r>
          </w:p>
          <w:p w14:paraId="0906EE5A" w14:textId="77777777" w:rsidR="005A6999" w:rsidRPr="002A518C" w:rsidRDefault="005A6999" w:rsidP="00A17E2F">
            <w:pPr>
              <w:widowControl w:val="0"/>
              <w:autoSpaceDE w:val="0"/>
              <w:autoSpaceDN w:val="0"/>
              <w:spacing w:before="140" w:after="0" w:line="240" w:lineRule="auto"/>
              <w:ind w:left="325"/>
              <w:rPr>
                <w:rFonts w:ascii="Times New Roman" w:eastAsia="Times New Roman" w:hAnsi="Times New Roman" w:cs="Times New Roman"/>
                <w:b/>
                <w:kern w:val="0"/>
                <w:sz w:val="20"/>
                <w:szCs w:val="20"/>
                <w:lang w:val="id"/>
                <w14:ligatures w14:val="none"/>
              </w:rPr>
            </w:pPr>
            <w:r w:rsidRPr="002A518C">
              <w:rPr>
                <w:rFonts w:ascii="Times New Roman" w:eastAsia="Times New Roman" w:hAnsi="Times New Roman" w:cs="Times New Roman" w:hint="cs"/>
                <w:b/>
                <w:spacing w:val="-2"/>
                <w:kern w:val="0"/>
                <w:sz w:val="20"/>
                <w:szCs w:val="20"/>
                <w:lang w:val="id"/>
                <w14:ligatures w14:val="none"/>
              </w:rPr>
              <w:t>Score</w:t>
            </w:r>
          </w:p>
        </w:tc>
      </w:tr>
      <w:tr w:rsidR="005A6999" w:rsidRPr="002A518C" w14:paraId="5EFD2AA8" w14:textId="77777777" w:rsidTr="00A17E2F">
        <w:trPr>
          <w:cantSplit/>
          <w:trHeight w:val="416"/>
        </w:trPr>
        <w:tc>
          <w:tcPr>
            <w:tcW w:w="513" w:type="dxa"/>
          </w:tcPr>
          <w:p w14:paraId="1E5EE654" w14:textId="77777777" w:rsidR="005A6999" w:rsidRPr="002A518C" w:rsidRDefault="005A6999" w:rsidP="00A17E2F">
            <w:pPr>
              <w:widowControl w:val="0"/>
              <w:autoSpaceDE w:val="0"/>
              <w:autoSpaceDN w:val="0"/>
              <w:spacing w:after="0" w:line="240" w:lineRule="auto"/>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hint="cs"/>
                <w:bCs/>
                <w:spacing w:val="-5"/>
                <w:kern w:val="0"/>
                <w:sz w:val="20"/>
                <w:szCs w:val="20"/>
                <w:lang w:val="id"/>
                <w14:ligatures w14:val="none"/>
              </w:rPr>
              <w:t>1.</w:t>
            </w:r>
          </w:p>
        </w:tc>
        <w:tc>
          <w:tcPr>
            <w:tcW w:w="1473" w:type="dxa"/>
          </w:tcPr>
          <w:p w14:paraId="39B6EEC5"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Fluency</w:t>
            </w:r>
          </w:p>
        </w:tc>
        <w:tc>
          <w:tcPr>
            <w:tcW w:w="2173" w:type="dxa"/>
          </w:tcPr>
          <w:p w14:paraId="39F2D5A2" w14:textId="77777777" w:rsidR="005A6999" w:rsidRPr="002A518C" w:rsidRDefault="005A6999" w:rsidP="00A17E2F">
            <w:pPr>
              <w:widowControl w:val="0"/>
              <w:autoSpaceDE w:val="0"/>
              <w:autoSpaceDN w:val="0"/>
              <w:spacing w:after="0" w:line="240" w:lineRule="auto"/>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Characteristics of Raw Materials</w:t>
            </w:r>
          </w:p>
        </w:tc>
        <w:tc>
          <w:tcPr>
            <w:tcW w:w="2178" w:type="dxa"/>
          </w:tcPr>
          <w:p w14:paraId="33FA6811" w14:textId="77777777" w:rsidR="005A6999" w:rsidRPr="002A518C" w:rsidRDefault="005A6999" w:rsidP="00A17E2F">
            <w:pPr>
              <w:widowControl w:val="0"/>
              <w:autoSpaceDE w:val="0"/>
              <w:autoSpaceDN w:val="0"/>
              <w:spacing w:after="0" w:line="240" w:lineRule="auto"/>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 data table showing two coconut conditions, students are able to compare production efficiency fluently</w:t>
            </w:r>
          </w:p>
        </w:tc>
        <w:tc>
          <w:tcPr>
            <w:tcW w:w="3702" w:type="dxa"/>
          </w:tcPr>
          <w:p w14:paraId="28772134" w14:textId="77777777" w:rsidR="005A6999" w:rsidRPr="002A518C" w:rsidRDefault="005A6999" w:rsidP="00A17E2F">
            <w:pPr>
              <w:widowControl w:val="0"/>
              <w:autoSpaceDE w:val="0"/>
              <w:autoSpaceDN w:val="0"/>
              <w:spacing w:after="0" w:line="240" w:lineRule="auto"/>
              <w:ind w:left="180"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 xml:space="preserve">Study the following table comparing coconut-milk yields from two types of coconut </w:t>
            </w:r>
          </w:p>
          <w:tbl>
            <w:tblPr>
              <w:tblStyle w:val="TableGrid"/>
              <w:tblW w:w="3400" w:type="dxa"/>
              <w:tblInd w:w="180" w:type="dxa"/>
              <w:tblLook w:val="04A0" w:firstRow="1" w:lastRow="0" w:firstColumn="1" w:lastColumn="0" w:noHBand="0" w:noVBand="1"/>
            </w:tblPr>
            <w:tblGrid>
              <w:gridCol w:w="1132"/>
              <w:gridCol w:w="1023"/>
              <w:gridCol w:w="1245"/>
            </w:tblGrid>
            <w:tr w:rsidR="005A6999" w:rsidRPr="002A518C" w14:paraId="523A5F9B" w14:textId="77777777" w:rsidTr="00A17E2F">
              <w:trPr>
                <w:cantSplit/>
              </w:trPr>
              <w:tc>
                <w:tcPr>
                  <w:tcW w:w="1132" w:type="dxa"/>
                </w:tcPr>
                <w:p w14:paraId="7D41973C" w14:textId="77777777" w:rsidR="005A6999" w:rsidRPr="002A518C" w:rsidRDefault="005A6999" w:rsidP="00A17E2F">
                  <w:pPr>
                    <w:widowControl w:val="0"/>
                    <w:autoSpaceDE w:val="0"/>
                    <w:autoSpaceDN w:val="0"/>
                    <w:jc w:val="center"/>
                    <w:rPr>
                      <w:rFonts w:ascii="Times New Roman" w:eastAsia="Times New Roman" w:hAnsi="Times New Roman" w:cs="Times New Roman"/>
                      <w:b/>
                      <w:spacing w:val="-4"/>
                      <w:kern w:val="0"/>
                      <w:sz w:val="20"/>
                      <w:szCs w:val="20"/>
                      <w:lang w:val="id"/>
                      <w14:ligatures w14:val="none"/>
                    </w:rPr>
                  </w:pPr>
                  <w:r w:rsidRPr="002A518C">
                    <w:rPr>
                      <w:rFonts w:ascii="Times New Roman" w:eastAsia="Times New Roman" w:hAnsi="Times New Roman" w:cs="Times New Roman" w:hint="cs"/>
                      <w:b/>
                      <w:spacing w:val="-4"/>
                      <w:kern w:val="0"/>
                      <w:sz w:val="20"/>
                      <w:szCs w:val="20"/>
                      <w:lang w:val="id"/>
                      <w14:ligatures w14:val="none"/>
                    </w:rPr>
                    <w:t>Coconut Type</w:t>
                  </w:r>
                </w:p>
              </w:tc>
              <w:tc>
                <w:tcPr>
                  <w:tcW w:w="1023" w:type="dxa"/>
                </w:tcPr>
                <w:p w14:paraId="5853E6B6" w14:textId="77777777" w:rsidR="005A6999" w:rsidRPr="002A518C" w:rsidRDefault="005A6999" w:rsidP="00A17E2F">
                  <w:pPr>
                    <w:widowControl w:val="0"/>
                    <w:autoSpaceDE w:val="0"/>
                    <w:autoSpaceDN w:val="0"/>
                    <w:ind w:left="-104" w:right="-111"/>
                    <w:jc w:val="center"/>
                    <w:rPr>
                      <w:rFonts w:ascii="Times New Roman" w:eastAsia="Times New Roman" w:hAnsi="Times New Roman" w:cs="Times New Roman"/>
                      <w:b/>
                      <w:spacing w:val="-4"/>
                      <w:kern w:val="0"/>
                      <w:sz w:val="20"/>
                      <w:szCs w:val="20"/>
                      <w:lang w:val="id"/>
                      <w14:ligatures w14:val="none"/>
                    </w:rPr>
                  </w:pPr>
                  <w:r w:rsidRPr="002A518C">
                    <w:rPr>
                      <w:rFonts w:ascii="Times New Roman" w:eastAsia="Times New Roman" w:hAnsi="Times New Roman" w:cs="Times New Roman" w:hint="cs"/>
                      <w:b/>
                      <w:spacing w:val="-4"/>
                      <w:kern w:val="0"/>
                      <w:sz w:val="20"/>
                      <w:szCs w:val="20"/>
                      <w:lang w:val="id"/>
                      <w14:ligatures w14:val="none"/>
                    </w:rPr>
                    <w:t>Coconut Milk Volume</w:t>
                  </w:r>
                </w:p>
              </w:tc>
              <w:tc>
                <w:tcPr>
                  <w:tcW w:w="1245" w:type="dxa"/>
                </w:tcPr>
                <w:p w14:paraId="25C6AF28" w14:textId="77777777" w:rsidR="005A6999" w:rsidRPr="002A518C" w:rsidRDefault="005A6999" w:rsidP="00A17E2F">
                  <w:pPr>
                    <w:widowControl w:val="0"/>
                    <w:autoSpaceDE w:val="0"/>
                    <w:autoSpaceDN w:val="0"/>
                    <w:jc w:val="center"/>
                    <w:rPr>
                      <w:rFonts w:ascii="Times New Roman" w:eastAsia="Times New Roman" w:hAnsi="Times New Roman" w:cs="Times New Roman"/>
                      <w:b/>
                      <w:spacing w:val="-4"/>
                      <w:kern w:val="0"/>
                      <w:sz w:val="20"/>
                      <w:szCs w:val="20"/>
                      <w:lang w:val="id"/>
                      <w14:ligatures w14:val="none"/>
                    </w:rPr>
                  </w:pPr>
                  <w:r w:rsidRPr="002A518C">
                    <w:rPr>
                      <w:rFonts w:ascii="Times New Roman" w:eastAsia="Times New Roman" w:hAnsi="Times New Roman" w:cs="Times New Roman" w:hint="cs"/>
                      <w:b/>
                      <w:spacing w:val="-4"/>
                      <w:kern w:val="0"/>
                      <w:sz w:val="20"/>
                      <w:szCs w:val="20"/>
                      <w:lang w:val="id"/>
                      <w14:ligatures w14:val="none"/>
                    </w:rPr>
                    <w:t>Water Content</w:t>
                  </w:r>
                </w:p>
              </w:tc>
            </w:tr>
            <w:tr w:rsidR="005A6999" w:rsidRPr="002A518C" w14:paraId="35F51B53" w14:textId="77777777" w:rsidTr="00A17E2F">
              <w:trPr>
                <w:cantSplit/>
              </w:trPr>
              <w:tc>
                <w:tcPr>
                  <w:tcW w:w="1132" w:type="dxa"/>
                </w:tcPr>
                <w:p w14:paraId="2472A17D" w14:textId="77777777" w:rsidR="005A6999" w:rsidRPr="002A518C" w:rsidRDefault="005A6999" w:rsidP="00A17E2F">
                  <w:pPr>
                    <w:widowControl w:val="0"/>
                    <w:autoSpaceDE w:val="0"/>
                    <w:autoSpaceDN w:val="0"/>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Young Coconut</w:t>
                  </w:r>
                </w:p>
              </w:tc>
              <w:tc>
                <w:tcPr>
                  <w:tcW w:w="1023" w:type="dxa"/>
                </w:tcPr>
                <w:p w14:paraId="5CAA0CA1" w14:textId="77777777" w:rsidR="005A6999" w:rsidRPr="002A518C" w:rsidRDefault="005A6999" w:rsidP="00A17E2F">
                  <w:pPr>
                    <w:widowControl w:val="0"/>
                    <w:autoSpaceDE w:val="0"/>
                    <w:autoSpaceDN w:val="0"/>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500 ml</w:t>
                  </w:r>
                </w:p>
              </w:tc>
              <w:tc>
                <w:tcPr>
                  <w:tcW w:w="1245" w:type="dxa"/>
                </w:tcPr>
                <w:p w14:paraId="02B35CA0" w14:textId="77777777" w:rsidR="005A6999" w:rsidRPr="002A518C" w:rsidRDefault="005A6999" w:rsidP="00A17E2F">
                  <w:pPr>
                    <w:widowControl w:val="0"/>
                    <w:autoSpaceDE w:val="0"/>
                    <w:autoSpaceDN w:val="0"/>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85%</w:t>
                  </w:r>
                </w:p>
              </w:tc>
            </w:tr>
            <w:tr w:rsidR="005A6999" w:rsidRPr="002A518C" w14:paraId="11DF8159" w14:textId="77777777" w:rsidTr="00A17E2F">
              <w:trPr>
                <w:cantSplit/>
              </w:trPr>
              <w:tc>
                <w:tcPr>
                  <w:tcW w:w="1132" w:type="dxa"/>
                </w:tcPr>
                <w:p w14:paraId="172617A6" w14:textId="77777777" w:rsidR="005A6999" w:rsidRPr="002A518C" w:rsidRDefault="005A6999" w:rsidP="00A17E2F">
                  <w:pPr>
                    <w:widowControl w:val="0"/>
                    <w:autoSpaceDE w:val="0"/>
                    <w:autoSpaceDN w:val="0"/>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Mature Coconut</w:t>
                  </w:r>
                </w:p>
              </w:tc>
              <w:tc>
                <w:tcPr>
                  <w:tcW w:w="1023" w:type="dxa"/>
                </w:tcPr>
                <w:p w14:paraId="2B65F347" w14:textId="77777777" w:rsidR="005A6999" w:rsidRPr="002A518C" w:rsidRDefault="005A6999" w:rsidP="00A17E2F">
                  <w:pPr>
                    <w:widowControl w:val="0"/>
                    <w:autoSpaceDE w:val="0"/>
                    <w:autoSpaceDN w:val="0"/>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350 ml</w:t>
                  </w:r>
                </w:p>
              </w:tc>
              <w:tc>
                <w:tcPr>
                  <w:tcW w:w="1245" w:type="dxa"/>
                </w:tcPr>
                <w:p w14:paraId="0132B893" w14:textId="77777777" w:rsidR="005A6999" w:rsidRPr="002A518C" w:rsidRDefault="005A6999" w:rsidP="00A17E2F">
                  <w:pPr>
                    <w:widowControl w:val="0"/>
                    <w:autoSpaceDE w:val="0"/>
                    <w:autoSpaceDN w:val="0"/>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50%</w:t>
                  </w:r>
                </w:p>
              </w:tc>
            </w:tr>
          </w:tbl>
          <w:p w14:paraId="4671F1AC" w14:textId="77777777" w:rsidR="005A6999" w:rsidRPr="002A518C" w:rsidRDefault="005A6999" w:rsidP="00A17E2F">
            <w:pPr>
              <w:widowControl w:val="0"/>
              <w:autoSpaceDE w:val="0"/>
              <w:autoSpaceDN w:val="0"/>
              <w:spacing w:after="0" w:line="240" w:lineRule="auto"/>
              <w:ind w:left="180"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 xml:space="preserve">If you were producing Galendo in large quantities and wanted high heating-time efficiency, how would you compare the two types of coconut to determine the best choice? </w:t>
            </w:r>
          </w:p>
          <w:p w14:paraId="1C513D9F" w14:textId="77777777" w:rsidR="005A6999" w:rsidRPr="002A518C" w:rsidRDefault="005A6999" w:rsidP="00A17E2F">
            <w:pPr>
              <w:widowControl w:val="0"/>
              <w:numPr>
                <w:ilvl w:val="0"/>
                <w:numId w:val="2"/>
              </w:numPr>
              <w:autoSpaceDE w:val="0"/>
              <w:autoSpaceDN w:val="0"/>
              <w:spacing w:after="0" w:line="240" w:lineRule="auto"/>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Combine young and mature coconuts so that the volume of coconut milk is high while the water content remains at a moderate level</w:t>
            </w:r>
          </w:p>
          <w:p w14:paraId="73B5CEBB" w14:textId="77777777" w:rsidR="005A6999" w:rsidRPr="002A518C" w:rsidRDefault="005A6999" w:rsidP="00A17E2F">
            <w:pPr>
              <w:widowControl w:val="0"/>
              <w:numPr>
                <w:ilvl w:val="0"/>
                <w:numId w:val="2"/>
              </w:numPr>
              <w:autoSpaceDE w:val="0"/>
              <w:autoSpaceDN w:val="0"/>
              <w:spacing w:after="0" w:line="240" w:lineRule="auto"/>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Choose young coconuts because they produce a larger volume of coconut milk, so the amount of Galendo produced will automatically be greater</w:t>
            </w:r>
          </w:p>
          <w:p w14:paraId="20C8D133" w14:textId="77777777" w:rsidR="005A6999" w:rsidRPr="002A518C" w:rsidRDefault="005A6999" w:rsidP="00A17E2F">
            <w:pPr>
              <w:widowControl w:val="0"/>
              <w:numPr>
                <w:ilvl w:val="0"/>
                <w:numId w:val="2"/>
              </w:numPr>
              <w:autoSpaceDE w:val="0"/>
              <w:autoSpaceDN w:val="0"/>
              <w:spacing w:after="0" w:line="240" w:lineRule="auto"/>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Choose mature coconuts because their lower water content allows evaporation to occur much faster, thereby saving time and fuel</w:t>
            </w:r>
          </w:p>
          <w:p w14:paraId="530E4F58" w14:textId="77777777" w:rsidR="005A6999" w:rsidRPr="002A518C" w:rsidRDefault="005A6999" w:rsidP="00A17E2F">
            <w:pPr>
              <w:widowControl w:val="0"/>
              <w:numPr>
                <w:ilvl w:val="0"/>
                <w:numId w:val="2"/>
              </w:numPr>
              <w:autoSpaceDE w:val="0"/>
              <w:autoSpaceDN w:val="0"/>
              <w:spacing w:after="0" w:line="240" w:lineRule="auto"/>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Choose young coconuts because their softer flesh makes it easier to release oil droplets during extraction</w:t>
            </w:r>
          </w:p>
        </w:tc>
        <w:tc>
          <w:tcPr>
            <w:tcW w:w="2385" w:type="dxa"/>
          </w:tcPr>
          <w:p w14:paraId="6706B730" w14:textId="77777777" w:rsidR="005A6999" w:rsidRPr="002A518C" w:rsidRDefault="005A6999" w:rsidP="00A17E2F">
            <w:pPr>
              <w:widowControl w:val="0"/>
              <w:numPr>
                <w:ilvl w:val="0"/>
                <w:numId w:val="3"/>
              </w:numPr>
              <w:autoSpaceDE w:val="0"/>
              <w:autoSpaceDN w:val="0"/>
              <w:spacing w:after="0" w:line="240" w:lineRule="auto"/>
              <w:ind w:left="449"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hint="cs"/>
                <w:bCs/>
                <w:spacing w:val="-4"/>
                <w:kern w:val="0"/>
                <w:sz w:val="20"/>
                <w:szCs w:val="20"/>
                <w:lang w:val="id"/>
                <w14:ligatures w14:val="none"/>
              </w:rPr>
              <w:t>Choose mature coconuts because their lower water content allows evaporation to occur much faster, thereby saving time and fuel</w:t>
            </w:r>
          </w:p>
          <w:p w14:paraId="07AE8C93" w14:textId="77777777" w:rsidR="005A6999" w:rsidRPr="002A518C" w:rsidRDefault="005A6999" w:rsidP="00A17E2F">
            <w:pPr>
              <w:widowControl w:val="0"/>
              <w:autoSpaceDE w:val="0"/>
              <w:autoSpaceDN w:val="0"/>
              <w:spacing w:after="0" w:line="240" w:lineRule="auto"/>
              <w:rPr>
                <w:rFonts w:ascii="Times New Roman" w:eastAsia="Times New Roman" w:hAnsi="Times New Roman" w:cs="Times New Roman"/>
                <w:bCs/>
                <w:spacing w:val="-2"/>
                <w:kern w:val="0"/>
                <w:sz w:val="20"/>
                <w:szCs w:val="20"/>
                <w:lang w:val="id"/>
                <w14:ligatures w14:val="none"/>
              </w:rPr>
            </w:pPr>
          </w:p>
        </w:tc>
        <w:tc>
          <w:tcPr>
            <w:tcW w:w="1327" w:type="dxa"/>
          </w:tcPr>
          <w:p w14:paraId="4E53989A" w14:textId="77777777" w:rsidR="005A6999" w:rsidRPr="002A518C" w:rsidRDefault="005A6999" w:rsidP="00A17E2F">
            <w:pPr>
              <w:widowControl w:val="0"/>
              <w:autoSpaceDE w:val="0"/>
              <w:autoSpaceDN w:val="0"/>
              <w:spacing w:after="0" w:line="240" w:lineRule="auto"/>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C5 (Comparing)</w:t>
            </w:r>
          </w:p>
        </w:tc>
        <w:tc>
          <w:tcPr>
            <w:tcW w:w="1276" w:type="dxa"/>
          </w:tcPr>
          <w:p w14:paraId="7812246F" w14:textId="77777777" w:rsidR="005A6999" w:rsidRPr="002A518C" w:rsidRDefault="005A6999" w:rsidP="00A17E2F">
            <w:pPr>
              <w:widowControl w:val="0"/>
              <w:autoSpaceDE w:val="0"/>
              <w:autoSpaceDN w:val="0"/>
              <w:spacing w:after="0" w:line="240" w:lineRule="auto"/>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6B0CA404" w14:textId="77777777" w:rsidR="005A6999" w:rsidRPr="002A518C" w:rsidRDefault="005A6999" w:rsidP="00A17E2F">
            <w:pPr>
              <w:widowControl w:val="0"/>
              <w:autoSpaceDE w:val="0"/>
              <w:autoSpaceDN w:val="0"/>
              <w:spacing w:after="0" w:line="240" w:lineRule="auto"/>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bl>
    <w:p w14:paraId="315A5CF4" w14:textId="77777777" w:rsidR="005A6999" w:rsidRPr="005A6999" w:rsidRDefault="005A6999" w:rsidP="005A6999">
      <w:pPr>
        <w:rPr>
          <w:rFonts w:ascii="Times New Roman" w:eastAsia="Times New Roman" w:hAnsi="Times New Roman" w:cs="Times New Roman"/>
          <w:kern w:val="0"/>
          <w:sz w:val="22"/>
          <w:szCs w:val="22"/>
          <w:lang w:val="id"/>
          <w14:ligatures w14:val="none"/>
        </w:rPr>
      </w:pPr>
    </w:p>
    <w:tbl>
      <w:tblPr>
        <w:tblW w:w="1502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
        <w:gridCol w:w="1473"/>
        <w:gridCol w:w="2173"/>
        <w:gridCol w:w="2178"/>
        <w:gridCol w:w="3702"/>
        <w:gridCol w:w="2385"/>
        <w:gridCol w:w="1327"/>
        <w:gridCol w:w="1276"/>
      </w:tblGrid>
      <w:tr w:rsidR="005A6999" w:rsidRPr="002A518C" w14:paraId="3A403E4B"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72ACC205"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2.</w:t>
            </w:r>
          </w:p>
        </w:tc>
        <w:tc>
          <w:tcPr>
            <w:tcW w:w="1473" w:type="dxa"/>
            <w:tcBorders>
              <w:top w:val="single" w:sz="4" w:space="0" w:color="000000"/>
              <w:left w:val="single" w:sz="4" w:space="0" w:color="000000"/>
              <w:bottom w:val="single" w:sz="4" w:space="0" w:color="000000"/>
              <w:right w:val="single" w:sz="4" w:space="0" w:color="000000"/>
            </w:tcBorders>
          </w:tcPr>
          <w:p w14:paraId="689C41A9"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Fluency </w:t>
            </w:r>
          </w:p>
        </w:tc>
        <w:tc>
          <w:tcPr>
            <w:tcW w:w="2173" w:type="dxa"/>
            <w:tcBorders>
              <w:top w:val="single" w:sz="4" w:space="0" w:color="000000"/>
              <w:left w:val="single" w:sz="4" w:space="0" w:color="000000"/>
              <w:bottom w:val="single" w:sz="4" w:space="0" w:color="000000"/>
              <w:right w:val="single" w:sz="4" w:space="0" w:color="000000"/>
            </w:tcBorders>
          </w:tcPr>
          <w:p w14:paraId="4D8FD65F"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Characteristics of Mixtures</w:t>
            </w:r>
          </w:p>
        </w:tc>
        <w:tc>
          <w:tcPr>
            <w:tcW w:w="2178" w:type="dxa"/>
            <w:tcBorders>
              <w:top w:val="single" w:sz="4" w:space="0" w:color="000000"/>
              <w:left w:val="single" w:sz="4" w:space="0" w:color="000000"/>
              <w:bottom w:val="single" w:sz="4" w:space="0" w:color="000000"/>
              <w:right w:val="single" w:sz="4" w:space="0" w:color="000000"/>
            </w:tcBorders>
          </w:tcPr>
          <w:p w14:paraId="221FDC85"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 table of alternative stabilizer tests, students are able to validate an appropriate substitute material</w:t>
            </w:r>
          </w:p>
        </w:tc>
        <w:tc>
          <w:tcPr>
            <w:tcW w:w="3702" w:type="dxa"/>
            <w:tcBorders>
              <w:top w:val="single" w:sz="4" w:space="0" w:color="000000"/>
              <w:left w:val="single" w:sz="4" w:space="0" w:color="000000"/>
              <w:bottom w:val="single" w:sz="4" w:space="0" w:color="000000"/>
              <w:right w:val="single" w:sz="4" w:space="0" w:color="000000"/>
            </w:tcBorders>
          </w:tcPr>
          <w:p w14:paraId="3B5BA445"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An experiment was conducted by mixing water, oil, and several test substances to identify an alternative emulsifier to coconut protein. The data are shown below:</w:t>
            </w:r>
          </w:p>
          <w:tbl>
            <w:tblPr>
              <w:tblStyle w:val="TableGrid"/>
              <w:tblW w:w="3396" w:type="dxa"/>
              <w:tblInd w:w="180" w:type="dxa"/>
              <w:tblLook w:val="04A0" w:firstRow="1" w:lastRow="0" w:firstColumn="1" w:lastColumn="0" w:noHBand="0" w:noVBand="1"/>
            </w:tblPr>
            <w:tblGrid>
              <w:gridCol w:w="1269"/>
              <w:gridCol w:w="2127"/>
            </w:tblGrid>
            <w:tr w:rsidR="005A6999" w:rsidRPr="002A518C" w14:paraId="457C9565" w14:textId="77777777" w:rsidTr="00A17E2F">
              <w:trPr>
                <w:cantSplit/>
              </w:trPr>
              <w:tc>
                <w:tcPr>
                  <w:tcW w:w="1269" w:type="dxa"/>
                </w:tcPr>
                <w:p w14:paraId="45B9CF9F"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Test Substance</w:t>
                  </w:r>
                </w:p>
              </w:tc>
              <w:tc>
                <w:tcPr>
                  <w:tcW w:w="2127" w:type="dxa"/>
                </w:tcPr>
                <w:p w14:paraId="045ED777"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Observation Result</w:t>
                  </w:r>
                </w:p>
              </w:tc>
            </w:tr>
            <w:tr w:rsidR="005A6999" w:rsidRPr="002A518C" w14:paraId="05C0FF69" w14:textId="77777777" w:rsidTr="00A17E2F">
              <w:trPr>
                <w:cantSplit/>
              </w:trPr>
              <w:tc>
                <w:tcPr>
                  <w:tcW w:w="1269" w:type="dxa"/>
                </w:tcPr>
                <w:p w14:paraId="577C2120"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 X</w:t>
                  </w:r>
                </w:p>
              </w:tc>
              <w:tc>
                <w:tcPr>
                  <w:tcW w:w="2127" w:type="dxa"/>
                </w:tcPr>
                <w:p w14:paraId="500FB5DF"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Oil and water combine, forming a uniformly cloudy liquid</w:t>
                  </w:r>
                </w:p>
              </w:tc>
            </w:tr>
            <w:tr w:rsidR="005A6999" w:rsidRPr="002A518C" w14:paraId="2E8FB76C" w14:textId="77777777" w:rsidTr="00A17E2F">
              <w:trPr>
                <w:cantSplit/>
              </w:trPr>
              <w:tc>
                <w:tcPr>
                  <w:tcW w:w="1269" w:type="dxa"/>
                </w:tcPr>
                <w:p w14:paraId="581318FD"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 Y</w:t>
                  </w:r>
                </w:p>
              </w:tc>
              <w:tc>
                <w:tcPr>
                  <w:tcW w:w="2127" w:type="dxa"/>
                </w:tcPr>
                <w:p w14:paraId="6FB28470"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Oil remains on top, while substance Y settles at the bottom</w:t>
                  </w:r>
                </w:p>
              </w:tc>
            </w:tr>
            <w:tr w:rsidR="005A6999" w:rsidRPr="002A518C" w14:paraId="56440108" w14:textId="77777777" w:rsidTr="00A17E2F">
              <w:trPr>
                <w:cantSplit/>
              </w:trPr>
              <w:tc>
                <w:tcPr>
                  <w:tcW w:w="1269" w:type="dxa"/>
                </w:tcPr>
                <w:p w14:paraId="5A7C7217"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 Z</w:t>
                  </w:r>
                </w:p>
              </w:tc>
              <w:tc>
                <w:tcPr>
                  <w:tcW w:w="2127" w:type="dxa"/>
                </w:tcPr>
                <w:p w14:paraId="7331BD9C"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Three separate layers form</w:t>
                  </w:r>
                </w:p>
              </w:tc>
            </w:tr>
          </w:tbl>
          <w:p w14:paraId="09E87763"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Which test substance has properties most similar to coconut protein as an emulsifier? </w:t>
            </w:r>
          </w:p>
          <w:p w14:paraId="3638BE86" w14:textId="77777777" w:rsidR="005A6999" w:rsidRPr="002A518C" w:rsidRDefault="005A6999">
            <w:pPr>
              <w:widowControl w:val="0"/>
              <w:numPr>
                <w:ilvl w:val="0"/>
                <w:numId w:val="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 Z, because it creates order by separating the mixture into three distinct layers</w:t>
            </w:r>
          </w:p>
          <w:p w14:paraId="39F1DEF1" w14:textId="77777777" w:rsidR="005A6999" w:rsidRPr="002A518C" w:rsidRDefault="005A6999">
            <w:pPr>
              <w:widowControl w:val="0"/>
              <w:numPr>
                <w:ilvl w:val="0"/>
                <w:numId w:val="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 Y, because it separates from the mixture, making it easier to quickly collect the pure oil component</w:t>
            </w:r>
          </w:p>
          <w:p w14:paraId="0F02893D" w14:textId="77777777" w:rsidR="005A6999" w:rsidRPr="002A518C" w:rsidRDefault="005A6999">
            <w:pPr>
              <w:widowControl w:val="0"/>
              <w:numPr>
                <w:ilvl w:val="0"/>
                <w:numId w:val="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 X, because it is able to keep oil and water together in a single stable liquid phase</w:t>
            </w:r>
          </w:p>
          <w:p w14:paraId="6F5799C9" w14:textId="77777777" w:rsidR="005A6999" w:rsidRPr="002A518C" w:rsidRDefault="005A6999">
            <w:pPr>
              <w:widowControl w:val="0"/>
              <w:numPr>
                <w:ilvl w:val="0"/>
                <w:numId w:val="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Substances X and Z, because both significantly affect the position of the oil in the test container</w:t>
            </w:r>
          </w:p>
        </w:tc>
        <w:tc>
          <w:tcPr>
            <w:tcW w:w="2385" w:type="dxa"/>
            <w:tcBorders>
              <w:top w:val="single" w:sz="4" w:space="0" w:color="000000"/>
              <w:left w:val="single" w:sz="4" w:space="0" w:color="000000"/>
              <w:bottom w:val="single" w:sz="4" w:space="0" w:color="000000"/>
              <w:right w:val="single" w:sz="4" w:space="0" w:color="000000"/>
            </w:tcBorders>
          </w:tcPr>
          <w:p w14:paraId="0EB3AFCE" w14:textId="77777777" w:rsidR="005A6999" w:rsidRPr="002A518C" w:rsidRDefault="005A6999">
            <w:pPr>
              <w:widowControl w:val="0"/>
              <w:numPr>
                <w:ilvl w:val="0"/>
                <w:numId w:val="10"/>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Substance X, because it is able to keep oil and water together in a single stable liquid phase</w:t>
            </w:r>
          </w:p>
          <w:p w14:paraId="1E6C2803" w14:textId="77777777" w:rsidR="005A6999" w:rsidRPr="002A518C" w:rsidRDefault="005A6999" w:rsidP="00A17E2F">
            <w:pPr>
              <w:widowControl w:val="0"/>
              <w:autoSpaceDE w:val="0"/>
              <w:autoSpaceDN w:val="0"/>
              <w:spacing w:after="0" w:line="275" w:lineRule="exact"/>
              <w:ind w:left="449" w:right="100" w:hanging="360"/>
              <w:jc w:val="both"/>
              <w:rPr>
                <w:rFonts w:ascii="Times New Roman" w:eastAsia="Times New Roman" w:hAnsi="Times New Roman" w:cs="Times New Roman"/>
                <w:bCs/>
                <w:spacing w:val="-4"/>
                <w:kern w:val="0"/>
                <w:sz w:val="20"/>
                <w:szCs w:val="20"/>
                <w:lang w:val="id"/>
                <w14:ligatures w14:val="none"/>
              </w:rPr>
            </w:pPr>
          </w:p>
        </w:tc>
        <w:tc>
          <w:tcPr>
            <w:tcW w:w="1327" w:type="dxa"/>
            <w:tcBorders>
              <w:top w:val="single" w:sz="4" w:space="0" w:color="000000"/>
              <w:left w:val="single" w:sz="4" w:space="0" w:color="000000"/>
              <w:bottom w:val="single" w:sz="4" w:space="0" w:color="000000"/>
              <w:right w:val="single" w:sz="4" w:space="0" w:color="000000"/>
            </w:tcBorders>
          </w:tcPr>
          <w:p w14:paraId="3647BB14"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C5 (Validating)</w:t>
            </w:r>
          </w:p>
        </w:tc>
        <w:tc>
          <w:tcPr>
            <w:tcW w:w="1276" w:type="dxa"/>
            <w:tcBorders>
              <w:top w:val="single" w:sz="4" w:space="0" w:color="000000"/>
              <w:left w:val="single" w:sz="4" w:space="0" w:color="000000"/>
              <w:bottom w:val="single" w:sz="4" w:space="0" w:color="000000"/>
              <w:right w:val="single" w:sz="4" w:space="0" w:color="000000"/>
            </w:tcBorders>
          </w:tcPr>
          <w:p w14:paraId="78E0CCBF"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631BBD76"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7ECF5854" w14:textId="77777777" w:rsidTr="00A17E2F">
        <w:trPr>
          <w:cantSplit/>
          <w:trHeight w:val="274"/>
        </w:trPr>
        <w:tc>
          <w:tcPr>
            <w:tcW w:w="513" w:type="dxa"/>
          </w:tcPr>
          <w:p w14:paraId="4DA2A8B3"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3.</w:t>
            </w:r>
          </w:p>
        </w:tc>
        <w:tc>
          <w:tcPr>
            <w:tcW w:w="1473" w:type="dxa"/>
          </w:tcPr>
          <w:p w14:paraId="742EB29E"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Flexibility </w:t>
            </w:r>
          </w:p>
        </w:tc>
        <w:tc>
          <w:tcPr>
            <w:tcW w:w="2173" w:type="dxa"/>
          </w:tcPr>
          <w:p w14:paraId="3E873E33"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Changes in Properties of Matter</w:t>
            </w:r>
          </w:p>
        </w:tc>
        <w:tc>
          <w:tcPr>
            <w:tcW w:w="2178" w:type="dxa"/>
          </w:tcPr>
          <w:p w14:paraId="656A0C75"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bCs/>
                <w:kern w:val="0"/>
                <w:sz w:val="20"/>
                <w:szCs w:val="20"/>
                <w:lang w:val="id"/>
                <w14:ligatures w14:val="none"/>
              </w:rPr>
              <w:t xml:space="preserve">Given stability-test duration data for three artificial emulsion liquids, students are able to determine which liquid contains the most effective stabilizing emulsifier </w:t>
            </w:r>
          </w:p>
        </w:tc>
        <w:tc>
          <w:tcPr>
            <w:tcW w:w="3702" w:type="dxa"/>
          </w:tcPr>
          <w:p w14:paraId="306CCDDB"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Study the following table showing the stability test of artificial emulsions</w:t>
            </w:r>
          </w:p>
          <w:tbl>
            <w:tblPr>
              <w:tblStyle w:val="TableGrid"/>
              <w:tblW w:w="3397" w:type="dxa"/>
              <w:tblInd w:w="184" w:type="dxa"/>
              <w:tblLook w:val="04A0" w:firstRow="1" w:lastRow="0" w:firstColumn="1" w:lastColumn="0" w:noHBand="0" w:noVBand="1"/>
            </w:tblPr>
            <w:tblGrid>
              <w:gridCol w:w="987"/>
              <w:gridCol w:w="2410"/>
            </w:tblGrid>
            <w:tr w:rsidR="005A6999" w:rsidRPr="002A518C" w14:paraId="6A3E8D4A" w14:textId="77777777" w:rsidTr="00A17E2F">
              <w:trPr>
                <w:cantSplit/>
              </w:trPr>
              <w:tc>
                <w:tcPr>
                  <w:tcW w:w="987" w:type="dxa"/>
                </w:tcPr>
                <w:p w14:paraId="59220CDE" w14:textId="77777777" w:rsidR="005A6999" w:rsidRPr="002A518C" w:rsidRDefault="005A6999" w:rsidP="00A17E2F">
                  <w:pPr>
                    <w:widowControl w:val="0"/>
                    <w:autoSpaceDE w:val="0"/>
                    <w:autoSpaceDN w:val="0"/>
                    <w:spacing w:line="275" w:lineRule="exact"/>
                    <w:ind w:right="100"/>
                    <w:jc w:val="center"/>
                    <w:rPr>
                      <w:rFonts w:ascii="Times New Roman" w:eastAsia="Times New Roman" w:hAnsi="Times New Roman" w:cs="Times New Roman"/>
                      <w:b/>
                      <w:spacing w:val="-4"/>
                      <w:kern w:val="0"/>
                      <w:sz w:val="20"/>
                      <w:szCs w:val="20"/>
                      <w:lang w:val="id"/>
                      <w14:ligatures w14:val="none"/>
                    </w:rPr>
                  </w:pPr>
                  <w:r w:rsidRPr="002A518C">
                    <w:rPr>
                      <w:rFonts w:ascii="Times New Roman" w:eastAsia="Times New Roman" w:hAnsi="Times New Roman" w:cs="Times New Roman"/>
                      <w:b/>
                      <w:spacing w:val="-4"/>
                      <w:kern w:val="0"/>
                      <w:sz w:val="20"/>
                      <w:szCs w:val="20"/>
                      <w:lang w:val="id"/>
                      <w14:ligatures w14:val="none"/>
                    </w:rPr>
                    <w:t>Liquid</w:t>
                  </w:r>
                </w:p>
              </w:tc>
              <w:tc>
                <w:tcPr>
                  <w:tcW w:w="2410" w:type="dxa"/>
                </w:tcPr>
                <w:p w14:paraId="0A549757" w14:textId="77777777" w:rsidR="005A6999" w:rsidRPr="002A518C" w:rsidRDefault="005A6999" w:rsidP="00A17E2F">
                  <w:pPr>
                    <w:widowControl w:val="0"/>
                    <w:autoSpaceDE w:val="0"/>
                    <w:autoSpaceDN w:val="0"/>
                    <w:spacing w:line="275" w:lineRule="exact"/>
                    <w:ind w:right="100"/>
                    <w:jc w:val="center"/>
                    <w:rPr>
                      <w:rFonts w:ascii="Times New Roman" w:eastAsia="Times New Roman" w:hAnsi="Times New Roman" w:cs="Times New Roman"/>
                      <w:b/>
                      <w:spacing w:val="-4"/>
                      <w:kern w:val="0"/>
                      <w:sz w:val="20"/>
                      <w:szCs w:val="20"/>
                      <w:lang w:val="id"/>
                      <w14:ligatures w14:val="none"/>
                    </w:rPr>
                  </w:pPr>
                  <w:r w:rsidRPr="002A518C">
                    <w:rPr>
                      <w:rFonts w:ascii="Times New Roman" w:eastAsia="Times New Roman" w:hAnsi="Times New Roman" w:cs="Times New Roman"/>
                      <w:b/>
                      <w:spacing w:val="-4"/>
                      <w:kern w:val="0"/>
                      <w:sz w:val="20"/>
                      <w:szCs w:val="20"/>
                      <w:lang w:val="id"/>
                      <w14:ligatures w14:val="none"/>
                    </w:rPr>
                    <w:t>Duration</w:t>
                  </w:r>
                </w:p>
              </w:tc>
            </w:tr>
            <w:tr w:rsidR="005A6999" w:rsidRPr="002A518C" w14:paraId="4A987EE3" w14:textId="77777777" w:rsidTr="00A17E2F">
              <w:trPr>
                <w:cantSplit/>
              </w:trPr>
              <w:tc>
                <w:tcPr>
                  <w:tcW w:w="987" w:type="dxa"/>
                </w:tcPr>
                <w:p w14:paraId="7CBF41EC"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X</w:t>
                  </w:r>
                </w:p>
              </w:tc>
              <w:tc>
                <w:tcPr>
                  <w:tcW w:w="2410" w:type="dxa"/>
                </w:tcPr>
                <w:p w14:paraId="5050E61B"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Remains homogeneous for 15 minutes before separating</w:t>
                  </w:r>
                </w:p>
              </w:tc>
            </w:tr>
            <w:tr w:rsidR="005A6999" w:rsidRPr="002A518C" w14:paraId="6E0A2C41" w14:textId="77777777" w:rsidTr="00A17E2F">
              <w:trPr>
                <w:cantSplit/>
              </w:trPr>
              <w:tc>
                <w:tcPr>
                  <w:tcW w:w="987" w:type="dxa"/>
                </w:tcPr>
                <w:p w14:paraId="5748A594"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Y</w:t>
                  </w:r>
                </w:p>
              </w:tc>
              <w:tc>
                <w:tcPr>
                  <w:tcW w:w="2410" w:type="dxa"/>
                </w:tcPr>
                <w:p w14:paraId="1904F3D0"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Remains homogeneous for 60 minutes before separating</w:t>
                  </w:r>
                </w:p>
              </w:tc>
            </w:tr>
            <w:tr w:rsidR="005A6999" w:rsidRPr="002A518C" w14:paraId="4E16AA7F" w14:textId="77777777" w:rsidTr="00A17E2F">
              <w:trPr>
                <w:cantSplit/>
              </w:trPr>
              <w:tc>
                <w:tcPr>
                  <w:tcW w:w="987" w:type="dxa"/>
                </w:tcPr>
                <w:p w14:paraId="1750B493"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Z</w:t>
                  </w:r>
                </w:p>
              </w:tc>
              <w:tc>
                <w:tcPr>
                  <w:tcW w:w="2410" w:type="dxa"/>
                </w:tcPr>
                <w:p w14:paraId="0E2C21BB" w14:textId="77777777" w:rsidR="005A6999" w:rsidRPr="002A518C" w:rsidRDefault="005A6999" w:rsidP="00A17E2F">
                  <w:pPr>
                    <w:widowControl w:val="0"/>
                    <w:autoSpaceDE w:val="0"/>
                    <w:autoSpaceDN w:val="0"/>
                    <w:spacing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Remains homogeneous for 5 minutes before separating</w:t>
                  </w:r>
                </w:p>
              </w:tc>
            </w:tr>
          </w:tbl>
          <w:p w14:paraId="5697A061"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Based on the quantitative data, which liquid contains the most effective stabilizer (emulsifier) for keeping polar and non-polar phases together? </w:t>
            </w:r>
          </w:p>
          <w:p w14:paraId="11F085B4" w14:textId="77777777" w:rsidR="005A6999" w:rsidRPr="002A518C" w:rsidRDefault="005A6999" w:rsidP="00A17E2F">
            <w:pPr>
              <w:widowControl w:val="0"/>
              <w:numPr>
                <w:ilvl w:val="0"/>
                <w:numId w:val="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Liquid X, because its stability duration is in the middle range, so the particles are not too densely packed</w:t>
            </w:r>
          </w:p>
          <w:p w14:paraId="53460369" w14:textId="77777777" w:rsidR="005A6999" w:rsidRPr="002A518C" w:rsidRDefault="005A6999" w:rsidP="00A17E2F">
            <w:pPr>
              <w:widowControl w:val="0"/>
              <w:numPr>
                <w:ilvl w:val="0"/>
                <w:numId w:val="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Liquid Y, because it is able to maintain a homogeneous phase for the longest period</w:t>
            </w:r>
          </w:p>
          <w:p w14:paraId="3FFDB5C0" w14:textId="77777777" w:rsidR="005A6999" w:rsidRPr="002A518C" w:rsidRDefault="005A6999" w:rsidP="00A17E2F">
            <w:pPr>
              <w:widowControl w:val="0"/>
              <w:numPr>
                <w:ilvl w:val="0"/>
                <w:numId w:val="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Liquid Z, because it separates the liquid components most quickly, making them easier to filter</w:t>
            </w:r>
          </w:p>
          <w:p w14:paraId="03326217" w14:textId="77777777" w:rsidR="005A6999" w:rsidRPr="002A518C" w:rsidRDefault="005A6999" w:rsidP="00A17E2F">
            <w:pPr>
              <w:widowControl w:val="0"/>
              <w:numPr>
                <w:ilvl w:val="0"/>
                <w:numId w:val="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All liquids have the same efficiency because their emulsion volumes are identical</w:t>
            </w:r>
          </w:p>
        </w:tc>
        <w:tc>
          <w:tcPr>
            <w:tcW w:w="2385" w:type="dxa"/>
          </w:tcPr>
          <w:p w14:paraId="3EE9CFF1" w14:textId="77777777" w:rsidR="005A6999" w:rsidRPr="002A518C" w:rsidRDefault="005A6999" w:rsidP="00A17E2F">
            <w:pPr>
              <w:widowControl w:val="0"/>
              <w:numPr>
                <w:ilvl w:val="0"/>
                <w:numId w:val="5"/>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Liquid Z, because it separates the liquid components most quickly, making them easier to filter</w:t>
            </w:r>
          </w:p>
          <w:p w14:paraId="2ADB2440" w14:textId="77777777" w:rsidR="005A6999" w:rsidRPr="002A518C" w:rsidRDefault="005A6999" w:rsidP="00A17E2F">
            <w:pPr>
              <w:widowControl w:val="0"/>
              <w:autoSpaceDE w:val="0"/>
              <w:autoSpaceDN w:val="0"/>
              <w:spacing w:after="0" w:line="275" w:lineRule="exact"/>
              <w:ind w:left="726"/>
              <w:rPr>
                <w:rFonts w:ascii="Times New Roman" w:eastAsia="Times New Roman" w:hAnsi="Times New Roman" w:cs="Times New Roman"/>
                <w:bCs/>
                <w:spacing w:val="-2"/>
                <w:kern w:val="0"/>
                <w:sz w:val="20"/>
                <w:szCs w:val="20"/>
                <w:lang w:val="id"/>
                <w14:ligatures w14:val="none"/>
              </w:rPr>
            </w:pPr>
          </w:p>
        </w:tc>
        <w:tc>
          <w:tcPr>
            <w:tcW w:w="1327" w:type="dxa"/>
          </w:tcPr>
          <w:p w14:paraId="340A719C"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C5 (Comparing)</w:t>
            </w:r>
          </w:p>
        </w:tc>
        <w:tc>
          <w:tcPr>
            <w:tcW w:w="1276" w:type="dxa"/>
          </w:tcPr>
          <w:p w14:paraId="0FB536A8"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35FE7B5C" w14:textId="77777777" w:rsidR="005A6999" w:rsidRPr="002A518C" w:rsidRDefault="005A6999" w:rsidP="00A17E2F">
            <w:pPr>
              <w:widowControl w:val="0"/>
              <w:autoSpaceDE w:val="0"/>
              <w:autoSpaceDN w:val="0"/>
              <w:spacing w:after="0" w:line="275" w:lineRule="exact"/>
              <w:ind w:left="26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150E8685"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737C7B89"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4.</w:t>
            </w:r>
          </w:p>
        </w:tc>
        <w:tc>
          <w:tcPr>
            <w:tcW w:w="1473" w:type="dxa"/>
            <w:tcBorders>
              <w:top w:val="single" w:sz="4" w:space="0" w:color="000000"/>
              <w:left w:val="single" w:sz="4" w:space="0" w:color="000000"/>
              <w:bottom w:val="single" w:sz="4" w:space="0" w:color="000000"/>
              <w:right w:val="single" w:sz="4" w:space="0" w:color="000000"/>
            </w:tcBorders>
          </w:tcPr>
          <w:p w14:paraId="099C1BB4"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Flexibility</w:t>
            </w:r>
          </w:p>
        </w:tc>
        <w:tc>
          <w:tcPr>
            <w:tcW w:w="2173" w:type="dxa"/>
            <w:tcBorders>
              <w:top w:val="single" w:sz="4" w:space="0" w:color="000000"/>
              <w:left w:val="single" w:sz="4" w:space="0" w:color="000000"/>
              <w:bottom w:val="single" w:sz="4" w:space="0" w:color="000000"/>
              <w:right w:val="single" w:sz="4" w:space="0" w:color="000000"/>
            </w:tcBorders>
          </w:tcPr>
          <w:p w14:paraId="44DF6F47"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Mixture Stability</w:t>
            </w:r>
          </w:p>
        </w:tc>
        <w:tc>
          <w:tcPr>
            <w:tcW w:w="2178" w:type="dxa"/>
            <w:tcBorders>
              <w:top w:val="single" w:sz="4" w:space="0" w:color="000000"/>
              <w:left w:val="single" w:sz="4" w:space="0" w:color="000000"/>
              <w:bottom w:val="single" w:sz="4" w:space="0" w:color="000000"/>
              <w:right w:val="single" w:sz="4" w:space="0" w:color="000000"/>
            </w:tcBorders>
          </w:tcPr>
          <w:p w14:paraId="4ABCDB0C"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 graph showing the relationship between temperature and emulsion stability, students are able to critically analyze the critical point of emulsion failure from multiple perspectives</w:t>
            </w:r>
          </w:p>
        </w:tc>
        <w:tc>
          <w:tcPr>
            <w:tcW w:w="3702" w:type="dxa"/>
            <w:tcBorders>
              <w:top w:val="single" w:sz="4" w:space="0" w:color="000000"/>
              <w:left w:val="single" w:sz="4" w:space="0" w:color="000000"/>
              <w:bottom w:val="single" w:sz="4" w:space="0" w:color="000000"/>
              <w:right w:val="single" w:sz="4" w:space="0" w:color="000000"/>
            </w:tcBorders>
          </w:tcPr>
          <w:p w14:paraId="4A2C368C"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Study the following graph showing the relationship between coconut-milk heating duration and emulsion viscosity </w:t>
            </w:r>
          </w:p>
          <w:p w14:paraId="1D3574E0"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noProof/>
                <w:spacing w:val="-4"/>
                <w:kern w:val="0"/>
                <w:sz w:val="20"/>
                <w:szCs w:val="20"/>
                <w:lang w:val="id"/>
                <w14:ligatures w14:val="none"/>
              </w:rPr>
              <w:drawing>
                <wp:anchor distT="0" distB="0" distL="114300" distR="114300" simplePos="0" relativeHeight="251662336" behindDoc="0" locked="0" layoutInCell="1" allowOverlap="1" wp14:anchorId="77A86D02" wp14:editId="136AEBEE">
                  <wp:simplePos x="0" y="0"/>
                  <wp:positionH relativeFrom="column">
                    <wp:posOffset>110490</wp:posOffset>
                  </wp:positionH>
                  <wp:positionV relativeFrom="paragraph">
                    <wp:posOffset>18415</wp:posOffset>
                  </wp:positionV>
                  <wp:extent cx="2144395" cy="1429385"/>
                  <wp:effectExtent l="0" t="0" r="1905" b="5715"/>
                  <wp:wrapNone/>
                  <wp:docPr id="607462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10342" name="Picture 117371034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4395" cy="1429385"/>
                          </a:xfrm>
                          <a:prstGeom prst="rect">
                            <a:avLst/>
                          </a:prstGeom>
                        </pic:spPr>
                      </pic:pic>
                    </a:graphicData>
                  </a:graphic>
                  <wp14:sizeRelH relativeFrom="page">
                    <wp14:pctWidth>0</wp14:pctWidth>
                  </wp14:sizeRelH>
                  <wp14:sizeRelV relativeFrom="page">
                    <wp14:pctHeight>0</wp14:pctHeight>
                  </wp14:sizeRelV>
                </wp:anchor>
              </w:drawing>
            </w:r>
          </w:p>
          <w:p w14:paraId="26D16AF3"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4B00C13F"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770266F9"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32355D89"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44522D02"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1F957035"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42FE69DC"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352FF723" w14:textId="77777777" w:rsidR="005A6999" w:rsidRPr="002A518C" w:rsidRDefault="005A6999" w:rsidP="00A17E2F">
            <w:pPr>
              <w:widowControl w:val="0"/>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p>
          <w:p w14:paraId="0C28C7DE"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13885470"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Critically analyze this phenomenon from the perspective of the stability of coconut's natural emulsion</w:t>
            </w:r>
          </w:p>
          <w:p w14:paraId="701BF66C" w14:textId="77777777" w:rsidR="005A6999" w:rsidRPr="002A518C" w:rsidRDefault="005A6999" w:rsidP="00A17E2F">
            <w:pPr>
              <w:widowControl w:val="0"/>
              <w:numPr>
                <w:ilvl w:val="0"/>
                <w:numId w:val="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The decrease occurs because the amount of water in the pan suddenly increases due to a chemical reaction with the surrounding air</w:t>
            </w:r>
          </w:p>
          <w:p w14:paraId="7BC96DBD" w14:textId="77777777" w:rsidR="005A6999" w:rsidRPr="002A518C" w:rsidRDefault="005A6999" w:rsidP="00A17E2F">
            <w:pPr>
              <w:widowControl w:val="0"/>
              <w:numPr>
                <w:ilvl w:val="0"/>
                <w:numId w:val="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The graph decreases because all of the protein content has completely evaporated into nitrogen gas and escaped into the atmosphere</w:t>
            </w:r>
          </w:p>
          <w:p w14:paraId="7983EA10" w14:textId="77777777" w:rsidR="005A6999" w:rsidRPr="002A518C" w:rsidRDefault="005A6999" w:rsidP="00A17E2F">
            <w:pPr>
              <w:widowControl w:val="0"/>
              <w:numPr>
                <w:ilvl w:val="0"/>
                <w:numId w:val="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The viscosity decreases because the emulsifying agent (protein) has been damaged by heat and releases the oil phase to the surface, indicating the collapse of the emulsion system</w:t>
            </w:r>
          </w:p>
          <w:p w14:paraId="54B75223" w14:textId="77777777" w:rsidR="005A6999" w:rsidRPr="002A518C" w:rsidRDefault="005A6999" w:rsidP="00A17E2F">
            <w:pPr>
              <w:widowControl w:val="0"/>
              <w:numPr>
                <w:ilvl w:val="0"/>
                <w:numId w:val="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The viscosity decreases because the pan develops microleaks at the bottom, allowing solid components to escape</w:t>
            </w:r>
          </w:p>
        </w:tc>
        <w:tc>
          <w:tcPr>
            <w:tcW w:w="2385" w:type="dxa"/>
            <w:tcBorders>
              <w:top w:val="single" w:sz="4" w:space="0" w:color="000000"/>
              <w:left w:val="single" w:sz="4" w:space="0" w:color="000000"/>
              <w:bottom w:val="single" w:sz="4" w:space="0" w:color="000000"/>
              <w:right w:val="single" w:sz="4" w:space="0" w:color="000000"/>
            </w:tcBorders>
          </w:tcPr>
          <w:p w14:paraId="17D6D8F7" w14:textId="77777777" w:rsidR="005A6999" w:rsidRPr="002A518C" w:rsidRDefault="005A6999" w:rsidP="00A17E2F">
            <w:pPr>
              <w:widowControl w:val="0"/>
              <w:numPr>
                <w:ilvl w:val="0"/>
                <w:numId w:val="7"/>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The viscosity decreases because the emulsifying agent (protein) has been damaged by heat and releases the oil phase to the surface, indicating the collapse of the emulsion system</w:t>
            </w:r>
          </w:p>
          <w:p w14:paraId="284E43D0" w14:textId="77777777" w:rsidR="005A6999" w:rsidRPr="002A518C" w:rsidRDefault="005A6999" w:rsidP="00A17E2F">
            <w:pPr>
              <w:widowControl w:val="0"/>
              <w:autoSpaceDE w:val="0"/>
              <w:autoSpaceDN w:val="0"/>
              <w:spacing w:after="0" w:line="275" w:lineRule="exact"/>
              <w:ind w:left="449" w:right="100" w:hanging="360"/>
              <w:jc w:val="both"/>
              <w:rPr>
                <w:rFonts w:ascii="Times New Roman" w:eastAsia="Times New Roman" w:hAnsi="Times New Roman" w:cs="Times New Roman"/>
                <w:bCs/>
                <w:spacing w:val="-4"/>
                <w:kern w:val="0"/>
                <w:sz w:val="20"/>
                <w:szCs w:val="20"/>
                <w:lang w:val="id"/>
                <w14:ligatures w14:val="none"/>
              </w:rPr>
            </w:pPr>
          </w:p>
        </w:tc>
        <w:tc>
          <w:tcPr>
            <w:tcW w:w="1327" w:type="dxa"/>
            <w:tcBorders>
              <w:top w:val="single" w:sz="4" w:space="0" w:color="000000"/>
              <w:left w:val="single" w:sz="4" w:space="0" w:color="000000"/>
              <w:bottom w:val="single" w:sz="4" w:space="0" w:color="000000"/>
              <w:right w:val="single" w:sz="4" w:space="0" w:color="000000"/>
            </w:tcBorders>
          </w:tcPr>
          <w:p w14:paraId="5D8C525C"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C5 (Critiquing)</w:t>
            </w:r>
          </w:p>
        </w:tc>
        <w:tc>
          <w:tcPr>
            <w:tcW w:w="1276" w:type="dxa"/>
            <w:tcBorders>
              <w:top w:val="single" w:sz="4" w:space="0" w:color="000000"/>
              <w:left w:val="single" w:sz="4" w:space="0" w:color="000000"/>
              <w:bottom w:val="single" w:sz="4" w:space="0" w:color="000000"/>
              <w:right w:val="single" w:sz="4" w:space="0" w:color="000000"/>
            </w:tcBorders>
          </w:tcPr>
          <w:p w14:paraId="6B407E6B"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243EB766"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52A11C89"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694B5436"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hint="cs"/>
                <w:bCs/>
                <w:spacing w:val="-5"/>
                <w:kern w:val="0"/>
                <w:sz w:val="20"/>
                <w:szCs w:val="20"/>
                <w:lang w:val="id"/>
                <w14:ligatures w14:val="none"/>
              </w:rPr>
              <w:lastRenderedPageBreak/>
              <w:t>5.</w:t>
            </w:r>
          </w:p>
        </w:tc>
        <w:tc>
          <w:tcPr>
            <w:tcW w:w="1473" w:type="dxa"/>
            <w:tcBorders>
              <w:top w:val="single" w:sz="4" w:space="0" w:color="000000"/>
              <w:left w:val="single" w:sz="4" w:space="0" w:color="000000"/>
              <w:bottom w:val="single" w:sz="4" w:space="0" w:color="000000"/>
              <w:right w:val="single" w:sz="4" w:space="0" w:color="000000"/>
            </w:tcBorders>
          </w:tcPr>
          <w:p w14:paraId="09EA88CB"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Flexibility</w:t>
            </w:r>
          </w:p>
        </w:tc>
        <w:tc>
          <w:tcPr>
            <w:tcW w:w="2173" w:type="dxa"/>
            <w:tcBorders>
              <w:top w:val="single" w:sz="4" w:space="0" w:color="000000"/>
              <w:left w:val="single" w:sz="4" w:space="0" w:color="000000"/>
              <w:bottom w:val="single" w:sz="4" w:space="0" w:color="000000"/>
              <w:right w:val="single" w:sz="4" w:space="0" w:color="000000"/>
            </w:tcBorders>
          </w:tcPr>
          <w:p w14:paraId="058E79D0"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Mixture Separation</w:t>
            </w:r>
          </w:p>
        </w:tc>
        <w:tc>
          <w:tcPr>
            <w:tcW w:w="2178" w:type="dxa"/>
            <w:tcBorders>
              <w:top w:val="single" w:sz="4" w:space="0" w:color="000000"/>
              <w:left w:val="single" w:sz="4" w:space="0" w:color="000000"/>
              <w:bottom w:val="single" w:sz="4" w:space="0" w:color="000000"/>
              <w:right w:val="single" w:sz="4" w:space="0" w:color="000000"/>
            </w:tcBorders>
          </w:tcPr>
          <w:p w14:paraId="45E3DE87"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bCs/>
                <w:kern w:val="0"/>
                <w:sz w:val="20"/>
                <w:szCs w:val="20"/>
                <w:lang w:val="id"/>
                <w14:ligatures w14:val="none"/>
              </w:rPr>
              <w:t>Given a text about the waste residue from extracting coconut milk from mature coconuts, students are able to propose a creative new food product in the form of gluten-free flour that is safe for human consumption</w:t>
            </w:r>
          </w:p>
        </w:tc>
        <w:tc>
          <w:tcPr>
            <w:tcW w:w="3702" w:type="dxa"/>
            <w:tcBorders>
              <w:top w:val="single" w:sz="4" w:space="0" w:color="000000"/>
              <w:left w:val="single" w:sz="4" w:space="0" w:color="000000"/>
              <w:bottom w:val="single" w:sz="4" w:space="0" w:color="000000"/>
              <w:right w:val="single" w:sz="4" w:space="0" w:color="000000"/>
            </w:tcBorders>
          </w:tcPr>
          <w:p w14:paraId="51DCC333"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A group of students wants to create an innovative culinary product from the abundant residue left after extracting coconut milk from mature coconuts. Which food-production idea is the safest, has high economic value, and is suitable for human consumption? </w:t>
            </w:r>
          </w:p>
          <w:p w14:paraId="1D39536C" w14:textId="77777777" w:rsidR="005A6999" w:rsidRPr="002A518C" w:rsidRDefault="005A6999">
            <w:pPr>
              <w:widowControl w:val="0"/>
              <w:numPr>
                <w:ilvl w:val="0"/>
                <w:numId w:val="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Burn the dried coconut residue to produce charcoal</w:t>
            </w:r>
          </w:p>
          <w:p w14:paraId="3B420C2F" w14:textId="77777777" w:rsidR="005A6999" w:rsidRPr="002A518C" w:rsidRDefault="005A6999">
            <w:pPr>
              <w:widowControl w:val="0"/>
              <w:numPr>
                <w:ilvl w:val="0"/>
                <w:numId w:val="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Ferment the coconut residue into organic fertilizer to improve nutrient availability in garden soil</w:t>
            </w:r>
          </w:p>
          <w:p w14:paraId="6FDA3885" w14:textId="77777777" w:rsidR="005A6999" w:rsidRPr="002A518C" w:rsidRDefault="005A6999">
            <w:pPr>
              <w:widowControl w:val="0"/>
              <w:numPr>
                <w:ilvl w:val="0"/>
                <w:numId w:val="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Process the residue into a high-fiber supplementary feed for livestock</w:t>
            </w:r>
          </w:p>
          <w:p w14:paraId="21B7312B" w14:textId="77777777" w:rsidR="005A6999" w:rsidRPr="002A518C" w:rsidRDefault="005A6999">
            <w:pPr>
              <w:widowControl w:val="0"/>
              <w:numPr>
                <w:ilvl w:val="0"/>
                <w:numId w:val="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Dry and grind the residue into gluten-free coconut flour</w:t>
            </w:r>
          </w:p>
        </w:tc>
        <w:tc>
          <w:tcPr>
            <w:tcW w:w="2385" w:type="dxa"/>
            <w:tcBorders>
              <w:top w:val="single" w:sz="4" w:space="0" w:color="000000"/>
              <w:left w:val="single" w:sz="4" w:space="0" w:color="000000"/>
              <w:bottom w:val="single" w:sz="4" w:space="0" w:color="000000"/>
              <w:right w:val="single" w:sz="4" w:space="0" w:color="000000"/>
            </w:tcBorders>
          </w:tcPr>
          <w:p w14:paraId="0BE5F300" w14:textId="77777777" w:rsidR="005A6999" w:rsidRPr="005A6999" w:rsidRDefault="005A6999" w:rsidP="005A6999">
            <w:pPr>
              <w:pStyle w:val="ListParagraph"/>
              <w:widowControl w:val="0"/>
              <w:numPr>
                <w:ilvl w:val="0"/>
                <w:numId w:val="7"/>
              </w:numPr>
              <w:autoSpaceDE w:val="0"/>
              <w:autoSpaceDN w:val="0"/>
              <w:spacing w:after="0" w:line="275" w:lineRule="exact"/>
              <w:ind w:left="449"/>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Dry and grind the residue into gluten-free coconut flour</w:t>
            </w:r>
          </w:p>
        </w:tc>
        <w:tc>
          <w:tcPr>
            <w:tcW w:w="1327" w:type="dxa"/>
            <w:tcBorders>
              <w:top w:val="single" w:sz="4" w:space="0" w:color="000000"/>
              <w:left w:val="single" w:sz="4" w:space="0" w:color="000000"/>
              <w:bottom w:val="single" w:sz="4" w:space="0" w:color="000000"/>
              <w:right w:val="single" w:sz="4" w:space="0" w:color="000000"/>
            </w:tcBorders>
          </w:tcPr>
          <w:p w14:paraId="0FA7F935"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C5 (Critiquing)</w:t>
            </w:r>
          </w:p>
        </w:tc>
        <w:tc>
          <w:tcPr>
            <w:tcW w:w="1276" w:type="dxa"/>
            <w:tcBorders>
              <w:top w:val="single" w:sz="4" w:space="0" w:color="000000"/>
              <w:left w:val="single" w:sz="4" w:space="0" w:color="000000"/>
              <w:bottom w:val="single" w:sz="4" w:space="0" w:color="000000"/>
              <w:right w:val="single" w:sz="4" w:space="0" w:color="000000"/>
            </w:tcBorders>
          </w:tcPr>
          <w:p w14:paraId="3A100E31"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14FD4086"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4CE1CB54"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09D09508"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6.</w:t>
            </w:r>
          </w:p>
        </w:tc>
        <w:tc>
          <w:tcPr>
            <w:tcW w:w="1473" w:type="dxa"/>
            <w:tcBorders>
              <w:top w:val="single" w:sz="4" w:space="0" w:color="000000"/>
              <w:left w:val="single" w:sz="4" w:space="0" w:color="000000"/>
              <w:bottom w:val="single" w:sz="4" w:space="0" w:color="000000"/>
              <w:right w:val="single" w:sz="4" w:space="0" w:color="000000"/>
            </w:tcBorders>
          </w:tcPr>
          <w:p w14:paraId="21F1FE8B"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Fluency </w:t>
            </w:r>
          </w:p>
        </w:tc>
        <w:tc>
          <w:tcPr>
            <w:tcW w:w="2173" w:type="dxa"/>
            <w:tcBorders>
              <w:top w:val="single" w:sz="4" w:space="0" w:color="000000"/>
              <w:left w:val="single" w:sz="4" w:space="0" w:color="000000"/>
              <w:bottom w:val="single" w:sz="4" w:space="0" w:color="000000"/>
              <w:right w:val="single" w:sz="4" w:space="0" w:color="000000"/>
            </w:tcBorders>
          </w:tcPr>
          <w:p w14:paraId="5BBEDB88"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 xml:space="preserve">Evaporation </w:t>
            </w:r>
          </w:p>
        </w:tc>
        <w:tc>
          <w:tcPr>
            <w:tcW w:w="2178" w:type="dxa"/>
            <w:tcBorders>
              <w:top w:val="single" w:sz="4" w:space="0" w:color="000000"/>
              <w:left w:val="single" w:sz="4" w:space="0" w:color="000000"/>
              <w:bottom w:val="single" w:sz="4" w:space="0" w:color="000000"/>
              <w:right w:val="single" w:sz="4" w:space="0" w:color="000000"/>
            </w:tcBorders>
          </w:tcPr>
          <w:p w14:paraId="43F8E3B9"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an image of a heating vessel, students are able to design variations in the vessel's surface configuration to maximize evaporation</w:t>
            </w:r>
          </w:p>
        </w:tc>
        <w:tc>
          <w:tcPr>
            <w:tcW w:w="3702" w:type="dxa"/>
            <w:tcBorders>
              <w:top w:val="single" w:sz="4" w:space="0" w:color="000000"/>
              <w:left w:val="single" w:sz="4" w:space="0" w:color="000000"/>
              <w:bottom w:val="single" w:sz="4" w:space="0" w:color="000000"/>
              <w:right w:val="single" w:sz="4" w:space="0" w:color="000000"/>
            </w:tcBorders>
          </w:tcPr>
          <w:p w14:paraId="3E44F897" w14:textId="77777777" w:rsidR="005A6999" w:rsidRPr="002A518C" w:rsidRDefault="005A6999" w:rsidP="00A17E2F">
            <w:pPr>
              <w:widowControl w:val="0"/>
              <w:autoSpaceDE w:val="0"/>
              <w:autoSpaceDN w:val="0"/>
              <w:spacing w:after="0" w:line="275" w:lineRule="exact"/>
              <w:ind w:left="180"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When cooking coconut milk, water vapor must be able to escape freely into the air so that the solid components crystallize more quickly. Which modification to the surface of an open pan would most effectively promote rapid evaporation? </w:t>
            </w:r>
          </w:p>
          <w:p w14:paraId="77017E29" w14:textId="77777777" w:rsidR="005A6999" w:rsidRPr="002A518C" w:rsidRDefault="005A6999">
            <w:pPr>
              <w:widowControl w:val="0"/>
              <w:numPr>
                <w:ilvl w:val="0"/>
                <w:numId w:val="11"/>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Paint the entire inner surface of the pan matte black without changing the shape of the vessel</w:t>
            </w:r>
          </w:p>
          <w:p w14:paraId="0F51EBC6" w14:textId="77777777" w:rsidR="005A6999" w:rsidRPr="002A518C" w:rsidRDefault="005A6999">
            <w:pPr>
              <w:widowControl w:val="0"/>
              <w:numPr>
                <w:ilvl w:val="0"/>
                <w:numId w:val="11"/>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Use a deep cylindrical pan with a narrow upper diameter</w:t>
            </w:r>
          </w:p>
          <w:p w14:paraId="54CECE97" w14:textId="77777777" w:rsidR="005A6999" w:rsidRPr="002A518C" w:rsidRDefault="005A6999">
            <w:pPr>
              <w:widowControl w:val="0"/>
              <w:numPr>
                <w:ilvl w:val="0"/>
                <w:numId w:val="11"/>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Use a very shallow pan with a broad, flat surface resembling a large plate so that the evaporation contact area is maximized</w:t>
            </w:r>
          </w:p>
          <w:p w14:paraId="1CD85185" w14:textId="77777777" w:rsidR="005A6999" w:rsidRPr="002A518C" w:rsidRDefault="005A6999">
            <w:pPr>
              <w:widowControl w:val="0"/>
              <w:numPr>
                <w:ilvl w:val="0"/>
                <w:numId w:val="11"/>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Place a thick, tightly sealed glass lid over the pan throughout the cooking process</w:t>
            </w:r>
          </w:p>
        </w:tc>
        <w:tc>
          <w:tcPr>
            <w:tcW w:w="2385" w:type="dxa"/>
            <w:tcBorders>
              <w:top w:val="single" w:sz="4" w:space="0" w:color="000000"/>
              <w:left w:val="single" w:sz="4" w:space="0" w:color="000000"/>
              <w:bottom w:val="single" w:sz="4" w:space="0" w:color="000000"/>
              <w:right w:val="single" w:sz="4" w:space="0" w:color="000000"/>
            </w:tcBorders>
          </w:tcPr>
          <w:p w14:paraId="31BC2CEA" w14:textId="77777777" w:rsidR="005A6999" w:rsidRPr="002A518C" w:rsidRDefault="005A6999">
            <w:pPr>
              <w:widowControl w:val="0"/>
              <w:numPr>
                <w:ilvl w:val="0"/>
                <w:numId w:val="12"/>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Use a very shallow pan with a broad, flat surface resembling a large plate so that the evaporation contact area is maximized</w:t>
            </w:r>
          </w:p>
          <w:p w14:paraId="1B13DF6E" w14:textId="77777777" w:rsidR="005A6999" w:rsidRPr="002A518C" w:rsidRDefault="005A6999" w:rsidP="00A17E2F">
            <w:pPr>
              <w:widowControl w:val="0"/>
              <w:autoSpaceDE w:val="0"/>
              <w:autoSpaceDN w:val="0"/>
              <w:spacing w:after="0" w:line="275" w:lineRule="exact"/>
              <w:ind w:left="165"/>
              <w:rPr>
                <w:rFonts w:ascii="Times New Roman" w:eastAsia="Times New Roman" w:hAnsi="Times New Roman" w:cs="Times New Roman"/>
                <w:bCs/>
                <w:spacing w:val="-2"/>
                <w:kern w:val="0"/>
                <w:sz w:val="20"/>
                <w:szCs w:val="20"/>
                <w:lang w:val="id"/>
                <w14:ligatures w14:val="none"/>
              </w:rPr>
            </w:pPr>
          </w:p>
        </w:tc>
        <w:tc>
          <w:tcPr>
            <w:tcW w:w="1327" w:type="dxa"/>
            <w:tcBorders>
              <w:top w:val="single" w:sz="4" w:space="0" w:color="000000"/>
              <w:left w:val="single" w:sz="4" w:space="0" w:color="000000"/>
              <w:bottom w:val="single" w:sz="4" w:space="0" w:color="000000"/>
              <w:right w:val="single" w:sz="4" w:space="0" w:color="000000"/>
            </w:tcBorders>
          </w:tcPr>
          <w:p w14:paraId="646F514E"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C6 (Designing)</w:t>
            </w:r>
          </w:p>
        </w:tc>
        <w:tc>
          <w:tcPr>
            <w:tcW w:w="1276" w:type="dxa"/>
            <w:tcBorders>
              <w:top w:val="single" w:sz="4" w:space="0" w:color="000000"/>
              <w:left w:val="single" w:sz="4" w:space="0" w:color="000000"/>
              <w:bottom w:val="single" w:sz="4" w:space="0" w:color="000000"/>
              <w:right w:val="single" w:sz="4" w:space="0" w:color="000000"/>
            </w:tcBorders>
          </w:tcPr>
          <w:p w14:paraId="1D8F0F14"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5</w:t>
            </w:r>
          </w:p>
          <w:p w14:paraId="144241C4" w14:textId="77777777" w:rsidR="005A6999" w:rsidRPr="002A518C" w:rsidRDefault="005A6999" w:rsidP="00A17E2F">
            <w:pPr>
              <w:widowControl w:val="0"/>
              <w:autoSpaceDE w:val="0"/>
              <w:autoSpaceDN w:val="0"/>
              <w:spacing w:after="0" w:line="275" w:lineRule="exact"/>
              <w:ind w:left="26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4E23F290"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0D42282A"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hint="cs"/>
                <w:bCs/>
                <w:spacing w:val="-5"/>
                <w:kern w:val="0"/>
                <w:sz w:val="20"/>
                <w:szCs w:val="20"/>
                <w:lang w:val="id"/>
                <w14:ligatures w14:val="none"/>
              </w:rPr>
              <w:lastRenderedPageBreak/>
              <w:t>7.</w:t>
            </w:r>
          </w:p>
        </w:tc>
        <w:tc>
          <w:tcPr>
            <w:tcW w:w="1473" w:type="dxa"/>
            <w:tcBorders>
              <w:top w:val="single" w:sz="4" w:space="0" w:color="000000"/>
              <w:left w:val="single" w:sz="4" w:space="0" w:color="000000"/>
              <w:bottom w:val="single" w:sz="4" w:space="0" w:color="000000"/>
              <w:right w:val="single" w:sz="4" w:space="0" w:color="000000"/>
            </w:tcBorders>
          </w:tcPr>
          <w:p w14:paraId="3E0B9425"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Elaboration </w:t>
            </w:r>
          </w:p>
        </w:tc>
        <w:tc>
          <w:tcPr>
            <w:tcW w:w="2173" w:type="dxa"/>
            <w:tcBorders>
              <w:top w:val="single" w:sz="4" w:space="0" w:color="000000"/>
              <w:left w:val="single" w:sz="4" w:space="0" w:color="000000"/>
              <w:bottom w:val="single" w:sz="4" w:space="0" w:color="000000"/>
              <w:right w:val="single" w:sz="4" w:space="0" w:color="000000"/>
            </w:tcBorders>
          </w:tcPr>
          <w:p w14:paraId="5D3F34D1"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Heat Transfer</w:t>
            </w:r>
          </w:p>
        </w:tc>
        <w:tc>
          <w:tcPr>
            <w:tcW w:w="2178" w:type="dxa"/>
            <w:tcBorders>
              <w:top w:val="single" w:sz="4" w:space="0" w:color="000000"/>
              <w:left w:val="single" w:sz="4" w:space="0" w:color="000000"/>
              <w:bottom w:val="single" w:sz="4" w:space="0" w:color="000000"/>
              <w:right w:val="single" w:sz="4" w:space="0" w:color="000000"/>
            </w:tcBorders>
          </w:tcPr>
          <w:p w14:paraId="5CDA2CE9"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 case study of energy waste from a stove, students are able to detail and validate an efficient vessel-size strategy</w:t>
            </w:r>
          </w:p>
        </w:tc>
        <w:tc>
          <w:tcPr>
            <w:tcW w:w="3702" w:type="dxa"/>
            <w:tcBorders>
              <w:top w:val="single" w:sz="4" w:space="0" w:color="000000"/>
              <w:left w:val="single" w:sz="4" w:space="0" w:color="000000"/>
              <w:bottom w:val="single" w:sz="4" w:space="0" w:color="000000"/>
              <w:right w:val="single" w:sz="4" w:space="0" w:color="000000"/>
            </w:tcBorders>
          </w:tcPr>
          <w:p w14:paraId="38F9D191" w14:textId="77777777" w:rsidR="005A6999" w:rsidRPr="002A518C" w:rsidRDefault="005A6999" w:rsidP="00A17E2F">
            <w:pPr>
              <w:widowControl w:val="0"/>
              <w:autoSpaceDE w:val="0"/>
              <w:autoSpaceDN w:val="0"/>
              <w:spacing w:after="0" w:line="275" w:lineRule="exact"/>
              <w:ind w:left="180"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A Galendo producer incurs losses because too much LPG is used when cooking Galendo in a small concave pan </w:t>
            </w:r>
          </w:p>
          <w:p w14:paraId="62E9893B" w14:textId="77777777" w:rsidR="005A6999" w:rsidRPr="002A518C" w:rsidRDefault="005A6999" w:rsidP="00A17E2F">
            <w:pPr>
              <w:widowControl w:val="0"/>
              <w:autoSpaceDE w:val="0"/>
              <w:autoSpaceDN w:val="0"/>
              <w:spacing w:after="0" w:line="275" w:lineRule="exact"/>
              <w:ind w:left="180"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Which energy-efficiency measure is the most appropriate? </w:t>
            </w:r>
          </w:p>
          <w:p w14:paraId="3442894E" w14:textId="77777777" w:rsidR="005A6999" w:rsidRPr="002A518C" w:rsidRDefault="005A6999">
            <w:pPr>
              <w:widowControl w:val="0"/>
              <w:numPr>
                <w:ilvl w:val="0"/>
                <w:numId w:val="1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Fill the pan to only half of its capacity and cook repeatedly several times a day</w:t>
            </w:r>
          </w:p>
          <w:p w14:paraId="779A4C40" w14:textId="77777777" w:rsidR="005A6999" w:rsidRPr="002A518C" w:rsidRDefault="005A6999">
            <w:pPr>
              <w:widowControl w:val="0"/>
              <w:numPr>
                <w:ilvl w:val="0"/>
                <w:numId w:val="1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Add pure coconut oil at the beginning of cooking so that the coconut milk reaches its boiling point more quickly</w:t>
            </w:r>
          </w:p>
          <w:p w14:paraId="756C280F" w14:textId="77777777" w:rsidR="005A6999" w:rsidRPr="002A518C" w:rsidRDefault="005A6999">
            <w:pPr>
              <w:widowControl w:val="0"/>
              <w:numPr>
                <w:ilvl w:val="0"/>
                <w:numId w:val="1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Replace the pan with a wide, flat pan to accelerate water evaporation and install heat-insulating barriers around the stove</w:t>
            </w:r>
          </w:p>
          <w:p w14:paraId="5149CE8B" w14:textId="77777777" w:rsidR="005A6999" w:rsidRPr="002A518C" w:rsidRDefault="005A6999">
            <w:pPr>
              <w:widowControl w:val="0"/>
              <w:numPr>
                <w:ilvl w:val="0"/>
                <w:numId w:val="19"/>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Reduce the stove flame until it is as small as a candle flame so that gas consumption is drastically reduced throughout the day</w:t>
            </w:r>
          </w:p>
        </w:tc>
        <w:tc>
          <w:tcPr>
            <w:tcW w:w="2385" w:type="dxa"/>
            <w:tcBorders>
              <w:top w:val="single" w:sz="4" w:space="0" w:color="000000"/>
              <w:left w:val="single" w:sz="4" w:space="0" w:color="000000"/>
              <w:bottom w:val="single" w:sz="4" w:space="0" w:color="000000"/>
              <w:right w:val="single" w:sz="4" w:space="0" w:color="000000"/>
            </w:tcBorders>
          </w:tcPr>
          <w:p w14:paraId="17859785" w14:textId="77777777" w:rsidR="005A6999" w:rsidRPr="002A518C" w:rsidRDefault="005A6999">
            <w:pPr>
              <w:widowControl w:val="0"/>
              <w:numPr>
                <w:ilvl w:val="0"/>
                <w:numId w:val="20"/>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Replace the pan with a wide, flat pan to accelerate water evaporation and install heat-insulating barriers around the stove</w:t>
            </w:r>
          </w:p>
          <w:p w14:paraId="7B1287CE" w14:textId="77777777" w:rsidR="005A6999" w:rsidRPr="002A518C" w:rsidRDefault="005A6999" w:rsidP="00A17E2F">
            <w:pPr>
              <w:widowControl w:val="0"/>
              <w:autoSpaceDE w:val="0"/>
              <w:autoSpaceDN w:val="0"/>
              <w:spacing w:after="0" w:line="275" w:lineRule="exact"/>
              <w:ind w:left="165"/>
              <w:rPr>
                <w:rFonts w:ascii="Times New Roman" w:eastAsia="Times New Roman" w:hAnsi="Times New Roman" w:cs="Times New Roman"/>
                <w:bCs/>
                <w:spacing w:val="-2"/>
                <w:kern w:val="0"/>
                <w:sz w:val="20"/>
                <w:szCs w:val="20"/>
                <w:lang w:val="id"/>
                <w14:ligatures w14:val="none"/>
              </w:rPr>
            </w:pPr>
          </w:p>
        </w:tc>
        <w:tc>
          <w:tcPr>
            <w:tcW w:w="1327" w:type="dxa"/>
            <w:tcBorders>
              <w:top w:val="single" w:sz="4" w:space="0" w:color="000000"/>
              <w:left w:val="single" w:sz="4" w:space="0" w:color="000000"/>
              <w:bottom w:val="single" w:sz="4" w:space="0" w:color="000000"/>
              <w:right w:val="single" w:sz="4" w:space="0" w:color="000000"/>
            </w:tcBorders>
          </w:tcPr>
          <w:p w14:paraId="10F0D669"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C5 (Validating)</w:t>
            </w:r>
          </w:p>
        </w:tc>
        <w:tc>
          <w:tcPr>
            <w:tcW w:w="1276" w:type="dxa"/>
            <w:tcBorders>
              <w:top w:val="single" w:sz="4" w:space="0" w:color="000000"/>
              <w:left w:val="single" w:sz="4" w:space="0" w:color="000000"/>
              <w:bottom w:val="single" w:sz="4" w:space="0" w:color="000000"/>
              <w:right w:val="single" w:sz="4" w:space="0" w:color="000000"/>
            </w:tcBorders>
          </w:tcPr>
          <w:p w14:paraId="025E3544"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732E313D" w14:textId="77777777" w:rsidR="005A6999" w:rsidRPr="002A518C" w:rsidRDefault="005A6999" w:rsidP="00A17E2F">
            <w:pPr>
              <w:widowControl w:val="0"/>
              <w:autoSpaceDE w:val="0"/>
              <w:autoSpaceDN w:val="0"/>
              <w:spacing w:after="0" w:line="275" w:lineRule="exact"/>
              <w:ind w:left="26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01D82201"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541D6364"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8.</w:t>
            </w:r>
          </w:p>
        </w:tc>
        <w:tc>
          <w:tcPr>
            <w:tcW w:w="1473" w:type="dxa"/>
            <w:tcBorders>
              <w:top w:val="single" w:sz="4" w:space="0" w:color="000000"/>
              <w:left w:val="single" w:sz="4" w:space="0" w:color="000000"/>
              <w:bottom w:val="single" w:sz="4" w:space="0" w:color="000000"/>
              <w:right w:val="single" w:sz="4" w:space="0" w:color="000000"/>
            </w:tcBorders>
          </w:tcPr>
          <w:p w14:paraId="067ACE72"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Originality </w:t>
            </w:r>
          </w:p>
        </w:tc>
        <w:tc>
          <w:tcPr>
            <w:tcW w:w="2173" w:type="dxa"/>
            <w:tcBorders>
              <w:top w:val="single" w:sz="4" w:space="0" w:color="000000"/>
              <w:left w:val="single" w:sz="4" w:space="0" w:color="000000"/>
              <w:bottom w:val="single" w:sz="4" w:space="0" w:color="000000"/>
              <w:right w:val="single" w:sz="4" w:space="0" w:color="000000"/>
            </w:tcBorders>
          </w:tcPr>
          <w:p w14:paraId="304E9A18"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Product Composition</w:t>
            </w:r>
          </w:p>
        </w:tc>
        <w:tc>
          <w:tcPr>
            <w:tcW w:w="2178" w:type="dxa"/>
            <w:tcBorders>
              <w:top w:val="single" w:sz="4" w:space="0" w:color="000000"/>
              <w:left w:val="single" w:sz="4" w:space="0" w:color="000000"/>
              <w:bottom w:val="single" w:sz="4" w:space="0" w:color="000000"/>
              <w:right w:val="single" w:sz="4" w:space="0" w:color="000000"/>
            </w:tcBorders>
          </w:tcPr>
          <w:p w14:paraId="527A6AC7"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options for natural additives, students are able to design a formula for a new, longer-lasting flavor variant</w:t>
            </w:r>
          </w:p>
        </w:tc>
        <w:tc>
          <w:tcPr>
            <w:tcW w:w="3702" w:type="dxa"/>
            <w:tcBorders>
              <w:top w:val="single" w:sz="4" w:space="0" w:color="000000"/>
              <w:left w:val="single" w:sz="4" w:space="0" w:color="000000"/>
              <w:bottom w:val="single" w:sz="4" w:space="0" w:color="000000"/>
              <w:right w:val="single" w:sz="4" w:space="0" w:color="000000"/>
            </w:tcBorders>
          </w:tcPr>
          <w:p w14:paraId="3D5F28E3"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Natural Galendo has a distinctive savory taste. Which original 'Indonesian spices' flavor variant could naturally extend the product's shelf life without artificial preservatives?</w:t>
            </w:r>
          </w:p>
          <w:p w14:paraId="06B06914" w14:textId="77777777" w:rsidR="005A6999" w:rsidRPr="002A518C" w:rsidRDefault="005A6999">
            <w:pPr>
              <w:widowControl w:val="0"/>
              <w:numPr>
                <w:ilvl w:val="0"/>
                <w:numId w:val="13"/>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Coat the surface of the product with highly concentrated pure vinegar immediately after molding</w:t>
            </w:r>
          </w:p>
          <w:p w14:paraId="38BBEB39" w14:textId="77777777" w:rsidR="005A6999" w:rsidRPr="002A518C" w:rsidRDefault="005A6999">
            <w:pPr>
              <w:widowControl w:val="0"/>
              <w:numPr>
                <w:ilvl w:val="0"/>
                <w:numId w:val="13"/>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Mix powdered cloves, cinnamon, and dried ginger extract into the Galendo mixture before mechanical pressing</w:t>
            </w:r>
          </w:p>
          <w:p w14:paraId="1C3BC413" w14:textId="77777777" w:rsidR="005A6999" w:rsidRPr="002A518C" w:rsidRDefault="005A6999">
            <w:pPr>
              <w:widowControl w:val="0"/>
              <w:numPr>
                <w:ilvl w:val="0"/>
                <w:numId w:val="13"/>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Soak the product in a saturated table-salt solution until it becomes intensely salty throughout</w:t>
            </w:r>
          </w:p>
          <w:p w14:paraId="3BDDC2A0" w14:textId="77777777" w:rsidR="005A6999" w:rsidRPr="002A518C" w:rsidRDefault="005A6999">
            <w:pPr>
              <w:widowControl w:val="0"/>
              <w:numPr>
                <w:ilvl w:val="0"/>
                <w:numId w:val="13"/>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Add large amounts of fresh bird's-eye chili pieces and raw sliced shallots on top of the mixture</w:t>
            </w:r>
          </w:p>
        </w:tc>
        <w:tc>
          <w:tcPr>
            <w:tcW w:w="2385" w:type="dxa"/>
            <w:tcBorders>
              <w:top w:val="single" w:sz="4" w:space="0" w:color="000000"/>
              <w:left w:val="single" w:sz="4" w:space="0" w:color="000000"/>
              <w:bottom w:val="single" w:sz="4" w:space="0" w:color="000000"/>
              <w:right w:val="single" w:sz="4" w:space="0" w:color="000000"/>
            </w:tcBorders>
          </w:tcPr>
          <w:p w14:paraId="45805708" w14:textId="77777777" w:rsidR="005A6999" w:rsidRPr="005A6999" w:rsidRDefault="005A6999">
            <w:pPr>
              <w:pStyle w:val="ListParagraph"/>
              <w:widowControl w:val="0"/>
              <w:numPr>
                <w:ilvl w:val="0"/>
                <w:numId w:val="21"/>
              </w:numPr>
              <w:autoSpaceDE w:val="0"/>
              <w:autoSpaceDN w:val="0"/>
              <w:spacing w:after="0" w:line="275" w:lineRule="exact"/>
              <w:ind w:left="449" w:right="93"/>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Mix powdered cloves, cinnamon, and dried ginger extract into the Galendo mixture before mechanical pressing</w:t>
            </w:r>
          </w:p>
        </w:tc>
        <w:tc>
          <w:tcPr>
            <w:tcW w:w="1327" w:type="dxa"/>
            <w:tcBorders>
              <w:top w:val="single" w:sz="4" w:space="0" w:color="000000"/>
              <w:left w:val="single" w:sz="4" w:space="0" w:color="000000"/>
              <w:bottom w:val="single" w:sz="4" w:space="0" w:color="000000"/>
              <w:right w:val="single" w:sz="4" w:space="0" w:color="000000"/>
            </w:tcBorders>
          </w:tcPr>
          <w:p w14:paraId="67979EC0"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C6 (Designing)</w:t>
            </w:r>
          </w:p>
        </w:tc>
        <w:tc>
          <w:tcPr>
            <w:tcW w:w="1276" w:type="dxa"/>
            <w:tcBorders>
              <w:top w:val="single" w:sz="4" w:space="0" w:color="000000"/>
              <w:left w:val="single" w:sz="4" w:space="0" w:color="000000"/>
              <w:bottom w:val="single" w:sz="4" w:space="0" w:color="000000"/>
              <w:right w:val="single" w:sz="4" w:space="0" w:color="000000"/>
            </w:tcBorders>
          </w:tcPr>
          <w:p w14:paraId="3EB22B94"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543EA1F5"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2E206EF9"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5B9D265A"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9.</w:t>
            </w:r>
          </w:p>
        </w:tc>
        <w:tc>
          <w:tcPr>
            <w:tcW w:w="1473" w:type="dxa"/>
            <w:tcBorders>
              <w:top w:val="single" w:sz="4" w:space="0" w:color="000000"/>
              <w:left w:val="single" w:sz="4" w:space="0" w:color="000000"/>
              <w:bottom w:val="single" w:sz="4" w:space="0" w:color="000000"/>
              <w:right w:val="single" w:sz="4" w:space="0" w:color="000000"/>
            </w:tcBorders>
          </w:tcPr>
          <w:p w14:paraId="36D5280F"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Originality </w:t>
            </w:r>
          </w:p>
        </w:tc>
        <w:tc>
          <w:tcPr>
            <w:tcW w:w="2173" w:type="dxa"/>
            <w:tcBorders>
              <w:top w:val="single" w:sz="4" w:space="0" w:color="000000"/>
              <w:left w:val="single" w:sz="4" w:space="0" w:color="000000"/>
              <w:bottom w:val="single" w:sz="4" w:space="0" w:color="000000"/>
              <w:right w:val="single" w:sz="4" w:space="0" w:color="000000"/>
            </w:tcBorders>
          </w:tcPr>
          <w:p w14:paraId="2A6E9E5E"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Food Packaging Solutions</w:t>
            </w:r>
          </w:p>
        </w:tc>
        <w:tc>
          <w:tcPr>
            <w:tcW w:w="2178" w:type="dxa"/>
            <w:tcBorders>
              <w:top w:val="single" w:sz="4" w:space="0" w:color="000000"/>
              <w:left w:val="single" w:sz="4" w:space="0" w:color="000000"/>
              <w:bottom w:val="single" w:sz="4" w:space="0" w:color="000000"/>
              <w:right w:val="single" w:sz="4" w:space="0" w:color="000000"/>
            </w:tcBorders>
          </w:tcPr>
          <w:p w14:paraId="70BE4A99"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 product-spoilage problem, students are able to design an original and environmentally friendly package</w:t>
            </w:r>
          </w:p>
        </w:tc>
        <w:tc>
          <w:tcPr>
            <w:tcW w:w="3702" w:type="dxa"/>
            <w:tcBorders>
              <w:top w:val="single" w:sz="4" w:space="0" w:color="000000"/>
              <w:left w:val="single" w:sz="4" w:space="0" w:color="000000"/>
              <w:bottom w:val="single" w:sz="4" w:space="0" w:color="000000"/>
              <w:right w:val="single" w:sz="4" w:space="0" w:color="000000"/>
            </w:tcBorders>
          </w:tcPr>
          <w:p w14:paraId="4F40B03D"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Traditional coconut products are usually wrapped in dried banana leaves. Design an original new package that retains environmentally friendly values while providing a modern appearance and strong physical protection for the modern market </w:t>
            </w:r>
          </w:p>
          <w:p w14:paraId="7FB5FA49" w14:textId="77777777" w:rsidR="005A6999" w:rsidRPr="002A518C" w:rsidRDefault="005A6999">
            <w:pPr>
              <w:widowControl w:val="0"/>
              <w:numPr>
                <w:ilvl w:val="0"/>
                <w:numId w:val="1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 thick transparent glass bottle filled with protective salt water to keep the product submerged at all times</w:t>
            </w:r>
          </w:p>
          <w:p w14:paraId="034FB277" w14:textId="77777777" w:rsidR="005A6999" w:rsidRPr="002A518C" w:rsidRDefault="005A6999">
            <w:pPr>
              <w:widowControl w:val="0"/>
              <w:numPr>
                <w:ilvl w:val="0"/>
                <w:numId w:val="1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 thick, brightly colored Styrofoam box sealed with plastic tape at every corner</w:t>
            </w:r>
          </w:p>
          <w:p w14:paraId="237E4118" w14:textId="77777777" w:rsidR="005A6999" w:rsidRPr="002A518C" w:rsidRDefault="005A6999">
            <w:pPr>
              <w:widowControl w:val="0"/>
              <w:numPr>
                <w:ilvl w:val="0"/>
                <w:numId w:val="1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 cylindrical container made of finely woven bamboo with an airtight inner paper lining and a recycled-paper label</w:t>
            </w:r>
          </w:p>
          <w:p w14:paraId="3D940299" w14:textId="77777777" w:rsidR="005A6999" w:rsidRPr="002A518C" w:rsidRDefault="005A6999">
            <w:pPr>
              <w:widowControl w:val="0"/>
              <w:numPr>
                <w:ilvl w:val="0"/>
                <w:numId w:val="14"/>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 transparent PVC zip-lock plastic bag printed with glossy ink over its entire surface</w:t>
            </w:r>
          </w:p>
        </w:tc>
        <w:tc>
          <w:tcPr>
            <w:tcW w:w="2385" w:type="dxa"/>
            <w:tcBorders>
              <w:top w:val="single" w:sz="4" w:space="0" w:color="000000"/>
              <w:left w:val="single" w:sz="4" w:space="0" w:color="000000"/>
              <w:bottom w:val="single" w:sz="4" w:space="0" w:color="000000"/>
              <w:right w:val="single" w:sz="4" w:space="0" w:color="000000"/>
            </w:tcBorders>
          </w:tcPr>
          <w:p w14:paraId="72347FFF" w14:textId="77777777" w:rsidR="005A6999" w:rsidRPr="005A6999" w:rsidRDefault="005A6999">
            <w:pPr>
              <w:pStyle w:val="ListParagraph"/>
              <w:widowControl w:val="0"/>
              <w:numPr>
                <w:ilvl w:val="0"/>
                <w:numId w:val="21"/>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A cylindrical container made of finely woven bamboo with an airtight inner paper lining and a recycled-paper label</w:t>
            </w:r>
          </w:p>
          <w:p w14:paraId="631F405D" w14:textId="77777777" w:rsidR="005A6999" w:rsidRPr="002A518C" w:rsidRDefault="005A6999" w:rsidP="00A17E2F">
            <w:pPr>
              <w:widowControl w:val="0"/>
              <w:autoSpaceDE w:val="0"/>
              <w:autoSpaceDN w:val="0"/>
              <w:spacing w:after="0" w:line="275" w:lineRule="exact"/>
              <w:ind w:left="449" w:right="100" w:hanging="360"/>
              <w:jc w:val="both"/>
              <w:rPr>
                <w:rFonts w:ascii="Times New Roman" w:eastAsia="Times New Roman" w:hAnsi="Times New Roman" w:cs="Times New Roman"/>
                <w:bCs/>
                <w:spacing w:val="-4"/>
                <w:kern w:val="0"/>
                <w:sz w:val="20"/>
                <w:szCs w:val="20"/>
                <w:lang w:val="id"/>
                <w14:ligatures w14:val="none"/>
              </w:rPr>
            </w:pPr>
          </w:p>
        </w:tc>
        <w:tc>
          <w:tcPr>
            <w:tcW w:w="1327" w:type="dxa"/>
            <w:tcBorders>
              <w:top w:val="single" w:sz="4" w:space="0" w:color="000000"/>
              <w:left w:val="single" w:sz="4" w:space="0" w:color="000000"/>
              <w:bottom w:val="single" w:sz="4" w:space="0" w:color="000000"/>
              <w:right w:val="single" w:sz="4" w:space="0" w:color="000000"/>
            </w:tcBorders>
          </w:tcPr>
          <w:p w14:paraId="40F50AD3"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C6 (Designing)</w:t>
            </w:r>
          </w:p>
        </w:tc>
        <w:tc>
          <w:tcPr>
            <w:tcW w:w="1276" w:type="dxa"/>
            <w:tcBorders>
              <w:top w:val="single" w:sz="4" w:space="0" w:color="000000"/>
              <w:left w:val="single" w:sz="4" w:space="0" w:color="000000"/>
              <w:bottom w:val="single" w:sz="4" w:space="0" w:color="000000"/>
              <w:right w:val="single" w:sz="4" w:space="0" w:color="000000"/>
            </w:tcBorders>
          </w:tcPr>
          <w:p w14:paraId="13AD0EBB"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711AD9BF"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67261A05"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2D4E003A"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10.</w:t>
            </w:r>
          </w:p>
        </w:tc>
        <w:tc>
          <w:tcPr>
            <w:tcW w:w="1473" w:type="dxa"/>
            <w:tcBorders>
              <w:top w:val="single" w:sz="4" w:space="0" w:color="000000"/>
              <w:left w:val="single" w:sz="4" w:space="0" w:color="000000"/>
              <w:bottom w:val="single" w:sz="4" w:space="0" w:color="000000"/>
              <w:right w:val="single" w:sz="4" w:space="0" w:color="000000"/>
            </w:tcBorders>
          </w:tcPr>
          <w:p w14:paraId="246B8CA2"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Originality </w:t>
            </w:r>
          </w:p>
        </w:tc>
        <w:tc>
          <w:tcPr>
            <w:tcW w:w="2173" w:type="dxa"/>
            <w:tcBorders>
              <w:top w:val="single" w:sz="4" w:space="0" w:color="000000"/>
              <w:left w:val="single" w:sz="4" w:space="0" w:color="000000"/>
              <w:bottom w:val="single" w:sz="4" w:space="0" w:color="000000"/>
              <w:right w:val="single" w:sz="4" w:space="0" w:color="000000"/>
            </w:tcBorders>
          </w:tcPr>
          <w:p w14:paraId="4CFEFB57"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Product Intellectual-Property Protection</w:t>
            </w:r>
          </w:p>
        </w:tc>
        <w:tc>
          <w:tcPr>
            <w:tcW w:w="2178" w:type="dxa"/>
            <w:tcBorders>
              <w:top w:val="single" w:sz="4" w:space="0" w:color="000000"/>
              <w:left w:val="single" w:sz="4" w:space="0" w:color="000000"/>
              <w:bottom w:val="single" w:sz="4" w:space="0" w:color="000000"/>
              <w:right w:val="single" w:sz="4" w:space="0" w:color="000000"/>
            </w:tcBorders>
          </w:tcPr>
          <w:p w14:paraId="6CFD264C"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the risk of product imitation, students are able to design an original visual identity system directly on the physical product</w:t>
            </w:r>
          </w:p>
        </w:tc>
        <w:tc>
          <w:tcPr>
            <w:tcW w:w="3702" w:type="dxa"/>
            <w:tcBorders>
              <w:top w:val="single" w:sz="4" w:space="0" w:color="000000"/>
              <w:left w:val="single" w:sz="4" w:space="0" w:color="000000"/>
              <w:bottom w:val="single" w:sz="4" w:space="0" w:color="000000"/>
              <w:right w:val="single" w:sz="4" w:space="0" w:color="000000"/>
            </w:tcBorders>
          </w:tcPr>
          <w:p w14:paraId="46B32ED1"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To prevent imitation or counterfeiting of products created through a school creativity project, design an original, environmentally integrated visual identity system directly on the physical surface of the product before it cools and hardens </w:t>
            </w:r>
          </w:p>
          <w:p w14:paraId="6317CF7B" w14:textId="77777777" w:rsidR="005A6999" w:rsidRPr="002A518C" w:rsidRDefault="005A6999">
            <w:pPr>
              <w:widowControl w:val="0"/>
              <w:numPr>
                <w:ilvl w:val="0"/>
                <w:numId w:val="15"/>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Spray the surface of the finished product with black spray paint to form a signature</w:t>
            </w:r>
          </w:p>
          <w:p w14:paraId="237F8D6F" w14:textId="77777777" w:rsidR="005A6999" w:rsidRPr="002A518C" w:rsidRDefault="005A6999">
            <w:pPr>
              <w:widowControl w:val="0"/>
              <w:numPr>
                <w:ilvl w:val="0"/>
                <w:numId w:val="15"/>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Soak the product in purple stamp ink overnight until the entire product becomes darkly colored</w:t>
            </w:r>
          </w:p>
          <w:p w14:paraId="6F619671" w14:textId="77777777" w:rsidR="005A6999" w:rsidRPr="002A518C" w:rsidRDefault="005A6999">
            <w:pPr>
              <w:widowControl w:val="0"/>
              <w:numPr>
                <w:ilvl w:val="0"/>
                <w:numId w:val="15"/>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Attach a plastic hologram sticker using strong adhesive directly to the oily surface of the product</w:t>
            </w:r>
          </w:p>
          <w:p w14:paraId="0DD552F5" w14:textId="77777777" w:rsidR="005A6999" w:rsidRPr="002A518C" w:rsidRDefault="005A6999">
            <w:pPr>
              <w:widowControl w:val="0"/>
              <w:numPr>
                <w:ilvl w:val="0"/>
                <w:numId w:val="15"/>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Engrave a raised circular school logo into the metal base plate of the press mold so that the logo is automatically imprinted when the product is pressed </w:t>
            </w:r>
          </w:p>
        </w:tc>
        <w:tc>
          <w:tcPr>
            <w:tcW w:w="2385" w:type="dxa"/>
            <w:tcBorders>
              <w:top w:val="single" w:sz="4" w:space="0" w:color="000000"/>
              <w:left w:val="single" w:sz="4" w:space="0" w:color="000000"/>
              <w:bottom w:val="single" w:sz="4" w:space="0" w:color="000000"/>
              <w:right w:val="single" w:sz="4" w:space="0" w:color="000000"/>
            </w:tcBorders>
          </w:tcPr>
          <w:p w14:paraId="4BDC35AE" w14:textId="77777777" w:rsidR="005A6999" w:rsidRPr="002A518C" w:rsidRDefault="005A6999">
            <w:pPr>
              <w:widowControl w:val="0"/>
              <w:numPr>
                <w:ilvl w:val="0"/>
                <w:numId w:val="21"/>
              </w:numPr>
              <w:autoSpaceDE w:val="0"/>
              <w:autoSpaceDN w:val="0"/>
              <w:spacing w:after="0" w:line="275" w:lineRule="exact"/>
              <w:ind w:left="449" w:right="93"/>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Engrave a raised circular school logo into the metal base plate of the press mold so that the logo is automatically imprinted when the product is pressed</w:t>
            </w:r>
          </w:p>
        </w:tc>
        <w:tc>
          <w:tcPr>
            <w:tcW w:w="1327" w:type="dxa"/>
            <w:tcBorders>
              <w:top w:val="single" w:sz="4" w:space="0" w:color="000000"/>
              <w:left w:val="single" w:sz="4" w:space="0" w:color="000000"/>
              <w:bottom w:val="single" w:sz="4" w:space="0" w:color="000000"/>
              <w:right w:val="single" w:sz="4" w:space="0" w:color="000000"/>
            </w:tcBorders>
          </w:tcPr>
          <w:p w14:paraId="5A042249"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C6 (Designing)</w:t>
            </w:r>
          </w:p>
        </w:tc>
        <w:tc>
          <w:tcPr>
            <w:tcW w:w="1276" w:type="dxa"/>
            <w:tcBorders>
              <w:top w:val="single" w:sz="4" w:space="0" w:color="000000"/>
              <w:left w:val="single" w:sz="4" w:space="0" w:color="000000"/>
              <w:bottom w:val="single" w:sz="4" w:space="0" w:color="000000"/>
              <w:right w:val="single" w:sz="4" w:space="0" w:color="000000"/>
            </w:tcBorders>
          </w:tcPr>
          <w:p w14:paraId="6BA42EB2"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14A05D40"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5DEDEC1E"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3BC10D61"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11.</w:t>
            </w:r>
          </w:p>
        </w:tc>
        <w:tc>
          <w:tcPr>
            <w:tcW w:w="1473" w:type="dxa"/>
            <w:tcBorders>
              <w:top w:val="single" w:sz="4" w:space="0" w:color="000000"/>
              <w:left w:val="single" w:sz="4" w:space="0" w:color="000000"/>
              <w:bottom w:val="single" w:sz="4" w:space="0" w:color="000000"/>
              <w:right w:val="single" w:sz="4" w:space="0" w:color="000000"/>
            </w:tcBorders>
          </w:tcPr>
          <w:p w14:paraId="782B1ABA"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Elaboration </w:t>
            </w:r>
          </w:p>
        </w:tc>
        <w:tc>
          <w:tcPr>
            <w:tcW w:w="2173" w:type="dxa"/>
            <w:tcBorders>
              <w:top w:val="single" w:sz="4" w:space="0" w:color="000000"/>
              <w:left w:val="single" w:sz="4" w:space="0" w:color="000000"/>
              <w:bottom w:val="single" w:sz="4" w:space="0" w:color="000000"/>
              <w:right w:val="single" w:sz="4" w:space="0" w:color="000000"/>
            </w:tcBorders>
          </w:tcPr>
          <w:p w14:paraId="28AD3F44"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States of Matter</w:t>
            </w:r>
          </w:p>
        </w:tc>
        <w:tc>
          <w:tcPr>
            <w:tcW w:w="2178" w:type="dxa"/>
            <w:tcBorders>
              <w:top w:val="single" w:sz="4" w:space="0" w:color="000000"/>
              <w:left w:val="single" w:sz="4" w:space="0" w:color="000000"/>
              <w:bottom w:val="single" w:sz="4" w:space="0" w:color="000000"/>
              <w:right w:val="single" w:sz="4" w:space="0" w:color="000000"/>
            </w:tcBorders>
          </w:tcPr>
          <w:p w14:paraId="1960EA8C"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 diagram of phase changes, students are able to design detailed post-molding drying steps for the product</w:t>
            </w:r>
          </w:p>
        </w:tc>
        <w:tc>
          <w:tcPr>
            <w:tcW w:w="3702" w:type="dxa"/>
            <w:tcBorders>
              <w:top w:val="single" w:sz="4" w:space="0" w:color="000000"/>
              <w:left w:val="single" w:sz="4" w:space="0" w:color="000000"/>
              <w:bottom w:val="single" w:sz="4" w:space="0" w:color="000000"/>
              <w:right w:val="single" w:sz="4" w:space="0" w:color="000000"/>
            </w:tcBorders>
          </w:tcPr>
          <w:p w14:paraId="3612C458"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After Galendo has been pressed, a solid block of Galendo is obtained. Design a detailed post-molding procedure so that the Galendo does not easily become moldy when stored in a high-humidity warehouse </w:t>
            </w:r>
          </w:p>
          <w:p w14:paraId="09032263" w14:textId="77777777" w:rsidR="005A6999" w:rsidRPr="002A518C" w:rsidRDefault="005A6999">
            <w:pPr>
              <w:widowControl w:val="0"/>
              <w:numPr>
                <w:ilvl w:val="0"/>
                <w:numId w:val="1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Wrap the Galendo tightly in a thick wet cloth before stacking it in storage boxes</w:t>
            </w:r>
          </w:p>
          <w:p w14:paraId="584AEF34" w14:textId="77777777" w:rsidR="005A6999" w:rsidRPr="002A518C" w:rsidRDefault="005A6999">
            <w:pPr>
              <w:widowControl w:val="0"/>
              <w:numPr>
                <w:ilvl w:val="0"/>
                <w:numId w:val="1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Place the Galendo in a drying oven at 60°C for 2 hours, wrap it in absorbent greaseproof paper, and store it with food-grade silica gel</w:t>
            </w:r>
            <w:r w:rsidRPr="002A518C">
              <w:rPr>
                <w:rFonts w:ascii="Times New Roman" w:eastAsia="Times New Roman" w:hAnsi="Times New Roman" w:cs="Times New Roman"/>
                <w:bCs/>
                <w:spacing w:val="-4"/>
                <w:kern w:val="0"/>
                <w:sz w:val="20"/>
                <w:szCs w:val="20"/>
                <w:lang w:val="id"/>
                <w14:ligatures w14:val="none"/>
              </w:rPr>
              <w:sym w:font="Symbol" w:char="F0B0"/>
            </w:r>
          </w:p>
          <w:p w14:paraId="4DC7836B" w14:textId="77777777" w:rsidR="005A6999" w:rsidRPr="002A518C" w:rsidRDefault="005A6999">
            <w:pPr>
              <w:widowControl w:val="0"/>
              <w:numPr>
                <w:ilvl w:val="0"/>
                <w:numId w:val="1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Sprinkle the surface of the Galendo with cooled boiled water every morning so that the texture does not become excessively hard</w:t>
            </w:r>
          </w:p>
          <w:p w14:paraId="7A097E6D" w14:textId="77777777" w:rsidR="005A6999" w:rsidRPr="002A518C" w:rsidRDefault="005A6999">
            <w:pPr>
              <w:widowControl w:val="0"/>
              <w:numPr>
                <w:ilvl w:val="0"/>
                <w:numId w:val="16"/>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Leave the Galendo uncovered directly on the warehouse floor so that it is exposed to airflow from beneath the door</w:t>
            </w:r>
          </w:p>
        </w:tc>
        <w:tc>
          <w:tcPr>
            <w:tcW w:w="2385" w:type="dxa"/>
            <w:tcBorders>
              <w:top w:val="single" w:sz="4" w:space="0" w:color="000000"/>
              <w:left w:val="single" w:sz="4" w:space="0" w:color="000000"/>
              <w:bottom w:val="single" w:sz="4" w:space="0" w:color="000000"/>
              <w:right w:val="single" w:sz="4" w:space="0" w:color="000000"/>
            </w:tcBorders>
          </w:tcPr>
          <w:p w14:paraId="594424A4" w14:textId="77777777" w:rsidR="005A6999" w:rsidRPr="002A518C" w:rsidRDefault="005A6999">
            <w:pPr>
              <w:widowControl w:val="0"/>
              <w:numPr>
                <w:ilvl w:val="0"/>
                <w:numId w:val="17"/>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Place the Galendo in a drying oven at 60°C for 2 hours, wrap it in absorbent greaseproof paper, and store it with food-grade silica gel</w:t>
            </w:r>
            <w:r w:rsidRPr="002A518C">
              <w:rPr>
                <w:rFonts w:ascii="Times New Roman" w:eastAsia="Times New Roman" w:hAnsi="Times New Roman" w:cs="Times New Roman"/>
                <w:bCs/>
                <w:spacing w:val="-4"/>
                <w:kern w:val="0"/>
                <w:sz w:val="20"/>
                <w:szCs w:val="20"/>
                <w:lang w:val="id"/>
                <w14:ligatures w14:val="none"/>
              </w:rPr>
              <w:sym w:font="Symbol" w:char="F0B0"/>
            </w:r>
          </w:p>
          <w:p w14:paraId="263E89F6" w14:textId="77777777" w:rsidR="005A6999" w:rsidRPr="002A518C" w:rsidRDefault="005A6999" w:rsidP="00A17E2F">
            <w:pPr>
              <w:widowControl w:val="0"/>
              <w:autoSpaceDE w:val="0"/>
              <w:autoSpaceDN w:val="0"/>
              <w:spacing w:after="0" w:line="275" w:lineRule="exact"/>
              <w:ind w:left="449" w:right="93" w:hanging="360"/>
              <w:jc w:val="both"/>
              <w:rPr>
                <w:rFonts w:ascii="Times New Roman" w:eastAsia="Times New Roman" w:hAnsi="Times New Roman" w:cs="Times New Roman"/>
                <w:bCs/>
                <w:spacing w:val="-4"/>
                <w:kern w:val="0"/>
                <w:sz w:val="20"/>
                <w:szCs w:val="20"/>
                <w:lang w:val="id"/>
                <w14:ligatures w14:val="none"/>
              </w:rPr>
            </w:pPr>
          </w:p>
        </w:tc>
        <w:tc>
          <w:tcPr>
            <w:tcW w:w="1327" w:type="dxa"/>
            <w:tcBorders>
              <w:top w:val="single" w:sz="4" w:space="0" w:color="000000"/>
              <w:left w:val="single" w:sz="4" w:space="0" w:color="000000"/>
              <w:bottom w:val="single" w:sz="4" w:space="0" w:color="000000"/>
              <w:right w:val="single" w:sz="4" w:space="0" w:color="000000"/>
            </w:tcBorders>
          </w:tcPr>
          <w:p w14:paraId="483F68CD"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C6 (Designing)</w:t>
            </w:r>
          </w:p>
        </w:tc>
        <w:tc>
          <w:tcPr>
            <w:tcW w:w="1276" w:type="dxa"/>
            <w:tcBorders>
              <w:top w:val="single" w:sz="4" w:space="0" w:color="000000"/>
              <w:left w:val="single" w:sz="4" w:space="0" w:color="000000"/>
              <w:bottom w:val="single" w:sz="4" w:space="0" w:color="000000"/>
              <w:right w:val="single" w:sz="4" w:space="0" w:color="000000"/>
            </w:tcBorders>
          </w:tcPr>
          <w:p w14:paraId="43A4506C"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11AE11CF"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r w:rsidR="005A6999" w:rsidRPr="002A518C" w14:paraId="2529CEAE" w14:textId="77777777" w:rsidTr="00A17E2F">
        <w:trPr>
          <w:cantSplit/>
          <w:trHeight w:val="274"/>
        </w:trPr>
        <w:tc>
          <w:tcPr>
            <w:tcW w:w="513" w:type="dxa"/>
            <w:tcBorders>
              <w:top w:val="single" w:sz="4" w:space="0" w:color="000000"/>
              <w:left w:val="single" w:sz="4" w:space="0" w:color="000000"/>
              <w:bottom w:val="single" w:sz="4" w:space="0" w:color="000000"/>
              <w:right w:val="single" w:sz="4" w:space="0" w:color="000000"/>
            </w:tcBorders>
          </w:tcPr>
          <w:p w14:paraId="0B882467" w14:textId="77777777" w:rsidR="005A6999" w:rsidRPr="002A518C" w:rsidRDefault="005A6999" w:rsidP="00A17E2F">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2A518C">
              <w:rPr>
                <w:rFonts w:ascii="Times New Roman" w:eastAsia="Times New Roman" w:hAnsi="Times New Roman" w:cs="Times New Roman"/>
                <w:bCs/>
                <w:spacing w:val="-5"/>
                <w:kern w:val="0"/>
                <w:sz w:val="20"/>
                <w:szCs w:val="20"/>
                <w:lang w:val="id"/>
                <w14:ligatures w14:val="none"/>
              </w:rPr>
              <w:lastRenderedPageBreak/>
              <w:t>12..</w:t>
            </w:r>
          </w:p>
        </w:tc>
        <w:tc>
          <w:tcPr>
            <w:tcW w:w="1473" w:type="dxa"/>
            <w:tcBorders>
              <w:top w:val="single" w:sz="4" w:space="0" w:color="000000"/>
              <w:left w:val="single" w:sz="4" w:space="0" w:color="000000"/>
              <w:bottom w:val="single" w:sz="4" w:space="0" w:color="000000"/>
              <w:right w:val="single" w:sz="4" w:space="0" w:color="000000"/>
            </w:tcBorders>
          </w:tcPr>
          <w:p w14:paraId="00E92D4F" w14:textId="77777777" w:rsidR="005A6999" w:rsidRPr="002A518C" w:rsidRDefault="005A6999" w:rsidP="00A17E2F">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bCs/>
                <w:spacing w:val="-2"/>
                <w:kern w:val="0"/>
                <w:sz w:val="20"/>
                <w:szCs w:val="20"/>
                <w:lang w:val="id"/>
                <w14:ligatures w14:val="none"/>
              </w:rPr>
              <w:t xml:space="preserve">Elaboration </w:t>
            </w:r>
          </w:p>
        </w:tc>
        <w:tc>
          <w:tcPr>
            <w:tcW w:w="2173" w:type="dxa"/>
            <w:tcBorders>
              <w:top w:val="single" w:sz="4" w:space="0" w:color="000000"/>
              <w:left w:val="single" w:sz="4" w:space="0" w:color="000000"/>
              <w:bottom w:val="single" w:sz="4" w:space="0" w:color="000000"/>
              <w:right w:val="single" w:sz="4" w:space="0" w:color="000000"/>
            </w:tcBorders>
          </w:tcPr>
          <w:p w14:paraId="0C7BD16C" w14:textId="77777777" w:rsidR="005A6999" w:rsidRPr="002A518C" w:rsidRDefault="005A6999" w:rsidP="00A17E2F">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2A518C">
              <w:rPr>
                <w:rFonts w:ascii="Times New Roman" w:eastAsia="Times New Roman" w:hAnsi="Times New Roman" w:cs="Times New Roman" w:hint="cs"/>
                <w:bCs/>
                <w:spacing w:val="-2"/>
                <w:kern w:val="0"/>
                <w:sz w:val="20"/>
                <w:szCs w:val="20"/>
                <w:lang w:val="id"/>
                <w14:ligatures w14:val="none"/>
              </w:rPr>
              <w:t>Pressure and Density</w:t>
            </w:r>
          </w:p>
        </w:tc>
        <w:tc>
          <w:tcPr>
            <w:tcW w:w="2178" w:type="dxa"/>
            <w:tcBorders>
              <w:top w:val="single" w:sz="4" w:space="0" w:color="000000"/>
              <w:left w:val="single" w:sz="4" w:space="0" w:color="000000"/>
              <w:bottom w:val="single" w:sz="4" w:space="0" w:color="000000"/>
              <w:right w:val="single" w:sz="4" w:space="0" w:color="000000"/>
            </w:tcBorders>
          </w:tcPr>
          <w:p w14:paraId="051DC5AD" w14:textId="77777777" w:rsidR="005A6999" w:rsidRPr="002A518C" w:rsidRDefault="005A6999" w:rsidP="00A17E2F">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Given an image of a manual press, students are able to detail a modification to maximize oil removal</w:t>
            </w:r>
          </w:p>
        </w:tc>
        <w:tc>
          <w:tcPr>
            <w:tcW w:w="3702" w:type="dxa"/>
            <w:tcBorders>
              <w:top w:val="single" w:sz="4" w:space="0" w:color="000000"/>
              <w:left w:val="single" w:sz="4" w:space="0" w:color="000000"/>
              <w:bottom w:val="single" w:sz="4" w:space="0" w:color="000000"/>
              <w:right w:val="single" w:sz="4" w:space="0" w:color="000000"/>
            </w:tcBorders>
          </w:tcPr>
          <w:p w14:paraId="6235279E"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Study the following image of a simple manual mechanical press </w:t>
            </w:r>
          </w:p>
          <w:p w14:paraId="2C3DCF93"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5A50FD3D"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noProof/>
                <w:spacing w:val="-4"/>
                <w:kern w:val="0"/>
                <w:sz w:val="20"/>
                <w:szCs w:val="20"/>
                <w:lang w:val="id"/>
                <w14:ligatures w14:val="none"/>
              </w:rPr>
              <w:drawing>
                <wp:anchor distT="0" distB="0" distL="114300" distR="114300" simplePos="0" relativeHeight="251663360" behindDoc="0" locked="0" layoutInCell="1" allowOverlap="1" wp14:anchorId="07E9B9CB" wp14:editId="2C895A4B">
                  <wp:simplePos x="0" y="0"/>
                  <wp:positionH relativeFrom="column">
                    <wp:posOffset>81280</wp:posOffset>
                  </wp:positionH>
                  <wp:positionV relativeFrom="paragraph">
                    <wp:posOffset>122139</wp:posOffset>
                  </wp:positionV>
                  <wp:extent cx="2187575" cy="1750695"/>
                  <wp:effectExtent l="0" t="0" r="0" b="1905"/>
                  <wp:wrapNone/>
                  <wp:docPr id="690287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24155" name="Picture 49952415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7575" cy="1750695"/>
                          </a:xfrm>
                          <a:prstGeom prst="rect">
                            <a:avLst/>
                          </a:prstGeom>
                        </pic:spPr>
                      </pic:pic>
                    </a:graphicData>
                  </a:graphic>
                  <wp14:sizeRelH relativeFrom="page">
                    <wp14:pctWidth>0</wp14:pctWidth>
                  </wp14:sizeRelH>
                  <wp14:sizeRelV relativeFrom="page">
                    <wp14:pctHeight>0</wp14:pctHeight>
                  </wp14:sizeRelV>
                </wp:anchor>
              </w:drawing>
            </w:r>
          </w:p>
          <w:p w14:paraId="700FE7E5"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2D403B1F"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1428E2B7"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7F8E40C5"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0F57D1E9"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371C935D"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5E4E27B5"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77562B2F"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3FC3A183"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p>
          <w:p w14:paraId="4F17E6BF" w14:textId="77777777" w:rsidR="005A6999" w:rsidRPr="002A518C" w:rsidRDefault="005A6999" w:rsidP="00A17E2F">
            <w:pPr>
              <w:widowControl w:val="0"/>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p>
          <w:p w14:paraId="62FC0427" w14:textId="77777777" w:rsidR="005A6999" w:rsidRPr="002A518C" w:rsidRDefault="005A6999" w:rsidP="00A17E2F">
            <w:pPr>
              <w:widowControl w:val="0"/>
              <w:autoSpaceDE w:val="0"/>
              <w:autoSpaceDN w:val="0"/>
              <w:spacing w:after="0" w:line="275" w:lineRule="exact"/>
              <w:ind w:left="184"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 xml:space="preserve">Design a detailed modification to the mold container so that residual oil trapped in the hot mixture can drain out 100% faster </w:t>
            </w:r>
          </w:p>
          <w:p w14:paraId="7938330B" w14:textId="77777777" w:rsidR="005A6999" w:rsidRPr="002A518C" w:rsidRDefault="005A6999">
            <w:pPr>
              <w:widowControl w:val="0"/>
              <w:numPr>
                <w:ilvl w:val="0"/>
                <w:numId w:val="1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Create small drainage channels in the bottom of the mold leading to an outlet hole and line the inner wall with a microporous filter cloth</w:t>
            </w:r>
          </w:p>
          <w:p w14:paraId="7C0B15E4" w14:textId="77777777" w:rsidR="005A6999" w:rsidRPr="002A518C" w:rsidRDefault="005A6999">
            <w:pPr>
              <w:widowControl w:val="0"/>
              <w:numPr>
                <w:ilvl w:val="0"/>
                <w:numId w:val="1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Thicken the mold walls using solid metal without adding any new drainage pores</w:t>
            </w:r>
          </w:p>
          <w:p w14:paraId="5053D76B" w14:textId="77777777" w:rsidR="005A6999" w:rsidRPr="002A518C" w:rsidRDefault="005A6999">
            <w:pPr>
              <w:widowControl w:val="0"/>
              <w:numPr>
                <w:ilvl w:val="0"/>
                <w:numId w:val="1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Reduce the pressing force of the rotating lever so that the mixture does not lose its dense texture</w:t>
            </w:r>
          </w:p>
          <w:p w14:paraId="3B7C0CFF" w14:textId="77777777" w:rsidR="005A6999" w:rsidRPr="002A518C" w:rsidRDefault="005A6999">
            <w:pPr>
              <w:widowControl w:val="0"/>
              <w:numPr>
                <w:ilvl w:val="0"/>
                <w:numId w:val="18"/>
              </w:numPr>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Increase the diameter of the container holes to approximately the size of a corn kernel so that the oil can flow out freely without obstruction</w:t>
            </w:r>
          </w:p>
        </w:tc>
        <w:tc>
          <w:tcPr>
            <w:tcW w:w="2385" w:type="dxa"/>
            <w:tcBorders>
              <w:top w:val="single" w:sz="4" w:space="0" w:color="000000"/>
              <w:left w:val="single" w:sz="4" w:space="0" w:color="000000"/>
              <w:bottom w:val="single" w:sz="4" w:space="0" w:color="000000"/>
              <w:right w:val="single" w:sz="4" w:space="0" w:color="000000"/>
            </w:tcBorders>
          </w:tcPr>
          <w:p w14:paraId="210B6669" w14:textId="77777777" w:rsidR="005A6999" w:rsidRPr="005A6999" w:rsidRDefault="005A6999">
            <w:pPr>
              <w:pStyle w:val="ListParagraph"/>
              <w:widowControl w:val="0"/>
              <w:numPr>
                <w:ilvl w:val="0"/>
                <w:numId w:val="22"/>
              </w:numPr>
              <w:autoSpaceDE w:val="0"/>
              <w:autoSpaceDN w:val="0"/>
              <w:spacing w:after="0" w:line="275" w:lineRule="exact"/>
              <w:ind w:left="449" w:right="100"/>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Create small drainage channels in the bottom of the mold leading to an outlet hole and line the inner wall with a microporous filter cloth</w:t>
            </w:r>
          </w:p>
          <w:p w14:paraId="4D648078" w14:textId="77777777" w:rsidR="005A6999" w:rsidRPr="002A518C" w:rsidRDefault="005A6999" w:rsidP="00A17E2F">
            <w:pPr>
              <w:widowControl w:val="0"/>
              <w:autoSpaceDE w:val="0"/>
              <w:autoSpaceDN w:val="0"/>
              <w:spacing w:after="0" w:line="275" w:lineRule="exact"/>
              <w:ind w:left="449" w:right="100" w:hanging="360"/>
              <w:jc w:val="both"/>
              <w:rPr>
                <w:rFonts w:ascii="Times New Roman" w:eastAsia="Times New Roman" w:hAnsi="Times New Roman" w:cs="Times New Roman"/>
                <w:bCs/>
                <w:spacing w:val="-4"/>
                <w:kern w:val="0"/>
                <w:sz w:val="20"/>
                <w:szCs w:val="20"/>
                <w:lang w:val="id"/>
                <w14:ligatures w14:val="none"/>
              </w:rPr>
            </w:pPr>
          </w:p>
        </w:tc>
        <w:tc>
          <w:tcPr>
            <w:tcW w:w="1327" w:type="dxa"/>
            <w:tcBorders>
              <w:top w:val="single" w:sz="4" w:space="0" w:color="000000"/>
              <w:left w:val="single" w:sz="4" w:space="0" w:color="000000"/>
              <w:bottom w:val="single" w:sz="4" w:space="0" w:color="000000"/>
              <w:right w:val="single" w:sz="4" w:space="0" w:color="000000"/>
            </w:tcBorders>
          </w:tcPr>
          <w:p w14:paraId="23A14985" w14:textId="77777777" w:rsidR="005A6999" w:rsidRPr="002A518C" w:rsidRDefault="005A6999" w:rsidP="00A17E2F">
            <w:pPr>
              <w:widowControl w:val="0"/>
              <w:autoSpaceDE w:val="0"/>
              <w:autoSpaceDN w:val="0"/>
              <w:spacing w:after="0" w:line="275" w:lineRule="exact"/>
              <w:ind w:left="42"/>
              <w:jc w:val="center"/>
              <w:rPr>
                <w:rFonts w:ascii="Times New Roman" w:eastAsia="Times New Roman" w:hAnsi="Times New Roman" w:cs="Times New Roman"/>
                <w:bCs/>
                <w:kern w:val="0"/>
                <w:sz w:val="20"/>
                <w:szCs w:val="20"/>
                <w:lang w:val="id"/>
                <w14:ligatures w14:val="none"/>
              </w:rPr>
            </w:pPr>
            <w:r w:rsidRPr="002A518C">
              <w:rPr>
                <w:rFonts w:ascii="Times New Roman" w:eastAsia="Times New Roman" w:hAnsi="Times New Roman" w:cs="Times New Roman" w:hint="cs"/>
                <w:bCs/>
                <w:kern w:val="0"/>
                <w:sz w:val="20"/>
                <w:szCs w:val="20"/>
                <w:lang w:val="id"/>
                <w14:ligatures w14:val="none"/>
              </w:rPr>
              <w:t>C6 (Designing)</w:t>
            </w:r>
          </w:p>
        </w:tc>
        <w:tc>
          <w:tcPr>
            <w:tcW w:w="1276" w:type="dxa"/>
            <w:tcBorders>
              <w:top w:val="single" w:sz="4" w:space="0" w:color="000000"/>
              <w:left w:val="single" w:sz="4" w:space="0" w:color="000000"/>
              <w:bottom w:val="single" w:sz="4" w:space="0" w:color="000000"/>
              <w:right w:val="single" w:sz="4" w:space="0" w:color="000000"/>
            </w:tcBorders>
          </w:tcPr>
          <w:p w14:paraId="7D8E498E"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Correct: 1</w:t>
            </w:r>
          </w:p>
          <w:p w14:paraId="56A8CF69" w14:textId="77777777" w:rsidR="005A6999" w:rsidRPr="002A518C" w:rsidRDefault="005A6999" w:rsidP="00A17E2F">
            <w:pPr>
              <w:widowControl w:val="0"/>
              <w:autoSpaceDE w:val="0"/>
              <w:autoSpaceDN w:val="0"/>
              <w:spacing w:after="0" w:line="275" w:lineRule="exact"/>
              <w:ind w:left="145"/>
              <w:rPr>
                <w:rFonts w:ascii="Times New Roman" w:eastAsia="Times New Roman" w:hAnsi="Times New Roman" w:cs="Times New Roman"/>
                <w:bCs/>
                <w:spacing w:val="-4"/>
                <w:kern w:val="0"/>
                <w:sz w:val="20"/>
                <w:szCs w:val="20"/>
                <w:lang w:val="id"/>
                <w14:ligatures w14:val="none"/>
              </w:rPr>
            </w:pPr>
            <w:r w:rsidRPr="002A518C">
              <w:rPr>
                <w:rFonts w:ascii="Times New Roman" w:eastAsia="Times New Roman" w:hAnsi="Times New Roman" w:cs="Times New Roman"/>
                <w:bCs/>
                <w:spacing w:val="-4"/>
                <w:kern w:val="0"/>
                <w:sz w:val="20"/>
                <w:szCs w:val="20"/>
                <w:lang w:val="id"/>
                <w14:ligatures w14:val="none"/>
              </w:rPr>
              <w:t>Incorrect: 0</w:t>
            </w:r>
          </w:p>
        </w:tc>
      </w:tr>
    </w:tbl>
    <w:p w14:paraId="4FEAB364" w14:textId="77777777" w:rsidR="005A6999" w:rsidRDefault="005A6999" w:rsidP="005A6999">
      <w:pPr>
        <w:tabs>
          <w:tab w:val="left" w:pos="1134"/>
        </w:tabs>
        <w:rPr>
          <w:rFonts w:ascii="Times New Roman" w:eastAsia="Times New Roman" w:hAnsi="Times New Roman" w:cs="Times New Roman"/>
          <w:sz w:val="22"/>
          <w:szCs w:val="22"/>
          <w:lang w:val="id"/>
        </w:rPr>
      </w:pPr>
    </w:p>
    <w:p w14:paraId="79F0D66C" w14:textId="77777777" w:rsidR="005A6999" w:rsidRDefault="005A6999" w:rsidP="005A6999">
      <w:pPr>
        <w:rPr>
          <w:rFonts w:ascii="Times New Roman" w:eastAsia="Times New Roman" w:hAnsi="Times New Roman" w:cs="Times New Roman"/>
          <w:sz w:val="22"/>
          <w:szCs w:val="22"/>
          <w:lang w:val="id"/>
        </w:rPr>
      </w:pPr>
    </w:p>
    <w:tbl>
      <w:tblPr>
        <w:tblW w:w="15070"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
        <w:gridCol w:w="1473"/>
        <w:gridCol w:w="2173"/>
        <w:gridCol w:w="3355"/>
        <w:gridCol w:w="6422"/>
        <w:gridCol w:w="1134"/>
      </w:tblGrid>
      <w:tr w:rsidR="005A6999" w:rsidRPr="005A6999" w14:paraId="6EB0E945" w14:textId="77777777" w:rsidTr="005A6999">
        <w:trPr>
          <w:cantSplit/>
          <w:trHeight w:val="838"/>
        </w:trPr>
        <w:tc>
          <w:tcPr>
            <w:tcW w:w="513" w:type="dxa"/>
            <w:shd w:val="clear" w:color="auto" w:fill="9CC2E5" w:themeFill="accent5" w:themeFillTint="99"/>
          </w:tcPr>
          <w:p w14:paraId="275ED7EF" w14:textId="77777777" w:rsidR="005A6999" w:rsidRPr="005A6999" w:rsidRDefault="005A6999" w:rsidP="005A6999">
            <w:pPr>
              <w:widowControl w:val="0"/>
              <w:autoSpaceDE w:val="0"/>
              <w:autoSpaceDN w:val="0"/>
              <w:spacing w:after="0" w:line="275" w:lineRule="exact"/>
              <w:ind w:left="107"/>
              <w:rPr>
                <w:rFonts w:ascii="Times New Roman" w:eastAsia="Times New Roman" w:hAnsi="Times New Roman" w:cs="Times New Roman"/>
                <w:b/>
                <w:kern w:val="0"/>
                <w:sz w:val="20"/>
                <w:szCs w:val="20"/>
                <w:lang w:val="id"/>
                <w14:ligatures w14:val="none"/>
              </w:rPr>
            </w:pPr>
            <w:r w:rsidRPr="005A6999">
              <w:rPr>
                <w:rFonts w:ascii="Times New Roman" w:eastAsia="Times New Roman" w:hAnsi="Times New Roman" w:cs="Times New Roman" w:hint="cs"/>
                <w:b/>
                <w:spacing w:val="-5"/>
                <w:kern w:val="0"/>
                <w:sz w:val="20"/>
                <w:szCs w:val="20"/>
                <w:lang w:val="id"/>
                <w14:ligatures w14:val="none"/>
              </w:rPr>
              <w:lastRenderedPageBreak/>
              <w:t>No.</w:t>
            </w:r>
          </w:p>
        </w:tc>
        <w:tc>
          <w:tcPr>
            <w:tcW w:w="1473" w:type="dxa"/>
            <w:shd w:val="clear" w:color="auto" w:fill="9CC2E5" w:themeFill="accent5" w:themeFillTint="99"/>
          </w:tcPr>
          <w:p w14:paraId="7C8EB879" w14:textId="77777777" w:rsidR="005A6999" w:rsidRPr="005A6999" w:rsidRDefault="005A6999" w:rsidP="005A6999">
            <w:pPr>
              <w:widowControl w:val="0"/>
              <w:autoSpaceDE w:val="0"/>
              <w:autoSpaceDN w:val="0"/>
              <w:spacing w:before="140" w:after="0" w:line="240" w:lineRule="auto"/>
              <w:ind w:left="48"/>
              <w:jc w:val="center"/>
              <w:rPr>
                <w:rFonts w:ascii="Times New Roman" w:eastAsia="Times New Roman" w:hAnsi="Times New Roman" w:cs="Times New Roman"/>
                <w:b/>
                <w:spacing w:val="-2"/>
                <w:kern w:val="0"/>
                <w:sz w:val="20"/>
                <w:szCs w:val="20"/>
                <w:lang w:val="id"/>
                <w14:ligatures w14:val="none"/>
              </w:rPr>
            </w:pPr>
            <w:r w:rsidRPr="005A6999">
              <w:rPr>
                <w:rFonts w:ascii="Times New Roman" w:eastAsia="Times New Roman" w:hAnsi="Times New Roman" w:cs="Times New Roman" w:hint="cs"/>
                <w:b/>
                <w:spacing w:val="-2"/>
                <w:kern w:val="0"/>
                <w:sz w:val="20"/>
                <w:szCs w:val="20"/>
                <w:lang w:val="id"/>
                <w14:ligatures w14:val="none"/>
              </w:rPr>
              <w:t xml:space="preserve">Indicator </w:t>
            </w:r>
          </w:p>
          <w:p w14:paraId="0A47F332" w14:textId="77777777" w:rsidR="005A6999" w:rsidRPr="005A6999" w:rsidRDefault="005A6999" w:rsidP="005A6999">
            <w:pPr>
              <w:widowControl w:val="0"/>
              <w:autoSpaceDE w:val="0"/>
              <w:autoSpaceDN w:val="0"/>
              <w:spacing w:before="140" w:after="0" w:line="240" w:lineRule="auto"/>
              <w:ind w:left="48"/>
              <w:jc w:val="center"/>
              <w:rPr>
                <w:rFonts w:ascii="Times New Roman" w:eastAsia="Times New Roman" w:hAnsi="Times New Roman" w:cs="Times New Roman"/>
                <w:b/>
                <w:kern w:val="0"/>
                <w:sz w:val="20"/>
                <w:szCs w:val="20"/>
                <w:lang w:val="id"/>
                <w14:ligatures w14:val="none"/>
              </w:rPr>
            </w:pPr>
            <w:r w:rsidRPr="005A6999">
              <w:rPr>
                <w:rFonts w:ascii="Times New Roman" w:eastAsia="Times New Roman" w:hAnsi="Times New Roman" w:cs="Times New Roman" w:hint="cs"/>
                <w:b/>
                <w:spacing w:val="-2"/>
                <w:kern w:val="0"/>
                <w:sz w:val="20"/>
                <w:szCs w:val="20"/>
                <w:lang w:val="id"/>
                <w14:ligatures w14:val="none"/>
              </w:rPr>
              <w:t>Creative-Thinking Indicator</w:t>
            </w:r>
          </w:p>
        </w:tc>
        <w:tc>
          <w:tcPr>
            <w:tcW w:w="2173" w:type="dxa"/>
            <w:shd w:val="clear" w:color="auto" w:fill="9CC2E5" w:themeFill="accent5" w:themeFillTint="99"/>
          </w:tcPr>
          <w:p w14:paraId="054974BF" w14:textId="77777777" w:rsidR="005A6999" w:rsidRPr="005A6999" w:rsidRDefault="005A6999" w:rsidP="005A6999">
            <w:pPr>
              <w:widowControl w:val="0"/>
              <w:autoSpaceDE w:val="0"/>
              <w:autoSpaceDN w:val="0"/>
              <w:spacing w:after="0" w:line="275" w:lineRule="exact"/>
              <w:ind w:left="222"/>
              <w:jc w:val="center"/>
              <w:rPr>
                <w:rFonts w:ascii="Times New Roman" w:eastAsia="Times New Roman" w:hAnsi="Times New Roman" w:cs="Times New Roman"/>
                <w:b/>
                <w:kern w:val="0"/>
                <w:sz w:val="20"/>
                <w:szCs w:val="20"/>
                <w:lang w:val="id"/>
                <w14:ligatures w14:val="none"/>
              </w:rPr>
            </w:pPr>
            <w:r w:rsidRPr="005A6999">
              <w:rPr>
                <w:rFonts w:ascii="Times New Roman" w:eastAsia="Times New Roman" w:hAnsi="Times New Roman" w:cs="Times New Roman" w:hint="cs"/>
                <w:b/>
                <w:spacing w:val="-2"/>
                <w:kern w:val="0"/>
                <w:sz w:val="20"/>
                <w:szCs w:val="20"/>
                <w:lang w:val="id"/>
                <w14:ligatures w14:val="none"/>
              </w:rPr>
              <w:t>Content</w:t>
            </w:r>
          </w:p>
        </w:tc>
        <w:tc>
          <w:tcPr>
            <w:tcW w:w="3355" w:type="dxa"/>
            <w:shd w:val="clear" w:color="auto" w:fill="9CC2E5" w:themeFill="accent5" w:themeFillTint="99"/>
          </w:tcPr>
          <w:p w14:paraId="6E1083F9" w14:textId="77777777" w:rsidR="005A6999" w:rsidRPr="005A6999" w:rsidRDefault="005A6999" w:rsidP="005A6999">
            <w:pPr>
              <w:widowControl w:val="0"/>
              <w:autoSpaceDE w:val="0"/>
              <w:autoSpaceDN w:val="0"/>
              <w:spacing w:after="0" w:line="275" w:lineRule="exact"/>
              <w:ind w:left="341"/>
              <w:rPr>
                <w:rFonts w:ascii="Times New Roman" w:eastAsia="Times New Roman" w:hAnsi="Times New Roman" w:cs="Times New Roman"/>
                <w:b/>
                <w:kern w:val="0"/>
                <w:sz w:val="20"/>
                <w:szCs w:val="20"/>
                <w:lang w:val="id"/>
                <w14:ligatures w14:val="none"/>
              </w:rPr>
            </w:pPr>
            <w:r w:rsidRPr="005A6999">
              <w:rPr>
                <w:rFonts w:ascii="Times New Roman" w:eastAsia="Times New Roman" w:hAnsi="Times New Roman" w:cs="Times New Roman" w:hint="cs"/>
                <w:b/>
                <w:kern w:val="0"/>
                <w:sz w:val="20"/>
                <w:szCs w:val="20"/>
                <w:lang w:val="id"/>
                <w14:ligatures w14:val="none"/>
              </w:rPr>
              <w:t>Item Indicator</w:t>
            </w:r>
          </w:p>
        </w:tc>
        <w:tc>
          <w:tcPr>
            <w:tcW w:w="6422" w:type="dxa"/>
            <w:shd w:val="clear" w:color="auto" w:fill="9CC2E5" w:themeFill="accent5" w:themeFillTint="99"/>
          </w:tcPr>
          <w:p w14:paraId="0AA3D754" w14:textId="77777777" w:rsidR="005A6999" w:rsidRPr="005A6999" w:rsidRDefault="005A6999" w:rsidP="005A6999">
            <w:pPr>
              <w:widowControl w:val="0"/>
              <w:autoSpaceDE w:val="0"/>
              <w:autoSpaceDN w:val="0"/>
              <w:spacing w:after="0" w:line="275" w:lineRule="exact"/>
              <w:ind w:right="3"/>
              <w:jc w:val="center"/>
              <w:rPr>
                <w:rFonts w:ascii="Times New Roman" w:eastAsia="Times New Roman" w:hAnsi="Times New Roman" w:cs="Times New Roman"/>
                <w:b/>
                <w:kern w:val="0"/>
                <w:sz w:val="20"/>
                <w:szCs w:val="20"/>
                <w:lang w:val="id"/>
                <w14:ligatures w14:val="none"/>
              </w:rPr>
            </w:pPr>
            <w:r w:rsidRPr="005A6999">
              <w:rPr>
                <w:rFonts w:ascii="Times New Roman" w:eastAsia="Times New Roman" w:hAnsi="Times New Roman" w:cs="Times New Roman" w:hint="cs"/>
                <w:b/>
                <w:spacing w:val="-4"/>
                <w:kern w:val="0"/>
                <w:sz w:val="20"/>
                <w:szCs w:val="20"/>
                <w:lang w:val="id"/>
                <w14:ligatures w14:val="none"/>
              </w:rPr>
              <w:t>Question</w:t>
            </w:r>
          </w:p>
        </w:tc>
        <w:tc>
          <w:tcPr>
            <w:tcW w:w="1134" w:type="dxa"/>
            <w:shd w:val="clear" w:color="auto" w:fill="9CC2E5" w:themeFill="accent5" w:themeFillTint="99"/>
          </w:tcPr>
          <w:p w14:paraId="4A886C56" w14:textId="77777777" w:rsidR="005A6999" w:rsidRPr="005A6999" w:rsidRDefault="005A6999" w:rsidP="005A6999">
            <w:pPr>
              <w:widowControl w:val="0"/>
              <w:autoSpaceDE w:val="0"/>
              <w:autoSpaceDN w:val="0"/>
              <w:spacing w:after="0" w:line="275" w:lineRule="exact"/>
              <w:ind w:left="175" w:right="131"/>
              <w:rPr>
                <w:rFonts w:ascii="Times New Roman" w:eastAsia="Times New Roman" w:hAnsi="Times New Roman" w:cs="Times New Roman"/>
                <w:b/>
                <w:kern w:val="0"/>
                <w:sz w:val="20"/>
                <w:szCs w:val="20"/>
                <w:lang w:val="id"/>
                <w14:ligatures w14:val="none"/>
              </w:rPr>
            </w:pPr>
            <w:r w:rsidRPr="005A6999">
              <w:rPr>
                <w:rFonts w:ascii="Times New Roman" w:eastAsia="Times New Roman" w:hAnsi="Times New Roman" w:cs="Times New Roman"/>
                <w:b/>
                <w:spacing w:val="-2"/>
                <w:kern w:val="0"/>
                <w:sz w:val="20"/>
                <w:szCs w:val="20"/>
                <w:lang w:val="id"/>
                <w14:ligatures w14:val="none"/>
              </w:rPr>
              <w:t xml:space="preserve">Cognitive Level </w:t>
            </w:r>
          </w:p>
        </w:tc>
      </w:tr>
      <w:tr w:rsidR="005A6999" w:rsidRPr="005A6999" w14:paraId="5D4CD342" w14:textId="77777777" w:rsidTr="005A6999">
        <w:trPr>
          <w:cantSplit/>
          <w:trHeight w:val="416"/>
        </w:trPr>
        <w:tc>
          <w:tcPr>
            <w:tcW w:w="513" w:type="dxa"/>
          </w:tcPr>
          <w:p w14:paraId="13F1E797" w14:textId="77777777" w:rsidR="005A6999" w:rsidRPr="005A6999" w:rsidRDefault="005A6999" w:rsidP="005A6999">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5A6999">
              <w:rPr>
                <w:rFonts w:ascii="Times New Roman" w:eastAsia="Times New Roman" w:hAnsi="Times New Roman" w:cs="Times New Roman" w:hint="cs"/>
                <w:bCs/>
                <w:spacing w:val="-5"/>
                <w:kern w:val="0"/>
                <w:sz w:val="20"/>
                <w:szCs w:val="20"/>
                <w:lang w:val="id"/>
                <w14:ligatures w14:val="none"/>
              </w:rPr>
              <w:t>1.</w:t>
            </w:r>
          </w:p>
        </w:tc>
        <w:tc>
          <w:tcPr>
            <w:tcW w:w="1473" w:type="dxa"/>
          </w:tcPr>
          <w:p w14:paraId="424E5882" w14:textId="77777777" w:rsidR="005A6999" w:rsidRPr="005A6999" w:rsidRDefault="005A6999" w:rsidP="005A6999">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 xml:space="preserve">Elaboration </w:t>
            </w:r>
          </w:p>
        </w:tc>
        <w:tc>
          <w:tcPr>
            <w:tcW w:w="2173" w:type="dxa"/>
          </w:tcPr>
          <w:p w14:paraId="52A64619" w14:textId="77777777" w:rsidR="005A6999" w:rsidRPr="005A6999" w:rsidRDefault="005A6999" w:rsidP="005A6999">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Chemical Changes in the Galendo-Making Process (Coconut Protein and Oil)</w:t>
            </w:r>
          </w:p>
        </w:tc>
        <w:tc>
          <w:tcPr>
            <w:tcW w:w="3355" w:type="dxa"/>
          </w:tcPr>
          <w:p w14:paraId="4FDC02E0" w14:textId="77777777" w:rsidR="005A6999" w:rsidRPr="005A6999" w:rsidRDefault="005A6999" w:rsidP="005A6999">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5A6999">
              <w:rPr>
                <w:rFonts w:ascii="Times New Roman" w:eastAsia="Times New Roman" w:hAnsi="Times New Roman" w:cs="Times New Roman"/>
                <w:bCs/>
                <w:kern w:val="0"/>
                <w:sz w:val="20"/>
                <w:szCs w:val="20"/>
                <w:lang w:val="id"/>
                <w14:ligatures w14:val="none"/>
              </w:rPr>
              <w:t>Given an illustration of coconut milk being heated without stirring during Galendo production, students are able to evaluate the effects on coconut protein and oil and explain in detail the consequences for Galendo quality</w:t>
            </w:r>
          </w:p>
        </w:tc>
        <w:tc>
          <w:tcPr>
            <w:tcW w:w="6422" w:type="dxa"/>
          </w:tcPr>
          <w:p w14:paraId="46672464" w14:textId="77777777" w:rsidR="005A6999" w:rsidRPr="005A6999" w:rsidRDefault="005A6999" w:rsidP="005A6999">
            <w:pPr>
              <w:widowControl w:val="0"/>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 xml:space="preserve">Deni and his neighborhood community are holding a Galendo-making competition. While cooking coconut milk that has begun to thicken, Deni leaves the pan for 20 minutes because he becomes absorbed in watching a video on his phone, so the coconut milk is not stirred. Meanwhile, the heat continues to act on the coconut milk. Evaluate Deni's mistake. Explain in detail what happens to the coconut protein and oil when the coconut milk is left unstirred over the heat. Describe at least three possible effects on the quality of the Galendo and the oil produced </w:t>
            </w:r>
          </w:p>
        </w:tc>
        <w:tc>
          <w:tcPr>
            <w:tcW w:w="1134" w:type="dxa"/>
          </w:tcPr>
          <w:p w14:paraId="7DEBE212" w14:textId="77777777" w:rsidR="005A6999" w:rsidRPr="005A6999" w:rsidRDefault="005A6999" w:rsidP="005A6999">
            <w:pPr>
              <w:widowControl w:val="0"/>
              <w:autoSpaceDE w:val="0"/>
              <w:autoSpaceDN w:val="0"/>
              <w:spacing w:after="0" w:line="275" w:lineRule="exact"/>
              <w:ind w:right="100"/>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C5 (Evaluating)</w:t>
            </w:r>
          </w:p>
        </w:tc>
      </w:tr>
      <w:tr w:rsidR="005A6999" w:rsidRPr="005A6999" w14:paraId="79E8DF9C" w14:textId="77777777" w:rsidTr="005A6999">
        <w:trPr>
          <w:cantSplit/>
          <w:trHeight w:val="416"/>
        </w:trPr>
        <w:tc>
          <w:tcPr>
            <w:tcW w:w="513" w:type="dxa"/>
          </w:tcPr>
          <w:p w14:paraId="67517B97" w14:textId="77777777" w:rsidR="005A6999" w:rsidRPr="005A6999" w:rsidRDefault="005A6999" w:rsidP="005A6999">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5A6999">
              <w:rPr>
                <w:rFonts w:ascii="Times New Roman" w:eastAsia="Times New Roman" w:hAnsi="Times New Roman" w:cs="Times New Roman"/>
                <w:bCs/>
                <w:spacing w:val="-5"/>
                <w:kern w:val="0"/>
                <w:sz w:val="20"/>
                <w:szCs w:val="20"/>
                <w:lang w:val="id"/>
                <w14:ligatures w14:val="none"/>
              </w:rPr>
              <w:t>2.</w:t>
            </w:r>
          </w:p>
        </w:tc>
        <w:tc>
          <w:tcPr>
            <w:tcW w:w="1473" w:type="dxa"/>
          </w:tcPr>
          <w:p w14:paraId="3BFF5048" w14:textId="77777777" w:rsidR="005A6999" w:rsidRPr="005A6999" w:rsidRDefault="005A6999" w:rsidP="005A6999">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 xml:space="preserve">Fluency </w:t>
            </w:r>
          </w:p>
        </w:tc>
        <w:tc>
          <w:tcPr>
            <w:tcW w:w="2173" w:type="dxa"/>
          </w:tcPr>
          <w:p w14:paraId="4CB7C0BC" w14:textId="77777777" w:rsidR="005A6999" w:rsidRPr="005A6999" w:rsidRDefault="005A6999" w:rsidP="005A6999">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Management of Coconut Residue Waste and Environmental Sustainability</w:t>
            </w:r>
          </w:p>
        </w:tc>
        <w:tc>
          <w:tcPr>
            <w:tcW w:w="3355" w:type="dxa"/>
          </w:tcPr>
          <w:p w14:paraId="4069B953" w14:textId="77777777" w:rsidR="005A6999" w:rsidRPr="005A6999" w:rsidRDefault="005A6999" w:rsidP="005A6999">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5A6999">
              <w:rPr>
                <w:rFonts w:ascii="Times New Roman" w:eastAsia="Times New Roman" w:hAnsi="Times New Roman" w:cs="Times New Roman"/>
                <w:bCs/>
                <w:kern w:val="0"/>
                <w:sz w:val="20"/>
                <w:szCs w:val="20"/>
                <w:lang w:val="id"/>
                <w14:ligatures w14:val="none"/>
              </w:rPr>
              <w:t>Given a problem involving coconut residue waste from Galendo production, students are able to generate various useful ideas for utilizing the residue for the benefit of the environment and the community</w:t>
            </w:r>
          </w:p>
        </w:tc>
        <w:tc>
          <w:tcPr>
            <w:tcW w:w="6422" w:type="dxa"/>
          </w:tcPr>
          <w:p w14:paraId="32F77481" w14:textId="77777777" w:rsidR="005A6999" w:rsidRPr="005A6999" w:rsidRDefault="005A6999" w:rsidP="005A6999">
            <w:pPr>
              <w:widowControl w:val="0"/>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A home-based Galendo business produces a large amount of coconut residue every day. To prevent the residue from becoming waste that pollutes the environment, write as many ideas as possible for using the coconut residue in ways that benefit both the community and the business owner. Explain the benefit of each idea you propose</w:t>
            </w:r>
          </w:p>
        </w:tc>
        <w:tc>
          <w:tcPr>
            <w:tcW w:w="1134" w:type="dxa"/>
          </w:tcPr>
          <w:p w14:paraId="5A3D3A0D" w14:textId="77777777" w:rsidR="005A6999" w:rsidRPr="005A6999" w:rsidRDefault="005A6999" w:rsidP="005A6999">
            <w:pPr>
              <w:widowControl w:val="0"/>
              <w:autoSpaceDE w:val="0"/>
              <w:autoSpaceDN w:val="0"/>
              <w:spacing w:after="0" w:line="275" w:lineRule="exact"/>
              <w:ind w:right="100"/>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C6 (Creating)</w:t>
            </w:r>
          </w:p>
        </w:tc>
      </w:tr>
      <w:tr w:rsidR="005A6999" w:rsidRPr="005A6999" w14:paraId="30352B83" w14:textId="77777777" w:rsidTr="005A6999">
        <w:trPr>
          <w:cantSplit/>
          <w:trHeight w:val="416"/>
        </w:trPr>
        <w:tc>
          <w:tcPr>
            <w:tcW w:w="513" w:type="dxa"/>
          </w:tcPr>
          <w:p w14:paraId="75D74A2C" w14:textId="77777777" w:rsidR="005A6999" w:rsidRPr="005A6999" w:rsidRDefault="005A6999" w:rsidP="005A6999">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5A6999">
              <w:rPr>
                <w:rFonts w:ascii="Times New Roman" w:eastAsia="Times New Roman" w:hAnsi="Times New Roman" w:cs="Times New Roman"/>
                <w:bCs/>
                <w:spacing w:val="-5"/>
                <w:kern w:val="0"/>
                <w:sz w:val="20"/>
                <w:szCs w:val="20"/>
                <w:lang w:val="id"/>
                <w14:ligatures w14:val="none"/>
              </w:rPr>
              <w:t>3.</w:t>
            </w:r>
          </w:p>
        </w:tc>
        <w:tc>
          <w:tcPr>
            <w:tcW w:w="1473" w:type="dxa"/>
          </w:tcPr>
          <w:p w14:paraId="5F456667" w14:textId="77777777" w:rsidR="005A6999" w:rsidRPr="005A6999" w:rsidRDefault="005A6999" w:rsidP="005A6999">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 xml:space="preserve">Originality </w:t>
            </w:r>
          </w:p>
        </w:tc>
        <w:tc>
          <w:tcPr>
            <w:tcW w:w="2173" w:type="dxa"/>
          </w:tcPr>
          <w:p w14:paraId="04767755" w14:textId="77777777" w:rsidR="005A6999" w:rsidRPr="005A6999" w:rsidRDefault="005A6999" w:rsidP="005A6999">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Galendo-Based Product Innovation</w:t>
            </w:r>
          </w:p>
        </w:tc>
        <w:tc>
          <w:tcPr>
            <w:tcW w:w="3355" w:type="dxa"/>
          </w:tcPr>
          <w:p w14:paraId="4FCC994C" w14:textId="77777777" w:rsidR="005A6999" w:rsidRPr="005A6999" w:rsidRDefault="005A6999" w:rsidP="005A6999">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5A6999">
              <w:rPr>
                <w:rFonts w:ascii="Times New Roman" w:eastAsia="Times New Roman" w:hAnsi="Times New Roman" w:cs="Times New Roman"/>
                <w:bCs/>
                <w:kern w:val="0"/>
                <w:sz w:val="20"/>
                <w:szCs w:val="20"/>
                <w:lang w:val="id"/>
                <w14:ligatures w14:val="none"/>
              </w:rPr>
              <w:t>Given the problem of children's low interest in traditional Galendo, students are able to design an innovative, attractive, and marketable food or beverage product using Galendo as the main ingredient</w:t>
            </w:r>
          </w:p>
        </w:tc>
        <w:tc>
          <w:tcPr>
            <w:tcW w:w="6422" w:type="dxa"/>
          </w:tcPr>
          <w:p w14:paraId="7721D2E5" w14:textId="77777777" w:rsidR="005A6999" w:rsidRPr="005A6999" w:rsidRDefault="005A6999" w:rsidP="005A6999">
            <w:pPr>
              <w:widowControl w:val="0"/>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Many children today are less interested in consuming Galendo because they consider it an unappealing traditional food. Create one unique modern food or beverage product using Galendo as the main ingredient. Write the product name, the tools and ingredients required, the preparation steps, and a package design that would appeal to buyers your age</w:t>
            </w:r>
          </w:p>
        </w:tc>
        <w:tc>
          <w:tcPr>
            <w:tcW w:w="1134" w:type="dxa"/>
          </w:tcPr>
          <w:p w14:paraId="67A496AC" w14:textId="77777777" w:rsidR="005A6999" w:rsidRPr="005A6999" w:rsidRDefault="005A6999" w:rsidP="005A6999">
            <w:pPr>
              <w:widowControl w:val="0"/>
              <w:autoSpaceDE w:val="0"/>
              <w:autoSpaceDN w:val="0"/>
              <w:spacing w:after="0" w:line="275" w:lineRule="exact"/>
              <w:ind w:right="100"/>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C6 (Creating)</w:t>
            </w:r>
          </w:p>
        </w:tc>
      </w:tr>
      <w:tr w:rsidR="005A6999" w:rsidRPr="005A6999" w14:paraId="2805122D" w14:textId="77777777" w:rsidTr="005A6999">
        <w:trPr>
          <w:cantSplit/>
          <w:trHeight w:val="416"/>
        </w:trPr>
        <w:tc>
          <w:tcPr>
            <w:tcW w:w="513" w:type="dxa"/>
          </w:tcPr>
          <w:p w14:paraId="02D31111" w14:textId="77777777" w:rsidR="005A6999" w:rsidRPr="005A6999" w:rsidRDefault="005A6999" w:rsidP="005A6999">
            <w:pPr>
              <w:widowControl w:val="0"/>
              <w:autoSpaceDE w:val="0"/>
              <w:autoSpaceDN w:val="0"/>
              <w:spacing w:after="0" w:line="275" w:lineRule="exact"/>
              <w:ind w:left="107"/>
              <w:rPr>
                <w:rFonts w:ascii="Times New Roman" w:eastAsia="Times New Roman" w:hAnsi="Times New Roman" w:cs="Times New Roman"/>
                <w:bCs/>
                <w:spacing w:val="-5"/>
                <w:kern w:val="0"/>
                <w:sz w:val="20"/>
                <w:szCs w:val="20"/>
                <w:lang w:val="id"/>
                <w14:ligatures w14:val="none"/>
              </w:rPr>
            </w:pPr>
            <w:r w:rsidRPr="005A6999">
              <w:rPr>
                <w:rFonts w:ascii="Times New Roman" w:eastAsia="Times New Roman" w:hAnsi="Times New Roman" w:cs="Times New Roman"/>
                <w:bCs/>
                <w:spacing w:val="-5"/>
                <w:kern w:val="0"/>
                <w:sz w:val="20"/>
                <w:szCs w:val="20"/>
                <w:lang w:val="id"/>
                <w14:ligatures w14:val="none"/>
              </w:rPr>
              <w:t>4.</w:t>
            </w:r>
          </w:p>
        </w:tc>
        <w:tc>
          <w:tcPr>
            <w:tcW w:w="1473" w:type="dxa"/>
          </w:tcPr>
          <w:p w14:paraId="76426FCC" w14:textId="77777777" w:rsidR="005A6999" w:rsidRPr="005A6999" w:rsidRDefault="005A6999" w:rsidP="005A6999">
            <w:pPr>
              <w:widowControl w:val="0"/>
              <w:autoSpaceDE w:val="0"/>
              <w:autoSpaceDN w:val="0"/>
              <w:spacing w:before="140" w:after="0" w:line="240" w:lineRule="auto"/>
              <w:ind w:left="48"/>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 xml:space="preserve">Flexibility </w:t>
            </w:r>
          </w:p>
        </w:tc>
        <w:tc>
          <w:tcPr>
            <w:tcW w:w="2173" w:type="dxa"/>
          </w:tcPr>
          <w:p w14:paraId="6DC7CEE8" w14:textId="77777777" w:rsidR="005A6999" w:rsidRPr="005A6999" w:rsidRDefault="005A6999" w:rsidP="005A6999">
            <w:pPr>
              <w:widowControl w:val="0"/>
              <w:autoSpaceDE w:val="0"/>
              <w:autoSpaceDN w:val="0"/>
              <w:spacing w:after="0" w:line="275" w:lineRule="exact"/>
              <w:ind w:left="126" w:right="38"/>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Galendo Production Process and Problem Solving</w:t>
            </w:r>
          </w:p>
        </w:tc>
        <w:tc>
          <w:tcPr>
            <w:tcW w:w="3355" w:type="dxa"/>
          </w:tcPr>
          <w:p w14:paraId="25599D7C" w14:textId="77777777" w:rsidR="005A6999" w:rsidRPr="005A6999" w:rsidRDefault="005A6999" w:rsidP="005A6999">
            <w:pPr>
              <w:widowControl w:val="0"/>
              <w:autoSpaceDE w:val="0"/>
              <w:autoSpaceDN w:val="0"/>
              <w:spacing w:after="0" w:line="275" w:lineRule="exact"/>
              <w:ind w:right="89"/>
              <w:jc w:val="both"/>
              <w:rPr>
                <w:rFonts w:ascii="Times New Roman" w:eastAsia="Times New Roman" w:hAnsi="Times New Roman" w:cs="Times New Roman"/>
                <w:bCs/>
                <w:kern w:val="0"/>
                <w:sz w:val="20"/>
                <w:szCs w:val="20"/>
                <w:lang w:val="id"/>
                <w14:ligatures w14:val="none"/>
              </w:rPr>
            </w:pPr>
            <w:r w:rsidRPr="005A6999">
              <w:rPr>
                <w:rFonts w:ascii="Times New Roman" w:eastAsia="Times New Roman" w:hAnsi="Times New Roman" w:cs="Times New Roman"/>
                <w:bCs/>
                <w:kern w:val="0"/>
                <w:sz w:val="20"/>
                <w:szCs w:val="20"/>
                <w:lang w:val="id"/>
                <w14:ligatures w14:val="none"/>
              </w:rPr>
              <w:t>Given a problem in which Galendo easily crumbles during molding, students are able to propose several alternative solutions to make the Galendo dense and resistant to damage</w:t>
            </w:r>
          </w:p>
        </w:tc>
        <w:tc>
          <w:tcPr>
            <w:tcW w:w="6422" w:type="dxa"/>
          </w:tcPr>
          <w:p w14:paraId="79FB539E" w14:textId="77777777" w:rsidR="005A6999" w:rsidRPr="005A6999" w:rsidRDefault="005A6999" w:rsidP="005A6999">
            <w:pPr>
              <w:widowControl w:val="0"/>
              <w:autoSpaceDE w:val="0"/>
              <w:autoSpaceDN w:val="0"/>
              <w:spacing w:after="0" w:line="275" w:lineRule="exact"/>
              <w:ind w:right="100"/>
              <w:jc w:val="both"/>
              <w:rPr>
                <w:rFonts w:ascii="Times New Roman" w:eastAsia="Times New Roman" w:hAnsi="Times New Roman" w:cs="Times New Roman"/>
                <w:bCs/>
                <w:spacing w:val="-4"/>
                <w:kern w:val="0"/>
                <w:sz w:val="20"/>
                <w:szCs w:val="20"/>
                <w:lang w:val="id"/>
                <w14:ligatures w14:val="none"/>
              </w:rPr>
            </w:pPr>
            <w:r w:rsidRPr="005A6999">
              <w:rPr>
                <w:rFonts w:ascii="Times New Roman" w:eastAsia="Times New Roman" w:hAnsi="Times New Roman" w:cs="Times New Roman"/>
                <w:bCs/>
                <w:spacing w:val="-4"/>
                <w:kern w:val="0"/>
                <w:sz w:val="20"/>
                <w:szCs w:val="20"/>
                <w:lang w:val="id"/>
                <w14:ligatures w14:val="none"/>
              </w:rPr>
              <w:t>At a school festival, your younger sibling is asked to make Galendo. However, the available equipment is limited and the Galendo often crumbles during molding. Propose several different methods or strategies that could be used to keep the Galendo firm, attractive, and resistant to crumbling. Explain the reason for each solution you propose</w:t>
            </w:r>
          </w:p>
        </w:tc>
        <w:tc>
          <w:tcPr>
            <w:tcW w:w="1134" w:type="dxa"/>
          </w:tcPr>
          <w:p w14:paraId="39C3CFBB" w14:textId="77777777" w:rsidR="005A6999" w:rsidRPr="005A6999" w:rsidRDefault="005A6999" w:rsidP="005A6999">
            <w:pPr>
              <w:widowControl w:val="0"/>
              <w:autoSpaceDE w:val="0"/>
              <w:autoSpaceDN w:val="0"/>
              <w:spacing w:after="0" w:line="275" w:lineRule="exact"/>
              <w:ind w:right="100"/>
              <w:jc w:val="center"/>
              <w:rPr>
                <w:rFonts w:ascii="Times New Roman" w:eastAsia="Times New Roman" w:hAnsi="Times New Roman" w:cs="Times New Roman"/>
                <w:bCs/>
                <w:spacing w:val="-2"/>
                <w:kern w:val="0"/>
                <w:sz w:val="20"/>
                <w:szCs w:val="20"/>
                <w:lang w:val="id"/>
                <w14:ligatures w14:val="none"/>
              </w:rPr>
            </w:pPr>
            <w:r w:rsidRPr="005A6999">
              <w:rPr>
                <w:rFonts w:ascii="Times New Roman" w:eastAsia="Times New Roman" w:hAnsi="Times New Roman" w:cs="Times New Roman"/>
                <w:bCs/>
                <w:spacing w:val="-2"/>
                <w:kern w:val="0"/>
                <w:sz w:val="20"/>
                <w:szCs w:val="20"/>
                <w:lang w:val="id"/>
                <w14:ligatures w14:val="none"/>
              </w:rPr>
              <w:t>C6 (Creating)</w:t>
            </w:r>
          </w:p>
        </w:tc>
      </w:tr>
    </w:tbl>
    <w:p w14:paraId="659708A2" w14:textId="77777777" w:rsidR="005A6999" w:rsidRDefault="005A6999" w:rsidP="005A6999">
      <w:pPr>
        <w:ind w:firstLine="720"/>
        <w:rPr>
          <w:rFonts w:ascii="Times New Roman" w:eastAsia="Times New Roman" w:hAnsi="Times New Roman" w:cs="Times New Roman"/>
          <w:sz w:val="22"/>
          <w:szCs w:val="22"/>
          <w:lang w:val="id"/>
        </w:rPr>
      </w:pPr>
    </w:p>
    <w:p w14:paraId="6E332935" w14:textId="77777777" w:rsidR="005A6999" w:rsidRDefault="005A6999" w:rsidP="005A6999">
      <w:pPr>
        <w:rPr>
          <w:rFonts w:ascii="Times New Roman" w:eastAsia="Times New Roman" w:hAnsi="Times New Roman" w:cs="Times New Roman"/>
          <w:sz w:val="22"/>
          <w:szCs w:val="22"/>
          <w:lang w:val="id"/>
        </w:rPr>
      </w:pPr>
    </w:p>
    <w:p w14:paraId="3BC0C7D9" w14:textId="77777777" w:rsidR="005A6999" w:rsidRPr="005A6999" w:rsidRDefault="005A6999" w:rsidP="005A6999">
      <w:pPr>
        <w:rPr>
          <w:rFonts w:ascii="Times New Roman" w:eastAsia="Times New Roman" w:hAnsi="Times New Roman" w:cs="Times New Roman"/>
          <w:sz w:val="22"/>
          <w:szCs w:val="22"/>
          <w:lang w:val="id"/>
        </w:rPr>
        <w:sectPr w:rsidR="005A6999" w:rsidRPr="005A6999" w:rsidSect="005A6999">
          <w:pgSz w:w="15840" w:h="12240" w:orient="landscape"/>
          <w:pgMar w:top="1440" w:right="1440" w:bottom="1440" w:left="1440" w:header="709" w:footer="709" w:gutter="0"/>
          <w:cols w:space="708"/>
          <w:docGrid w:linePitch="360"/>
        </w:sect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9"/>
        <w:gridCol w:w="8681"/>
      </w:tblGrid>
      <w:tr w:rsidR="002A518C" w:rsidRPr="002A518C" w14:paraId="63CABC7E" w14:textId="77777777" w:rsidTr="00A17E2F">
        <w:trPr>
          <w:cantSplit/>
          <w:tblHeader/>
          <w:tblCellSpacing w:w="15" w:type="dxa"/>
        </w:trPr>
        <w:tc>
          <w:tcPr>
            <w:tcW w:w="0" w:type="auto"/>
            <w:vAlign w:val="center"/>
            <w:hideMark/>
          </w:tcPr>
          <w:p w14:paraId="6DBF9164"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lastRenderedPageBreak/>
              <w:t>Score</w:t>
            </w:r>
          </w:p>
        </w:tc>
        <w:tc>
          <w:tcPr>
            <w:tcW w:w="0" w:type="auto"/>
            <w:vAlign w:val="center"/>
            <w:hideMark/>
          </w:tcPr>
          <w:p w14:paraId="6939A70E"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t>Criteria</w:t>
            </w:r>
          </w:p>
        </w:tc>
      </w:tr>
      <w:tr w:rsidR="002A518C" w:rsidRPr="002A518C" w14:paraId="1C7A4C09" w14:textId="77777777" w:rsidTr="00A17E2F">
        <w:trPr>
          <w:cantSplit/>
          <w:tblCellSpacing w:w="15" w:type="dxa"/>
        </w:trPr>
        <w:tc>
          <w:tcPr>
            <w:tcW w:w="0" w:type="auto"/>
            <w:vAlign w:val="center"/>
            <w:hideMark/>
          </w:tcPr>
          <w:p w14:paraId="73AE2A00"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4</w:t>
            </w:r>
          </w:p>
        </w:tc>
        <w:tc>
          <w:tcPr>
            <w:tcW w:w="0" w:type="auto"/>
            <w:vAlign w:val="center"/>
            <w:hideMark/>
          </w:tcPr>
          <w:p w14:paraId="7B8E4858"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Explains three or more effects in detail and logically connects them with changes in protein, coconut oil, and Galendo quality</w:t>
            </w:r>
          </w:p>
        </w:tc>
      </w:tr>
      <w:tr w:rsidR="002A518C" w:rsidRPr="002A518C" w14:paraId="0DB2FD81" w14:textId="77777777" w:rsidTr="00A17E2F">
        <w:trPr>
          <w:cantSplit/>
          <w:tblCellSpacing w:w="15" w:type="dxa"/>
        </w:trPr>
        <w:tc>
          <w:tcPr>
            <w:tcW w:w="0" w:type="auto"/>
            <w:vAlign w:val="center"/>
            <w:hideMark/>
          </w:tcPr>
          <w:p w14:paraId="1AC3B6AF"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3</w:t>
            </w:r>
          </w:p>
        </w:tc>
        <w:tc>
          <w:tcPr>
            <w:tcW w:w="0" w:type="auto"/>
            <w:vAlign w:val="center"/>
            <w:hideMark/>
          </w:tcPr>
          <w:p w14:paraId="61442101"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Explains three relevant effects, but the scientific explanation is not yet fully complete</w:t>
            </w:r>
          </w:p>
        </w:tc>
      </w:tr>
      <w:tr w:rsidR="002A518C" w:rsidRPr="002A518C" w14:paraId="1F8A0E6E" w14:textId="77777777" w:rsidTr="00A17E2F">
        <w:trPr>
          <w:cantSplit/>
          <w:tblCellSpacing w:w="15" w:type="dxa"/>
        </w:trPr>
        <w:tc>
          <w:tcPr>
            <w:tcW w:w="0" w:type="auto"/>
            <w:vAlign w:val="center"/>
            <w:hideMark/>
          </w:tcPr>
          <w:p w14:paraId="26B4050C"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2</w:t>
            </w:r>
          </w:p>
        </w:tc>
        <w:tc>
          <w:tcPr>
            <w:tcW w:w="0" w:type="auto"/>
            <w:vAlign w:val="center"/>
            <w:hideMark/>
          </w:tcPr>
          <w:p w14:paraId="63326643"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Explains two relevant effects with simple explanations</w:t>
            </w:r>
          </w:p>
        </w:tc>
      </w:tr>
      <w:tr w:rsidR="002A518C" w:rsidRPr="002A518C" w14:paraId="585F02F1" w14:textId="77777777" w:rsidTr="00A17E2F">
        <w:trPr>
          <w:cantSplit/>
          <w:tblCellSpacing w:w="15" w:type="dxa"/>
        </w:trPr>
        <w:tc>
          <w:tcPr>
            <w:tcW w:w="0" w:type="auto"/>
            <w:vAlign w:val="center"/>
            <w:hideMark/>
          </w:tcPr>
          <w:p w14:paraId="0E584FA1"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1</w:t>
            </w:r>
          </w:p>
        </w:tc>
        <w:tc>
          <w:tcPr>
            <w:tcW w:w="0" w:type="auto"/>
            <w:vAlign w:val="center"/>
            <w:hideMark/>
          </w:tcPr>
          <w:p w14:paraId="6CF399C5"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Explains one effect, or provides an explanation that is still very limited and insufficiently detailed</w:t>
            </w:r>
          </w:p>
        </w:tc>
      </w:tr>
    </w:tbl>
    <w:p w14:paraId="5000B270" w14:textId="77777777" w:rsidR="002A518C" w:rsidRPr="002A518C" w:rsidRDefault="002A518C"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pPr>
    </w:p>
    <w:p w14:paraId="45CA5930" w14:textId="77777777" w:rsidR="002A518C" w:rsidRPr="002A518C" w:rsidRDefault="002A518C"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pPr>
      <w:r w:rsidRPr="002A518C">
        <w:rPr>
          <w:rFonts w:ascii="Times New Roman" w:eastAsia="Times New Roman" w:hAnsi="Times New Roman" w:cs="Times New Roman"/>
          <w:kern w:val="0"/>
          <w:sz w:val="22"/>
          <w:szCs w:val="22"/>
          <w:lang w:val="id"/>
          <w14:ligatures w14:val="none"/>
        </w:rPr>
        <w:t xml:space="preserve">Item 2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9"/>
        <w:gridCol w:w="6180"/>
      </w:tblGrid>
      <w:tr w:rsidR="002A518C" w:rsidRPr="002A518C" w14:paraId="539024A7" w14:textId="77777777" w:rsidTr="00A17E2F">
        <w:trPr>
          <w:cantSplit/>
          <w:tblHeader/>
          <w:tblCellSpacing w:w="15" w:type="dxa"/>
        </w:trPr>
        <w:tc>
          <w:tcPr>
            <w:tcW w:w="0" w:type="auto"/>
            <w:vAlign w:val="center"/>
            <w:hideMark/>
          </w:tcPr>
          <w:p w14:paraId="7ECC72DB"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t>Score</w:t>
            </w:r>
          </w:p>
        </w:tc>
        <w:tc>
          <w:tcPr>
            <w:tcW w:w="0" w:type="auto"/>
            <w:vAlign w:val="center"/>
            <w:hideMark/>
          </w:tcPr>
          <w:p w14:paraId="045F3565"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t>Criteria</w:t>
            </w:r>
          </w:p>
        </w:tc>
      </w:tr>
      <w:tr w:rsidR="002A518C" w:rsidRPr="002A518C" w14:paraId="7830ABEF" w14:textId="77777777" w:rsidTr="00A17E2F">
        <w:trPr>
          <w:cantSplit/>
          <w:tblCellSpacing w:w="15" w:type="dxa"/>
        </w:trPr>
        <w:tc>
          <w:tcPr>
            <w:tcW w:w="0" w:type="auto"/>
            <w:vAlign w:val="center"/>
            <w:hideMark/>
          </w:tcPr>
          <w:p w14:paraId="5BDB0703"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4</w:t>
            </w:r>
          </w:p>
        </w:tc>
        <w:tc>
          <w:tcPr>
            <w:tcW w:w="0" w:type="auto"/>
            <w:vAlign w:val="center"/>
            <w:hideMark/>
          </w:tcPr>
          <w:p w14:paraId="7CA8F0F4"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Generates five or more relevant ideas for using coconut residue</w:t>
            </w:r>
          </w:p>
        </w:tc>
      </w:tr>
      <w:tr w:rsidR="002A518C" w:rsidRPr="002A518C" w14:paraId="3FA93731" w14:textId="77777777" w:rsidTr="00A17E2F">
        <w:trPr>
          <w:cantSplit/>
          <w:tblCellSpacing w:w="15" w:type="dxa"/>
        </w:trPr>
        <w:tc>
          <w:tcPr>
            <w:tcW w:w="0" w:type="auto"/>
            <w:vAlign w:val="center"/>
            <w:hideMark/>
          </w:tcPr>
          <w:p w14:paraId="7E40F438"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3</w:t>
            </w:r>
          </w:p>
        </w:tc>
        <w:tc>
          <w:tcPr>
            <w:tcW w:w="0" w:type="auto"/>
            <w:vAlign w:val="center"/>
            <w:hideMark/>
          </w:tcPr>
          <w:p w14:paraId="1CE6070D"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Generates four relevant ideas</w:t>
            </w:r>
          </w:p>
        </w:tc>
      </w:tr>
      <w:tr w:rsidR="002A518C" w:rsidRPr="002A518C" w14:paraId="3BCD19D1" w14:textId="77777777" w:rsidTr="00A17E2F">
        <w:trPr>
          <w:cantSplit/>
          <w:tblCellSpacing w:w="15" w:type="dxa"/>
        </w:trPr>
        <w:tc>
          <w:tcPr>
            <w:tcW w:w="0" w:type="auto"/>
            <w:vAlign w:val="center"/>
            <w:hideMark/>
          </w:tcPr>
          <w:p w14:paraId="59B738DA"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2</w:t>
            </w:r>
          </w:p>
        </w:tc>
        <w:tc>
          <w:tcPr>
            <w:tcW w:w="0" w:type="auto"/>
            <w:vAlign w:val="center"/>
            <w:hideMark/>
          </w:tcPr>
          <w:p w14:paraId="650CEC2B"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Generates two to three relevant ideas</w:t>
            </w:r>
          </w:p>
        </w:tc>
      </w:tr>
      <w:tr w:rsidR="002A518C" w:rsidRPr="002A518C" w14:paraId="054D5296" w14:textId="77777777" w:rsidTr="00A17E2F">
        <w:trPr>
          <w:cantSplit/>
          <w:tblCellSpacing w:w="15" w:type="dxa"/>
        </w:trPr>
        <w:tc>
          <w:tcPr>
            <w:tcW w:w="0" w:type="auto"/>
            <w:vAlign w:val="center"/>
            <w:hideMark/>
          </w:tcPr>
          <w:p w14:paraId="46644BDB"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1</w:t>
            </w:r>
          </w:p>
        </w:tc>
        <w:tc>
          <w:tcPr>
            <w:tcW w:w="0" w:type="auto"/>
            <w:vAlign w:val="center"/>
            <w:hideMark/>
          </w:tcPr>
          <w:p w14:paraId="10BEDDBD"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Generates one relevant idea</w:t>
            </w:r>
          </w:p>
        </w:tc>
      </w:tr>
    </w:tbl>
    <w:p w14:paraId="0265FD71" w14:textId="77777777" w:rsidR="002A518C" w:rsidRPr="002A518C" w:rsidRDefault="002A518C"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pPr>
    </w:p>
    <w:p w14:paraId="1DB88D54" w14:textId="77777777" w:rsidR="002A518C" w:rsidRPr="002A518C" w:rsidRDefault="002A518C"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pPr>
      <w:r w:rsidRPr="002A518C">
        <w:rPr>
          <w:rFonts w:ascii="Times New Roman" w:eastAsia="Times New Roman" w:hAnsi="Times New Roman" w:cs="Times New Roman"/>
          <w:kern w:val="0"/>
          <w:sz w:val="22"/>
          <w:szCs w:val="22"/>
          <w:lang w:val="id"/>
          <w14:ligatures w14:val="none"/>
        </w:rPr>
        <w:t xml:space="preserve">Item 3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9"/>
        <w:gridCol w:w="8681"/>
      </w:tblGrid>
      <w:tr w:rsidR="002A518C" w:rsidRPr="002A518C" w14:paraId="3EA86A67" w14:textId="77777777" w:rsidTr="00A17E2F">
        <w:trPr>
          <w:cantSplit/>
          <w:tblHeader/>
          <w:tblCellSpacing w:w="15" w:type="dxa"/>
        </w:trPr>
        <w:tc>
          <w:tcPr>
            <w:tcW w:w="0" w:type="auto"/>
            <w:vAlign w:val="center"/>
            <w:hideMark/>
          </w:tcPr>
          <w:p w14:paraId="4C12889D"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t>Score</w:t>
            </w:r>
          </w:p>
        </w:tc>
        <w:tc>
          <w:tcPr>
            <w:tcW w:w="0" w:type="auto"/>
            <w:vAlign w:val="center"/>
            <w:hideMark/>
          </w:tcPr>
          <w:p w14:paraId="7E0FC93F"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t>Criteria</w:t>
            </w:r>
          </w:p>
        </w:tc>
      </w:tr>
      <w:tr w:rsidR="002A518C" w:rsidRPr="002A518C" w14:paraId="00740C50" w14:textId="77777777" w:rsidTr="00A17E2F">
        <w:trPr>
          <w:cantSplit/>
          <w:tblCellSpacing w:w="15" w:type="dxa"/>
        </w:trPr>
        <w:tc>
          <w:tcPr>
            <w:tcW w:w="0" w:type="auto"/>
            <w:vAlign w:val="center"/>
            <w:hideMark/>
          </w:tcPr>
          <w:p w14:paraId="5E06B647"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4</w:t>
            </w:r>
          </w:p>
        </w:tc>
        <w:tc>
          <w:tcPr>
            <w:tcW w:w="0" w:type="auto"/>
            <w:vAlign w:val="center"/>
            <w:hideMark/>
          </w:tcPr>
          <w:p w14:paraId="428B98DC"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The designed product is highly unique, differs from commonly found products, and includes a product name, ingredients, preparation steps, and creative packaging</w:t>
            </w:r>
          </w:p>
        </w:tc>
      </w:tr>
      <w:tr w:rsidR="002A518C" w:rsidRPr="002A518C" w14:paraId="1FED76EB" w14:textId="77777777" w:rsidTr="00A17E2F">
        <w:trPr>
          <w:cantSplit/>
          <w:tblCellSpacing w:w="15" w:type="dxa"/>
        </w:trPr>
        <w:tc>
          <w:tcPr>
            <w:tcW w:w="0" w:type="auto"/>
            <w:vAlign w:val="center"/>
            <w:hideMark/>
          </w:tcPr>
          <w:p w14:paraId="7F090B1C"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3</w:t>
            </w:r>
          </w:p>
        </w:tc>
        <w:tc>
          <w:tcPr>
            <w:tcW w:w="0" w:type="auto"/>
            <w:vAlign w:val="center"/>
            <w:hideMark/>
          </w:tcPr>
          <w:p w14:paraId="18FC3E44"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The product is fairly unique and all required answer components are present, but the element of novelty remains limited</w:t>
            </w:r>
          </w:p>
        </w:tc>
      </w:tr>
      <w:tr w:rsidR="002A518C" w:rsidRPr="002A518C" w14:paraId="4D5B810B" w14:textId="77777777" w:rsidTr="00A17E2F">
        <w:trPr>
          <w:cantSplit/>
          <w:tblCellSpacing w:w="15" w:type="dxa"/>
        </w:trPr>
        <w:tc>
          <w:tcPr>
            <w:tcW w:w="0" w:type="auto"/>
            <w:vAlign w:val="center"/>
            <w:hideMark/>
          </w:tcPr>
          <w:p w14:paraId="73F7E265"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2</w:t>
            </w:r>
          </w:p>
        </w:tc>
        <w:tc>
          <w:tcPr>
            <w:tcW w:w="0" w:type="auto"/>
            <w:vAlign w:val="center"/>
            <w:hideMark/>
          </w:tcPr>
          <w:p w14:paraId="07B53268"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The product is a simple modification of an existing product and shows limited uniqueness</w:t>
            </w:r>
          </w:p>
        </w:tc>
      </w:tr>
      <w:tr w:rsidR="002A518C" w:rsidRPr="002A518C" w14:paraId="4141B133" w14:textId="77777777" w:rsidTr="00A17E2F">
        <w:trPr>
          <w:cantSplit/>
          <w:tblCellSpacing w:w="15" w:type="dxa"/>
        </w:trPr>
        <w:tc>
          <w:tcPr>
            <w:tcW w:w="0" w:type="auto"/>
            <w:vAlign w:val="center"/>
            <w:hideMark/>
          </w:tcPr>
          <w:p w14:paraId="4A7264DA"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1</w:t>
            </w:r>
          </w:p>
        </w:tc>
        <w:tc>
          <w:tcPr>
            <w:tcW w:w="0" w:type="auto"/>
            <w:vAlign w:val="center"/>
            <w:hideMark/>
          </w:tcPr>
          <w:p w14:paraId="2193E194"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The proposed product is very common or imitates an existing product without meaningful modification</w:t>
            </w:r>
          </w:p>
        </w:tc>
      </w:tr>
    </w:tbl>
    <w:p w14:paraId="1037C17B" w14:textId="77777777" w:rsidR="002A518C" w:rsidRPr="002A518C" w:rsidRDefault="002A518C"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pPr>
    </w:p>
    <w:p w14:paraId="460637E4" w14:textId="77777777" w:rsidR="002A518C" w:rsidRPr="002A518C" w:rsidRDefault="002A518C"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pPr>
      <w:r w:rsidRPr="002A518C">
        <w:rPr>
          <w:rFonts w:ascii="Times New Roman" w:eastAsia="Times New Roman" w:hAnsi="Times New Roman" w:cs="Times New Roman"/>
          <w:kern w:val="0"/>
          <w:sz w:val="22"/>
          <w:szCs w:val="22"/>
          <w:lang w:val="id"/>
          <w14:ligatures w14:val="none"/>
        </w:rPr>
        <w:t xml:space="preserve">Item 4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9"/>
        <w:gridCol w:w="8681"/>
      </w:tblGrid>
      <w:tr w:rsidR="002A518C" w:rsidRPr="002A518C" w14:paraId="50851BBB" w14:textId="77777777" w:rsidTr="00A17E2F">
        <w:trPr>
          <w:cantSplit/>
          <w:tblHeader/>
          <w:tblCellSpacing w:w="15" w:type="dxa"/>
        </w:trPr>
        <w:tc>
          <w:tcPr>
            <w:tcW w:w="0" w:type="auto"/>
            <w:vAlign w:val="center"/>
            <w:hideMark/>
          </w:tcPr>
          <w:p w14:paraId="779B061C"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t>Score</w:t>
            </w:r>
          </w:p>
        </w:tc>
        <w:tc>
          <w:tcPr>
            <w:tcW w:w="0" w:type="auto"/>
            <w:vAlign w:val="center"/>
            <w:hideMark/>
          </w:tcPr>
          <w:p w14:paraId="114649AD" w14:textId="77777777" w:rsidR="002A518C" w:rsidRPr="002A518C" w:rsidRDefault="002A518C" w:rsidP="002A518C">
            <w:pPr>
              <w:spacing w:after="0" w:line="240" w:lineRule="auto"/>
              <w:jc w:val="center"/>
              <w:rPr>
                <w:rFonts w:ascii="Times New Roman" w:eastAsia="Times New Roman" w:hAnsi="Times New Roman" w:cs="Times New Roman"/>
                <w:b/>
                <w:bCs/>
                <w:kern w:val="0"/>
                <w14:ligatures w14:val="none"/>
              </w:rPr>
            </w:pPr>
            <w:r w:rsidRPr="002A518C">
              <w:rPr>
                <w:rFonts w:ascii="Times New Roman" w:eastAsia="Times New Roman" w:hAnsi="Times New Roman" w:cs="Times New Roman"/>
                <w:b/>
                <w:bCs/>
                <w:kern w:val="0"/>
                <w14:ligatures w14:val="none"/>
              </w:rPr>
              <w:t>Criteria</w:t>
            </w:r>
          </w:p>
        </w:tc>
      </w:tr>
      <w:tr w:rsidR="002A518C" w:rsidRPr="002A518C" w14:paraId="6F30B444" w14:textId="77777777" w:rsidTr="00A17E2F">
        <w:trPr>
          <w:cantSplit/>
          <w:tblCellSpacing w:w="15" w:type="dxa"/>
        </w:trPr>
        <w:tc>
          <w:tcPr>
            <w:tcW w:w="0" w:type="auto"/>
            <w:vAlign w:val="center"/>
            <w:hideMark/>
          </w:tcPr>
          <w:p w14:paraId="1D85C361"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4</w:t>
            </w:r>
          </w:p>
        </w:tc>
        <w:tc>
          <w:tcPr>
            <w:tcW w:w="0" w:type="auto"/>
            <w:vAlign w:val="center"/>
            <w:hideMark/>
          </w:tcPr>
          <w:p w14:paraId="2FA5300A"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Proposes four or more different solutions from different categories (tools, materials, techniques, or processes), accompanied by clear reasons</w:t>
            </w:r>
          </w:p>
        </w:tc>
      </w:tr>
      <w:tr w:rsidR="002A518C" w:rsidRPr="002A518C" w14:paraId="34E8E974" w14:textId="77777777" w:rsidTr="00A17E2F">
        <w:trPr>
          <w:cantSplit/>
          <w:tblCellSpacing w:w="15" w:type="dxa"/>
        </w:trPr>
        <w:tc>
          <w:tcPr>
            <w:tcW w:w="0" w:type="auto"/>
            <w:vAlign w:val="center"/>
            <w:hideMark/>
          </w:tcPr>
          <w:p w14:paraId="3A807D3B"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3</w:t>
            </w:r>
          </w:p>
        </w:tc>
        <w:tc>
          <w:tcPr>
            <w:tcW w:w="0" w:type="auto"/>
            <w:vAlign w:val="center"/>
            <w:hideMark/>
          </w:tcPr>
          <w:p w14:paraId="6E5102E4"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Proposes three different solutions with reasonably clear reasons</w:t>
            </w:r>
          </w:p>
        </w:tc>
      </w:tr>
      <w:tr w:rsidR="002A518C" w:rsidRPr="002A518C" w14:paraId="16634481" w14:textId="77777777" w:rsidTr="00A17E2F">
        <w:trPr>
          <w:cantSplit/>
          <w:tblCellSpacing w:w="15" w:type="dxa"/>
        </w:trPr>
        <w:tc>
          <w:tcPr>
            <w:tcW w:w="0" w:type="auto"/>
            <w:vAlign w:val="center"/>
            <w:hideMark/>
          </w:tcPr>
          <w:p w14:paraId="6650CE19"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2</w:t>
            </w:r>
          </w:p>
        </w:tc>
        <w:tc>
          <w:tcPr>
            <w:tcW w:w="0" w:type="auto"/>
            <w:vAlign w:val="center"/>
            <w:hideMark/>
          </w:tcPr>
          <w:p w14:paraId="44FF6F72"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Proposes two different solutions with simple reasons</w:t>
            </w:r>
          </w:p>
        </w:tc>
      </w:tr>
      <w:tr w:rsidR="002A518C" w:rsidRPr="002A518C" w14:paraId="5C64B507" w14:textId="77777777" w:rsidTr="00A17E2F">
        <w:trPr>
          <w:cantSplit/>
          <w:tblCellSpacing w:w="15" w:type="dxa"/>
        </w:trPr>
        <w:tc>
          <w:tcPr>
            <w:tcW w:w="0" w:type="auto"/>
            <w:vAlign w:val="center"/>
            <w:hideMark/>
          </w:tcPr>
          <w:p w14:paraId="7947C567"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1</w:t>
            </w:r>
          </w:p>
        </w:tc>
        <w:tc>
          <w:tcPr>
            <w:tcW w:w="0" w:type="auto"/>
            <w:vAlign w:val="center"/>
            <w:hideMark/>
          </w:tcPr>
          <w:p w14:paraId="516CF7A1" w14:textId="77777777" w:rsidR="002A518C" w:rsidRPr="002A518C" w:rsidRDefault="002A518C" w:rsidP="002A518C">
            <w:pPr>
              <w:spacing w:after="0" w:line="240" w:lineRule="auto"/>
              <w:rPr>
                <w:rFonts w:ascii="Times New Roman" w:eastAsia="Times New Roman" w:hAnsi="Times New Roman" w:cs="Times New Roman"/>
                <w:kern w:val="0"/>
                <w14:ligatures w14:val="none"/>
              </w:rPr>
            </w:pPr>
            <w:r w:rsidRPr="002A518C">
              <w:rPr>
                <w:rFonts w:ascii="Times New Roman" w:eastAsia="Times New Roman" w:hAnsi="Times New Roman" w:cs="Times New Roman"/>
                <w:kern w:val="0"/>
                <w14:ligatures w14:val="none"/>
              </w:rPr>
              <w:t>Proposes one solution, or the proposed solution is still limited</w:t>
            </w:r>
          </w:p>
        </w:tc>
      </w:tr>
    </w:tbl>
    <w:p w14:paraId="1E81A9B5" w14:textId="77777777" w:rsidR="002A518C" w:rsidRPr="002A518C" w:rsidRDefault="002A518C" w:rsidP="002A518C">
      <w:pPr>
        <w:widowControl w:val="0"/>
        <w:autoSpaceDE w:val="0"/>
        <w:autoSpaceDN w:val="0"/>
        <w:spacing w:after="0" w:line="240" w:lineRule="auto"/>
        <w:rPr>
          <w:rFonts w:ascii="Times New Roman" w:eastAsia="Times New Roman" w:hAnsi="Times New Roman" w:cs="Times New Roman"/>
          <w:kern w:val="0"/>
          <w:sz w:val="22"/>
          <w:szCs w:val="22"/>
          <w:lang w:val="id"/>
          <w14:ligatures w14:val="none"/>
        </w:rPr>
      </w:pPr>
    </w:p>
    <w:p w14:paraId="6F584843" w14:textId="77777777" w:rsidR="000D2396" w:rsidRDefault="000D2396" w:rsidP="00F3314E">
      <w:pPr>
        <w:jc w:val="both"/>
        <w:rPr>
          <w:rFonts w:ascii="Times New Roman" w:hAnsi="Times New Roman" w:cs="Times New Roman"/>
          <w:b/>
          <w:bCs/>
        </w:rPr>
      </w:pPr>
    </w:p>
    <w:p w14:paraId="28D9256E" w14:textId="77777777" w:rsidR="00565F6C" w:rsidRDefault="00565F6C" w:rsidP="00F3314E">
      <w:pPr>
        <w:jc w:val="both"/>
        <w:rPr>
          <w:rFonts w:ascii="Times New Roman" w:hAnsi="Times New Roman" w:cs="Times New Roman"/>
          <w:b/>
          <w:bCs/>
        </w:rPr>
      </w:pPr>
    </w:p>
    <w:p w14:paraId="2D7DC6CD" w14:textId="77777777" w:rsidR="00565F6C" w:rsidRDefault="00565F6C" w:rsidP="00F3314E">
      <w:pPr>
        <w:jc w:val="both"/>
        <w:rPr>
          <w:rFonts w:ascii="Times New Roman" w:hAnsi="Times New Roman" w:cs="Times New Roman"/>
          <w:b/>
          <w:bCs/>
        </w:rPr>
      </w:pPr>
    </w:p>
    <w:p w14:paraId="4D407825" w14:textId="77777777" w:rsidR="00565F6C" w:rsidRDefault="00565F6C" w:rsidP="00F3314E">
      <w:pPr>
        <w:jc w:val="both"/>
        <w:rPr>
          <w:rFonts w:ascii="Times New Roman" w:hAnsi="Times New Roman" w:cs="Times New Roman"/>
          <w:b/>
          <w:bCs/>
        </w:rPr>
      </w:pPr>
    </w:p>
    <w:p w14:paraId="3D4DFCD5" w14:textId="77777777" w:rsidR="00565F6C" w:rsidRDefault="00565F6C" w:rsidP="00F3314E">
      <w:pPr>
        <w:jc w:val="both"/>
        <w:rPr>
          <w:rFonts w:ascii="Times New Roman" w:hAnsi="Times New Roman" w:cs="Times New Roman"/>
          <w:b/>
          <w:bCs/>
        </w:rPr>
      </w:pPr>
    </w:p>
    <w:p w14:paraId="73E9459A" w14:textId="77777777" w:rsidR="00565F6C" w:rsidRDefault="00565F6C" w:rsidP="00565F6C">
      <w:pPr>
        <w:jc w:val="center"/>
        <w:rPr>
          <w:rFonts w:ascii="Times New Roman" w:hAnsi="Times New Roman" w:cs="Times New Roman"/>
          <w:b/>
          <w:bCs/>
        </w:rPr>
      </w:pPr>
      <w:r w:rsidRPr="004B3A99">
        <w:rPr>
          <w:rFonts w:ascii="Times New Roman" w:hAnsi="Times New Roman" w:cs="Times New Roman"/>
          <w:b/>
          <w:bCs/>
        </w:rPr>
        <w:t>RESEARCH INSTRUMENT SHEETS</w:t>
      </w:r>
    </w:p>
    <w:p w14:paraId="5720170F" w14:textId="77777777" w:rsidR="00565F6C" w:rsidRDefault="00565F6C" w:rsidP="00565F6C">
      <w:pPr>
        <w:jc w:val="center"/>
        <w:rPr>
          <w:rFonts w:ascii="Times New Roman" w:hAnsi="Times New Roman" w:cs="Times New Roman"/>
          <w:b/>
          <w:bCs/>
        </w:rPr>
      </w:pPr>
    </w:p>
    <w:p w14:paraId="05218CDE" w14:textId="77777777" w:rsidR="00565F6C" w:rsidRDefault="00565F6C">
      <w:pPr>
        <w:pStyle w:val="ListParagraph"/>
        <w:numPr>
          <w:ilvl w:val="1"/>
          <w:numId w:val="23"/>
        </w:numPr>
        <w:jc w:val="both"/>
        <w:rPr>
          <w:rFonts w:ascii="Times New Roman" w:hAnsi="Times New Roman" w:cs="Times New Roman"/>
          <w:b/>
          <w:bCs/>
        </w:rPr>
      </w:pPr>
      <w:r w:rsidRPr="004B3A99">
        <w:rPr>
          <w:rFonts w:ascii="Times New Roman" w:hAnsi="Times New Roman" w:cs="Times New Roman"/>
          <w:b/>
          <w:bCs/>
        </w:rPr>
        <w:t xml:space="preserve">Interview </w:t>
      </w:r>
    </w:p>
    <w:p w14:paraId="7325E222" w14:textId="77777777" w:rsidR="00565F6C" w:rsidRDefault="00565F6C" w:rsidP="00565F6C">
      <w:pPr>
        <w:pStyle w:val="ListParagraph"/>
        <w:ind w:left="360"/>
        <w:jc w:val="center"/>
        <w:rPr>
          <w:rFonts w:ascii="Times New Roman" w:hAnsi="Times New Roman" w:cs="Times New Roman"/>
        </w:rPr>
      </w:pPr>
      <w:r>
        <w:rPr>
          <w:rFonts w:ascii="Times New Roman" w:hAnsi="Times New Roman" w:cs="Times New Roman"/>
        </w:rPr>
        <w:t xml:space="preserve">Teacher Interview </w:t>
      </w:r>
    </w:p>
    <w:tbl>
      <w:tblPr>
        <w:tblStyle w:val="TableGrid"/>
        <w:tblW w:w="0" w:type="auto"/>
        <w:tblInd w:w="426" w:type="dxa"/>
        <w:tblLook w:val="04A0" w:firstRow="1" w:lastRow="0" w:firstColumn="1" w:lastColumn="0" w:noHBand="0" w:noVBand="1"/>
      </w:tblPr>
      <w:tblGrid>
        <w:gridCol w:w="1838"/>
        <w:gridCol w:w="2126"/>
        <w:gridCol w:w="4297"/>
      </w:tblGrid>
      <w:tr w:rsidR="00565F6C" w:rsidRPr="004B3A99" w14:paraId="345318B7" w14:textId="77777777" w:rsidTr="00A17E2F">
        <w:trPr>
          <w:cantSplit/>
        </w:trPr>
        <w:tc>
          <w:tcPr>
            <w:tcW w:w="1838" w:type="dxa"/>
            <w:tcBorders>
              <w:left w:val="nil"/>
              <w:right w:val="nil"/>
            </w:tcBorders>
          </w:tcPr>
          <w:p w14:paraId="0F61291E"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Aspect</w:t>
            </w:r>
          </w:p>
        </w:tc>
        <w:tc>
          <w:tcPr>
            <w:tcW w:w="2126" w:type="dxa"/>
            <w:tcBorders>
              <w:left w:val="nil"/>
              <w:right w:val="nil"/>
            </w:tcBorders>
          </w:tcPr>
          <w:p w14:paraId="1D7313A1"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Indicator</w:t>
            </w:r>
          </w:p>
        </w:tc>
        <w:tc>
          <w:tcPr>
            <w:tcW w:w="4297" w:type="dxa"/>
            <w:tcBorders>
              <w:left w:val="nil"/>
              <w:right w:val="nil"/>
            </w:tcBorders>
          </w:tcPr>
          <w:p w14:paraId="62C4D603"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Questions</w:t>
            </w:r>
          </w:p>
        </w:tc>
      </w:tr>
      <w:tr w:rsidR="00565F6C" w:rsidRPr="004B3A99" w14:paraId="1DCE5C05" w14:textId="77777777" w:rsidTr="00A17E2F">
        <w:trPr>
          <w:cantSplit/>
        </w:trPr>
        <w:tc>
          <w:tcPr>
            <w:tcW w:w="1838" w:type="dxa"/>
            <w:vMerge w:val="restart"/>
            <w:tcBorders>
              <w:left w:val="nil"/>
              <w:right w:val="nil"/>
            </w:tcBorders>
          </w:tcPr>
          <w:p w14:paraId="72E80656"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Use of Instructional Materials</w:t>
            </w:r>
          </w:p>
        </w:tc>
        <w:tc>
          <w:tcPr>
            <w:tcW w:w="2126" w:type="dxa"/>
            <w:tcBorders>
              <w:left w:val="nil"/>
              <w:right w:val="nil"/>
            </w:tcBorders>
          </w:tcPr>
          <w:p w14:paraId="4A47F39F"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color w:val="000000" w:themeColor="text1"/>
                <w:kern w:val="0"/>
                <w:sz w:val="20"/>
                <w:szCs w:val="20"/>
                <w14:ligatures w14:val="none"/>
              </w:rPr>
              <w:t>Explains the instructional materials used by teachers and students for learning</w:t>
            </w:r>
          </w:p>
        </w:tc>
        <w:tc>
          <w:tcPr>
            <w:tcW w:w="4297" w:type="dxa"/>
            <w:tcBorders>
              <w:left w:val="nil"/>
              <w:right w:val="nil"/>
            </w:tcBorders>
          </w:tcPr>
          <w:p w14:paraId="455A07A2" w14:textId="77777777" w:rsidR="00565F6C" w:rsidRPr="004B3A99" w:rsidRDefault="00565F6C">
            <w:pPr>
              <w:numPr>
                <w:ilvl w:val="0"/>
                <w:numId w:val="40"/>
              </w:numPr>
              <w:ind w:left="312" w:hanging="28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instructional materials do you use in classroom science learning? </w:t>
            </w:r>
          </w:p>
          <w:p w14:paraId="29E3A8C5" w14:textId="77777777" w:rsidR="00565F6C" w:rsidRPr="004B3A99" w:rsidRDefault="00565F6C">
            <w:pPr>
              <w:numPr>
                <w:ilvl w:val="0"/>
                <w:numId w:val="40"/>
              </w:numPr>
              <w:ind w:left="312" w:hanging="28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Which instructional materials do you use most frequently? Why?</w:t>
            </w:r>
          </w:p>
        </w:tc>
      </w:tr>
      <w:tr w:rsidR="00565F6C" w:rsidRPr="004B3A99" w14:paraId="3D5A5682" w14:textId="77777777" w:rsidTr="00A17E2F">
        <w:trPr>
          <w:cantSplit/>
        </w:trPr>
        <w:tc>
          <w:tcPr>
            <w:tcW w:w="1838" w:type="dxa"/>
            <w:vMerge/>
            <w:tcBorders>
              <w:left w:val="nil"/>
              <w:right w:val="nil"/>
            </w:tcBorders>
          </w:tcPr>
          <w:p w14:paraId="10ACE61D"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5404A626"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Identifies the strengths and weaknesses of the instructional materials currently used</w:t>
            </w:r>
          </w:p>
        </w:tc>
        <w:tc>
          <w:tcPr>
            <w:tcW w:w="4297" w:type="dxa"/>
            <w:tcBorders>
              <w:left w:val="nil"/>
              <w:right w:val="nil"/>
            </w:tcBorders>
          </w:tcPr>
          <w:p w14:paraId="5166E1CF" w14:textId="77777777" w:rsidR="00565F6C" w:rsidRPr="004B3A99" w:rsidRDefault="00565F6C">
            <w:pPr>
              <w:widowControl w:val="0"/>
              <w:numPr>
                <w:ilvl w:val="3"/>
                <w:numId w:val="39"/>
              </w:numPr>
              <w:autoSpaceDE w:val="0"/>
              <w:autoSpaceDN w:val="0"/>
              <w:spacing w:before="122"/>
              <w:ind w:left="312" w:hanging="28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In your opinion, what are the strengths of the instructional materials currently used?</w:t>
            </w:r>
          </w:p>
          <w:p w14:paraId="72F1B284" w14:textId="77777777" w:rsidR="00565F6C" w:rsidRPr="004B3A99" w:rsidRDefault="00565F6C">
            <w:pPr>
              <w:widowControl w:val="0"/>
              <w:numPr>
                <w:ilvl w:val="3"/>
                <w:numId w:val="39"/>
              </w:numPr>
              <w:autoSpaceDE w:val="0"/>
              <w:autoSpaceDN w:val="0"/>
              <w:spacing w:before="122"/>
              <w:ind w:left="312" w:hanging="28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are the weaknesses or limitations of these instructional materials?</w:t>
            </w:r>
          </w:p>
        </w:tc>
      </w:tr>
      <w:tr w:rsidR="00565F6C" w:rsidRPr="004B3A99" w14:paraId="06F8424D" w14:textId="77777777" w:rsidTr="00A17E2F">
        <w:trPr>
          <w:cantSplit/>
        </w:trPr>
        <w:tc>
          <w:tcPr>
            <w:tcW w:w="1838" w:type="dxa"/>
            <w:vMerge/>
            <w:tcBorders>
              <w:left w:val="nil"/>
              <w:right w:val="nil"/>
            </w:tcBorders>
          </w:tcPr>
          <w:p w14:paraId="4DB58A13"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487ED45E"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Additional instructional materials used at school</w:t>
            </w:r>
          </w:p>
        </w:tc>
        <w:tc>
          <w:tcPr>
            <w:tcW w:w="4297" w:type="dxa"/>
            <w:tcBorders>
              <w:left w:val="nil"/>
              <w:right w:val="nil"/>
            </w:tcBorders>
          </w:tcPr>
          <w:p w14:paraId="44A5EF58" w14:textId="77777777" w:rsidR="00565F6C" w:rsidRPr="004B3A99" w:rsidRDefault="00565F6C">
            <w:pPr>
              <w:widowControl w:val="0"/>
              <w:numPr>
                <w:ilvl w:val="0"/>
                <w:numId w:val="41"/>
              </w:numPr>
              <w:autoSpaceDE w:val="0"/>
              <w:autoSpaceDN w:val="0"/>
              <w:spacing w:before="122"/>
              <w:ind w:left="312" w:hanging="28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Do you use additional instructional materials besides the main textbook? </w:t>
            </w:r>
          </w:p>
          <w:p w14:paraId="2CDBCA9A" w14:textId="77777777" w:rsidR="00565F6C" w:rsidRPr="004B3A99" w:rsidRDefault="00565F6C">
            <w:pPr>
              <w:widowControl w:val="0"/>
              <w:numPr>
                <w:ilvl w:val="0"/>
                <w:numId w:val="41"/>
              </w:numPr>
              <w:autoSpaceDE w:val="0"/>
              <w:autoSpaceDN w:val="0"/>
              <w:spacing w:before="122"/>
              <w:ind w:left="312" w:hanging="28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If so, what additional instructional materials do you use?</w:t>
            </w:r>
          </w:p>
        </w:tc>
      </w:tr>
      <w:tr w:rsidR="00565F6C" w:rsidRPr="004B3A99" w14:paraId="75D2CCD1" w14:textId="77777777" w:rsidTr="00A17E2F">
        <w:trPr>
          <w:cantSplit/>
        </w:trPr>
        <w:tc>
          <w:tcPr>
            <w:tcW w:w="1838" w:type="dxa"/>
            <w:vMerge w:val="restart"/>
            <w:tcBorders>
              <w:left w:val="nil"/>
              <w:right w:val="nil"/>
            </w:tcBorders>
          </w:tcPr>
          <w:p w14:paraId="7D143AF7"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Challenges in Using Instructional Materials</w:t>
            </w:r>
          </w:p>
        </w:tc>
        <w:tc>
          <w:tcPr>
            <w:tcW w:w="2126" w:type="dxa"/>
            <w:tcBorders>
              <w:left w:val="nil"/>
              <w:right w:val="nil"/>
            </w:tcBorders>
          </w:tcPr>
          <w:p w14:paraId="0C272260"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Explains the challenges teachers encounter when searching for instructional materials</w:t>
            </w:r>
          </w:p>
        </w:tc>
        <w:tc>
          <w:tcPr>
            <w:tcW w:w="4297" w:type="dxa"/>
            <w:tcBorders>
              <w:left w:val="nil"/>
              <w:right w:val="nil"/>
            </w:tcBorders>
          </w:tcPr>
          <w:p w14:paraId="545E6E1A" w14:textId="77777777" w:rsidR="00565F6C" w:rsidRPr="004B3A99" w:rsidRDefault="00565F6C">
            <w:pPr>
              <w:widowControl w:val="0"/>
              <w:numPr>
                <w:ilvl w:val="0"/>
                <w:numId w:val="42"/>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Do you experience difficulties in finding instructional materials that meet students' needs?</w:t>
            </w:r>
          </w:p>
          <w:p w14:paraId="45B2C23F" w14:textId="77777777" w:rsidR="00565F6C" w:rsidRPr="004B3A99" w:rsidRDefault="00565F6C">
            <w:pPr>
              <w:widowControl w:val="0"/>
              <w:numPr>
                <w:ilvl w:val="0"/>
                <w:numId w:val="42"/>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challenges do you encounter most frequently?</w:t>
            </w:r>
          </w:p>
        </w:tc>
      </w:tr>
      <w:tr w:rsidR="00565F6C" w:rsidRPr="004B3A99" w14:paraId="3C1D8780" w14:textId="77777777" w:rsidTr="00A17E2F">
        <w:trPr>
          <w:cantSplit/>
        </w:trPr>
        <w:tc>
          <w:tcPr>
            <w:tcW w:w="1838" w:type="dxa"/>
            <w:vMerge/>
            <w:tcBorders>
              <w:left w:val="nil"/>
              <w:right w:val="nil"/>
            </w:tcBorders>
          </w:tcPr>
          <w:p w14:paraId="33085747"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62090141"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Ways to overcome challenges in finding additional instructional materials</w:t>
            </w:r>
          </w:p>
        </w:tc>
        <w:tc>
          <w:tcPr>
            <w:tcW w:w="4297" w:type="dxa"/>
            <w:tcBorders>
              <w:left w:val="nil"/>
              <w:right w:val="nil"/>
            </w:tcBorders>
          </w:tcPr>
          <w:p w14:paraId="0E81F8E0" w14:textId="77777777" w:rsidR="00565F6C" w:rsidRPr="004B3A99" w:rsidRDefault="00565F6C">
            <w:pPr>
              <w:widowControl w:val="0"/>
              <w:numPr>
                <w:ilvl w:val="0"/>
                <w:numId w:val="43"/>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How do you address these difficulties?</w:t>
            </w:r>
          </w:p>
          <w:p w14:paraId="2B35702F" w14:textId="77777777" w:rsidR="00565F6C" w:rsidRPr="004B3A99" w:rsidRDefault="00565F6C">
            <w:pPr>
              <w:widowControl w:val="0"/>
              <w:numPr>
                <w:ilvl w:val="0"/>
                <w:numId w:val="43"/>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sources do you usually use to find additional references?</w:t>
            </w:r>
          </w:p>
        </w:tc>
      </w:tr>
      <w:tr w:rsidR="00565F6C" w:rsidRPr="004B3A99" w14:paraId="3FA8C141" w14:textId="77777777" w:rsidTr="00A17E2F">
        <w:trPr>
          <w:cantSplit/>
        </w:trPr>
        <w:tc>
          <w:tcPr>
            <w:tcW w:w="1838" w:type="dxa"/>
            <w:vMerge/>
            <w:tcBorders>
              <w:left w:val="nil"/>
              <w:right w:val="nil"/>
            </w:tcBorders>
          </w:tcPr>
          <w:p w14:paraId="53E41DD4"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7159302B"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Explains the use of learning modules as instructional materials</w:t>
            </w:r>
          </w:p>
        </w:tc>
        <w:tc>
          <w:tcPr>
            <w:tcW w:w="4297" w:type="dxa"/>
            <w:tcBorders>
              <w:left w:val="nil"/>
              <w:right w:val="nil"/>
            </w:tcBorders>
          </w:tcPr>
          <w:p w14:paraId="0599DFE1" w14:textId="77777777" w:rsidR="00565F6C" w:rsidRPr="004B3A99" w:rsidRDefault="00565F6C">
            <w:pPr>
              <w:widowControl w:val="0"/>
              <w:numPr>
                <w:ilvl w:val="0"/>
                <w:numId w:val="44"/>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you ever used a learning module in your teaching and learning activities? </w:t>
            </w:r>
          </w:p>
          <w:p w14:paraId="7B2E70C2" w14:textId="77777777" w:rsidR="00565F6C" w:rsidRPr="004B3A99" w:rsidRDefault="00565F6C">
            <w:pPr>
              <w:widowControl w:val="0"/>
              <w:numPr>
                <w:ilvl w:val="0"/>
                <w:numId w:val="44"/>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was your experience using the module?</w:t>
            </w:r>
          </w:p>
        </w:tc>
      </w:tr>
      <w:tr w:rsidR="00565F6C" w:rsidRPr="004B3A99" w14:paraId="5C3D00DE" w14:textId="77777777" w:rsidTr="00A17E2F">
        <w:trPr>
          <w:cantSplit/>
        </w:trPr>
        <w:tc>
          <w:tcPr>
            <w:tcW w:w="1838" w:type="dxa"/>
            <w:vMerge w:val="restart"/>
            <w:tcBorders>
              <w:left w:val="nil"/>
              <w:right w:val="nil"/>
            </w:tcBorders>
          </w:tcPr>
          <w:p w14:paraId="480AC157"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Teachers' Perceptions of the Need for Independently Developed Instructional Materials</w:t>
            </w:r>
          </w:p>
        </w:tc>
        <w:tc>
          <w:tcPr>
            <w:tcW w:w="2126" w:type="dxa"/>
            <w:tcBorders>
              <w:left w:val="nil"/>
              <w:right w:val="nil"/>
            </w:tcBorders>
          </w:tcPr>
          <w:p w14:paraId="5FA80191"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Explains teachers' experiences in independently developing instructional materials</w:t>
            </w:r>
          </w:p>
        </w:tc>
        <w:tc>
          <w:tcPr>
            <w:tcW w:w="4297" w:type="dxa"/>
            <w:tcBorders>
              <w:left w:val="nil"/>
              <w:right w:val="nil"/>
            </w:tcBorders>
          </w:tcPr>
          <w:p w14:paraId="4B510525" w14:textId="77777777" w:rsidR="00565F6C" w:rsidRPr="004B3A99" w:rsidRDefault="00565F6C">
            <w:pPr>
              <w:widowControl w:val="0"/>
              <w:numPr>
                <w:ilvl w:val="0"/>
                <w:numId w:val="45"/>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you ever developed instructional materials independently? </w:t>
            </w:r>
          </w:p>
          <w:p w14:paraId="7E3F44BD" w14:textId="77777777" w:rsidR="00565F6C" w:rsidRPr="004B3A99" w:rsidRDefault="00565F6C">
            <w:pPr>
              <w:widowControl w:val="0"/>
              <w:numPr>
                <w:ilvl w:val="0"/>
                <w:numId w:val="45"/>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types of instructional materials have you developed?</w:t>
            </w:r>
          </w:p>
        </w:tc>
      </w:tr>
      <w:tr w:rsidR="00565F6C" w:rsidRPr="004B3A99" w14:paraId="40C78A75" w14:textId="77777777" w:rsidTr="00A17E2F">
        <w:trPr>
          <w:cantSplit/>
        </w:trPr>
        <w:tc>
          <w:tcPr>
            <w:tcW w:w="1838" w:type="dxa"/>
            <w:vMerge/>
            <w:tcBorders>
              <w:left w:val="nil"/>
              <w:right w:val="nil"/>
            </w:tcBorders>
          </w:tcPr>
          <w:p w14:paraId="2B572861"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49B4E203"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Ways of accessing independently developed instructional materials and the challenges encountered</w:t>
            </w:r>
          </w:p>
        </w:tc>
        <w:tc>
          <w:tcPr>
            <w:tcW w:w="4297" w:type="dxa"/>
            <w:tcBorders>
              <w:left w:val="nil"/>
              <w:right w:val="nil"/>
            </w:tcBorders>
          </w:tcPr>
          <w:p w14:paraId="3B4F5F96" w14:textId="77777777" w:rsidR="00565F6C" w:rsidRPr="004B3A99" w:rsidRDefault="00565F6C">
            <w:pPr>
              <w:widowControl w:val="0"/>
              <w:numPr>
                <w:ilvl w:val="0"/>
                <w:numId w:val="46"/>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Where do you usually obtain references for developing instructional materials independently?</w:t>
            </w:r>
          </w:p>
          <w:p w14:paraId="6F12D6CE" w14:textId="77777777" w:rsidR="00565F6C" w:rsidRPr="004B3A99" w:rsidRDefault="00565F6C">
            <w:pPr>
              <w:widowControl w:val="0"/>
              <w:numPr>
                <w:ilvl w:val="0"/>
                <w:numId w:val="46"/>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challenges do you experience when developing your own instructional materials?</w:t>
            </w:r>
          </w:p>
        </w:tc>
      </w:tr>
      <w:tr w:rsidR="00565F6C" w:rsidRPr="004B3A99" w14:paraId="17D7B5D6" w14:textId="77777777" w:rsidTr="00A17E2F">
        <w:trPr>
          <w:cantSplit/>
        </w:trPr>
        <w:tc>
          <w:tcPr>
            <w:tcW w:w="1838" w:type="dxa"/>
            <w:vMerge/>
            <w:tcBorders>
              <w:left w:val="nil"/>
              <w:right w:val="nil"/>
            </w:tcBorders>
          </w:tcPr>
          <w:p w14:paraId="42177A74"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19C186B7"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Identifies teachers' views on the desired development of learning modules</w:t>
            </w:r>
          </w:p>
        </w:tc>
        <w:tc>
          <w:tcPr>
            <w:tcW w:w="4297" w:type="dxa"/>
            <w:tcBorders>
              <w:left w:val="nil"/>
              <w:right w:val="nil"/>
            </w:tcBorders>
          </w:tcPr>
          <w:p w14:paraId="3059D467" w14:textId="77777777" w:rsidR="00565F6C" w:rsidRPr="004B3A99" w:rsidRDefault="00565F6C">
            <w:pPr>
              <w:widowControl w:val="0"/>
              <w:numPr>
                <w:ilvl w:val="0"/>
                <w:numId w:val="47"/>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In your opinion, what kind of learning module is currently needed?</w:t>
            </w:r>
          </w:p>
          <w:p w14:paraId="0136368F" w14:textId="77777777" w:rsidR="00565F6C" w:rsidRPr="004B3A99" w:rsidRDefault="00565F6C">
            <w:pPr>
              <w:widowControl w:val="0"/>
              <w:numPr>
                <w:ilvl w:val="0"/>
                <w:numId w:val="47"/>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features or components should be included in such a module?</w:t>
            </w:r>
          </w:p>
        </w:tc>
      </w:tr>
      <w:tr w:rsidR="00565F6C" w:rsidRPr="004B3A99" w14:paraId="680610F5" w14:textId="77777777" w:rsidTr="00A17E2F">
        <w:trPr>
          <w:cantSplit/>
        </w:trPr>
        <w:tc>
          <w:tcPr>
            <w:tcW w:w="1838" w:type="dxa"/>
            <w:vMerge w:val="restart"/>
            <w:tcBorders>
              <w:left w:val="nil"/>
              <w:right w:val="nil"/>
            </w:tcBorders>
          </w:tcPr>
          <w:p w14:paraId="49679AD3"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The Concept of Ethnoscience in Elementary School Learning</w:t>
            </w:r>
          </w:p>
        </w:tc>
        <w:tc>
          <w:tcPr>
            <w:tcW w:w="2126" w:type="dxa"/>
            <w:tcBorders>
              <w:left w:val="nil"/>
              <w:right w:val="nil"/>
            </w:tcBorders>
          </w:tcPr>
          <w:p w14:paraId="26AB6BF4"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Teachers' understanding of the concept of ethnoscience-based learning</w:t>
            </w:r>
          </w:p>
        </w:tc>
        <w:tc>
          <w:tcPr>
            <w:tcW w:w="4297" w:type="dxa"/>
            <w:tcBorders>
              <w:left w:val="nil"/>
              <w:right w:val="nil"/>
            </w:tcBorders>
          </w:tcPr>
          <w:p w14:paraId="195942F7" w14:textId="77777777" w:rsidR="00565F6C" w:rsidRPr="004B3A99" w:rsidRDefault="00565F6C">
            <w:pPr>
              <w:widowControl w:val="0"/>
              <w:numPr>
                <w:ilvl w:val="0"/>
                <w:numId w:val="48"/>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you ever heard the term ethnoscience? </w:t>
            </w:r>
          </w:p>
          <w:p w14:paraId="106AB09C" w14:textId="77777777" w:rsidR="00565F6C" w:rsidRPr="004B3A99" w:rsidRDefault="00565F6C">
            <w:pPr>
              <w:widowControl w:val="0"/>
              <w:numPr>
                <w:ilvl w:val="0"/>
                <w:numId w:val="48"/>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do you understand by ethnoscience?</w:t>
            </w:r>
          </w:p>
        </w:tc>
      </w:tr>
      <w:tr w:rsidR="00565F6C" w:rsidRPr="004B3A99" w14:paraId="6A1F4521" w14:textId="77777777" w:rsidTr="00A17E2F">
        <w:trPr>
          <w:cantSplit/>
        </w:trPr>
        <w:tc>
          <w:tcPr>
            <w:tcW w:w="1838" w:type="dxa"/>
            <w:vMerge/>
            <w:tcBorders>
              <w:left w:val="nil"/>
              <w:right w:val="nil"/>
            </w:tcBorders>
          </w:tcPr>
          <w:p w14:paraId="4BC5815D"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73009803"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Implementation of local cultural elements in science learning</w:t>
            </w:r>
          </w:p>
        </w:tc>
        <w:tc>
          <w:tcPr>
            <w:tcW w:w="4297" w:type="dxa"/>
            <w:tcBorders>
              <w:left w:val="nil"/>
              <w:right w:val="nil"/>
            </w:tcBorders>
          </w:tcPr>
          <w:p w14:paraId="78D49303" w14:textId="77777777" w:rsidR="00565F6C" w:rsidRPr="004B3A99" w:rsidRDefault="00565F6C">
            <w:pPr>
              <w:widowControl w:val="0"/>
              <w:numPr>
                <w:ilvl w:val="0"/>
                <w:numId w:val="49"/>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Have you ever integrated local culture into science learning?</w:t>
            </w:r>
          </w:p>
          <w:p w14:paraId="0E18D7E6" w14:textId="77777777" w:rsidR="00565F6C" w:rsidRPr="004B3A99" w:rsidRDefault="00565F6C">
            <w:pPr>
              <w:widowControl w:val="0"/>
              <w:numPr>
                <w:ilvl w:val="0"/>
                <w:numId w:val="49"/>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local cultural practices have you used as learning resources?</w:t>
            </w:r>
          </w:p>
        </w:tc>
      </w:tr>
      <w:tr w:rsidR="00565F6C" w:rsidRPr="004B3A99" w14:paraId="50628788" w14:textId="77777777" w:rsidTr="00A17E2F">
        <w:trPr>
          <w:cantSplit/>
        </w:trPr>
        <w:tc>
          <w:tcPr>
            <w:tcW w:w="1838" w:type="dxa"/>
            <w:vMerge/>
            <w:tcBorders>
              <w:left w:val="nil"/>
              <w:right w:val="nil"/>
            </w:tcBorders>
          </w:tcPr>
          <w:p w14:paraId="4CABF421"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7BC17A77"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Mechanisms for connecting cultural activities with science concepts in the classroom</w:t>
            </w:r>
          </w:p>
        </w:tc>
        <w:tc>
          <w:tcPr>
            <w:tcW w:w="4297" w:type="dxa"/>
            <w:tcBorders>
              <w:left w:val="nil"/>
              <w:right w:val="nil"/>
            </w:tcBorders>
          </w:tcPr>
          <w:p w14:paraId="48841753" w14:textId="77777777" w:rsidR="00565F6C" w:rsidRPr="004B3A99" w:rsidRDefault="00565F6C">
            <w:pPr>
              <w:widowControl w:val="0"/>
              <w:numPr>
                <w:ilvl w:val="0"/>
                <w:numId w:val="50"/>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How do you connect local culture with the science concepts students are learning?</w:t>
            </w:r>
          </w:p>
          <w:p w14:paraId="0E7F9ACE" w14:textId="77777777" w:rsidR="00565F6C" w:rsidRPr="004B3A99" w:rsidRDefault="00565F6C">
            <w:pPr>
              <w:widowControl w:val="0"/>
              <w:numPr>
                <w:ilvl w:val="0"/>
                <w:numId w:val="50"/>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Can you provide an example of an activity you have conducted?</w:t>
            </w:r>
          </w:p>
        </w:tc>
      </w:tr>
      <w:tr w:rsidR="00565F6C" w:rsidRPr="004B3A99" w14:paraId="3302B0F4" w14:textId="77777777" w:rsidTr="00A17E2F">
        <w:trPr>
          <w:cantSplit/>
        </w:trPr>
        <w:tc>
          <w:tcPr>
            <w:tcW w:w="1838" w:type="dxa"/>
            <w:vMerge/>
            <w:tcBorders>
              <w:left w:val="nil"/>
              <w:right w:val="nil"/>
            </w:tcBorders>
          </w:tcPr>
          <w:p w14:paraId="6EF65D2C"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vAlign w:val="center"/>
          </w:tcPr>
          <w:p w14:paraId="7C6148FB"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Teachers' strategies for fostering pride in local culture through learning activities</w:t>
            </w:r>
          </w:p>
        </w:tc>
        <w:tc>
          <w:tcPr>
            <w:tcW w:w="4297" w:type="dxa"/>
            <w:tcBorders>
              <w:left w:val="nil"/>
              <w:right w:val="nil"/>
            </w:tcBorders>
          </w:tcPr>
          <w:p w14:paraId="3B39C9E2" w14:textId="77777777" w:rsidR="00565F6C" w:rsidRPr="004B3A99" w:rsidRDefault="00565F6C">
            <w:pPr>
              <w:widowControl w:val="0"/>
              <w:numPr>
                <w:ilvl w:val="0"/>
                <w:numId w:val="52"/>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How do you introduce local culture and foster students' sense of pride in it?</w:t>
            </w:r>
          </w:p>
        </w:tc>
      </w:tr>
      <w:tr w:rsidR="00565F6C" w:rsidRPr="004B3A99" w14:paraId="768A0B29" w14:textId="77777777" w:rsidTr="00A17E2F">
        <w:trPr>
          <w:cantSplit/>
        </w:trPr>
        <w:tc>
          <w:tcPr>
            <w:tcW w:w="1838" w:type="dxa"/>
            <w:vMerge w:val="restart"/>
            <w:tcBorders>
              <w:left w:val="nil"/>
              <w:right w:val="nil"/>
            </w:tcBorders>
          </w:tcPr>
          <w:p w14:paraId="094B4FEB"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The Concept of ESD in Elementary School Learning</w:t>
            </w:r>
          </w:p>
        </w:tc>
        <w:tc>
          <w:tcPr>
            <w:tcW w:w="2126" w:type="dxa"/>
            <w:tcBorders>
              <w:left w:val="nil"/>
              <w:right w:val="nil"/>
            </w:tcBorders>
          </w:tcPr>
          <w:p w14:paraId="2945A49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Teachers' understanding of the concept of Education for Sustainable Development (ESD)</w:t>
            </w:r>
          </w:p>
        </w:tc>
        <w:tc>
          <w:tcPr>
            <w:tcW w:w="4297" w:type="dxa"/>
            <w:tcBorders>
              <w:left w:val="nil"/>
              <w:right w:val="nil"/>
            </w:tcBorders>
          </w:tcPr>
          <w:p w14:paraId="6FC813DD" w14:textId="77777777" w:rsidR="00565F6C" w:rsidRPr="004B3A99" w:rsidRDefault="00565F6C">
            <w:pPr>
              <w:widowControl w:val="0"/>
              <w:numPr>
                <w:ilvl w:val="0"/>
                <w:numId w:val="51"/>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you ever heard the term Education for Sustainable Development (ESD)? </w:t>
            </w:r>
          </w:p>
          <w:p w14:paraId="69AEEB69" w14:textId="77777777" w:rsidR="00565F6C" w:rsidRPr="004B3A99" w:rsidRDefault="00565F6C">
            <w:pPr>
              <w:widowControl w:val="0"/>
              <w:numPr>
                <w:ilvl w:val="0"/>
                <w:numId w:val="51"/>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do you understand about this concept?</w:t>
            </w:r>
          </w:p>
        </w:tc>
      </w:tr>
      <w:tr w:rsidR="00565F6C" w:rsidRPr="004B3A99" w14:paraId="27208ED5" w14:textId="77777777" w:rsidTr="00A17E2F">
        <w:trPr>
          <w:cantSplit/>
        </w:trPr>
        <w:tc>
          <w:tcPr>
            <w:tcW w:w="1838" w:type="dxa"/>
            <w:vMerge/>
            <w:tcBorders>
              <w:left w:val="nil"/>
              <w:right w:val="nil"/>
            </w:tcBorders>
          </w:tcPr>
          <w:p w14:paraId="28DB12F1"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vAlign w:val="center"/>
          </w:tcPr>
          <w:p w14:paraId="77726284"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Teachers' strategies for instilling sustainability values</w:t>
            </w:r>
          </w:p>
        </w:tc>
        <w:tc>
          <w:tcPr>
            <w:tcW w:w="4297" w:type="dxa"/>
            <w:tcBorders>
              <w:left w:val="nil"/>
              <w:right w:val="nil"/>
            </w:tcBorders>
          </w:tcPr>
          <w:p w14:paraId="7A3A6047" w14:textId="77777777" w:rsidR="00565F6C" w:rsidRPr="004B3A99" w:rsidRDefault="00565F6C">
            <w:pPr>
              <w:widowControl w:val="0"/>
              <w:numPr>
                <w:ilvl w:val="0"/>
                <w:numId w:val="53"/>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How do you foster environmentally responsible attitudes among students?</w:t>
            </w:r>
          </w:p>
          <w:p w14:paraId="2C8C8D96" w14:textId="77777777" w:rsidR="00565F6C" w:rsidRPr="004B3A99" w:rsidRDefault="00565F6C">
            <w:pPr>
              <w:widowControl w:val="0"/>
              <w:numPr>
                <w:ilvl w:val="0"/>
                <w:numId w:val="53"/>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activities do you usually conduct to foster sustainability values?</w:t>
            </w:r>
          </w:p>
        </w:tc>
      </w:tr>
      <w:tr w:rsidR="00565F6C" w:rsidRPr="004B3A99" w14:paraId="4B0C72D3" w14:textId="77777777" w:rsidTr="00A17E2F">
        <w:trPr>
          <w:cantSplit/>
        </w:trPr>
        <w:tc>
          <w:tcPr>
            <w:tcW w:w="1838" w:type="dxa"/>
            <w:vMerge/>
            <w:tcBorders>
              <w:left w:val="nil"/>
              <w:right w:val="nil"/>
            </w:tcBorders>
          </w:tcPr>
          <w:p w14:paraId="271444F7"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vAlign w:val="center"/>
          </w:tcPr>
          <w:p w14:paraId="4FA68B6D"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Integration of environmental, social, and economic content within a single learning theme</w:t>
            </w:r>
          </w:p>
        </w:tc>
        <w:tc>
          <w:tcPr>
            <w:tcW w:w="4297" w:type="dxa"/>
            <w:tcBorders>
              <w:left w:val="nil"/>
              <w:right w:val="nil"/>
            </w:tcBorders>
          </w:tcPr>
          <w:p w14:paraId="433FAA51" w14:textId="77777777" w:rsidR="00565F6C" w:rsidRPr="004B3A99" w:rsidRDefault="00565F6C">
            <w:pPr>
              <w:widowControl w:val="0"/>
              <w:numPr>
                <w:ilvl w:val="0"/>
                <w:numId w:val="54"/>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Have you ever integrated environmental, social, and economic aspects within a single lesson?</w:t>
            </w:r>
          </w:p>
          <w:p w14:paraId="7C75B778" w14:textId="77777777" w:rsidR="00565F6C" w:rsidRPr="004B3A99" w:rsidRDefault="00565F6C">
            <w:pPr>
              <w:widowControl w:val="0"/>
              <w:numPr>
                <w:ilvl w:val="0"/>
                <w:numId w:val="54"/>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How was this implemented?</w:t>
            </w:r>
          </w:p>
        </w:tc>
      </w:tr>
      <w:tr w:rsidR="00565F6C" w:rsidRPr="004B3A99" w14:paraId="70196917" w14:textId="77777777" w:rsidTr="00A17E2F">
        <w:trPr>
          <w:cantSplit/>
        </w:trPr>
        <w:tc>
          <w:tcPr>
            <w:tcW w:w="1838" w:type="dxa"/>
            <w:vMerge/>
            <w:tcBorders>
              <w:left w:val="nil"/>
              <w:right w:val="nil"/>
            </w:tcBorders>
          </w:tcPr>
          <w:p w14:paraId="379DE8C9"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3FF84295"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Explains the difficulties encountered when implementing the ESD concept in learning</w:t>
            </w:r>
          </w:p>
        </w:tc>
        <w:tc>
          <w:tcPr>
            <w:tcW w:w="4297" w:type="dxa"/>
            <w:tcBorders>
              <w:left w:val="nil"/>
              <w:right w:val="nil"/>
            </w:tcBorders>
            <w:vAlign w:val="center"/>
          </w:tcPr>
          <w:p w14:paraId="321F269F" w14:textId="77777777" w:rsidR="00565F6C" w:rsidRPr="004B3A99" w:rsidRDefault="00565F6C">
            <w:pPr>
              <w:widowControl w:val="0"/>
              <w:numPr>
                <w:ilvl w:val="0"/>
                <w:numId w:val="55"/>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What difficulties do you encounter when implementing sustainability values in the classroom?</w:t>
            </w:r>
          </w:p>
        </w:tc>
      </w:tr>
      <w:tr w:rsidR="00565F6C" w:rsidRPr="004B3A99" w14:paraId="1F33CB53" w14:textId="77777777" w:rsidTr="00A17E2F">
        <w:trPr>
          <w:cantSplit/>
        </w:trPr>
        <w:tc>
          <w:tcPr>
            <w:tcW w:w="1838" w:type="dxa"/>
            <w:vMerge w:val="restart"/>
            <w:tcBorders>
              <w:left w:val="nil"/>
              <w:right w:val="nil"/>
            </w:tcBorders>
          </w:tcPr>
          <w:p w14:paraId="19E19490"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Learning that Develops Creative-Thinking Skills</w:t>
            </w:r>
          </w:p>
        </w:tc>
        <w:tc>
          <w:tcPr>
            <w:tcW w:w="2126" w:type="dxa"/>
            <w:tcBorders>
              <w:left w:val="nil"/>
              <w:right w:val="nil"/>
            </w:tcBorders>
          </w:tcPr>
          <w:p w14:paraId="7E0D1FDE"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Teachers' understanding of the importance of learning that develops creative-thinking skills</w:t>
            </w:r>
          </w:p>
        </w:tc>
        <w:tc>
          <w:tcPr>
            <w:tcW w:w="4297" w:type="dxa"/>
            <w:tcBorders>
              <w:left w:val="nil"/>
              <w:right w:val="nil"/>
            </w:tcBorders>
          </w:tcPr>
          <w:p w14:paraId="588C7365" w14:textId="77777777" w:rsidR="00565F6C" w:rsidRPr="004B3A99" w:rsidRDefault="00565F6C">
            <w:pPr>
              <w:widowControl w:val="0"/>
              <w:numPr>
                <w:ilvl w:val="0"/>
                <w:numId w:val="56"/>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In your opinion, how important are creative-thinking skills for elementary school students? Why?</w:t>
            </w:r>
          </w:p>
        </w:tc>
      </w:tr>
      <w:tr w:rsidR="00565F6C" w:rsidRPr="004B3A99" w14:paraId="1BDB082F" w14:textId="77777777" w:rsidTr="00A17E2F">
        <w:trPr>
          <w:cantSplit/>
        </w:trPr>
        <w:tc>
          <w:tcPr>
            <w:tcW w:w="1838" w:type="dxa"/>
            <w:vMerge/>
            <w:tcBorders>
              <w:left w:val="nil"/>
              <w:right w:val="nil"/>
            </w:tcBorders>
          </w:tcPr>
          <w:p w14:paraId="210BFCA1"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63E77F4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Learning strategies that encourage students to think creatively</w:t>
            </w:r>
          </w:p>
        </w:tc>
        <w:tc>
          <w:tcPr>
            <w:tcW w:w="4297" w:type="dxa"/>
            <w:tcBorders>
              <w:left w:val="nil"/>
              <w:right w:val="nil"/>
            </w:tcBorders>
          </w:tcPr>
          <w:p w14:paraId="430AE258" w14:textId="77777777" w:rsidR="00565F6C" w:rsidRPr="004B3A99" w:rsidRDefault="00565F6C">
            <w:pPr>
              <w:widowControl w:val="0"/>
              <w:numPr>
                <w:ilvl w:val="0"/>
                <w:numId w:val="57"/>
              </w:numPr>
              <w:autoSpaceDE w:val="0"/>
              <w:autoSpaceDN w:val="0"/>
              <w:spacing w:before="122"/>
              <w:ind w:left="312" w:hanging="31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What strategies or methods do you usually use to develop students' creativity?</w:t>
            </w:r>
          </w:p>
          <w:p w14:paraId="139A271C" w14:textId="77777777" w:rsidR="00565F6C" w:rsidRPr="004B3A99" w:rsidRDefault="00565F6C">
            <w:pPr>
              <w:widowControl w:val="0"/>
              <w:numPr>
                <w:ilvl w:val="0"/>
                <w:numId w:val="57"/>
              </w:numPr>
              <w:autoSpaceDE w:val="0"/>
              <w:autoSpaceDN w:val="0"/>
              <w:spacing w:before="122"/>
              <w:ind w:left="312" w:hanging="31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Have students ever been given projects or open-ended tasks?</w:t>
            </w:r>
          </w:p>
        </w:tc>
      </w:tr>
      <w:tr w:rsidR="00565F6C" w:rsidRPr="004B3A99" w14:paraId="09179E22" w14:textId="77777777" w:rsidTr="00A17E2F">
        <w:trPr>
          <w:cantSplit/>
        </w:trPr>
        <w:tc>
          <w:tcPr>
            <w:tcW w:w="1838" w:type="dxa"/>
            <w:vMerge/>
            <w:tcBorders>
              <w:left w:val="nil"/>
              <w:right w:val="nil"/>
            </w:tcBorders>
          </w:tcPr>
          <w:p w14:paraId="3CD5B097"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6CE46F90"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Barriers and solutions in developing students' creativity</w:t>
            </w:r>
          </w:p>
        </w:tc>
        <w:tc>
          <w:tcPr>
            <w:tcW w:w="4297" w:type="dxa"/>
            <w:tcBorders>
              <w:left w:val="nil"/>
              <w:right w:val="nil"/>
            </w:tcBorders>
            <w:vAlign w:val="center"/>
          </w:tcPr>
          <w:p w14:paraId="1298D7EF" w14:textId="77777777" w:rsidR="00565F6C" w:rsidRPr="004B3A99" w:rsidRDefault="00565F6C">
            <w:pPr>
              <w:widowControl w:val="0"/>
              <w:numPr>
                <w:ilvl w:val="0"/>
                <w:numId w:val="58"/>
              </w:numPr>
              <w:autoSpaceDE w:val="0"/>
              <w:autoSpaceDN w:val="0"/>
              <w:spacing w:before="122"/>
              <w:ind w:left="315" w:hanging="315"/>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What challenges do you encounter in developing students' creativity?</w:t>
            </w:r>
          </w:p>
          <w:p w14:paraId="0CA09F9A" w14:textId="77777777" w:rsidR="00565F6C" w:rsidRPr="004B3A99" w:rsidRDefault="00565F6C">
            <w:pPr>
              <w:widowControl w:val="0"/>
              <w:numPr>
                <w:ilvl w:val="0"/>
                <w:numId w:val="58"/>
              </w:numPr>
              <w:autoSpaceDE w:val="0"/>
              <w:autoSpaceDN w:val="0"/>
              <w:spacing w:before="122"/>
              <w:ind w:left="315" w:hanging="315"/>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efforts do you make to address these challenges?</w:t>
            </w:r>
          </w:p>
        </w:tc>
      </w:tr>
      <w:tr w:rsidR="00565F6C" w:rsidRPr="004B3A99" w14:paraId="74452788" w14:textId="77777777" w:rsidTr="00A17E2F">
        <w:trPr>
          <w:cantSplit/>
        </w:trPr>
        <w:tc>
          <w:tcPr>
            <w:tcW w:w="1838" w:type="dxa"/>
            <w:vMerge w:val="restart"/>
            <w:tcBorders>
              <w:left w:val="nil"/>
              <w:right w:val="nil"/>
            </w:tcBorders>
          </w:tcPr>
          <w:p w14:paraId="6A1A20E4"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Ethno-ESD-Based Module for Enhancing Creative Thinking</w:t>
            </w:r>
          </w:p>
        </w:tc>
        <w:tc>
          <w:tcPr>
            <w:tcW w:w="2126" w:type="dxa"/>
            <w:tcBorders>
              <w:left w:val="nil"/>
              <w:right w:val="nil"/>
            </w:tcBorders>
          </w:tcPr>
          <w:p w14:paraId="076CC0EB"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Explains the availability of Ethno-ESD-based modules for enhancing creative thinking</w:t>
            </w:r>
          </w:p>
        </w:tc>
        <w:tc>
          <w:tcPr>
            <w:tcW w:w="4297" w:type="dxa"/>
            <w:tcBorders>
              <w:left w:val="nil"/>
              <w:right w:val="nil"/>
            </w:tcBorders>
            <w:vAlign w:val="center"/>
          </w:tcPr>
          <w:p w14:paraId="7231B509" w14:textId="77777777" w:rsidR="00565F6C" w:rsidRPr="004B3A99" w:rsidRDefault="00565F6C">
            <w:pPr>
              <w:widowControl w:val="0"/>
              <w:numPr>
                <w:ilvl w:val="0"/>
                <w:numId w:val="59"/>
              </w:numPr>
              <w:autoSpaceDE w:val="0"/>
              <w:autoSpaceDN w:val="0"/>
              <w:spacing w:before="122"/>
              <w:ind w:left="315" w:hanging="315"/>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Does the school currently have a module that integrates local culture, science, and sustainability values? </w:t>
            </w:r>
          </w:p>
          <w:p w14:paraId="77FB06EA" w14:textId="77777777" w:rsidR="00565F6C" w:rsidRPr="004B3A99" w:rsidRDefault="00565F6C">
            <w:pPr>
              <w:widowControl w:val="0"/>
              <w:numPr>
                <w:ilvl w:val="0"/>
                <w:numId w:val="59"/>
              </w:numPr>
              <w:autoSpaceDE w:val="0"/>
              <w:autoSpaceDN w:val="0"/>
              <w:spacing w:before="122"/>
              <w:ind w:left="315" w:hanging="315"/>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is your opinion regarding the availability of such a module?</w:t>
            </w:r>
          </w:p>
        </w:tc>
      </w:tr>
      <w:tr w:rsidR="00565F6C" w:rsidRPr="004B3A99" w14:paraId="0A69FDFD" w14:textId="77777777" w:rsidTr="00A17E2F">
        <w:trPr>
          <w:cantSplit/>
        </w:trPr>
        <w:tc>
          <w:tcPr>
            <w:tcW w:w="1838" w:type="dxa"/>
            <w:vMerge/>
            <w:tcBorders>
              <w:left w:val="nil"/>
              <w:right w:val="nil"/>
            </w:tcBorders>
          </w:tcPr>
          <w:p w14:paraId="1C0A753C"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126" w:type="dxa"/>
            <w:tcBorders>
              <w:left w:val="nil"/>
              <w:right w:val="nil"/>
            </w:tcBorders>
          </w:tcPr>
          <w:p w14:paraId="584036C4"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Identifies views on the development of an Ethno-ESD module to enhance creative thinking</w:t>
            </w:r>
          </w:p>
        </w:tc>
        <w:tc>
          <w:tcPr>
            <w:tcW w:w="4297" w:type="dxa"/>
            <w:tcBorders>
              <w:left w:val="nil"/>
              <w:right w:val="nil"/>
            </w:tcBorders>
          </w:tcPr>
          <w:p w14:paraId="3281F158" w14:textId="77777777" w:rsidR="00565F6C" w:rsidRPr="004B3A99" w:rsidRDefault="00565F6C">
            <w:pPr>
              <w:widowControl w:val="0"/>
              <w:numPr>
                <w:ilvl w:val="0"/>
                <w:numId w:val="60"/>
              </w:numPr>
              <w:autoSpaceDE w:val="0"/>
              <w:autoSpaceDN w:val="0"/>
              <w:spacing w:before="122"/>
              <w:ind w:left="315"/>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What is your opinion about developing an Ethno-ESD-based module?</w:t>
            </w:r>
          </w:p>
          <w:p w14:paraId="3E148546" w14:textId="77777777" w:rsidR="00565F6C" w:rsidRPr="004B3A99" w:rsidRDefault="00565F6C">
            <w:pPr>
              <w:widowControl w:val="0"/>
              <w:numPr>
                <w:ilvl w:val="0"/>
                <w:numId w:val="60"/>
              </w:numPr>
              <w:autoSpaceDE w:val="0"/>
              <w:autoSpaceDN w:val="0"/>
              <w:spacing w:before="122"/>
              <w:ind w:left="315"/>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Is such a module needed in elementary science learning?</w:t>
            </w:r>
          </w:p>
          <w:p w14:paraId="3449B322" w14:textId="77777777" w:rsidR="00565F6C" w:rsidRPr="004B3A99" w:rsidRDefault="00565F6C">
            <w:pPr>
              <w:widowControl w:val="0"/>
              <w:numPr>
                <w:ilvl w:val="0"/>
                <w:numId w:val="60"/>
              </w:numPr>
              <w:autoSpaceDE w:val="0"/>
              <w:autoSpaceDN w:val="0"/>
              <w:spacing w:before="122"/>
              <w:ind w:left="315"/>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types of activities would you expect the module to include in order to develop students' creative-thinking skills?</w:t>
            </w:r>
          </w:p>
        </w:tc>
      </w:tr>
    </w:tbl>
    <w:p w14:paraId="1F419633" w14:textId="77777777" w:rsidR="00565F6C" w:rsidRDefault="00565F6C" w:rsidP="00565F6C">
      <w:pPr>
        <w:pStyle w:val="ListParagraph"/>
        <w:ind w:left="360"/>
        <w:jc w:val="both"/>
        <w:rPr>
          <w:rFonts w:ascii="Times New Roman" w:hAnsi="Times New Roman" w:cs="Times New Roman"/>
        </w:rPr>
      </w:pPr>
    </w:p>
    <w:p w14:paraId="322BDA5A" w14:textId="77777777" w:rsidR="00565F6C" w:rsidRDefault="00565F6C" w:rsidP="00565F6C">
      <w:pPr>
        <w:pStyle w:val="ListParagraph"/>
        <w:ind w:left="360"/>
        <w:jc w:val="center"/>
        <w:rPr>
          <w:rFonts w:ascii="Times New Roman" w:hAnsi="Times New Roman" w:cs="Times New Roman"/>
        </w:rPr>
      </w:pPr>
    </w:p>
    <w:p w14:paraId="57646E88" w14:textId="77777777" w:rsidR="00565F6C" w:rsidRDefault="00565F6C" w:rsidP="00565F6C">
      <w:pPr>
        <w:pStyle w:val="ListParagraph"/>
        <w:ind w:left="360"/>
        <w:jc w:val="center"/>
        <w:rPr>
          <w:rFonts w:ascii="Times New Roman" w:hAnsi="Times New Roman" w:cs="Times New Roman"/>
        </w:rPr>
      </w:pPr>
      <w:r>
        <w:rPr>
          <w:rFonts w:ascii="Times New Roman" w:hAnsi="Times New Roman" w:cs="Times New Roman"/>
        </w:rPr>
        <w:t xml:space="preserve">Student Interview </w:t>
      </w:r>
    </w:p>
    <w:tbl>
      <w:tblPr>
        <w:tblStyle w:val="TableGrid"/>
        <w:tblW w:w="0" w:type="auto"/>
        <w:tblInd w:w="426" w:type="dxa"/>
        <w:tblLook w:val="04A0" w:firstRow="1" w:lastRow="0" w:firstColumn="1" w:lastColumn="0" w:noHBand="0" w:noVBand="1"/>
      </w:tblPr>
      <w:tblGrid>
        <w:gridCol w:w="2122"/>
        <w:gridCol w:w="2693"/>
        <w:gridCol w:w="3446"/>
      </w:tblGrid>
      <w:tr w:rsidR="00565F6C" w:rsidRPr="004B3A99" w14:paraId="1DF2F882" w14:textId="77777777" w:rsidTr="00A17E2F">
        <w:trPr>
          <w:cantSplit/>
        </w:trPr>
        <w:tc>
          <w:tcPr>
            <w:tcW w:w="2122" w:type="dxa"/>
            <w:tcBorders>
              <w:left w:val="nil"/>
              <w:right w:val="nil"/>
            </w:tcBorders>
          </w:tcPr>
          <w:p w14:paraId="42F14E51"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Aspect</w:t>
            </w:r>
          </w:p>
        </w:tc>
        <w:tc>
          <w:tcPr>
            <w:tcW w:w="2693" w:type="dxa"/>
            <w:tcBorders>
              <w:left w:val="nil"/>
              <w:right w:val="nil"/>
            </w:tcBorders>
          </w:tcPr>
          <w:p w14:paraId="3E565D61"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Indicator</w:t>
            </w:r>
          </w:p>
        </w:tc>
        <w:tc>
          <w:tcPr>
            <w:tcW w:w="3446" w:type="dxa"/>
            <w:tcBorders>
              <w:left w:val="nil"/>
              <w:right w:val="nil"/>
            </w:tcBorders>
          </w:tcPr>
          <w:p w14:paraId="124937EB"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Questions</w:t>
            </w:r>
          </w:p>
        </w:tc>
      </w:tr>
      <w:tr w:rsidR="00565F6C" w:rsidRPr="004B3A99" w14:paraId="35FB2E9B" w14:textId="77777777" w:rsidTr="00A17E2F">
        <w:trPr>
          <w:cantSplit/>
        </w:trPr>
        <w:tc>
          <w:tcPr>
            <w:tcW w:w="2122" w:type="dxa"/>
            <w:vMerge w:val="restart"/>
            <w:tcBorders>
              <w:left w:val="nil"/>
              <w:right w:val="nil"/>
            </w:tcBorders>
          </w:tcPr>
          <w:p w14:paraId="0D34474E"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Learning Process and Use of Instructional Materials</w:t>
            </w:r>
          </w:p>
        </w:tc>
        <w:tc>
          <w:tcPr>
            <w:tcW w:w="2693" w:type="dxa"/>
            <w:tcBorders>
              <w:left w:val="nil"/>
              <w:right w:val="nil"/>
            </w:tcBorders>
          </w:tcPr>
          <w:p w14:paraId="29A0380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Classroom atmosphere during the learning process</w:t>
            </w:r>
          </w:p>
        </w:tc>
        <w:tc>
          <w:tcPr>
            <w:tcW w:w="3446" w:type="dxa"/>
            <w:tcBorders>
              <w:left w:val="nil"/>
              <w:right w:val="nil"/>
            </w:tcBorders>
          </w:tcPr>
          <w:p w14:paraId="02924355" w14:textId="77777777" w:rsidR="00565F6C" w:rsidRPr="004B3A99" w:rsidRDefault="00565F6C">
            <w:pPr>
              <w:widowControl w:val="0"/>
              <w:numPr>
                <w:ilvl w:val="0"/>
                <w:numId w:val="61"/>
              </w:numPr>
              <w:autoSpaceDE w:val="0"/>
              <w:autoSpaceDN w:val="0"/>
              <w:spacing w:before="122"/>
              <w:ind w:left="324" w:hanging="38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How do you feel when participating in classroom learning?</w:t>
            </w:r>
          </w:p>
          <w:p w14:paraId="402DBEBD" w14:textId="77777777" w:rsidR="00565F6C" w:rsidRPr="004B3A99" w:rsidRDefault="00565F6C">
            <w:pPr>
              <w:widowControl w:val="0"/>
              <w:numPr>
                <w:ilvl w:val="0"/>
                <w:numId w:val="61"/>
              </w:numPr>
              <w:autoSpaceDE w:val="0"/>
              <w:autoSpaceDN w:val="0"/>
              <w:spacing w:before="122"/>
              <w:ind w:left="324" w:hanging="38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kinds of learning activities do you like most?</w:t>
            </w:r>
          </w:p>
        </w:tc>
      </w:tr>
      <w:tr w:rsidR="00565F6C" w:rsidRPr="004B3A99" w14:paraId="63472BB1" w14:textId="77777777" w:rsidTr="00A17E2F">
        <w:trPr>
          <w:cantSplit/>
        </w:trPr>
        <w:tc>
          <w:tcPr>
            <w:tcW w:w="2122" w:type="dxa"/>
            <w:vMerge/>
            <w:tcBorders>
              <w:left w:val="nil"/>
              <w:right w:val="nil"/>
            </w:tcBorders>
          </w:tcPr>
          <w:p w14:paraId="0037C7E7"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76FCA95A"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Use of instructional materials</w:t>
            </w:r>
          </w:p>
        </w:tc>
        <w:tc>
          <w:tcPr>
            <w:tcW w:w="3446" w:type="dxa"/>
            <w:tcBorders>
              <w:left w:val="nil"/>
              <w:right w:val="nil"/>
            </w:tcBorders>
          </w:tcPr>
          <w:p w14:paraId="55F9E9FE" w14:textId="77777777" w:rsidR="00565F6C" w:rsidRPr="004B3A99" w:rsidRDefault="00565F6C">
            <w:pPr>
              <w:widowControl w:val="0"/>
              <w:numPr>
                <w:ilvl w:val="0"/>
                <w:numId w:val="62"/>
              </w:numPr>
              <w:autoSpaceDE w:val="0"/>
              <w:autoSpaceDN w:val="0"/>
              <w:spacing w:before="122"/>
              <w:ind w:left="324" w:hanging="38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instructional materials does your teacher use most often during lessons? </w:t>
            </w:r>
          </w:p>
          <w:p w14:paraId="6F9286B8" w14:textId="77777777" w:rsidR="00565F6C" w:rsidRPr="004B3A99" w:rsidRDefault="00565F6C">
            <w:pPr>
              <w:widowControl w:val="0"/>
              <w:numPr>
                <w:ilvl w:val="0"/>
                <w:numId w:val="62"/>
              </w:numPr>
              <w:autoSpaceDE w:val="0"/>
              <w:autoSpaceDN w:val="0"/>
              <w:spacing w:before="122"/>
              <w:ind w:left="324" w:hanging="38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Besides the main textbook, does your teacher use other media or instructional materials?</w:t>
            </w:r>
          </w:p>
        </w:tc>
      </w:tr>
      <w:tr w:rsidR="00565F6C" w:rsidRPr="004B3A99" w14:paraId="4FA92F84" w14:textId="77777777" w:rsidTr="00A17E2F">
        <w:trPr>
          <w:cantSplit/>
        </w:trPr>
        <w:tc>
          <w:tcPr>
            <w:tcW w:w="2122" w:type="dxa"/>
            <w:vMerge/>
            <w:tcBorders>
              <w:left w:val="nil"/>
              <w:right w:val="nil"/>
            </w:tcBorders>
          </w:tcPr>
          <w:p w14:paraId="3C64000A"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63625832"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understanding of instructional-material content related to everyday life</w:t>
            </w:r>
          </w:p>
        </w:tc>
        <w:tc>
          <w:tcPr>
            <w:tcW w:w="3446" w:type="dxa"/>
            <w:tcBorders>
              <w:left w:val="nil"/>
              <w:right w:val="nil"/>
            </w:tcBorders>
          </w:tcPr>
          <w:p w14:paraId="4EDE6AD4" w14:textId="77777777" w:rsidR="00565F6C" w:rsidRPr="004B3A99" w:rsidRDefault="00565F6C">
            <w:pPr>
              <w:widowControl w:val="0"/>
              <w:numPr>
                <w:ilvl w:val="0"/>
                <w:numId w:val="63"/>
              </w:numPr>
              <w:autoSpaceDE w:val="0"/>
              <w:autoSpaceDN w:val="0"/>
              <w:spacing w:before="122"/>
              <w:ind w:left="324" w:hanging="38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Do you find it easier to understand content that is related to everyday life? Why? </w:t>
            </w:r>
          </w:p>
          <w:p w14:paraId="45B519BD" w14:textId="77777777" w:rsidR="00565F6C" w:rsidRPr="004B3A99" w:rsidRDefault="00565F6C">
            <w:pPr>
              <w:widowControl w:val="0"/>
              <w:numPr>
                <w:ilvl w:val="0"/>
                <w:numId w:val="63"/>
              </w:numPr>
              <w:autoSpaceDE w:val="0"/>
              <w:autoSpaceDN w:val="0"/>
              <w:spacing w:before="122"/>
              <w:ind w:left="324" w:hanging="38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Can you give an example?</w:t>
            </w:r>
          </w:p>
        </w:tc>
      </w:tr>
      <w:tr w:rsidR="00565F6C" w:rsidRPr="004B3A99" w14:paraId="0E48DEF6" w14:textId="77777777" w:rsidTr="00A17E2F">
        <w:trPr>
          <w:cantSplit/>
        </w:trPr>
        <w:tc>
          <w:tcPr>
            <w:tcW w:w="2122" w:type="dxa"/>
            <w:vMerge/>
            <w:tcBorders>
              <w:left w:val="nil"/>
              <w:right w:val="nil"/>
            </w:tcBorders>
          </w:tcPr>
          <w:p w14:paraId="2890BC36"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5391349D"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Parts of the instructional materials that students like most and find easiest to understand</w:t>
            </w:r>
          </w:p>
        </w:tc>
        <w:tc>
          <w:tcPr>
            <w:tcW w:w="3446" w:type="dxa"/>
            <w:tcBorders>
              <w:left w:val="nil"/>
              <w:right w:val="nil"/>
            </w:tcBorders>
          </w:tcPr>
          <w:p w14:paraId="049C5271" w14:textId="77777777" w:rsidR="00565F6C" w:rsidRPr="004B3A99" w:rsidRDefault="00565F6C">
            <w:pPr>
              <w:widowControl w:val="0"/>
              <w:numPr>
                <w:ilvl w:val="0"/>
                <w:numId w:val="64"/>
              </w:numPr>
              <w:autoSpaceDE w:val="0"/>
              <w:autoSpaceDN w:val="0"/>
              <w:spacing w:before="122"/>
              <w:ind w:left="324" w:hanging="38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Which part of the instructional materials do you like most? </w:t>
            </w:r>
          </w:p>
          <w:p w14:paraId="7C135FA3" w14:textId="77777777" w:rsidR="00565F6C" w:rsidRPr="004B3A99" w:rsidRDefault="00565F6C">
            <w:pPr>
              <w:widowControl w:val="0"/>
              <w:numPr>
                <w:ilvl w:val="0"/>
                <w:numId w:val="64"/>
              </w:numPr>
              <w:autoSpaceDE w:val="0"/>
              <w:autoSpaceDN w:val="0"/>
              <w:spacing w:before="122"/>
              <w:ind w:left="324" w:hanging="38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Do you prefer pictures, videos, hands-on activities, discussions, or reading? Why?</w:t>
            </w:r>
          </w:p>
        </w:tc>
      </w:tr>
      <w:tr w:rsidR="00565F6C" w:rsidRPr="004B3A99" w14:paraId="635CC578" w14:textId="77777777" w:rsidTr="00A17E2F">
        <w:trPr>
          <w:cantSplit/>
        </w:trPr>
        <w:tc>
          <w:tcPr>
            <w:tcW w:w="2122" w:type="dxa"/>
            <w:vMerge w:val="restart"/>
            <w:tcBorders>
              <w:left w:val="nil"/>
              <w:right w:val="nil"/>
            </w:tcBorders>
          </w:tcPr>
          <w:p w14:paraId="1C9E48D4"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Local-Culture-Based Learning Connected to Science Content (Ethnoscience)</w:t>
            </w:r>
          </w:p>
        </w:tc>
        <w:tc>
          <w:tcPr>
            <w:tcW w:w="2693" w:type="dxa"/>
            <w:tcBorders>
              <w:left w:val="nil"/>
              <w:right w:val="nil"/>
            </w:tcBorders>
          </w:tcPr>
          <w:p w14:paraId="7F5CAF19"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experiences during learning that addresses local culture</w:t>
            </w:r>
          </w:p>
        </w:tc>
        <w:tc>
          <w:tcPr>
            <w:tcW w:w="3446" w:type="dxa"/>
            <w:tcBorders>
              <w:left w:val="nil"/>
              <w:right w:val="nil"/>
            </w:tcBorders>
          </w:tcPr>
          <w:p w14:paraId="21B65A3B" w14:textId="77777777" w:rsidR="00565F6C" w:rsidRPr="004B3A99" w:rsidRDefault="00565F6C">
            <w:pPr>
              <w:widowControl w:val="0"/>
              <w:numPr>
                <w:ilvl w:val="0"/>
                <w:numId w:val="65"/>
              </w:numPr>
              <w:autoSpaceDE w:val="0"/>
              <w:autoSpaceDN w:val="0"/>
              <w:spacing w:before="122"/>
              <w:ind w:left="324" w:hanging="38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you ever learned about local culture or traditional regional foods at school? </w:t>
            </w:r>
          </w:p>
          <w:p w14:paraId="6BB03E8E" w14:textId="77777777" w:rsidR="00565F6C" w:rsidRPr="004B3A99" w:rsidRDefault="00565F6C">
            <w:pPr>
              <w:widowControl w:val="0"/>
              <w:numPr>
                <w:ilvl w:val="0"/>
                <w:numId w:val="65"/>
              </w:numPr>
              <w:autoSpaceDE w:val="0"/>
              <w:autoSpaceDN w:val="0"/>
              <w:spacing w:before="122"/>
              <w:ind w:left="324" w:hanging="38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local culture have you learned about?</w:t>
            </w:r>
          </w:p>
        </w:tc>
      </w:tr>
      <w:tr w:rsidR="00565F6C" w:rsidRPr="004B3A99" w14:paraId="22E8A255" w14:textId="77777777" w:rsidTr="00A17E2F">
        <w:trPr>
          <w:cantSplit/>
        </w:trPr>
        <w:tc>
          <w:tcPr>
            <w:tcW w:w="2122" w:type="dxa"/>
            <w:vMerge/>
            <w:tcBorders>
              <w:left w:val="nil"/>
              <w:right w:val="nil"/>
            </w:tcBorders>
          </w:tcPr>
          <w:p w14:paraId="79107E6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08CE589E"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understanding of the relationship between local culture and science concepts</w:t>
            </w:r>
          </w:p>
        </w:tc>
        <w:tc>
          <w:tcPr>
            <w:tcW w:w="3446" w:type="dxa"/>
            <w:tcBorders>
              <w:left w:val="nil"/>
              <w:right w:val="nil"/>
            </w:tcBorders>
            <w:vAlign w:val="center"/>
          </w:tcPr>
          <w:p w14:paraId="6F2A4A30" w14:textId="77777777" w:rsidR="00565F6C" w:rsidRPr="004B3A99" w:rsidRDefault="00565F6C">
            <w:pPr>
              <w:widowControl w:val="0"/>
              <w:numPr>
                <w:ilvl w:val="0"/>
                <w:numId w:val="66"/>
              </w:numPr>
              <w:autoSpaceDE w:val="0"/>
              <w:autoSpaceDN w:val="0"/>
              <w:spacing w:before="122"/>
              <w:ind w:left="324" w:hanging="38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Has your teacher ever explained the relationship between local culture or traditional food and science lessons? </w:t>
            </w:r>
          </w:p>
          <w:p w14:paraId="446CF465" w14:textId="77777777" w:rsidR="00565F6C" w:rsidRPr="004B3A99" w:rsidRDefault="00565F6C">
            <w:pPr>
              <w:widowControl w:val="0"/>
              <w:numPr>
                <w:ilvl w:val="0"/>
                <w:numId w:val="66"/>
              </w:numPr>
              <w:autoSpaceDE w:val="0"/>
              <w:autoSpaceDN w:val="0"/>
              <w:spacing w:before="122"/>
              <w:ind w:left="324" w:hanging="38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Do you think cultural activities can be studied through science?</w:t>
            </w:r>
          </w:p>
        </w:tc>
      </w:tr>
      <w:tr w:rsidR="00565F6C" w:rsidRPr="004B3A99" w14:paraId="72A2B8AA" w14:textId="77777777" w:rsidTr="00A17E2F">
        <w:trPr>
          <w:cantSplit/>
        </w:trPr>
        <w:tc>
          <w:tcPr>
            <w:tcW w:w="2122" w:type="dxa"/>
            <w:vMerge/>
            <w:tcBorders>
              <w:left w:val="nil"/>
              <w:right w:val="nil"/>
            </w:tcBorders>
          </w:tcPr>
          <w:p w14:paraId="51A84FF9"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4110ED0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Learning activities that connect culture with science</w:t>
            </w:r>
          </w:p>
        </w:tc>
        <w:tc>
          <w:tcPr>
            <w:tcW w:w="3446" w:type="dxa"/>
            <w:tcBorders>
              <w:left w:val="nil"/>
              <w:right w:val="nil"/>
            </w:tcBorders>
          </w:tcPr>
          <w:p w14:paraId="4162231F" w14:textId="77777777" w:rsidR="00565F6C" w:rsidRPr="004B3A99" w:rsidRDefault="00565F6C">
            <w:pPr>
              <w:widowControl w:val="0"/>
              <w:numPr>
                <w:ilvl w:val="0"/>
                <w:numId w:val="67"/>
              </w:numPr>
              <w:autoSpaceDE w:val="0"/>
              <w:autoSpaceDN w:val="0"/>
              <w:spacing w:before="122"/>
              <w:ind w:left="324"/>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you ever participated in a learning activity that connected local culture with science lessons? </w:t>
            </w:r>
          </w:p>
          <w:p w14:paraId="6CEA4695" w14:textId="77777777" w:rsidR="00565F6C" w:rsidRPr="004B3A99" w:rsidRDefault="00565F6C">
            <w:pPr>
              <w:widowControl w:val="0"/>
              <w:numPr>
                <w:ilvl w:val="0"/>
                <w:numId w:val="67"/>
              </w:numPr>
              <w:autoSpaceDE w:val="0"/>
              <w:autoSpaceDN w:val="0"/>
              <w:spacing w:before="122"/>
              <w:ind w:left="324"/>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If so, what activity did you do?</w:t>
            </w:r>
          </w:p>
        </w:tc>
      </w:tr>
      <w:tr w:rsidR="00565F6C" w:rsidRPr="004B3A99" w14:paraId="448C91B5" w14:textId="77777777" w:rsidTr="00A17E2F">
        <w:trPr>
          <w:cantSplit/>
        </w:trPr>
        <w:tc>
          <w:tcPr>
            <w:tcW w:w="2122" w:type="dxa"/>
            <w:vMerge/>
            <w:tcBorders>
              <w:left w:val="nil"/>
              <w:right w:val="nil"/>
            </w:tcBorders>
          </w:tcPr>
          <w:p w14:paraId="67933962"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160D4689"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difficulties in understanding culture-based learning</w:t>
            </w:r>
          </w:p>
        </w:tc>
        <w:tc>
          <w:tcPr>
            <w:tcW w:w="3446" w:type="dxa"/>
            <w:tcBorders>
              <w:left w:val="nil"/>
              <w:right w:val="nil"/>
            </w:tcBorders>
          </w:tcPr>
          <w:p w14:paraId="1657B8C2" w14:textId="77777777" w:rsidR="00565F6C" w:rsidRPr="004B3A99" w:rsidRDefault="00565F6C">
            <w:pPr>
              <w:widowControl w:val="0"/>
              <w:numPr>
                <w:ilvl w:val="0"/>
                <w:numId w:val="68"/>
              </w:numPr>
              <w:autoSpaceDE w:val="0"/>
              <w:autoSpaceDN w:val="0"/>
              <w:spacing w:before="122"/>
              <w:ind w:left="324"/>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Do you experience difficulties when learning about local culture in class?</w:t>
            </w:r>
          </w:p>
          <w:p w14:paraId="3E57ACCA" w14:textId="77777777" w:rsidR="00565F6C" w:rsidRPr="004B3A99" w:rsidRDefault="00565F6C">
            <w:pPr>
              <w:widowControl w:val="0"/>
              <w:numPr>
                <w:ilvl w:val="0"/>
                <w:numId w:val="68"/>
              </w:numPr>
              <w:autoSpaceDE w:val="0"/>
              <w:autoSpaceDN w:val="0"/>
              <w:spacing w:before="122"/>
              <w:ind w:left="324"/>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Have you ever had difficulty understanding the relationship between local culture and science lessons?</w:t>
            </w:r>
          </w:p>
        </w:tc>
      </w:tr>
      <w:tr w:rsidR="00565F6C" w:rsidRPr="004B3A99" w14:paraId="248853A8" w14:textId="77777777" w:rsidTr="00A17E2F">
        <w:trPr>
          <w:cantSplit/>
        </w:trPr>
        <w:tc>
          <w:tcPr>
            <w:tcW w:w="2122" w:type="dxa"/>
            <w:vMerge w:val="restart"/>
            <w:tcBorders>
              <w:left w:val="nil"/>
              <w:right w:val="nil"/>
            </w:tcBorders>
          </w:tcPr>
          <w:p w14:paraId="5FBE9BCD"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lastRenderedPageBreak/>
              <w:t>Learning that Fosters Sustainability Attitudes (ESD)</w:t>
            </w:r>
          </w:p>
        </w:tc>
        <w:tc>
          <w:tcPr>
            <w:tcW w:w="2693" w:type="dxa"/>
            <w:tcBorders>
              <w:left w:val="nil"/>
              <w:right w:val="nil"/>
            </w:tcBorders>
          </w:tcPr>
          <w:p w14:paraId="2E6BF984"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attitudes toward environmental stewardship behaviors</w:t>
            </w:r>
          </w:p>
        </w:tc>
        <w:tc>
          <w:tcPr>
            <w:tcW w:w="3446" w:type="dxa"/>
            <w:tcBorders>
              <w:left w:val="nil"/>
              <w:right w:val="nil"/>
            </w:tcBorders>
          </w:tcPr>
          <w:p w14:paraId="7F5001F5" w14:textId="77777777" w:rsidR="00565F6C" w:rsidRPr="004B3A99" w:rsidRDefault="00565F6C">
            <w:pPr>
              <w:widowControl w:val="0"/>
              <w:numPr>
                <w:ilvl w:val="0"/>
                <w:numId w:val="69"/>
              </w:numPr>
              <w:autoSpaceDE w:val="0"/>
              <w:autoSpaceDN w:val="0"/>
              <w:spacing w:before="122"/>
              <w:ind w:left="324"/>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What does your teacher usually teach you about protecting the environment?</w:t>
            </w:r>
          </w:p>
          <w:p w14:paraId="3B681F5F" w14:textId="77777777" w:rsidR="00565F6C" w:rsidRPr="004B3A99" w:rsidRDefault="00565F6C">
            <w:pPr>
              <w:widowControl w:val="0"/>
              <w:numPr>
                <w:ilvl w:val="0"/>
                <w:numId w:val="69"/>
              </w:numPr>
              <w:autoSpaceDE w:val="0"/>
              <w:autoSpaceDN w:val="0"/>
              <w:spacing w:before="122"/>
              <w:ind w:left="324"/>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activities do you often do to care for the school environment?</w:t>
            </w:r>
          </w:p>
        </w:tc>
      </w:tr>
      <w:tr w:rsidR="00565F6C" w:rsidRPr="004B3A99" w14:paraId="6804E882" w14:textId="77777777" w:rsidTr="00A17E2F">
        <w:trPr>
          <w:cantSplit/>
        </w:trPr>
        <w:tc>
          <w:tcPr>
            <w:tcW w:w="2122" w:type="dxa"/>
            <w:vMerge/>
            <w:tcBorders>
              <w:left w:val="nil"/>
              <w:right w:val="nil"/>
            </w:tcBorders>
          </w:tcPr>
          <w:p w14:paraId="1CFE2D33"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5E18B6D9"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experiences regarding the importance of sustainability</w:t>
            </w:r>
          </w:p>
        </w:tc>
        <w:tc>
          <w:tcPr>
            <w:tcW w:w="3446" w:type="dxa"/>
            <w:tcBorders>
              <w:left w:val="nil"/>
              <w:right w:val="nil"/>
            </w:tcBorders>
          </w:tcPr>
          <w:p w14:paraId="752B7AF2" w14:textId="77777777" w:rsidR="00565F6C" w:rsidRPr="004B3A99" w:rsidRDefault="00565F6C">
            <w:pPr>
              <w:widowControl w:val="0"/>
              <w:numPr>
                <w:ilvl w:val="0"/>
                <w:numId w:val="70"/>
              </w:numPr>
              <w:autoSpaceDE w:val="0"/>
              <w:autoSpaceDN w:val="0"/>
              <w:spacing w:before="122"/>
              <w:ind w:left="324"/>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 xml:space="preserve">Why do you think protecting the environment is important? </w:t>
            </w:r>
          </w:p>
          <w:p w14:paraId="20188722" w14:textId="77777777" w:rsidR="00565F6C" w:rsidRPr="004B3A99" w:rsidRDefault="00565F6C">
            <w:pPr>
              <w:widowControl w:val="0"/>
              <w:numPr>
                <w:ilvl w:val="0"/>
                <w:numId w:val="70"/>
              </w:numPr>
              <w:autoSpaceDE w:val="0"/>
              <w:autoSpaceDN w:val="0"/>
              <w:spacing w:before="122"/>
              <w:ind w:left="324"/>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might happen if the environment is not properly cared for?</w:t>
            </w:r>
          </w:p>
        </w:tc>
      </w:tr>
      <w:tr w:rsidR="00565F6C" w:rsidRPr="004B3A99" w14:paraId="4DF83531" w14:textId="77777777" w:rsidTr="00A17E2F">
        <w:trPr>
          <w:cantSplit/>
        </w:trPr>
        <w:tc>
          <w:tcPr>
            <w:tcW w:w="2122" w:type="dxa"/>
            <w:vMerge w:val="restart"/>
            <w:tcBorders>
              <w:left w:val="nil"/>
              <w:right w:val="nil"/>
            </w:tcBorders>
          </w:tcPr>
          <w:p w14:paraId="1F58B62B"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Students' Creative-Thinking Skills</w:t>
            </w:r>
          </w:p>
        </w:tc>
        <w:tc>
          <w:tcPr>
            <w:tcW w:w="2693" w:type="dxa"/>
            <w:tcBorders>
              <w:left w:val="nil"/>
              <w:right w:val="nil"/>
            </w:tcBorders>
          </w:tcPr>
          <w:p w14:paraId="29515B86"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experiences in creating projects, products, or works in the classroom</w:t>
            </w:r>
          </w:p>
        </w:tc>
        <w:tc>
          <w:tcPr>
            <w:tcW w:w="3446" w:type="dxa"/>
            <w:tcBorders>
              <w:left w:val="nil"/>
              <w:right w:val="nil"/>
            </w:tcBorders>
          </w:tcPr>
          <w:p w14:paraId="3130FD98" w14:textId="77777777" w:rsidR="00565F6C" w:rsidRPr="004B3A99" w:rsidRDefault="00565F6C">
            <w:pPr>
              <w:widowControl w:val="0"/>
              <w:numPr>
                <w:ilvl w:val="0"/>
                <w:numId w:val="71"/>
              </w:numPr>
              <w:autoSpaceDE w:val="0"/>
              <w:autoSpaceDN w:val="0"/>
              <w:spacing w:before="122"/>
              <w:ind w:left="324"/>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Have you ever created a project, product, or other work at school?</w:t>
            </w:r>
          </w:p>
          <w:p w14:paraId="3F7D88DC" w14:textId="77777777" w:rsidR="00565F6C" w:rsidRPr="004B3A99" w:rsidRDefault="00565F6C">
            <w:pPr>
              <w:widowControl w:val="0"/>
              <w:numPr>
                <w:ilvl w:val="0"/>
                <w:numId w:val="71"/>
              </w:numPr>
              <w:autoSpaceDE w:val="0"/>
              <w:autoSpaceDN w:val="0"/>
              <w:spacing w:before="122"/>
              <w:ind w:left="324"/>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kind of work have you created?</w:t>
            </w:r>
          </w:p>
        </w:tc>
      </w:tr>
      <w:tr w:rsidR="00565F6C" w:rsidRPr="004B3A99" w14:paraId="5BC3911C" w14:textId="77777777" w:rsidTr="00A17E2F">
        <w:trPr>
          <w:cantSplit/>
        </w:trPr>
        <w:tc>
          <w:tcPr>
            <w:tcW w:w="2122" w:type="dxa"/>
            <w:vMerge/>
            <w:tcBorders>
              <w:left w:val="nil"/>
              <w:right w:val="nil"/>
            </w:tcBorders>
          </w:tcPr>
          <w:p w14:paraId="461D6767"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vAlign w:val="center"/>
          </w:tcPr>
          <w:p w14:paraId="7114A2A5"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ability to propose new ideas or alternative solutions</w:t>
            </w:r>
          </w:p>
        </w:tc>
        <w:tc>
          <w:tcPr>
            <w:tcW w:w="3446" w:type="dxa"/>
            <w:tcBorders>
              <w:left w:val="nil"/>
              <w:right w:val="nil"/>
            </w:tcBorders>
          </w:tcPr>
          <w:p w14:paraId="3FB0980A" w14:textId="77777777" w:rsidR="00565F6C" w:rsidRPr="004B3A99" w:rsidRDefault="00565F6C">
            <w:pPr>
              <w:widowControl w:val="0"/>
              <w:numPr>
                <w:ilvl w:val="0"/>
                <w:numId w:val="72"/>
              </w:numPr>
              <w:autoSpaceDE w:val="0"/>
              <w:autoSpaceDN w:val="0"/>
              <w:spacing w:before="122"/>
              <w:ind w:left="324"/>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Do you enjoy sharing your ideas or opinions during lessons?</w:t>
            </w:r>
          </w:p>
          <w:p w14:paraId="74C59A76" w14:textId="77777777" w:rsidR="00565F6C" w:rsidRPr="004B3A99" w:rsidRDefault="00565F6C">
            <w:pPr>
              <w:widowControl w:val="0"/>
              <w:numPr>
                <w:ilvl w:val="0"/>
                <w:numId w:val="72"/>
              </w:numPr>
              <w:autoSpaceDE w:val="0"/>
              <w:autoSpaceDN w:val="0"/>
              <w:spacing w:before="122"/>
              <w:ind w:left="324"/>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How do you feel when you are asked to give an idea that is different from your classmates' ideas?</w:t>
            </w:r>
          </w:p>
        </w:tc>
      </w:tr>
      <w:tr w:rsidR="00565F6C" w:rsidRPr="004B3A99" w14:paraId="34B6221E" w14:textId="77777777" w:rsidTr="00A17E2F">
        <w:trPr>
          <w:cantSplit/>
        </w:trPr>
        <w:tc>
          <w:tcPr>
            <w:tcW w:w="2122" w:type="dxa"/>
            <w:vMerge/>
            <w:tcBorders>
              <w:left w:val="nil"/>
              <w:right w:val="nil"/>
            </w:tcBorders>
          </w:tcPr>
          <w:p w14:paraId="78A2BCE7"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1635F30A"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Students' views of learning activities that foster creativity</w:t>
            </w:r>
          </w:p>
        </w:tc>
        <w:tc>
          <w:tcPr>
            <w:tcW w:w="3446" w:type="dxa"/>
            <w:tcBorders>
              <w:left w:val="nil"/>
              <w:right w:val="nil"/>
            </w:tcBorders>
          </w:tcPr>
          <w:p w14:paraId="2EB989B2" w14:textId="77777777" w:rsidR="00565F6C" w:rsidRPr="004B3A99" w:rsidRDefault="00565F6C">
            <w:pPr>
              <w:widowControl w:val="0"/>
              <w:numPr>
                <w:ilvl w:val="0"/>
                <w:numId w:val="73"/>
              </w:numPr>
              <w:autoSpaceDE w:val="0"/>
              <w:autoSpaceDN w:val="0"/>
              <w:spacing w:before="122"/>
              <w:ind w:left="313" w:hanging="31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kinds of learning activities help you be most creative or use your own ideas? </w:t>
            </w:r>
          </w:p>
          <w:p w14:paraId="1EE43AF2" w14:textId="77777777" w:rsidR="00565F6C" w:rsidRPr="004B3A99" w:rsidRDefault="00565F6C">
            <w:pPr>
              <w:widowControl w:val="0"/>
              <w:numPr>
                <w:ilvl w:val="0"/>
                <w:numId w:val="73"/>
              </w:numPr>
              <w:autoSpaceDE w:val="0"/>
              <w:autoSpaceDN w:val="0"/>
              <w:spacing w:before="122"/>
              <w:ind w:left="313" w:hanging="31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Why do you like those activities?</w:t>
            </w:r>
          </w:p>
        </w:tc>
      </w:tr>
      <w:tr w:rsidR="00565F6C" w:rsidRPr="004B3A99" w14:paraId="729255B5" w14:textId="77777777" w:rsidTr="00A17E2F">
        <w:trPr>
          <w:cantSplit/>
        </w:trPr>
        <w:tc>
          <w:tcPr>
            <w:tcW w:w="2122" w:type="dxa"/>
            <w:vMerge/>
            <w:tcBorders>
              <w:left w:val="nil"/>
              <w:right w:val="nil"/>
            </w:tcBorders>
          </w:tcPr>
          <w:p w14:paraId="4A47A852"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693" w:type="dxa"/>
            <w:tcBorders>
              <w:left w:val="nil"/>
              <w:right w:val="nil"/>
            </w:tcBorders>
          </w:tcPr>
          <w:p w14:paraId="3A11404F"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Difficulties encountered when developing creative ideas</w:t>
            </w:r>
          </w:p>
        </w:tc>
        <w:tc>
          <w:tcPr>
            <w:tcW w:w="3446" w:type="dxa"/>
            <w:tcBorders>
              <w:left w:val="nil"/>
              <w:right w:val="nil"/>
            </w:tcBorders>
          </w:tcPr>
          <w:p w14:paraId="42DCED77" w14:textId="77777777" w:rsidR="00565F6C" w:rsidRPr="004B3A99" w:rsidRDefault="00565F6C">
            <w:pPr>
              <w:widowControl w:val="0"/>
              <w:numPr>
                <w:ilvl w:val="0"/>
                <w:numId w:val="74"/>
              </w:numPr>
              <w:autoSpaceDE w:val="0"/>
              <w:autoSpaceDN w:val="0"/>
              <w:spacing w:before="122"/>
              <w:ind w:left="313" w:hanging="31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you ever had difficulty when asked to create something or propose a new idea? </w:t>
            </w:r>
          </w:p>
          <w:p w14:paraId="308ED51C" w14:textId="77777777" w:rsidR="00565F6C" w:rsidRPr="004B3A99" w:rsidRDefault="00565F6C">
            <w:pPr>
              <w:widowControl w:val="0"/>
              <w:numPr>
                <w:ilvl w:val="0"/>
                <w:numId w:val="74"/>
              </w:numPr>
              <w:autoSpaceDE w:val="0"/>
              <w:autoSpaceDN w:val="0"/>
              <w:spacing w:before="122"/>
              <w:ind w:left="313" w:hanging="31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difficulty do you experience most often?</w:t>
            </w:r>
          </w:p>
        </w:tc>
      </w:tr>
    </w:tbl>
    <w:p w14:paraId="72EEE5FB" w14:textId="77777777" w:rsidR="00565F6C" w:rsidRDefault="00565F6C" w:rsidP="00565F6C">
      <w:pPr>
        <w:pStyle w:val="ListParagraph"/>
        <w:ind w:left="360"/>
        <w:jc w:val="both"/>
        <w:rPr>
          <w:rFonts w:ascii="Times New Roman" w:hAnsi="Times New Roman" w:cs="Times New Roman"/>
        </w:rPr>
      </w:pPr>
    </w:p>
    <w:p w14:paraId="51F9B74F" w14:textId="77777777" w:rsidR="00565F6C" w:rsidRDefault="00565F6C" w:rsidP="00565F6C">
      <w:pPr>
        <w:pStyle w:val="ListParagraph"/>
        <w:ind w:left="360"/>
        <w:jc w:val="center"/>
        <w:rPr>
          <w:rFonts w:ascii="Times New Roman" w:hAnsi="Times New Roman" w:cs="Times New Roman"/>
        </w:rPr>
      </w:pPr>
      <w:r>
        <w:rPr>
          <w:rFonts w:ascii="Times New Roman" w:hAnsi="Times New Roman" w:cs="Times New Roman"/>
        </w:rPr>
        <w:t>Galendo Business Owner Interview</w:t>
      </w:r>
    </w:p>
    <w:tbl>
      <w:tblPr>
        <w:tblStyle w:val="TableGrid"/>
        <w:tblW w:w="0" w:type="auto"/>
        <w:tblInd w:w="426" w:type="dxa"/>
        <w:tblLook w:val="04A0" w:firstRow="1" w:lastRow="0" w:firstColumn="1" w:lastColumn="0" w:noHBand="0" w:noVBand="1"/>
      </w:tblPr>
      <w:tblGrid>
        <w:gridCol w:w="1696"/>
        <w:gridCol w:w="2268"/>
        <w:gridCol w:w="4297"/>
      </w:tblGrid>
      <w:tr w:rsidR="00565F6C" w:rsidRPr="004B3A99" w14:paraId="5EFE94D0" w14:textId="77777777" w:rsidTr="00A17E2F">
        <w:trPr>
          <w:cantSplit/>
        </w:trPr>
        <w:tc>
          <w:tcPr>
            <w:tcW w:w="1696" w:type="dxa"/>
            <w:tcBorders>
              <w:left w:val="nil"/>
              <w:right w:val="nil"/>
            </w:tcBorders>
          </w:tcPr>
          <w:p w14:paraId="73FA258B"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Aspect</w:t>
            </w:r>
          </w:p>
        </w:tc>
        <w:tc>
          <w:tcPr>
            <w:tcW w:w="2268" w:type="dxa"/>
            <w:tcBorders>
              <w:left w:val="nil"/>
              <w:right w:val="nil"/>
            </w:tcBorders>
          </w:tcPr>
          <w:p w14:paraId="5E7F2926"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Indicator</w:t>
            </w:r>
          </w:p>
        </w:tc>
        <w:tc>
          <w:tcPr>
            <w:tcW w:w="4297" w:type="dxa"/>
            <w:tcBorders>
              <w:left w:val="nil"/>
              <w:right w:val="nil"/>
            </w:tcBorders>
          </w:tcPr>
          <w:p w14:paraId="4F5A871F"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b/>
                <w:bCs/>
                <w:color w:val="000000" w:themeColor="text1"/>
                <w:kern w:val="0"/>
                <w:sz w:val="20"/>
                <w:szCs w:val="20"/>
                <w14:ligatures w14:val="none"/>
              </w:rPr>
            </w:pPr>
            <w:r w:rsidRPr="004B3A99">
              <w:rPr>
                <w:rFonts w:ascii="Times New Roman" w:eastAsia="Times New Roman" w:hAnsi="Times New Roman" w:cs="Times New Roman"/>
                <w:b/>
                <w:bCs/>
                <w:color w:val="000000" w:themeColor="text1"/>
                <w:kern w:val="0"/>
                <w:sz w:val="20"/>
                <w:szCs w:val="20"/>
                <w14:ligatures w14:val="none"/>
              </w:rPr>
              <w:t>Questions</w:t>
            </w:r>
          </w:p>
        </w:tc>
      </w:tr>
      <w:tr w:rsidR="00565F6C" w:rsidRPr="004B3A99" w14:paraId="253B26A5" w14:textId="77777777" w:rsidTr="00A17E2F">
        <w:trPr>
          <w:cantSplit/>
        </w:trPr>
        <w:tc>
          <w:tcPr>
            <w:tcW w:w="1696" w:type="dxa"/>
            <w:vMerge w:val="restart"/>
            <w:tcBorders>
              <w:left w:val="nil"/>
              <w:right w:val="nil"/>
            </w:tcBorders>
          </w:tcPr>
          <w:p w14:paraId="679FE69F"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Community Engagement with Elementary Schools</w:t>
            </w:r>
          </w:p>
        </w:tc>
        <w:tc>
          <w:tcPr>
            <w:tcW w:w="2268" w:type="dxa"/>
            <w:tcBorders>
              <w:left w:val="nil"/>
              <w:right w:val="nil"/>
            </w:tcBorders>
          </w:tcPr>
          <w:p w14:paraId="7C5F53A6"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Experience receiving visits from elementary school students to Galendo production sites</w:t>
            </w:r>
          </w:p>
        </w:tc>
        <w:tc>
          <w:tcPr>
            <w:tcW w:w="4297" w:type="dxa"/>
            <w:tcBorders>
              <w:left w:val="nil"/>
              <w:right w:val="nil"/>
            </w:tcBorders>
          </w:tcPr>
          <w:p w14:paraId="70190B1A" w14:textId="77777777" w:rsidR="00565F6C" w:rsidRPr="004B3A99" w:rsidRDefault="00565F6C">
            <w:pPr>
              <w:widowControl w:val="0"/>
              <w:numPr>
                <w:ilvl w:val="0"/>
                <w:numId w:val="24"/>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Have elementary school students ever visited this Galendo production site?</w:t>
            </w:r>
          </w:p>
          <w:p w14:paraId="0BCBD1C5" w14:textId="77777777" w:rsidR="00565F6C" w:rsidRPr="004B3A99" w:rsidRDefault="00565F6C">
            <w:pPr>
              <w:widowControl w:val="0"/>
              <w:numPr>
                <w:ilvl w:val="0"/>
                <w:numId w:val="24"/>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If so, what activities did they do during the visit?</w:t>
            </w:r>
          </w:p>
        </w:tc>
      </w:tr>
      <w:tr w:rsidR="00565F6C" w:rsidRPr="004B3A99" w14:paraId="2EBA5871" w14:textId="77777777" w:rsidTr="00A17E2F">
        <w:trPr>
          <w:cantSplit/>
        </w:trPr>
        <w:tc>
          <w:tcPr>
            <w:tcW w:w="1696" w:type="dxa"/>
            <w:vMerge/>
            <w:tcBorders>
              <w:left w:val="nil"/>
              <w:right w:val="nil"/>
            </w:tcBorders>
          </w:tcPr>
          <w:p w14:paraId="694644A2"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47C3D9A3"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Activities carried out by students during visits</w:t>
            </w:r>
          </w:p>
        </w:tc>
        <w:tc>
          <w:tcPr>
            <w:tcW w:w="4297" w:type="dxa"/>
            <w:tcBorders>
              <w:left w:val="nil"/>
              <w:right w:val="nil"/>
            </w:tcBorders>
          </w:tcPr>
          <w:p w14:paraId="3F811370" w14:textId="77777777" w:rsidR="00565F6C" w:rsidRPr="004B3A99" w:rsidRDefault="00565F6C">
            <w:pPr>
              <w:widowControl w:val="0"/>
              <w:numPr>
                <w:ilvl w:val="0"/>
                <w:numId w:val="25"/>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In your opinion, what activities could students do when visiting a Galendo production site? </w:t>
            </w:r>
          </w:p>
          <w:p w14:paraId="55D385A1" w14:textId="77777777" w:rsidR="00565F6C" w:rsidRPr="004B3A99" w:rsidRDefault="00565F6C">
            <w:pPr>
              <w:widowControl w:val="0"/>
              <w:numPr>
                <w:ilvl w:val="0"/>
                <w:numId w:val="25"/>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Which part of the production process would be most interesting to show students?</w:t>
            </w:r>
          </w:p>
        </w:tc>
      </w:tr>
      <w:tr w:rsidR="00565F6C" w:rsidRPr="004B3A99" w14:paraId="74251E65" w14:textId="77777777" w:rsidTr="00A17E2F">
        <w:trPr>
          <w:cantSplit/>
        </w:trPr>
        <w:tc>
          <w:tcPr>
            <w:tcW w:w="1696" w:type="dxa"/>
            <w:vMerge/>
            <w:tcBorders>
              <w:left w:val="nil"/>
              <w:right w:val="nil"/>
            </w:tcBorders>
          </w:tcPr>
          <w:p w14:paraId="3DDFB08E"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498518B1"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Benefits of visit activities for the community and students</w:t>
            </w:r>
          </w:p>
        </w:tc>
        <w:tc>
          <w:tcPr>
            <w:tcW w:w="4297" w:type="dxa"/>
            <w:tcBorders>
              <w:left w:val="nil"/>
              <w:right w:val="nil"/>
            </w:tcBorders>
            <w:vAlign w:val="center"/>
          </w:tcPr>
          <w:p w14:paraId="121127BA" w14:textId="77777777" w:rsidR="00565F6C" w:rsidRPr="004B3A99" w:rsidRDefault="00565F6C">
            <w:pPr>
              <w:widowControl w:val="0"/>
              <w:numPr>
                <w:ilvl w:val="0"/>
                <w:numId w:val="26"/>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In your opinion, what are the benefits of student visits to a Galendo production site?</w:t>
            </w:r>
          </w:p>
          <w:p w14:paraId="372DD3DA" w14:textId="77777777" w:rsidR="00565F6C" w:rsidRPr="004B3A99" w:rsidRDefault="00565F6C">
            <w:pPr>
              <w:widowControl w:val="0"/>
              <w:numPr>
                <w:ilvl w:val="0"/>
                <w:numId w:val="26"/>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benefits can the community gain from such activities?</w:t>
            </w:r>
          </w:p>
        </w:tc>
      </w:tr>
      <w:tr w:rsidR="00565F6C" w:rsidRPr="004B3A99" w14:paraId="6E86C45D" w14:textId="77777777" w:rsidTr="00A17E2F">
        <w:trPr>
          <w:cantSplit/>
        </w:trPr>
        <w:tc>
          <w:tcPr>
            <w:tcW w:w="1696" w:type="dxa"/>
            <w:vMerge/>
            <w:tcBorders>
              <w:left w:val="nil"/>
              <w:right w:val="nil"/>
            </w:tcBorders>
          </w:tcPr>
          <w:p w14:paraId="4F0BFE7A"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1A2E7CD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Community views on collaboration between schools and local cultural practitioners</w:t>
            </w:r>
          </w:p>
        </w:tc>
        <w:tc>
          <w:tcPr>
            <w:tcW w:w="4297" w:type="dxa"/>
            <w:tcBorders>
              <w:left w:val="nil"/>
              <w:right w:val="nil"/>
            </w:tcBorders>
            <w:vAlign w:val="center"/>
          </w:tcPr>
          <w:p w14:paraId="04781AE0" w14:textId="77777777" w:rsidR="00565F6C" w:rsidRPr="004B3A99" w:rsidRDefault="00565F6C">
            <w:pPr>
              <w:widowControl w:val="0"/>
              <w:numPr>
                <w:ilvl w:val="0"/>
                <w:numId w:val="27"/>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is your opinion about collaboration between schools and Galendo business owners? </w:t>
            </w:r>
          </w:p>
          <w:p w14:paraId="0EABC3E4" w14:textId="77777777" w:rsidR="00565F6C" w:rsidRPr="004B3A99" w:rsidRDefault="00565F6C">
            <w:pPr>
              <w:widowControl w:val="0"/>
              <w:numPr>
                <w:ilvl w:val="0"/>
                <w:numId w:val="27"/>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Do you think such collaboration is necessary? Why?</w:t>
            </w:r>
          </w:p>
        </w:tc>
      </w:tr>
      <w:tr w:rsidR="00565F6C" w:rsidRPr="004B3A99" w14:paraId="01D7AE5C" w14:textId="77777777" w:rsidTr="00A17E2F">
        <w:trPr>
          <w:cantSplit/>
        </w:trPr>
        <w:tc>
          <w:tcPr>
            <w:tcW w:w="1696" w:type="dxa"/>
            <w:vMerge w:val="restart"/>
            <w:tcBorders>
              <w:left w:val="nil"/>
              <w:right w:val="nil"/>
            </w:tcBorders>
          </w:tcPr>
          <w:p w14:paraId="43280903"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 xml:space="preserve">Ingredients and Galendo Production </w:t>
            </w:r>
            <w:r w:rsidRPr="004B3A99">
              <w:rPr>
                <w:rFonts w:ascii="Times New Roman" w:eastAsia="Times New Roman" w:hAnsi="Times New Roman" w:cs="Times New Roman"/>
                <w:b/>
                <w:bCs/>
                <w:kern w:val="0"/>
                <w:sz w:val="20"/>
                <w:szCs w:val="20"/>
                <w14:ligatures w14:val="none"/>
              </w:rPr>
              <w:lastRenderedPageBreak/>
              <w:t>Process</w:t>
            </w:r>
          </w:p>
        </w:tc>
        <w:tc>
          <w:tcPr>
            <w:tcW w:w="2268" w:type="dxa"/>
            <w:tcBorders>
              <w:left w:val="nil"/>
              <w:right w:val="nil"/>
            </w:tcBorders>
          </w:tcPr>
          <w:p w14:paraId="71EEA136"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lastRenderedPageBreak/>
              <w:t>Main ingredients and the local sources of materials used</w:t>
            </w:r>
          </w:p>
        </w:tc>
        <w:tc>
          <w:tcPr>
            <w:tcW w:w="4297" w:type="dxa"/>
            <w:tcBorders>
              <w:left w:val="nil"/>
              <w:right w:val="nil"/>
            </w:tcBorders>
          </w:tcPr>
          <w:p w14:paraId="6AAB8EBF" w14:textId="77777777" w:rsidR="00565F6C" w:rsidRPr="004B3A99" w:rsidRDefault="00565F6C">
            <w:pPr>
              <w:widowControl w:val="0"/>
              <w:numPr>
                <w:ilvl w:val="0"/>
                <w:numId w:val="28"/>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are the main ingredients used to make Galendo? </w:t>
            </w:r>
          </w:p>
          <w:p w14:paraId="52903896" w14:textId="77777777" w:rsidR="00565F6C" w:rsidRPr="004B3A99" w:rsidRDefault="00565F6C">
            <w:pPr>
              <w:widowControl w:val="0"/>
              <w:numPr>
                <w:ilvl w:val="0"/>
                <w:numId w:val="28"/>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Why are these ingredients selected?</w:t>
            </w:r>
          </w:p>
        </w:tc>
      </w:tr>
      <w:tr w:rsidR="00565F6C" w:rsidRPr="004B3A99" w14:paraId="0C94F69B" w14:textId="77777777" w:rsidTr="00A17E2F">
        <w:trPr>
          <w:cantSplit/>
        </w:trPr>
        <w:tc>
          <w:tcPr>
            <w:tcW w:w="1696" w:type="dxa"/>
            <w:vMerge/>
            <w:tcBorders>
              <w:left w:val="nil"/>
              <w:right w:val="nil"/>
            </w:tcBorders>
          </w:tcPr>
          <w:p w14:paraId="4A48A70F"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603DC7A9"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Stages of the traditional and modern Galendo production process</w:t>
            </w:r>
          </w:p>
        </w:tc>
        <w:tc>
          <w:tcPr>
            <w:tcW w:w="4297" w:type="dxa"/>
            <w:tcBorders>
              <w:left w:val="nil"/>
              <w:right w:val="nil"/>
            </w:tcBorders>
          </w:tcPr>
          <w:p w14:paraId="3D218DBD" w14:textId="77777777" w:rsidR="00565F6C" w:rsidRPr="004B3A99" w:rsidRDefault="00565F6C">
            <w:pPr>
              <w:widowControl w:val="0"/>
              <w:numPr>
                <w:ilvl w:val="0"/>
                <w:numId w:val="29"/>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are the stages of making Galendo from the beginning until it becomes a finished product? </w:t>
            </w:r>
          </w:p>
          <w:p w14:paraId="4B47625A" w14:textId="77777777" w:rsidR="00565F6C" w:rsidRPr="004B3A99" w:rsidRDefault="00565F6C">
            <w:pPr>
              <w:widowControl w:val="0"/>
              <w:numPr>
                <w:ilvl w:val="0"/>
                <w:numId w:val="29"/>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How long does the production process take?</w:t>
            </w:r>
          </w:p>
        </w:tc>
      </w:tr>
      <w:tr w:rsidR="00565F6C" w:rsidRPr="004B3A99" w14:paraId="125C6B43" w14:textId="77777777" w:rsidTr="00A17E2F">
        <w:trPr>
          <w:cantSplit/>
        </w:trPr>
        <w:tc>
          <w:tcPr>
            <w:tcW w:w="1696" w:type="dxa"/>
            <w:vMerge/>
            <w:tcBorders>
              <w:left w:val="nil"/>
              <w:right w:val="nil"/>
            </w:tcBorders>
          </w:tcPr>
          <w:p w14:paraId="49C55EF7"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33D90E96"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Changes in the use of tools or materials over time</w:t>
            </w:r>
          </w:p>
        </w:tc>
        <w:tc>
          <w:tcPr>
            <w:tcW w:w="4297" w:type="dxa"/>
            <w:tcBorders>
              <w:left w:val="nil"/>
              <w:right w:val="nil"/>
            </w:tcBorders>
          </w:tcPr>
          <w:p w14:paraId="291156B4" w14:textId="77777777" w:rsidR="00565F6C" w:rsidRPr="004B3A99" w:rsidRDefault="00565F6C">
            <w:pPr>
              <w:widowControl w:val="0"/>
              <w:numPr>
                <w:ilvl w:val="0"/>
                <w:numId w:val="30"/>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Have there been changes in the tools or technologies used in the Galendo production process? </w:t>
            </w:r>
          </w:p>
          <w:p w14:paraId="1937F270" w14:textId="77777777" w:rsidR="00565F6C" w:rsidRPr="004B3A99" w:rsidRDefault="00565F6C">
            <w:pPr>
              <w:widowControl w:val="0"/>
              <w:numPr>
                <w:ilvl w:val="0"/>
                <w:numId w:val="30"/>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are the differences between Galendo production in the past and today?</w:t>
            </w:r>
          </w:p>
        </w:tc>
      </w:tr>
      <w:tr w:rsidR="00565F6C" w:rsidRPr="004B3A99" w14:paraId="7BE9916A" w14:textId="77777777" w:rsidTr="00A17E2F">
        <w:trPr>
          <w:cantSplit/>
        </w:trPr>
        <w:tc>
          <w:tcPr>
            <w:tcW w:w="1696" w:type="dxa"/>
            <w:vMerge/>
            <w:tcBorders>
              <w:left w:val="nil"/>
              <w:right w:val="nil"/>
            </w:tcBorders>
          </w:tcPr>
          <w:p w14:paraId="7E8BA222"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4DD7E66A"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Challenges encountered in maintaining material quality and sustainability</w:t>
            </w:r>
          </w:p>
        </w:tc>
        <w:tc>
          <w:tcPr>
            <w:tcW w:w="4297" w:type="dxa"/>
            <w:tcBorders>
              <w:left w:val="nil"/>
              <w:right w:val="nil"/>
            </w:tcBorders>
            <w:vAlign w:val="center"/>
          </w:tcPr>
          <w:p w14:paraId="6EAF5848" w14:textId="77777777" w:rsidR="00565F6C" w:rsidRPr="004B3A99" w:rsidRDefault="00565F6C">
            <w:pPr>
              <w:widowControl w:val="0"/>
              <w:numPr>
                <w:ilvl w:val="0"/>
                <w:numId w:val="31"/>
              </w:numPr>
              <w:autoSpaceDE w:val="0"/>
              <w:autoSpaceDN w:val="0"/>
              <w:spacing w:before="122"/>
              <w:ind w:left="319" w:hanging="319"/>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challenges do you encounter in maintaining Galendo quality? </w:t>
            </w:r>
          </w:p>
          <w:p w14:paraId="57DAB1F3" w14:textId="77777777" w:rsidR="00565F6C" w:rsidRPr="004B3A99" w:rsidRDefault="00565F6C">
            <w:pPr>
              <w:widowControl w:val="0"/>
              <w:numPr>
                <w:ilvl w:val="0"/>
                <w:numId w:val="31"/>
              </w:numPr>
              <w:autoSpaceDE w:val="0"/>
              <w:autoSpaceDN w:val="0"/>
              <w:spacing w:before="122"/>
              <w:ind w:left="319" w:hanging="319"/>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Are there difficulties in obtaining raw materials?</w:t>
            </w:r>
          </w:p>
        </w:tc>
      </w:tr>
      <w:tr w:rsidR="00565F6C" w:rsidRPr="004B3A99" w14:paraId="03BF01D0" w14:textId="77777777" w:rsidTr="00A17E2F">
        <w:trPr>
          <w:cantSplit/>
        </w:trPr>
        <w:tc>
          <w:tcPr>
            <w:tcW w:w="1696" w:type="dxa"/>
            <w:vMerge w:val="restart"/>
            <w:tcBorders>
              <w:left w:val="nil"/>
              <w:right w:val="nil"/>
            </w:tcBorders>
          </w:tcPr>
          <w:p w14:paraId="4A7C7D0D"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Cultural and Sustainability Values in the Production Process</w:t>
            </w:r>
          </w:p>
        </w:tc>
        <w:tc>
          <w:tcPr>
            <w:tcW w:w="2268" w:type="dxa"/>
            <w:tcBorders>
              <w:left w:val="nil"/>
              <w:right w:val="nil"/>
            </w:tcBorders>
          </w:tcPr>
          <w:p w14:paraId="24D64B25"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Efforts by business owners to maintain the sustainability of materials and manage production waste</w:t>
            </w:r>
          </w:p>
        </w:tc>
        <w:tc>
          <w:tcPr>
            <w:tcW w:w="4297" w:type="dxa"/>
            <w:tcBorders>
              <w:left w:val="nil"/>
              <w:right w:val="nil"/>
            </w:tcBorders>
          </w:tcPr>
          <w:p w14:paraId="4C0D81BD" w14:textId="77777777" w:rsidR="00565F6C" w:rsidRPr="004B3A99" w:rsidRDefault="00565F6C">
            <w:pPr>
              <w:widowControl w:val="0"/>
              <w:numPr>
                <w:ilvl w:val="0"/>
                <w:numId w:val="32"/>
              </w:numPr>
              <w:autoSpaceDE w:val="0"/>
              <w:autoSpaceDN w:val="0"/>
              <w:spacing w:before="122"/>
              <w:ind w:left="323" w:hanging="32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How are waste materials or by-products from Galendo production utilized? </w:t>
            </w:r>
          </w:p>
          <w:p w14:paraId="3D370B73" w14:textId="77777777" w:rsidR="00565F6C" w:rsidRPr="004B3A99" w:rsidRDefault="00565F6C">
            <w:pPr>
              <w:widowControl w:val="0"/>
              <w:numPr>
                <w:ilvl w:val="0"/>
                <w:numId w:val="32"/>
              </w:numPr>
              <w:autoSpaceDE w:val="0"/>
              <w:autoSpaceDN w:val="0"/>
              <w:spacing w:before="122"/>
              <w:ind w:left="323" w:hanging="32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Are there any parts of the coconut that are not used?</w:t>
            </w:r>
          </w:p>
        </w:tc>
      </w:tr>
      <w:tr w:rsidR="00565F6C" w:rsidRPr="004B3A99" w14:paraId="4D8679C3" w14:textId="77777777" w:rsidTr="00A17E2F">
        <w:trPr>
          <w:cantSplit/>
        </w:trPr>
        <w:tc>
          <w:tcPr>
            <w:tcW w:w="1696" w:type="dxa"/>
            <w:vMerge/>
            <w:tcBorders>
              <w:left w:val="nil"/>
              <w:right w:val="nil"/>
            </w:tcBorders>
          </w:tcPr>
          <w:p w14:paraId="51B5438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31EC9060"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Cultural values embodied in Galendo</w:t>
            </w:r>
          </w:p>
        </w:tc>
        <w:tc>
          <w:tcPr>
            <w:tcW w:w="4297" w:type="dxa"/>
            <w:tcBorders>
              <w:left w:val="nil"/>
              <w:right w:val="nil"/>
            </w:tcBorders>
          </w:tcPr>
          <w:p w14:paraId="5B6B6FCA" w14:textId="77777777" w:rsidR="00565F6C" w:rsidRPr="004B3A99" w:rsidRDefault="00565F6C">
            <w:pPr>
              <w:widowControl w:val="0"/>
              <w:numPr>
                <w:ilvl w:val="0"/>
                <w:numId w:val="33"/>
              </w:numPr>
              <w:autoSpaceDE w:val="0"/>
              <w:autoSpaceDN w:val="0"/>
              <w:spacing w:before="122"/>
              <w:ind w:left="323" w:hanging="32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In your opinion, what cultural meanings or values are embodied in Galendo?</w:t>
            </w:r>
          </w:p>
          <w:p w14:paraId="43AC8C12" w14:textId="77777777" w:rsidR="00565F6C" w:rsidRPr="004B3A99" w:rsidRDefault="00565F6C">
            <w:pPr>
              <w:widowControl w:val="0"/>
              <w:numPr>
                <w:ilvl w:val="0"/>
                <w:numId w:val="33"/>
              </w:numPr>
              <w:autoSpaceDE w:val="0"/>
              <w:autoSpaceDN w:val="0"/>
              <w:spacing w:before="122"/>
              <w:ind w:left="323" w:hanging="32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Why is it important to preserve Galendo?</w:t>
            </w:r>
          </w:p>
        </w:tc>
      </w:tr>
      <w:tr w:rsidR="00565F6C" w:rsidRPr="004B3A99" w14:paraId="070C752E" w14:textId="77777777" w:rsidTr="00A17E2F">
        <w:trPr>
          <w:cantSplit/>
        </w:trPr>
        <w:tc>
          <w:tcPr>
            <w:tcW w:w="1696" w:type="dxa"/>
            <w:vMerge/>
            <w:tcBorders>
              <w:left w:val="nil"/>
              <w:right w:val="nil"/>
            </w:tcBorders>
          </w:tcPr>
          <w:p w14:paraId="3AFA04E8"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249B14AB"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Implementation of environmental, social, and economic aspects in Galendo production</w:t>
            </w:r>
          </w:p>
        </w:tc>
        <w:tc>
          <w:tcPr>
            <w:tcW w:w="4297" w:type="dxa"/>
            <w:tcBorders>
              <w:left w:val="nil"/>
              <w:right w:val="nil"/>
            </w:tcBorders>
          </w:tcPr>
          <w:p w14:paraId="6C74BC89" w14:textId="77777777" w:rsidR="00565F6C" w:rsidRPr="004B3A99" w:rsidRDefault="00565F6C">
            <w:pPr>
              <w:widowControl w:val="0"/>
              <w:numPr>
                <w:ilvl w:val="0"/>
                <w:numId w:val="34"/>
              </w:numPr>
              <w:autoSpaceDE w:val="0"/>
              <w:autoSpaceDN w:val="0"/>
              <w:spacing w:before="122"/>
              <w:ind w:left="323" w:hanging="32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How can the Galendo production process benefit the environment? </w:t>
            </w:r>
          </w:p>
          <w:p w14:paraId="5571BA7F" w14:textId="77777777" w:rsidR="00565F6C" w:rsidRPr="004B3A99" w:rsidRDefault="00565F6C">
            <w:pPr>
              <w:widowControl w:val="0"/>
              <w:numPr>
                <w:ilvl w:val="0"/>
                <w:numId w:val="34"/>
              </w:numPr>
              <w:autoSpaceDE w:val="0"/>
              <w:autoSpaceDN w:val="0"/>
              <w:spacing w:before="122"/>
              <w:ind w:left="323" w:hanging="32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How does the Galendo business contribute to the economic life of the community?</w:t>
            </w:r>
          </w:p>
        </w:tc>
      </w:tr>
      <w:tr w:rsidR="00565F6C" w:rsidRPr="004B3A99" w14:paraId="5D5F19F4" w14:textId="77777777" w:rsidTr="00A17E2F">
        <w:trPr>
          <w:cantSplit/>
        </w:trPr>
        <w:tc>
          <w:tcPr>
            <w:tcW w:w="1696" w:type="dxa"/>
            <w:vMerge/>
            <w:tcBorders>
              <w:left w:val="nil"/>
              <w:right w:val="nil"/>
            </w:tcBorders>
          </w:tcPr>
          <w:p w14:paraId="03F80D6D"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5E27CC69"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Challenges in maintaining the sustainability of the Galendo business</w:t>
            </w:r>
          </w:p>
        </w:tc>
        <w:tc>
          <w:tcPr>
            <w:tcW w:w="4297" w:type="dxa"/>
            <w:tcBorders>
              <w:left w:val="nil"/>
              <w:right w:val="nil"/>
            </w:tcBorders>
            <w:vAlign w:val="center"/>
          </w:tcPr>
          <w:p w14:paraId="37D9D2BA" w14:textId="77777777" w:rsidR="00565F6C" w:rsidRPr="004B3A99" w:rsidRDefault="00565F6C">
            <w:pPr>
              <w:widowControl w:val="0"/>
              <w:numPr>
                <w:ilvl w:val="0"/>
                <w:numId w:val="35"/>
              </w:numPr>
              <w:autoSpaceDE w:val="0"/>
              <w:autoSpaceDN w:val="0"/>
              <w:spacing w:before="122"/>
              <w:ind w:left="323" w:hanging="32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 xml:space="preserve">What is the greatest challenge in sustaining the Galendo business today? </w:t>
            </w:r>
          </w:p>
          <w:p w14:paraId="3A7609B4" w14:textId="77777777" w:rsidR="00565F6C" w:rsidRPr="004B3A99" w:rsidRDefault="00565F6C">
            <w:pPr>
              <w:widowControl w:val="0"/>
              <w:numPr>
                <w:ilvl w:val="0"/>
                <w:numId w:val="35"/>
              </w:numPr>
              <w:autoSpaceDE w:val="0"/>
              <w:autoSpaceDN w:val="0"/>
              <w:spacing w:before="122"/>
              <w:ind w:left="323" w:hanging="32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efforts are made to maintain the sustainability of the business?</w:t>
            </w:r>
          </w:p>
        </w:tc>
      </w:tr>
      <w:tr w:rsidR="00565F6C" w:rsidRPr="004B3A99" w14:paraId="187D9A6C" w14:textId="77777777" w:rsidTr="00A17E2F">
        <w:trPr>
          <w:cantSplit/>
        </w:trPr>
        <w:tc>
          <w:tcPr>
            <w:tcW w:w="1696" w:type="dxa"/>
            <w:vMerge w:val="restart"/>
            <w:tcBorders>
              <w:left w:val="nil"/>
              <w:right w:val="nil"/>
            </w:tcBorders>
          </w:tcPr>
          <w:p w14:paraId="24737E22" w14:textId="77777777" w:rsidR="00565F6C" w:rsidRPr="004B3A99" w:rsidRDefault="00565F6C" w:rsidP="00A17E2F">
            <w:pPr>
              <w:widowControl w:val="0"/>
              <w:autoSpaceDE w:val="0"/>
              <w:autoSpaceDN w:val="0"/>
              <w:spacing w:before="122"/>
              <w:contextualSpacing/>
              <w:jc w:val="center"/>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b/>
                <w:bCs/>
                <w:kern w:val="0"/>
                <w:sz w:val="20"/>
                <w:szCs w:val="20"/>
                <w14:ligatures w14:val="none"/>
              </w:rPr>
              <w:t>The Urgency of Integrating Galendo Culture into Learning</w:t>
            </w:r>
          </w:p>
        </w:tc>
        <w:tc>
          <w:tcPr>
            <w:tcW w:w="2268" w:type="dxa"/>
            <w:tcBorders>
              <w:left w:val="nil"/>
              <w:right w:val="nil"/>
            </w:tcBorders>
          </w:tcPr>
          <w:p w14:paraId="7DBAA5AE"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The importance of introducing the Galendo cultural production process in elementary science learning</w:t>
            </w:r>
          </w:p>
        </w:tc>
        <w:tc>
          <w:tcPr>
            <w:tcW w:w="4297" w:type="dxa"/>
            <w:tcBorders>
              <w:left w:val="nil"/>
              <w:right w:val="nil"/>
            </w:tcBorders>
          </w:tcPr>
          <w:p w14:paraId="7C73016A" w14:textId="77777777" w:rsidR="00565F6C" w:rsidRPr="004B3A99" w:rsidRDefault="00565F6C">
            <w:pPr>
              <w:widowControl w:val="0"/>
              <w:numPr>
                <w:ilvl w:val="0"/>
                <w:numId w:val="36"/>
              </w:numPr>
              <w:autoSpaceDE w:val="0"/>
              <w:autoSpaceDN w:val="0"/>
              <w:spacing w:before="122"/>
              <w:ind w:left="323" w:hanging="32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In your opinion, is the Galendo production process suitable as a learning resource for elementary school students? Why?</w:t>
            </w:r>
          </w:p>
          <w:p w14:paraId="630A2D6D" w14:textId="77777777" w:rsidR="00565F6C" w:rsidRPr="004B3A99" w:rsidRDefault="00565F6C">
            <w:pPr>
              <w:widowControl w:val="0"/>
              <w:numPr>
                <w:ilvl w:val="0"/>
                <w:numId w:val="36"/>
              </w:numPr>
              <w:autoSpaceDE w:val="0"/>
              <w:autoSpaceDN w:val="0"/>
              <w:spacing w:before="122"/>
              <w:ind w:left="323" w:hanging="32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What knowledge can students learn from the Galendo production process?</w:t>
            </w:r>
          </w:p>
        </w:tc>
      </w:tr>
      <w:tr w:rsidR="00565F6C" w:rsidRPr="004B3A99" w14:paraId="45C43E3D" w14:textId="77777777" w:rsidTr="00A17E2F">
        <w:trPr>
          <w:cantSplit/>
        </w:trPr>
        <w:tc>
          <w:tcPr>
            <w:tcW w:w="1696" w:type="dxa"/>
            <w:vMerge/>
            <w:tcBorders>
              <w:left w:val="nil"/>
              <w:right w:val="nil"/>
            </w:tcBorders>
          </w:tcPr>
          <w:p w14:paraId="2599E353"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1BB2A293"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Community expectations that schools involve local culture in learning</w:t>
            </w:r>
          </w:p>
        </w:tc>
        <w:tc>
          <w:tcPr>
            <w:tcW w:w="4297" w:type="dxa"/>
            <w:tcBorders>
              <w:left w:val="nil"/>
              <w:right w:val="nil"/>
            </w:tcBorders>
          </w:tcPr>
          <w:p w14:paraId="2F139674" w14:textId="77777777" w:rsidR="00565F6C" w:rsidRPr="004B3A99" w:rsidRDefault="00565F6C">
            <w:pPr>
              <w:widowControl w:val="0"/>
              <w:numPr>
                <w:ilvl w:val="0"/>
                <w:numId w:val="37"/>
              </w:numPr>
              <w:autoSpaceDE w:val="0"/>
              <w:autoSpaceDN w:val="0"/>
              <w:spacing w:before="122"/>
              <w:ind w:left="323" w:hanging="32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What are your expectations for schools in introducing local culture to students?</w:t>
            </w:r>
          </w:p>
          <w:p w14:paraId="1D7FAAB2" w14:textId="77777777" w:rsidR="00565F6C" w:rsidRPr="004B3A99" w:rsidRDefault="00565F6C">
            <w:pPr>
              <w:widowControl w:val="0"/>
              <w:numPr>
                <w:ilvl w:val="0"/>
                <w:numId w:val="37"/>
              </w:numPr>
              <w:autoSpaceDE w:val="0"/>
              <w:autoSpaceDN w:val="0"/>
              <w:spacing w:before="122"/>
              <w:ind w:left="323" w:hanging="32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How should Galendo culture be introduced in learning?</w:t>
            </w:r>
          </w:p>
        </w:tc>
      </w:tr>
      <w:tr w:rsidR="00565F6C" w:rsidRPr="004B3A99" w14:paraId="6346023F" w14:textId="77777777" w:rsidTr="00A17E2F">
        <w:trPr>
          <w:cantSplit/>
        </w:trPr>
        <w:tc>
          <w:tcPr>
            <w:tcW w:w="1696" w:type="dxa"/>
            <w:vMerge/>
            <w:tcBorders>
              <w:left w:val="nil"/>
              <w:right w:val="nil"/>
            </w:tcBorders>
          </w:tcPr>
          <w:p w14:paraId="14948041"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color w:val="000000" w:themeColor="text1"/>
                <w:kern w:val="0"/>
                <w:sz w:val="20"/>
                <w:szCs w:val="20"/>
                <w14:ligatures w14:val="none"/>
              </w:rPr>
            </w:pPr>
          </w:p>
        </w:tc>
        <w:tc>
          <w:tcPr>
            <w:tcW w:w="2268" w:type="dxa"/>
            <w:tcBorders>
              <w:left w:val="nil"/>
              <w:right w:val="nil"/>
            </w:tcBorders>
          </w:tcPr>
          <w:p w14:paraId="20090C24" w14:textId="77777777" w:rsidR="00565F6C" w:rsidRPr="004B3A99" w:rsidRDefault="00565F6C" w:rsidP="00A17E2F">
            <w:pPr>
              <w:widowControl w:val="0"/>
              <w:autoSpaceDE w:val="0"/>
              <w:autoSpaceDN w:val="0"/>
              <w:spacing w:before="122"/>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Community views on the impact of culture-based education on children</w:t>
            </w:r>
          </w:p>
        </w:tc>
        <w:tc>
          <w:tcPr>
            <w:tcW w:w="4297" w:type="dxa"/>
            <w:tcBorders>
              <w:left w:val="nil"/>
              <w:right w:val="nil"/>
            </w:tcBorders>
            <w:vAlign w:val="center"/>
          </w:tcPr>
          <w:p w14:paraId="16238258" w14:textId="77777777" w:rsidR="00565F6C" w:rsidRPr="004B3A99" w:rsidRDefault="00565F6C">
            <w:pPr>
              <w:widowControl w:val="0"/>
              <w:numPr>
                <w:ilvl w:val="0"/>
                <w:numId w:val="38"/>
              </w:numPr>
              <w:autoSpaceDE w:val="0"/>
              <w:autoSpaceDN w:val="0"/>
              <w:spacing w:before="122"/>
              <w:ind w:left="323" w:hanging="323"/>
              <w:contextualSpacing/>
              <w:jc w:val="both"/>
              <w:rPr>
                <w:rFonts w:ascii="Times New Roman" w:eastAsia="Times New Roman" w:hAnsi="Times New Roman" w:cs="Times New Roman"/>
                <w:kern w:val="0"/>
                <w:sz w:val="20"/>
                <w:szCs w:val="20"/>
                <w14:ligatures w14:val="none"/>
              </w:rPr>
            </w:pPr>
            <w:r w:rsidRPr="004B3A99">
              <w:rPr>
                <w:rFonts w:ascii="Times New Roman" w:eastAsia="Times New Roman" w:hAnsi="Times New Roman" w:cs="Times New Roman"/>
                <w:kern w:val="0"/>
                <w:sz w:val="20"/>
                <w:szCs w:val="20"/>
                <w14:ligatures w14:val="none"/>
              </w:rPr>
              <w:t>In your opinion, what are the benefits of local culture-based learning for students?</w:t>
            </w:r>
          </w:p>
          <w:p w14:paraId="6B4C2576" w14:textId="77777777" w:rsidR="00565F6C" w:rsidRPr="004B3A99" w:rsidRDefault="00565F6C">
            <w:pPr>
              <w:widowControl w:val="0"/>
              <w:numPr>
                <w:ilvl w:val="0"/>
                <w:numId w:val="38"/>
              </w:numPr>
              <w:autoSpaceDE w:val="0"/>
              <w:autoSpaceDN w:val="0"/>
              <w:spacing w:before="122"/>
              <w:ind w:left="323" w:hanging="323"/>
              <w:contextualSpacing/>
              <w:jc w:val="both"/>
              <w:rPr>
                <w:rFonts w:ascii="Times New Roman" w:eastAsia="Times New Roman" w:hAnsi="Times New Roman" w:cs="Times New Roman"/>
                <w:color w:val="000000" w:themeColor="text1"/>
                <w:kern w:val="0"/>
                <w:sz w:val="20"/>
                <w:szCs w:val="20"/>
                <w14:ligatures w14:val="none"/>
              </w:rPr>
            </w:pPr>
            <w:r w:rsidRPr="004B3A99">
              <w:rPr>
                <w:rFonts w:ascii="Times New Roman" w:eastAsia="Times New Roman" w:hAnsi="Times New Roman" w:cs="Times New Roman"/>
                <w:kern w:val="0"/>
                <w:sz w:val="20"/>
                <w:szCs w:val="20"/>
                <w14:ligatures w14:val="none"/>
              </w:rPr>
              <w:t>How does it influence students' understanding of regional culture and their surrounding environment?</w:t>
            </w:r>
          </w:p>
        </w:tc>
      </w:tr>
    </w:tbl>
    <w:p w14:paraId="0FD117C3" w14:textId="77777777" w:rsidR="00565F6C" w:rsidRPr="004B3A99" w:rsidRDefault="00565F6C" w:rsidP="00565F6C">
      <w:pPr>
        <w:pStyle w:val="ListParagraph"/>
        <w:ind w:left="360"/>
        <w:jc w:val="both"/>
        <w:rPr>
          <w:rFonts w:ascii="Times New Roman" w:hAnsi="Times New Roman" w:cs="Times New Roman"/>
        </w:rPr>
      </w:pPr>
    </w:p>
    <w:p w14:paraId="63894464" w14:textId="77777777" w:rsidR="00565F6C" w:rsidRDefault="00565F6C">
      <w:pPr>
        <w:pStyle w:val="ListParagraph"/>
        <w:numPr>
          <w:ilvl w:val="1"/>
          <w:numId w:val="23"/>
        </w:numPr>
        <w:jc w:val="both"/>
        <w:rPr>
          <w:rFonts w:ascii="Times New Roman" w:hAnsi="Times New Roman" w:cs="Times New Roman"/>
          <w:b/>
          <w:bCs/>
        </w:rPr>
      </w:pPr>
      <w:r>
        <w:rPr>
          <w:rFonts w:ascii="Times New Roman" w:hAnsi="Times New Roman" w:cs="Times New Roman"/>
          <w:b/>
          <w:bCs/>
        </w:rPr>
        <w:t xml:space="preserve">Expert Judgment </w:t>
      </w:r>
    </w:p>
    <w:p w14:paraId="2411A525" w14:textId="77777777" w:rsidR="00565F6C" w:rsidRPr="004B3A99" w:rsidRDefault="00565F6C" w:rsidP="00565F6C">
      <w:pPr>
        <w:pStyle w:val="ListParagraph"/>
        <w:ind w:left="360"/>
        <w:jc w:val="center"/>
        <w:rPr>
          <w:rFonts w:ascii="Times New Roman" w:hAnsi="Times New Roman" w:cs="Times New Roman"/>
        </w:rPr>
      </w:pPr>
      <w:r w:rsidRPr="004B3A99">
        <w:rPr>
          <w:rFonts w:ascii="Times New Roman" w:hAnsi="Times New Roman" w:cs="Times New Roman"/>
        </w:rPr>
        <w:t>Subject-Matter Expert Validation Form</w:t>
      </w:r>
    </w:p>
    <w:tbl>
      <w:tblPr>
        <w:tblStyle w:val="TableGrid"/>
        <w:tblW w:w="8364" w:type="dxa"/>
        <w:tblInd w:w="421" w:type="dxa"/>
        <w:tblLayout w:type="fixed"/>
        <w:tblLook w:val="04A0" w:firstRow="1" w:lastRow="0" w:firstColumn="1" w:lastColumn="0" w:noHBand="0" w:noVBand="1"/>
      </w:tblPr>
      <w:tblGrid>
        <w:gridCol w:w="1838"/>
        <w:gridCol w:w="567"/>
        <w:gridCol w:w="2976"/>
        <w:gridCol w:w="426"/>
        <w:gridCol w:w="425"/>
        <w:gridCol w:w="425"/>
        <w:gridCol w:w="425"/>
        <w:gridCol w:w="1282"/>
      </w:tblGrid>
      <w:tr w:rsidR="00565F6C" w:rsidRPr="004B3A99" w14:paraId="1351AE0D" w14:textId="77777777" w:rsidTr="00A17E2F">
        <w:trPr>
          <w:cantSplit/>
        </w:trPr>
        <w:tc>
          <w:tcPr>
            <w:tcW w:w="1838" w:type="dxa"/>
            <w:vMerge w:val="restart"/>
          </w:tcPr>
          <w:p w14:paraId="53F936BC"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Aspect</w:t>
            </w:r>
          </w:p>
        </w:tc>
        <w:tc>
          <w:tcPr>
            <w:tcW w:w="567" w:type="dxa"/>
            <w:vMerge w:val="restart"/>
          </w:tcPr>
          <w:p w14:paraId="1AB5B047"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No.</w:t>
            </w:r>
          </w:p>
        </w:tc>
        <w:tc>
          <w:tcPr>
            <w:tcW w:w="2976" w:type="dxa"/>
            <w:vMerge w:val="restart"/>
          </w:tcPr>
          <w:p w14:paraId="47384F70"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Indicator</w:t>
            </w:r>
          </w:p>
        </w:tc>
        <w:tc>
          <w:tcPr>
            <w:tcW w:w="1701" w:type="dxa"/>
            <w:gridSpan w:val="4"/>
          </w:tcPr>
          <w:p w14:paraId="564C45A4"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Scale</w:t>
            </w:r>
          </w:p>
        </w:tc>
        <w:tc>
          <w:tcPr>
            <w:tcW w:w="1282" w:type="dxa"/>
            <w:vMerge w:val="restart"/>
          </w:tcPr>
          <w:p w14:paraId="47188922"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Comments</w:t>
            </w:r>
          </w:p>
        </w:tc>
      </w:tr>
      <w:tr w:rsidR="00565F6C" w:rsidRPr="004B3A99" w14:paraId="37E56D9A" w14:textId="77777777" w:rsidTr="00A17E2F">
        <w:trPr>
          <w:cantSplit/>
        </w:trPr>
        <w:tc>
          <w:tcPr>
            <w:tcW w:w="1838" w:type="dxa"/>
            <w:vMerge/>
          </w:tcPr>
          <w:p w14:paraId="3F8EF440"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567" w:type="dxa"/>
            <w:vMerge/>
          </w:tcPr>
          <w:p w14:paraId="6A3D18AF"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2976" w:type="dxa"/>
            <w:vMerge/>
          </w:tcPr>
          <w:p w14:paraId="44E8DED2"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426" w:type="dxa"/>
          </w:tcPr>
          <w:p w14:paraId="34B8F1AF"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1</w:t>
            </w:r>
          </w:p>
        </w:tc>
        <w:tc>
          <w:tcPr>
            <w:tcW w:w="425" w:type="dxa"/>
          </w:tcPr>
          <w:p w14:paraId="361CA6C8"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2</w:t>
            </w:r>
          </w:p>
        </w:tc>
        <w:tc>
          <w:tcPr>
            <w:tcW w:w="425" w:type="dxa"/>
          </w:tcPr>
          <w:p w14:paraId="04372931"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3</w:t>
            </w:r>
          </w:p>
        </w:tc>
        <w:tc>
          <w:tcPr>
            <w:tcW w:w="425" w:type="dxa"/>
          </w:tcPr>
          <w:p w14:paraId="5333EACE"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4</w:t>
            </w:r>
          </w:p>
        </w:tc>
        <w:tc>
          <w:tcPr>
            <w:tcW w:w="1282" w:type="dxa"/>
            <w:vMerge/>
          </w:tcPr>
          <w:p w14:paraId="09C3CEE9"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82672C2" w14:textId="77777777" w:rsidTr="00A17E2F">
        <w:trPr>
          <w:cantSplit/>
        </w:trPr>
        <w:tc>
          <w:tcPr>
            <w:tcW w:w="1838" w:type="dxa"/>
            <w:vMerge w:val="restart"/>
          </w:tcPr>
          <w:p w14:paraId="77AA862F"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lastRenderedPageBreak/>
              <w:t>Content Alignment</w:t>
            </w:r>
          </w:p>
        </w:tc>
        <w:tc>
          <w:tcPr>
            <w:tcW w:w="567" w:type="dxa"/>
          </w:tcPr>
          <w:p w14:paraId="63EA9FB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w:t>
            </w:r>
          </w:p>
        </w:tc>
        <w:tc>
          <w:tcPr>
            <w:tcW w:w="2976" w:type="dxa"/>
          </w:tcPr>
          <w:p w14:paraId="3AFE76B7" w14:textId="77777777" w:rsidR="00565F6C" w:rsidRPr="004B3A99" w:rsidRDefault="00565F6C" w:rsidP="00A17E2F">
            <w:pPr>
              <w:spacing w:line="360" w:lineRule="auto"/>
              <w:contextualSpacing/>
              <w:rPr>
                <w:rFonts w:ascii="Times New Roman" w:hAnsi="Times New Roman" w:cs="Times New Roman"/>
                <w:sz w:val="20"/>
                <w:szCs w:val="20"/>
              </w:rPr>
            </w:pPr>
            <w:r w:rsidRPr="004B3A99">
              <w:rPr>
                <w:rFonts w:ascii="Times New Roman" w:hAnsi="Times New Roman" w:cs="Times New Roman"/>
                <w:sz w:val="20"/>
                <w:szCs w:val="20"/>
              </w:rPr>
              <w:t>The content is aligned with the specified Learning Outcomes (CP) and Learning Objectives (TP)</w:t>
            </w:r>
          </w:p>
        </w:tc>
        <w:tc>
          <w:tcPr>
            <w:tcW w:w="426" w:type="dxa"/>
          </w:tcPr>
          <w:p w14:paraId="4F1D23A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BED50A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A3AE23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0062F6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18546153"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AC940C5" w14:textId="77777777" w:rsidTr="00A17E2F">
        <w:trPr>
          <w:cantSplit/>
        </w:trPr>
        <w:tc>
          <w:tcPr>
            <w:tcW w:w="1838" w:type="dxa"/>
            <w:vMerge/>
          </w:tcPr>
          <w:p w14:paraId="760D72D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7CFC61D2"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w:t>
            </w:r>
          </w:p>
        </w:tc>
        <w:tc>
          <w:tcPr>
            <w:tcW w:w="2976" w:type="dxa"/>
          </w:tcPr>
          <w:p w14:paraId="7941B7E3"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supports the achievement of all learning objectives</w:t>
            </w:r>
          </w:p>
        </w:tc>
        <w:tc>
          <w:tcPr>
            <w:tcW w:w="426" w:type="dxa"/>
          </w:tcPr>
          <w:p w14:paraId="6938706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53C2F4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0ED874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36CD27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50D3073B"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DCE9F86" w14:textId="77777777" w:rsidTr="00A17E2F">
        <w:trPr>
          <w:cantSplit/>
        </w:trPr>
        <w:tc>
          <w:tcPr>
            <w:tcW w:w="1838" w:type="dxa"/>
            <w:vMerge/>
          </w:tcPr>
          <w:p w14:paraId="25C6935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4E0F5F4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w:t>
            </w:r>
          </w:p>
        </w:tc>
        <w:tc>
          <w:tcPr>
            <w:tcW w:w="2976" w:type="dxa"/>
          </w:tcPr>
          <w:p w14:paraId="3EC6E522"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Learning activities are aligned with the learning objectives</w:t>
            </w:r>
          </w:p>
        </w:tc>
        <w:tc>
          <w:tcPr>
            <w:tcW w:w="426" w:type="dxa"/>
          </w:tcPr>
          <w:p w14:paraId="6F5127F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777D83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BADD47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6BE004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421D6C4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EC85BF0" w14:textId="77777777" w:rsidTr="00A17E2F">
        <w:trPr>
          <w:cantSplit/>
        </w:trPr>
        <w:tc>
          <w:tcPr>
            <w:tcW w:w="1838" w:type="dxa"/>
            <w:vMerge/>
          </w:tcPr>
          <w:p w14:paraId="7ACAD46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24490C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w:t>
            </w:r>
          </w:p>
        </w:tc>
        <w:tc>
          <w:tcPr>
            <w:tcW w:w="2976" w:type="dxa"/>
          </w:tcPr>
          <w:p w14:paraId="2B73C04C"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evaluation measures the specified learning objectives</w:t>
            </w:r>
          </w:p>
        </w:tc>
        <w:tc>
          <w:tcPr>
            <w:tcW w:w="426" w:type="dxa"/>
          </w:tcPr>
          <w:p w14:paraId="12A4E37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AB6835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6D8EB1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AC0507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EDC918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69B4744" w14:textId="77777777" w:rsidTr="00A17E2F">
        <w:trPr>
          <w:cantSplit/>
        </w:trPr>
        <w:tc>
          <w:tcPr>
            <w:tcW w:w="1838" w:type="dxa"/>
            <w:vMerge/>
          </w:tcPr>
          <w:p w14:paraId="077BC2F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1F2F06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5.</w:t>
            </w:r>
          </w:p>
        </w:tc>
        <w:tc>
          <w:tcPr>
            <w:tcW w:w="2976" w:type="dxa"/>
          </w:tcPr>
          <w:p w14:paraId="4FFD1FCB"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learning objectives are aligned with the content</w:t>
            </w:r>
          </w:p>
        </w:tc>
        <w:tc>
          <w:tcPr>
            <w:tcW w:w="426" w:type="dxa"/>
          </w:tcPr>
          <w:p w14:paraId="3CB985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4329A3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45417C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9215CF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0FF9A0D2"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3F620B4" w14:textId="77777777" w:rsidTr="00A17E2F">
        <w:trPr>
          <w:cantSplit/>
        </w:trPr>
        <w:tc>
          <w:tcPr>
            <w:tcW w:w="1838" w:type="dxa"/>
            <w:vMerge/>
          </w:tcPr>
          <w:p w14:paraId="3E09F7A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F6DEC7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6.</w:t>
            </w:r>
          </w:p>
        </w:tc>
        <w:tc>
          <w:tcPr>
            <w:tcW w:w="2976" w:type="dxa"/>
          </w:tcPr>
          <w:p w14:paraId="5715CA01"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learning objectives are aligned with project activities</w:t>
            </w:r>
          </w:p>
        </w:tc>
        <w:tc>
          <w:tcPr>
            <w:tcW w:w="426" w:type="dxa"/>
          </w:tcPr>
          <w:p w14:paraId="79F35F5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89DFB7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FC553D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02EDEE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12A6F21"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62C3A13" w14:textId="77777777" w:rsidTr="00A17E2F">
        <w:trPr>
          <w:cantSplit/>
        </w:trPr>
        <w:tc>
          <w:tcPr>
            <w:tcW w:w="1838" w:type="dxa"/>
            <w:vMerge/>
          </w:tcPr>
          <w:p w14:paraId="0451597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FE19C9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7.</w:t>
            </w:r>
          </w:p>
        </w:tc>
        <w:tc>
          <w:tcPr>
            <w:tcW w:w="2976" w:type="dxa"/>
          </w:tcPr>
          <w:p w14:paraId="4D414ACF"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evaluation items are able to measure the achievement of the learning objectives</w:t>
            </w:r>
          </w:p>
        </w:tc>
        <w:tc>
          <w:tcPr>
            <w:tcW w:w="426" w:type="dxa"/>
          </w:tcPr>
          <w:p w14:paraId="5CDFCE0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0EEB7E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1130ED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32C03E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0A9D78B4"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41B80C5" w14:textId="77777777" w:rsidTr="00A17E2F">
        <w:trPr>
          <w:cantSplit/>
        </w:trPr>
        <w:tc>
          <w:tcPr>
            <w:tcW w:w="1838" w:type="dxa"/>
            <w:vMerge w:val="restart"/>
          </w:tcPr>
          <w:p w14:paraId="79BCDCF1"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 xml:space="preserve">Accuracy and Depth of Concepts </w:t>
            </w:r>
          </w:p>
        </w:tc>
        <w:tc>
          <w:tcPr>
            <w:tcW w:w="567" w:type="dxa"/>
          </w:tcPr>
          <w:p w14:paraId="5D74F4E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8.</w:t>
            </w:r>
          </w:p>
        </w:tc>
        <w:tc>
          <w:tcPr>
            <w:tcW w:w="2976" w:type="dxa"/>
          </w:tcPr>
          <w:p w14:paraId="6AE4E6CF"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science concepts presented are consistent with accepted scientific theories</w:t>
            </w:r>
          </w:p>
        </w:tc>
        <w:tc>
          <w:tcPr>
            <w:tcW w:w="426" w:type="dxa"/>
          </w:tcPr>
          <w:p w14:paraId="6A7794A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88F85E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5105BE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FA1E80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150640F"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7504D6A" w14:textId="77777777" w:rsidTr="00A17E2F">
        <w:trPr>
          <w:cantSplit/>
        </w:trPr>
        <w:tc>
          <w:tcPr>
            <w:tcW w:w="1838" w:type="dxa"/>
            <w:vMerge/>
          </w:tcPr>
          <w:p w14:paraId="0E27DFE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AC6898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9.</w:t>
            </w:r>
          </w:p>
        </w:tc>
        <w:tc>
          <w:tcPr>
            <w:tcW w:w="2976" w:type="dxa"/>
          </w:tcPr>
          <w:p w14:paraId="1D97A2C4"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 xml:space="preserve">There are no misconceptions in the explanations of the content </w:t>
            </w:r>
          </w:p>
        </w:tc>
        <w:tc>
          <w:tcPr>
            <w:tcW w:w="426" w:type="dxa"/>
          </w:tcPr>
          <w:p w14:paraId="5D4C0A0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92A6E3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BD1FCA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1D59A7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A945366"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726CBB5" w14:textId="77777777" w:rsidTr="00A17E2F">
        <w:trPr>
          <w:cantSplit/>
        </w:trPr>
        <w:tc>
          <w:tcPr>
            <w:tcW w:w="1838" w:type="dxa"/>
            <w:vMerge/>
          </w:tcPr>
          <w:p w14:paraId="0EB6C1C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435138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10.</w:t>
            </w:r>
          </w:p>
        </w:tc>
        <w:tc>
          <w:tcPr>
            <w:tcW w:w="2976" w:type="dxa"/>
          </w:tcPr>
          <w:p w14:paraId="533B4E9A"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explanations of physics, chemistry, and biology concepts are scientifically accurate</w:t>
            </w:r>
          </w:p>
        </w:tc>
        <w:tc>
          <w:tcPr>
            <w:tcW w:w="426" w:type="dxa"/>
          </w:tcPr>
          <w:p w14:paraId="2543500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260D29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77C96D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1B4A79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0A8DA60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EF5B497" w14:textId="77777777" w:rsidTr="00A17E2F">
        <w:trPr>
          <w:cantSplit/>
        </w:trPr>
        <w:tc>
          <w:tcPr>
            <w:tcW w:w="1838" w:type="dxa"/>
            <w:vMerge/>
          </w:tcPr>
          <w:p w14:paraId="2661D0F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1994B00"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11.</w:t>
            </w:r>
          </w:p>
        </w:tc>
        <w:tc>
          <w:tcPr>
            <w:tcW w:w="2976" w:type="dxa"/>
          </w:tcPr>
          <w:p w14:paraId="40DF013D"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Scientific terms are used appropriately</w:t>
            </w:r>
          </w:p>
        </w:tc>
        <w:tc>
          <w:tcPr>
            <w:tcW w:w="426" w:type="dxa"/>
          </w:tcPr>
          <w:p w14:paraId="463F4A8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51A7D2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43EFFE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FED15F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2571848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C758478" w14:textId="77777777" w:rsidTr="00A17E2F">
        <w:trPr>
          <w:cantSplit/>
        </w:trPr>
        <w:tc>
          <w:tcPr>
            <w:tcW w:w="1838" w:type="dxa"/>
            <w:vMerge/>
          </w:tcPr>
          <w:p w14:paraId="031DC94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8BF095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12.</w:t>
            </w:r>
          </w:p>
        </w:tc>
        <w:tc>
          <w:tcPr>
            <w:tcW w:w="2976" w:type="dxa"/>
          </w:tcPr>
          <w:p w14:paraId="43D583E8"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is appropriate for the characteristics of elementary school students</w:t>
            </w:r>
          </w:p>
        </w:tc>
        <w:tc>
          <w:tcPr>
            <w:tcW w:w="426" w:type="dxa"/>
          </w:tcPr>
          <w:p w14:paraId="7132221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B5298C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ABC14F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C7DE9B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457B764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43891E1" w14:textId="77777777" w:rsidTr="00A17E2F">
        <w:trPr>
          <w:cantSplit/>
        </w:trPr>
        <w:tc>
          <w:tcPr>
            <w:tcW w:w="1838" w:type="dxa"/>
            <w:vMerge/>
          </w:tcPr>
          <w:p w14:paraId="3367C10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E65877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13.</w:t>
            </w:r>
          </w:p>
        </w:tc>
        <w:tc>
          <w:tcPr>
            <w:tcW w:w="2976" w:type="dxa"/>
          </w:tcPr>
          <w:p w14:paraId="080B5447"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depth of the content is not excessively difficult for elementary school students</w:t>
            </w:r>
          </w:p>
        </w:tc>
        <w:tc>
          <w:tcPr>
            <w:tcW w:w="426" w:type="dxa"/>
          </w:tcPr>
          <w:p w14:paraId="35ACCC0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11D31F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813AF3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636D2C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40414D2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AF92CEA" w14:textId="77777777" w:rsidTr="00A17E2F">
        <w:trPr>
          <w:cantSplit/>
        </w:trPr>
        <w:tc>
          <w:tcPr>
            <w:tcW w:w="1838" w:type="dxa"/>
            <w:vMerge/>
          </w:tcPr>
          <w:p w14:paraId="294122A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42DA55A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14.</w:t>
            </w:r>
          </w:p>
        </w:tc>
        <w:tc>
          <w:tcPr>
            <w:tcW w:w="2976" w:type="dxa"/>
          </w:tcPr>
          <w:p w14:paraId="4D15A9DC"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 xml:space="preserve">The content includes essential concepts that students need to learn </w:t>
            </w:r>
          </w:p>
        </w:tc>
        <w:tc>
          <w:tcPr>
            <w:tcW w:w="426" w:type="dxa"/>
          </w:tcPr>
          <w:p w14:paraId="532238D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2EC24E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85017E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3B26B1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7EC3073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0D360FE" w14:textId="77777777" w:rsidTr="00A17E2F">
        <w:trPr>
          <w:cantSplit/>
        </w:trPr>
        <w:tc>
          <w:tcPr>
            <w:tcW w:w="1838" w:type="dxa"/>
            <w:vMerge/>
          </w:tcPr>
          <w:p w14:paraId="643CD5C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CE181F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15.</w:t>
            </w:r>
          </w:p>
        </w:tc>
        <w:tc>
          <w:tcPr>
            <w:tcW w:w="2976" w:type="dxa"/>
          </w:tcPr>
          <w:p w14:paraId="4244B32F"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 xml:space="preserve">The content is presented from simple to complex concepts </w:t>
            </w:r>
          </w:p>
        </w:tc>
        <w:tc>
          <w:tcPr>
            <w:tcW w:w="426" w:type="dxa"/>
          </w:tcPr>
          <w:p w14:paraId="609AD79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F4E44B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8AF713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D97C03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1B611BE"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371BF17" w14:textId="77777777" w:rsidTr="00A17E2F">
        <w:trPr>
          <w:cantSplit/>
        </w:trPr>
        <w:tc>
          <w:tcPr>
            <w:tcW w:w="1838" w:type="dxa"/>
            <w:vMerge/>
          </w:tcPr>
          <w:p w14:paraId="383CC83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EDAAF72"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16.</w:t>
            </w:r>
          </w:p>
        </w:tc>
        <w:tc>
          <w:tcPr>
            <w:tcW w:w="2976" w:type="dxa"/>
          </w:tcPr>
          <w:p w14:paraId="76894F60"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facts used can be verified as accurate</w:t>
            </w:r>
          </w:p>
        </w:tc>
        <w:tc>
          <w:tcPr>
            <w:tcW w:w="426" w:type="dxa"/>
          </w:tcPr>
          <w:p w14:paraId="0CB7011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3B1F33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CCCB5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44AFB1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1B9021E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BFE7F7D" w14:textId="77777777" w:rsidTr="00A17E2F">
        <w:trPr>
          <w:cantSplit/>
        </w:trPr>
        <w:tc>
          <w:tcPr>
            <w:tcW w:w="1838" w:type="dxa"/>
            <w:vMerge/>
          </w:tcPr>
          <w:p w14:paraId="3DBC87D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4B4C6B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17.</w:t>
            </w:r>
          </w:p>
        </w:tc>
        <w:tc>
          <w:tcPr>
            <w:tcW w:w="2976" w:type="dxa"/>
          </w:tcPr>
          <w:p w14:paraId="2638DC89"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examples provided are relevant to the science concepts</w:t>
            </w:r>
          </w:p>
        </w:tc>
        <w:tc>
          <w:tcPr>
            <w:tcW w:w="426" w:type="dxa"/>
          </w:tcPr>
          <w:p w14:paraId="6E713D1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942C7C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1F7A88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50A72C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2CE22DA9"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9C8AD9F" w14:textId="77777777" w:rsidTr="00A17E2F">
        <w:trPr>
          <w:cantSplit/>
        </w:trPr>
        <w:tc>
          <w:tcPr>
            <w:tcW w:w="1838" w:type="dxa"/>
            <w:vMerge/>
          </w:tcPr>
          <w:p w14:paraId="6D6DC91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7C903D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18.</w:t>
            </w:r>
          </w:p>
        </w:tc>
        <w:tc>
          <w:tcPr>
            <w:tcW w:w="2976" w:type="dxa"/>
          </w:tcPr>
          <w:p w14:paraId="65A48899"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illustrations and phenomena used correspond to real conditions</w:t>
            </w:r>
          </w:p>
        </w:tc>
        <w:tc>
          <w:tcPr>
            <w:tcW w:w="426" w:type="dxa"/>
          </w:tcPr>
          <w:p w14:paraId="7419325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5AD2ED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FEBA67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E5EA07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F3FB327"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A23328B" w14:textId="77777777" w:rsidTr="00A17E2F">
        <w:trPr>
          <w:cantSplit/>
        </w:trPr>
        <w:tc>
          <w:tcPr>
            <w:tcW w:w="1838" w:type="dxa"/>
            <w:vMerge/>
          </w:tcPr>
          <w:p w14:paraId="72B9670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4DB36A10"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19.</w:t>
            </w:r>
          </w:p>
        </w:tc>
        <w:tc>
          <w:tcPr>
            <w:tcW w:w="2976" w:type="dxa"/>
          </w:tcPr>
          <w:p w14:paraId="76F8C9E4"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data and information used are current and valid</w:t>
            </w:r>
          </w:p>
        </w:tc>
        <w:tc>
          <w:tcPr>
            <w:tcW w:w="426" w:type="dxa"/>
          </w:tcPr>
          <w:p w14:paraId="4166271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6F763F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BC2F22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0D123A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5250A051"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1862FBD" w14:textId="77777777" w:rsidTr="00A17E2F">
        <w:trPr>
          <w:cantSplit/>
        </w:trPr>
        <w:tc>
          <w:tcPr>
            <w:tcW w:w="1838" w:type="dxa"/>
            <w:vMerge w:val="restart"/>
          </w:tcPr>
          <w:p w14:paraId="3356E6A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 xml:space="preserve">Integration and Usefulness of Content </w:t>
            </w:r>
          </w:p>
        </w:tc>
        <w:tc>
          <w:tcPr>
            <w:tcW w:w="567" w:type="dxa"/>
          </w:tcPr>
          <w:p w14:paraId="27DB345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20.</w:t>
            </w:r>
          </w:p>
        </w:tc>
        <w:tc>
          <w:tcPr>
            <w:tcW w:w="2976" w:type="dxa"/>
          </w:tcPr>
          <w:p w14:paraId="1F74A742"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sequence of content presentation is systematic</w:t>
            </w:r>
          </w:p>
        </w:tc>
        <w:tc>
          <w:tcPr>
            <w:tcW w:w="426" w:type="dxa"/>
          </w:tcPr>
          <w:p w14:paraId="59414FC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99ED6C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DA2FE7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109EBF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44ADFB1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470A9DC" w14:textId="77777777" w:rsidTr="00A17E2F">
        <w:trPr>
          <w:cantSplit/>
        </w:trPr>
        <w:tc>
          <w:tcPr>
            <w:tcW w:w="1838" w:type="dxa"/>
            <w:vMerge/>
          </w:tcPr>
          <w:p w14:paraId="73E261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4EB2A93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21.</w:t>
            </w:r>
          </w:p>
        </w:tc>
        <w:tc>
          <w:tcPr>
            <w:tcW w:w="2976" w:type="dxa"/>
          </w:tcPr>
          <w:p w14:paraId="3713378B"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Each subtopic has a clear relationship with the others</w:t>
            </w:r>
          </w:p>
        </w:tc>
        <w:tc>
          <w:tcPr>
            <w:tcW w:w="426" w:type="dxa"/>
          </w:tcPr>
          <w:p w14:paraId="774693A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99C5F4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F00751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F980F8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47997029"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98E9E7A" w14:textId="77777777" w:rsidTr="00A17E2F">
        <w:trPr>
          <w:cantSplit/>
        </w:trPr>
        <w:tc>
          <w:tcPr>
            <w:tcW w:w="1838" w:type="dxa"/>
            <w:vMerge/>
          </w:tcPr>
          <w:p w14:paraId="51315C6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DB1A79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22.</w:t>
            </w:r>
          </w:p>
        </w:tc>
        <w:tc>
          <w:tcPr>
            <w:tcW w:w="2976" w:type="dxa"/>
          </w:tcPr>
          <w:p w14:paraId="53772817"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concepts mutually support the achievement of the learning objectives</w:t>
            </w:r>
          </w:p>
        </w:tc>
        <w:tc>
          <w:tcPr>
            <w:tcW w:w="426" w:type="dxa"/>
          </w:tcPr>
          <w:p w14:paraId="1D49EB4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7D3AC0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E7A787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B6BEF0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06BDC72C"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CEA9611" w14:textId="77777777" w:rsidTr="00A17E2F">
        <w:trPr>
          <w:cantSplit/>
        </w:trPr>
        <w:tc>
          <w:tcPr>
            <w:tcW w:w="1838" w:type="dxa"/>
            <w:vMerge/>
          </w:tcPr>
          <w:p w14:paraId="2F6290B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73560FD2"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23.</w:t>
            </w:r>
          </w:p>
        </w:tc>
        <w:tc>
          <w:tcPr>
            <w:tcW w:w="2976" w:type="dxa"/>
          </w:tcPr>
          <w:p w14:paraId="47A9E19A"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There is continuity across sections of the content</w:t>
            </w:r>
          </w:p>
        </w:tc>
        <w:tc>
          <w:tcPr>
            <w:tcW w:w="426" w:type="dxa"/>
          </w:tcPr>
          <w:p w14:paraId="5B40A39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9D0BF1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840543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6EA86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E25D85F"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73D1A32" w14:textId="77777777" w:rsidTr="00A17E2F">
        <w:trPr>
          <w:cantSplit/>
        </w:trPr>
        <w:tc>
          <w:tcPr>
            <w:tcW w:w="1838" w:type="dxa"/>
            <w:vMerge/>
          </w:tcPr>
          <w:p w14:paraId="5E8BF70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A915E4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24.</w:t>
            </w:r>
          </w:p>
        </w:tc>
        <w:tc>
          <w:tcPr>
            <w:tcW w:w="2976" w:type="dxa"/>
          </w:tcPr>
          <w:p w14:paraId="75DA983D"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is organized coherently from beginning to end</w:t>
            </w:r>
          </w:p>
        </w:tc>
        <w:tc>
          <w:tcPr>
            <w:tcW w:w="426" w:type="dxa"/>
          </w:tcPr>
          <w:p w14:paraId="5E0F632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F5CC1D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4851EA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1F707A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CED50AE"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87250F5" w14:textId="77777777" w:rsidTr="00A17E2F">
        <w:trPr>
          <w:cantSplit/>
        </w:trPr>
        <w:tc>
          <w:tcPr>
            <w:tcW w:w="1838" w:type="dxa"/>
            <w:vMerge/>
          </w:tcPr>
          <w:p w14:paraId="2E22DB1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A3BBC8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25.</w:t>
            </w:r>
          </w:p>
        </w:tc>
        <w:tc>
          <w:tcPr>
            <w:tcW w:w="2976" w:type="dxa"/>
          </w:tcPr>
          <w:p w14:paraId="30BD33BB"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adds new knowledge for students</w:t>
            </w:r>
          </w:p>
        </w:tc>
        <w:tc>
          <w:tcPr>
            <w:tcW w:w="426" w:type="dxa"/>
          </w:tcPr>
          <w:p w14:paraId="657663D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9E170A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8AB4A9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E59B58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29710F4"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700F33F" w14:textId="77777777" w:rsidTr="00A17E2F">
        <w:trPr>
          <w:cantSplit/>
        </w:trPr>
        <w:tc>
          <w:tcPr>
            <w:tcW w:w="1838" w:type="dxa"/>
            <w:vMerge/>
          </w:tcPr>
          <w:p w14:paraId="3498AB8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FFA5DA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26.</w:t>
            </w:r>
          </w:p>
        </w:tc>
        <w:tc>
          <w:tcPr>
            <w:tcW w:w="2976" w:type="dxa"/>
          </w:tcPr>
          <w:p w14:paraId="22E774D6"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broadens students' understanding of local culture</w:t>
            </w:r>
          </w:p>
        </w:tc>
        <w:tc>
          <w:tcPr>
            <w:tcW w:w="426" w:type="dxa"/>
          </w:tcPr>
          <w:p w14:paraId="2479ECD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47ED4C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0B6DC9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239938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5DC7F0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93D5C61" w14:textId="77777777" w:rsidTr="00A17E2F">
        <w:trPr>
          <w:cantSplit/>
        </w:trPr>
        <w:tc>
          <w:tcPr>
            <w:tcW w:w="1838" w:type="dxa"/>
            <w:vMerge/>
          </w:tcPr>
          <w:p w14:paraId="2A80A65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479DAA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27.</w:t>
            </w:r>
          </w:p>
        </w:tc>
        <w:tc>
          <w:tcPr>
            <w:tcW w:w="2976" w:type="dxa"/>
          </w:tcPr>
          <w:p w14:paraId="71C709D8"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broadens students' understanding of the application of science in everyday life</w:t>
            </w:r>
          </w:p>
        </w:tc>
        <w:tc>
          <w:tcPr>
            <w:tcW w:w="426" w:type="dxa"/>
          </w:tcPr>
          <w:p w14:paraId="7BD18BF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0F4781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DB0356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BFE17A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DDE039C"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6D4BA93" w14:textId="77777777" w:rsidTr="00A17E2F">
        <w:trPr>
          <w:cantSplit/>
        </w:trPr>
        <w:tc>
          <w:tcPr>
            <w:tcW w:w="1838" w:type="dxa"/>
            <w:vMerge/>
          </w:tcPr>
          <w:p w14:paraId="120DAD8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1C63DE0"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28.</w:t>
            </w:r>
          </w:p>
        </w:tc>
        <w:tc>
          <w:tcPr>
            <w:tcW w:w="2976" w:type="dxa"/>
          </w:tcPr>
          <w:p w14:paraId="1D409890"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provides meaningful learning experiences</w:t>
            </w:r>
          </w:p>
        </w:tc>
        <w:tc>
          <w:tcPr>
            <w:tcW w:w="426" w:type="dxa"/>
          </w:tcPr>
          <w:p w14:paraId="52298C2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EF284B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8DA446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8803C0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7A8AB87E"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CE2DD5A" w14:textId="77777777" w:rsidTr="00A17E2F">
        <w:trPr>
          <w:cantSplit/>
        </w:trPr>
        <w:tc>
          <w:tcPr>
            <w:tcW w:w="1838" w:type="dxa"/>
            <w:vMerge/>
          </w:tcPr>
          <w:p w14:paraId="1A067C8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5E4532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29.</w:t>
            </w:r>
          </w:p>
        </w:tc>
        <w:tc>
          <w:tcPr>
            <w:tcW w:w="2976" w:type="dxa"/>
          </w:tcPr>
          <w:p w14:paraId="235718FF"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is able to stimulate students' curiosity</w:t>
            </w:r>
          </w:p>
        </w:tc>
        <w:tc>
          <w:tcPr>
            <w:tcW w:w="426" w:type="dxa"/>
          </w:tcPr>
          <w:p w14:paraId="5F66C4F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49EA81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5A295C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959BC7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29F85F4"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5C2EE9F" w14:textId="77777777" w:rsidTr="00A17E2F">
        <w:trPr>
          <w:cantSplit/>
        </w:trPr>
        <w:tc>
          <w:tcPr>
            <w:tcW w:w="1838" w:type="dxa"/>
            <w:vMerge/>
          </w:tcPr>
          <w:p w14:paraId="465274E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45B860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30.</w:t>
            </w:r>
          </w:p>
        </w:tc>
        <w:tc>
          <w:tcPr>
            <w:tcW w:w="2976" w:type="dxa"/>
          </w:tcPr>
          <w:p w14:paraId="263198A8"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increases students' interest in learning about local culture</w:t>
            </w:r>
          </w:p>
        </w:tc>
        <w:tc>
          <w:tcPr>
            <w:tcW w:w="426" w:type="dxa"/>
          </w:tcPr>
          <w:p w14:paraId="57BA1DE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A19FB9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1D58D1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891D4B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7D9B316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515D19E" w14:textId="77777777" w:rsidTr="00A17E2F">
        <w:trPr>
          <w:cantSplit/>
        </w:trPr>
        <w:tc>
          <w:tcPr>
            <w:tcW w:w="1838" w:type="dxa"/>
            <w:vMerge/>
          </w:tcPr>
          <w:p w14:paraId="6249183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932B04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31.</w:t>
            </w:r>
          </w:p>
        </w:tc>
        <w:tc>
          <w:tcPr>
            <w:tcW w:w="2976" w:type="dxa"/>
          </w:tcPr>
          <w:p w14:paraId="18A15369"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encourages students to participate actively in learning activities</w:t>
            </w:r>
          </w:p>
        </w:tc>
        <w:tc>
          <w:tcPr>
            <w:tcW w:w="426" w:type="dxa"/>
          </w:tcPr>
          <w:p w14:paraId="00099EC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C1D755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12B48C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494987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3A9D323"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58B7F5E" w14:textId="77777777" w:rsidTr="00A17E2F">
        <w:trPr>
          <w:cantSplit/>
        </w:trPr>
        <w:tc>
          <w:tcPr>
            <w:tcW w:w="1838" w:type="dxa"/>
            <w:vMerge/>
          </w:tcPr>
          <w:p w14:paraId="31173D1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38F7904"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32.</w:t>
            </w:r>
          </w:p>
        </w:tc>
        <w:tc>
          <w:tcPr>
            <w:tcW w:w="2976" w:type="dxa"/>
          </w:tcPr>
          <w:p w14:paraId="12226A3E"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provides an enjoyable learning experience</w:t>
            </w:r>
          </w:p>
        </w:tc>
        <w:tc>
          <w:tcPr>
            <w:tcW w:w="426" w:type="dxa"/>
          </w:tcPr>
          <w:p w14:paraId="4D52938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3F38FE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1E5025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99780A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43021C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06D71F7" w14:textId="77777777" w:rsidTr="00A17E2F">
        <w:trPr>
          <w:cantSplit/>
        </w:trPr>
        <w:tc>
          <w:tcPr>
            <w:tcW w:w="1838" w:type="dxa"/>
            <w:vMerge/>
          </w:tcPr>
          <w:p w14:paraId="43A210F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B71A91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33.</w:t>
            </w:r>
          </w:p>
        </w:tc>
        <w:tc>
          <w:tcPr>
            <w:tcW w:w="2976" w:type="dxa"/>
          </w:tcPr>
          <w:p w14:paraId="12701379"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increases students' motivation to learn science</w:t>
            </w:r>
          </w:p>
        </w:tc>
        <w:tc>
          <w:tcPr>
            <w:tcW w:w="426" w:type="dxa"/>
          </w:tcPr>
          <w:p w14:paraId="70A7CD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072E34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28646C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4552ED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02F3721D"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472F9DD" w14:textId="77777777" w:rsidTr="00A17E2F">
        <w:trPr>
          <w:cantSplit/>
        </w:trPr>
        <w:tc>
          <w:tcPr>
            <w:tcW w:w="1838" w:type="dxa"/>
            <w:vMerge w:val="restart"/>
          </w:tcPr>
          <w:p w14:paraId="11B9E9C0"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Development of Creative-Thinking Skills</w:t>
            </w:r>
          </w:p>
        </w:tc>
        <w:tc>
          <w:tcPr>
            <w:tcW w:w="567" w:type="dxa"/>
          </w:tcPr>
          <w:p w14:paraId="24492D23"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34.</w:t>
            </w:r>
          </w:p>
        </w:tc>
        <w:tc>
          <w:tcPr>
            <w:tcW w:w="2976" w:type="dxa"/>
          </w:tcPr>
          <w:p w14:paraId="26556F02" w14:textId="77777777" w:rsidR="00565F6C" w:rsidRPr="004B3A99" w:rsidRDefault="00565F6C" w:rsidP="00A17E2F">
            <w:pPr>
              <w:spacing w:line="360" w:lineRule="auto"/>
              <w:contextualSpacing/>
              <w:jc w:val="both"/>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Promotes fluency</w:t>
            </w:r>
          </w:p>
        </w:tc>
        <w:tc>
          <w:tcPr>
            <w:tcW w:w="426" w:type="dxa"/>
          </w:tcPr>
          <w:p w14:paraId="36906AA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D587B1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676BC7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4298B1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8C97AA6"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A5956BD" w14:textId="77777777" w:rsidTr="00A17E2F">
        <w:trPr>
          <w:cantSplit/>
        </w:trPr>
        <w:tc>
          <w:tcPr>
            <w:tcW w:w="1838" w:type="dxa"/>
            <w:vMerge/>
          </w:tcPr>
          <w:p w14:paraId="69E858AB"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p>
        </w:tc>
        <w:tc>
          <w:tcPr>
            <w:tcW w:w="567" w:type="dxa"/>
          </w:tcPr>
          <w:p w14:paraId="119E799B"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35.</w:t>
            </w:r>
          </w:p>
        </w:tc>
        <w:tc>
          <w:tcPr>
            <w:tcW w:w="2976" w:type="dxa"/>
          </w:tcPr>
          <w:p w14:paraId="07ABEEDA" w14:textId="77777777" w:rsidR="00565F6C" w:rsidRPr="004B3A99" w:rsidRDefault="00565F6C" w:rsidP="00A17E2F">
            <w:pPr>
              <w:spacing w:line="360" w:lineRule="auto"/>
              <w:contextualSpacing/>
              <w:jc w:val="both"/>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Promotes flexibility</w:t>
            </w:r>
          </w:p>
        </w:tc>
        <w:tc>
          <w:tcPr>
            <w:tcW w:w="426" w:type="dxa"/>
          </w:tcPr>
          <w:p w14:paraId="69F6D5D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D779A1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05F222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CAEC63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67F69906"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1FDDBFB" w14:textId="77777777" w:rsidTr="00A17E2F">
        <w:trPr>
          <w:cantSplit/>
        </w:trPr>
        <w:tc>
          <w:tcPr>
            <w:tcW w:w="1838" w:type="dxa"/>
            <w:vMerge/>
          </w:tcPr>
          <w:p w14:paraId="50618F83"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p>
        </w:tc>
        <w:tc>
          <w:tcPr>
            <w:tcW w:w="567" w:type="dxa"/>
          </w:tcPr>
          <w:p w14:paraId="49CB825C"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36.</w:t>
            </w:r>
          </w:p>
        </w:tc>
        <w:tc>
          <w:tcPr>
            <w:tcW w:w="2976" w:type="dxa"/>
          </w:tcPr>
          <w:p w14:paraId="1F54E13C" w14:textId="77777777" w:rsidR="00565F6C" w:rsidRPr="004B3A99" w:rsidRDefault="00565F6C" w:rsidP="00A17E2F">
            <w:pPr>
              <w:spacing w:line="360" w:lineRule="auto"/>
              <w:contextualSpacing/>
              <w:jc w:val="both"/>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Encourages the creation of unique ideas or products that differ from commonly generated ideas (Originality)</w:t>
            </w:r>
          </w:p>
        </w:tc>
        <w:tc>
          <w:tcPr>
            <w:tcW w:w="426" w:type="dxa"/>
          </w:tcPr>
          <w:p w14:paraId="16517E2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F61A9A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0B780A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ACF7DF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151FDA14"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A7494E1" w14:textId="77777777" w:rsidTr="00A17E2F">
        <w:trPr>
          <w:cantSplit/>
        </w:trPr>
        <w:tc>
          <w:tcPr>
            <w:tcW w:w="1838" w:type="dxa"/>
            <w:vMerge/>
          </w:tcPr>
          <w:p w14:paraId="02ECCDD5"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p>
        </w:tc>
        <w:tc>
          <w:tcPr>
            <w:tcW w:w="567" w:type="dxa"/>
          </w:tcPr>
          <w:p w14:paraId="51A106D9" w14:textId="77777777" w:rsidR="00565F6C" w:rsidRPr="004B3A99" w:rsidRDefault="00565F6C" w:rsidP="00A17E2F">
            <w:pPr>
              <w:spacing w:line="360" w:lineRule="auto"/>
              <w:contextualSpacing/>
              <w:jc w:val="center"/>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37.</w:t>
            </w:r>
          </w:p>
        </w:tc>
        <w:tc>
          <w:tcPr>
            <w:tcW w:w="2976" w:type="dxa"/>
          </w:tcPr>
          <w:p w14:paraId="29909296" w14:textId="77777777" w:rsidR="00565F6C" w:rsidRPr="004B3A99" w:rsidRDefault="00565F6C" w:rsidP="00A17E2F">
            <w:pPr>
              <w:spacing w:line="360" w:lineRule="auto"/>
              <w:contextualSpacing/>
              <w:jc w:val="both"/>
              <w:rPr>
                <w:rFonts w:ascii="Times New Roman" w:hAnsi="Times New Roman" w:cs="Times New Roman"/>
                <w:color w:val="000000" w:themeColor="text1"/>
                <w:sz w:val="20"/>
                <w:szCs w:val="20"/>
              </w:rPr>
            </w:pPr>
            <w:r w:rsidRPr="004B3A99">
              <w:rPr>
                <w:rFonts w:ascii="Times New Roman" w:hAnsi="Times New Roman" w:cs="Times New Roman"/>
                <w:color w:val="000000" w:themeColor="text1"/>
                <w:sz w:val="20"/>
                <w:szCs w:val="20"/>
              </w:rPr>
              <w:t>Enables students to elaborate and develop existing ideas in detail to produce more meaningful work (Elaboration)</w:t>
            </w:r>
          </w:p>
        </w:tc>
        <w:tc>
          <w:tcPr>
            <w:tcW w:w="426" w:type="dxa"/>
          </w:tcPr>
          <w:p w14:paraId="2A545BE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157B8B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D55221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60A74C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282" w:type="dxa"/>
          </w:tcPr>
          <w:p w14:paraId="3A2EA4C9"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bl>
    <w:p w14:paraId="558037C1" w14:textId="77777777" w:rsidR="00565F6C" w:rsidRDefault="00565F6C" w:rsidP="00565F6C">
      <w:pPr>
        <w:pStyle w:val="ListParagraph"/>
        <w:ind w:left="360"/>
        <w:jc w:val="both"/>
        <w:rPr>
          <w:rFonts w:ascii="Times New Roman" w:hAnsi="Times New Roman" w:cs="Times New Roman"/>
          <w:b/>
          <w:bCs/>
        </w:rPr>
      </w:pPr>
    </w:p>
    <w:p w14:paraId="32E7D3E9" w14:textId="77777777" w:rsidR="00565F6C" w:rsidRDefault="00565F6C" w:rsidP="00565F6C">
      <w:pPr>
        <w:pStyle w:val="ListParagraph"/>
        <w:ind w:left="360"/>
        <w:jc w:val="center"/>
        <w:rPr>
          <w:rFonts w:ascii="Times New Roman" w:hAnsi="Times New Roman" w:cs="Times New Roman"/>
        </w:rPr>
      </w:pPr>
    </w:p>
    <w:p w14:paraId="02B96199" w14:textId="77777777" w:rsidR="00565F6C" w:rsidRPr="004B3A99" w:rsidRDefault="00565F6C" w:rsidP="00565F6C">
      <w:pPr>
        <w:pStyle w:val="ListParagraph"/>
        <w:ind w:left="360"/>
        <w:jc w:val="center"/>
        <w:rPr>
          <w:rFonts w:ascii="Times New Roman" w:hAnsi="Times New Roman" w:cs="Times New Roman"/>
        </w:rPr>
      </w:pPr>
      <w:r w:rsidRPr="004B3A99">
        <w:rPr>
          <w:rFonts w:ascii="Times New Roman" w:hAnsi="Times New Roman" w:cs="Times New Roman"/>
        </w:rPr>
        <w:t>Ethno-ESD Expert Validation Form</w:t>
      </w:r>
    </w:p>
    <w:tbl>
      <w:tblPr>
        <w:tblStyle w:val="TableGrid"/>
        <w:tblW w:w="8363" w:type="dxa"/>
        <w:tblInd w:w="421" w:type="dxa"/>
        <w:tblLayout w:type="fixed"/>
        <w:tblLook w:val="04A0" w:firstRow="1" w:lastRow="0" w:firstColumn="1" w:lastColumn="0" w:noHBand="0" w:noVBand="1"/>
      </w:tblPr>
      <w:tblGrid>
        <w:gridCol w:w="1417"/>
        <w:gridCol w:w="567"/>
        <w:gridCol w:w="2976"/>
        <w:gridCol w:w="426"/>
        <w:gridCol w:w="425"/>
        <w:gridCol w:w="425"/>
        <w:gridCol w:w="425"/>
        <w:gridCol w:w="1702"/>
      </w:tblGrid>
      <w:tr w:rsidR="00565F6C" w:rsidRPr="004B3A99" w14:paraId="3C8620F5" w14:textId="77777777" w:rsidTr="00A17E2F">
        <w:trPr>
          <w:cantSplit/>
        </w:trPr>
        <w:tc>
          <w:tcPr>
            <w:tcW w:w="1417" w:type="dxa"/>
            <w:vMerge w:val="restart"/>
          </w:tcPr>
          <w:p w14:paraId="1CE1D6CB"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Aspect</w:t>
            </w:r>
          </w:p>
        </w:tc>
        <w:tc>
          <w:tcPr>
            <w:tcW w:w="567" w:type="dxa"/>
            <w:vMerge w:val="restart"/>
          </w:tcPr>
          <w:p w14:paraId="1EF9E3AC"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No.</w:t>
            </w:r>
          </w:p>
        </w:tc>
        <w:tc>
          <w:tcPr>
            <w:tcW w:w="2976" w:type="dxa"/>
            <w:vMerge w:val="restart"/>
          </w:tcPr>
          <w:p w14:paraId="739FF142"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Indicator</w:t>
            </w:r>
          </w:p>
        </w:tc>
        <w:tc>
          <w:tcPr>
            <w:tcW w:w="1701" w:type="dxa"/>
            <w:gridSpan w:val="4"/>
          </w:tcPr>
          <w:p w14:paraId="59F75E85"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Scale</w:t>
            </w:r>
          </w:p>
        </w:tc>
        <w:tc>
          <w:tcPr>
            <w:tcW w:w="1702" w:type="dxa"/>
            <w:vMerge w:val="restart"/>
          </w:tcPr>
          <w:p w14:paraId="01F203BD"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Comments</w:t>
            </w:r>
          </w:p>
        </w:tc>
      </w:tr>
      <w:tr w:rsidR="00565F6C" w:rsidRPr="004B3A99" w14:paraId="305F4EF6" w14:textId="77777777" w:rsidTr="00A17E2F">
        <w:trPr>
          <w:cantSplit/>
        </w:trPr>
        <w:tc>
          <w:tcPr>
            <w:tcW w:w="1417" w:type="dxa"/>
            <w:vMerge/>
          </w:tcPr>
          <w:p w14:paraId="00AB32CC"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567" w:type="dxa"/>
            <w:vMerge/>
          </w:tcPr>
          <w:p w14:paraId="42C873C8"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2976" w:type="dxa"/>
            <w:vMerge/>
          </w:tcPr>
          <w:p w14:paraId="1F0E97ED"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426" w:type="dxa"/>
          </w:tcPr>
          <w:p w14:paraId="0DE71CFE"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1</w:t>
            </w:r>
          </w:p>
        </w:tc>
        <w:tc>
          <w:tcPr>
            <w:tcW w:w="425" w:type="dxa"/>
          </w:tcPr>
          <w:p w14:paraId="764FF118"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2</w:t>
            </w:r>
          </w:p>
        </w:tc>
        <w:tc>
          <w:tcPr>
            <w:tcW w:w="425" w:type="dxa"/>
          </w:tcPr>
          <w:p w14:paraId="73E12817"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3</w:t>
            </w:r>
          </w:p>
        </w:tc>
        <w:tc>
          <w:tcPr>
            <w:tcW w:w="425" w:type="dxa"/>
          </w:tcPr>
          <w:p w14:paraId="1FCBFCA8"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4</w:t>
            </w:r>
          </w:p>
        </w:tc>
        <w:tc>
          <w:tcPr>
            <w:tcW w:w="1702" w:type="dxa"/>
            <w:vMerge/>
          </w:tcPr>
          <w:p w14:paraId="6FA88E13"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D7FA060" w14:textId="77777777" w:rsidTr="00A17E2F">
        <w:trPr>
          <w:cantSplit/>
        </w:trPr>
        <w:tc>
          <w:tcPr>
            <w:tcW w:w="1417" w:type="dxa"/>
            <w:vMerge w:val="restart"/>
          </w:tcPr>
          <w:p w14:paraId="5365081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Contextuality and Relevance of Ethno-ESD</w:t>
            </w:r>
          </w:p>
        </w:tc>
        <w:tc>
          <w:tcPr>
            <w:tcW w:w="567" w:type="dxa"/>
          </w:tcPr>
          <w:p w14:paraId="65F504B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w:t>
            </w:r>
          </w:p>
        </w:tc>
        <w:tc>
          <w:tcPr>
            <w:tcW w:w="2976" w:type="dxa"/>
          </w:tcPr>
          <w:p w14:paraId="03C2EBED"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is connected to traditional foods familiar to students in the Tasikmalaya area</w:t>
            </w:r>
          </w:p>
        </w:tc>
        <w:tc>
          <w:tcPr>
            <w:tcW w:w="426" w:type="dxa"/>
          </w:tcPr>
          <w:p w14:paraId="67E197D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48B34E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B78556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27257E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7A3AF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6EB6539" w14:textId="77777777" w:rsidTr="00A17E2F">
        <w:trPr>
          <w:cantSplit/>
        </w:trPr>
        <w:tc>
          <w:tcPr>
            <w:tcW w:w="1417" w:type="dxa"/>
            <w:vMerge/>
          </w:tcPr>
          <w:p w14:paraId="1438591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0BFB05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w:t>
            </w:r>
          </w:p>
        </w:tc>
        <w:tc>
          <w:tcPr>
            <w:tcW w:w="2976" w:type="dxa"/>
          </w:tcPr>
          <w:p w14:paraId="64DD98CE"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connects science concepts with community activities involved in processing coconuts into Galendo</w:t>
            </w:r>
          </w:p>
        </w:tc>
        <w:tc>
          <w:tcPr>
            <w:tcW w:w="426" w:type="dxa"/>
          </w:tcPr>
          <w:p w14:paraId="243BF97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BDD3F6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1D5A2E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BD7BEB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7EBBD51B"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B420B5D" w14:textId="77777777" w:rsidTr="00A17E2F">
        <w:trPr>
          <w:cantSplit/>
        </w:trPr>
        <w:tc>
          <w:tcPr>
            <w:tcW w:w="1417" w:type="dxa"/>
            <w:vMerge/>
          </w:tcPr>
          <w:p w14:paraId="0F96EB4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BCD367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w:t>
            </w:r>
          </w:p>
        </w:tc>
        <w:tc>
          <w:tcPr>
            <w:tcW w:w="2976" w:type="dxa"/>
          </w:tcPr>
          <w:p w14:paraId="7AAF8975"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helps students understand the benefits of scientific knowledge in everyday life</w:t>
            </w:r>
          </w:p>
        </w:tc>
        <w:tc>
          <w:tcPr>
            <w:tcW w:w="426" w:type="dxa"/>
          </w:tcPr>
          <w:p w14:paraId="3B3954F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17DBDE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FEA506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B1A8BC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4722D56"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BB573C2" w14:textId="77777777" w:rsidTr="00A17E2F">
        <w:trPr>
          <w:cantSplit/>
        </w:trPr>
        <w:tc>
          <w:tcPr>
            <w:tcW w:w="1417" w:type="dxa"/>
            <w:vMerge/>
          </w:tcPr>
          <w:p w14:paraId="2FBAE7C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05B3E1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w:t>
            </w:r>
          </w:p>
        </w:tc>
        <w:tc>
          <w:tcPr>
            <w:tcW w:w="2976" w:type="dxa"/>
          </w:tcPr>
          <w:p w14:paraId="376924E3"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examples used are drawn from students' real-life environment</w:t>
            </w:r>
          </w:p>
        </w:tc>
        <w:tc>
          <w:tcPr>
            <w:tcW w:w="426" w:type="dxa"/>
          </w:tcPr>
          <w:p w14:paraId="57B8E4F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B34C30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22AC19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D51231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4CBCA291"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F313483" w14:textId="77777777" w:rsidTr="00A17E2F">
        <w:trPr>
          <w:cantSplit/>
        </w:trPr>
        <w:tc>
          <w:tcPr>
            <w:tcW w:w="1417" w:type="dxa"/>
            <w:vMerge/>
          </w:tcPr>
          <w:p w14:paraId="7B26C69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99CBAD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5.</w:t>
            </w:r>
          </w:p>
        </w:tc>
        <w:tc>
          <w:tcPr>
            <w:tcW w:w="2976" w:type="dxa"/>
          </w:tcPr>
          <w:p w14:paraId="2CB97273"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problems presented are related to the lives of the surrounding community</w:t>
            </w:r>
          </w:p>
        </w:tc>
        <w:tc>
          <w:tcPr>
            <w:tcW w:w="426" w:type="dxa"/>
          </w:tcPr>
          <w:p w14:paraId="6168682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D70EA8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FE2EE2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FD71A3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2A15BE4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83E54BE" w14:textId="77777777" w:rsidTr="00A17E2F">
        <w:trPr>
          <w:cantSplit/>
        </w:trPr>
        <w:tc>
          <w:tcPr>
            <w:tcW w:w="1417" w:type="dxa"/>
            <w:vMerge/>
          </w:tcPr>
          <w:p w14:paraId="3DB8381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F4CB48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6.</w:t>
            </w:r>
          </w:p>
        </w:tc>
        <w:tc>
          <w:tcPr>
            <w:tcW w:w="2976" w:type="dxa"/>
          </w:tcPr>
          <w:p w14:paraId="1CB687A5"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accurately presents the history and culture of Galendo production</w:t>
            </w:r>
          </w:p>
        </w:tc>
        <w:tc>
          <w:tcPr>
            <w:tcW w:w="426" w:type="dxa"/>
          </w:tcPr>
          <w:p w14:paraId="217E8E4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F25CCC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82DDFF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2F5A8E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55D52CD"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9193BB9" w14:textId="77777777" w:rsidTr="00A17E2F">
        <w:trPr>
          <w:cantSplit/>
        </w:trPr>
        <w:tc>
          <w:tcPr>
            <w:tcW w:w="1417" w:type="dxa"/>
            <w:vMerge/>
          </w:tcPr>
          <w:p w14:paraId="6A45E7C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6DA50B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7.</w:t>
            </w:r>
          </w:p>
        </w:tc>
        <w:tc>
          <w:tcPr>
            <w:tcW w:w="2976" w:type="dxa"/>
          </w:tcPr>
          <w:p w14:paraId="5057E4AF"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explains Galendo production as a form of local community knowledge</w:t>
            </w:r>
          </w:p>
        </w:tc>
        <w:tc>
          <w:tcPr>
            <w:tcW w:w="426" w:type="dxa"/>
          </w:tcPr>
          <w:p w14:paraId="56ECE3B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8E9C58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B4B3C7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05B36B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64FA92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85321AD" w14:textId="77777777" w:rsidTr="00A17E2F">
        <w:trPr>
          <w:cantSplit/>
        </w:trPr>
        <w:tc>
          <w:tcPr>
            <w:tcW w:w="1417" w:type="dxa"/>
            <w:vMerge/>
          </w:tcPr>
          <w:p w14:paraId="4814FA0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7C8C5D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8.</w:t>
            </w:r>
          </w:p>
        </w:tc>
        <w:tc>
          <w:tcPr>
            <w:tcW w:w="2976" w:type="dxa"/>
          </w:tcPr>
          <w:p w14:paraId="1C5BC1FF"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Traditional community knowledge of coconut processing is integrated into science learning</w:t>
            </w:r>
          </w:p>
        </w:tc>
        <w:tc>
          <w:tcPr>
            <w:tcW w:w="426" w:type="dxa"/>
          </w:tcPr>
          <w:p w14:paraId="072E202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F93CA0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3B9B32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619AAE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1BDC59E"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8A3065D" w14:textId="77777777" w:rsidTr="00A17E2F">
        <w:trPr>
          <w:cantSplit/>
        </w:trPr>
        <w:tc>
          <w:tcPr>
            <w:tcW w:w="1417" w:type="dxa"/>
            <w:vMerge/>
          </w:tcPr>
          <w:p w14:paraId="283FDD8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522BBF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9.</w:t>
            </w:r>
          </w:p>
        </w:tc>
        <w:tc>
          <w:tcPr>
            <w:tcW w:w="2976" w:type="dxa"/>
          </w:tcPr>
          <w:p w14:paraId="1092D658"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relationship between Galendo-making culture and science concepts is clearly explained</w:t>
            </w:r>
          </w:p>
        </w:tc>
        <w:tc>
          <w:tcPr>
            <w:tcW w:w="426" w:type="dxa"/>
          </w:tcPr>
          <w:p w14:paraId="6C35A3F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0E11FB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78989A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27319B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4AE9551"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4C4B03A" w14:textId="77777777" w:rsidTr="00A17E2F">
        <w:trPr>
          <w:cantSplit/>
        </w:trPr>
        <w:tc>
          <w:tcPr>
            <w:tcW w:w="1417" w:type="dxa"/>
            <w:vMerge/>
          </w:tcPr>
          <w:p w14:paraId="6137F1A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A3D912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10.</w:t>
            </w:r>
          </w:p>
        </w:tc>
        <w:tc>
          <w:tcPr>
            <w:tcW w:w="2976" w:type="dxa"/>
          </w:tcPr>
          <w:p w14:paraId="66F6023E"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fosters students' appreciation of Galendo as local cultural heritage</w:t>
            </w:r>
          </w:p>
        </w:tc>
        <w:tc>
          <w:tcPr>
            <w:tcW w:w="426" w:type="dxa"/>
          </w:tcPr>
          <w:p w14:paraId="06C1018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5638AC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6D0CB9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3202A8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40BD3B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025A9C7" w14:textId="77777777" w:rsidTr="00A17E2F">
        <w:trPr>
          <w:cantSplit/>
        </w:trPr>
        <w:tc>
          <w:tcPr>
            <w:tcW w:w="1417" w:type="dxa"/>
            <w:vMerge/>
          </w:tcPr>
          <w:p w14:paraId="28A957C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398EAF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11.</w:t>
            </w:r>
          </w:p>
        </w:tc>
        <w:tc>
          <w:tcPr>
            <w:tcW w:w="2976" w:type="dxa"/>
          </w:tcPr>
          <w:p w14:paraId="1C7B1419"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illustrates cultural values embedded in the tradition of Galendo production</w:t>
            </w:r>
          </w:p>
        </w:tc>
        <w:tc>
          <w:tcPr>
            <w:tcW w:w="426" w:type="dxa"/>
          </w:tcPr>
          <w:p w14:paraId="38BEBB0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81AD5D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88B479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246508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E8D5C96"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1B74B16" w14:textId="77777777" w:rsidTr="00A17E2F">
        <w:trPr>
          <w:cantSplit/>
        </w:trPr>
        <w:tc>
          <w:tcPr>
            <w:tcW w:w="1417" w:type="dxa"/>
            <w:vMerge/>
          </w:tcPr>
          <w:p w14:paraId="4FEF157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217CF8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12.</w:t>
            </w:r>
          </w:p>
        </w:tc>
        <w:tc>
          <w:tcPr>
            <w:tcW w:w="2976" w:type="dxa"/>
          </w:tcPr>
          <w:p w14:paraId="0681183B"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encourages students to recognize local regional potential through Galendo</w:t>
            </w:r>
          </w:p>
        </w:tc>
        <w:tc>
          <w:tcPr>
            <w:tcW w:w="426" w:type="dxa"/>
          </w:tcPr>
          <w:p w14:paraId="218B4D0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816C4D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C8AF20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974DD8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36340BC"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3673DC3" w14:textId="77777777" w:rsidTr="00A17E2F">
        <w:trPr>
          <w:cantSplit/>
        </w:trPr>
        <w:tc>
          <w:tcPr>
            <w:tcW w:w="1417" w:type="dxa"/>
            <w:vMerge/>
          </w:tcPr>
          <w:p w14:paraId="6FC835D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EC6C22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13.</w:t>
            </w:r>
          </w:p>
        </w:tc>
        <w:tc>
          <w:tcPr>
            <w:tcW w:w="2976" w:type="dxa"/>
          </w:tcPr>
          <w:p w14:paraId="5A12B6AB"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includes the sustainable use of local natural resources</w:t>
            </w:r>
          </w:p>
        </w:tc>
        <w:tc>
          <w:tcPr>
            <w:tcW w:w="426" w:type="dxa"/>
          </w:tcPr>
          <w:p w14:paraId="1AF6A50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324B38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208740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956E6B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5DCD1BD"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58AA48E" w14:textId="77777777" w:rsidTr="00A17E2F">
        <w:trPr>
          <w:cantSplit/>
        </w:trPr>
        <w:tc>
          <w:tcPr>
            <w:tcW w:w="1417" w:type="dxa"/>
            <w:vMerge/>
          </w:tcPr>
          <w:p w14:paraId="0AB9569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33B457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14.</w:t>
            </w:r>
          </w:p>
        </w:tc>
        <w:tc>
          <w:tcPr>
            <w:tcW w:w="2976" w:type="dxa"/>
          </w:tcPr>
          <w:p w14:paraId="13E45D3E"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fosters appreciation of local products as part of sustainable development</w:t>
            </w:r>
          </w:p>
        </w:tc>
        <w:tc>
          <w:tcPr>
            <w:tcW w:w="426" w:type="dxa"/>
          </w:tcPr>
          <w:p w14:paraId="3AD9CEC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0DF263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BCA48C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A57B01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10C7252"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C0F0395" w14:textId="77777777" w:rsidTr="00A17E2F">
        <w:trPr>
          <w:cantSplit/>
        </w:trPr>
        <w:tc>
          <w:tcPr>
            <w:tcW w:w="1417" w:type="dxa"/>
            <w:vMerge/>
          </w:tcPr>
          <w:p w14:paraId="12D7C39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7A772FD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15.</w:t>
            </w:r>
          </w:p>
        </w:tc>
        <w:tc>
          <w:tcPr>
            <w:tcW w:w="2976" w:type="dxa"/>
          </w:tcPr>
          <w:p w14:paraId="4972A5CA"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raises awareness of the preservation of local culture</w:t>
            </w:r>
          </w:p>
        </w:tc>
        <w:tc>
          <w:tcPr>
            <w:tcW w:w="426" w:type="dxa"/>
          </w:tcPr>
          <w:p w14:paraId="4E4F253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D53082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56D300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8D7CD7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9F30B8E"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D84A525" w14:textId="77777777" w:rsidTr="00A17E2F">
        <w:trPr>
          <w:cantSplit/>
        </w:trPr>
        <w:tc>
          <w:tcPr>
            <w:tcW w:w="1417" w:type="dxa"/>
            <w:vMerge/>
          </w:tcPr>
          <w:p w14:paraId="070919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3133B8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16.</w:t>
            </w:r>
          </w:p>
        </w:tc>
        <w:tc>
          <w:tcPr>
            <w:tcW w:w="2976" w:type="dxa"/>
          </w:tcPr>
          <w:p w14:paraId="13E067AB"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connects coconut processing with aspects of the local economy</w:t>
            </w:r>
          </w:p>
        </w:tc>
        <w:tc>
          <w:tcPr>
            <w:tcW w:w="426" w:type="dxa"/>
          </w:tcPr>
          <w:p w14:paraId="22F5BDA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8787DF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1843FB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98D666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209DB7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4C363C7" w14:textId="77777777" w:rsidTr="00A17E2F">
        <w:trPr>
          <w:cantSplit/>
        </w:trPr>
        <w:tc>
          <w:tcPr>
            <w:tcW w:w="1417" w:type="dxa"/>
            <w:vMerge/>
          </w:tcPr>
          <w:p w14:paraId="44C06F7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580AE60"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17.</w:t>
            </w:r>
          </w:p>
        </w:tc>
        <w:tc>
          <w:tcPr>
            <w:tcW w:w="2976" w:type="dxa"/>
          </w:tcPr>
          <w:p w14:paraId="54AE6EAB"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fosters environmental awareness in the production of local foods</w:t>
            </w:r>
          </w:p>
        </w:tc>
        <w:tc>
          <w:tcPr>
            <w:tcW w:w="426" w:type="dxa"/>
          </w:tcPr>
          <w:p w14:paraId="42D86F2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42C637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5F0863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75A292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8EA6F7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385538E" w14:textId="77777777" w:rsidTr="00A17E2F">
        <w:trPr>
          <w:cantSplit/>
        </w:trPr>
        <w:tc>
          <w:tcPr>
            <w:tcW w:w="1417" w:type="dxa"/>
            <w:vMerge w:val="restart"/>
          </w:tcPr>
          <w:p w14:paraId="76D79591" w14:textId="77777777" w:rsidR="00565F6C" w:rsidRPr="004B3A99" w:rsidRDefault="00565F6C" w:rsidP="00A17E2F">
            <w:pPr>
              <w:spacing w:line="360" w:lineRule="auto"/>
              <w:contextualSpacing/>
              <w:jc w:val="center"/>
              <w:rPr>
                <w:rFonts w:ascii="Times New Roman" w:hAnsi="Times New Roman" w:cs="Times New Roman"/>
                <w:sz w:val="20"/>
                <w:szCs w:val="20"/>
              </w:rPr>
            </w:pPr>
            <w:r>
              <w:t>Local Knowledge to Science</w:t>
            </w:r>
          </w:p>
        </w:tc>
        <w:tc>
          <w:tcPr>
            <w:tcW w:w="567" w:type="dxa"/>
          </w:tcPr>
          <w:p w14:paraId="4791D86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18.</w:t>
            </w:r>
          </w:p>
        </w:tc>
        <w:tc>
          <w:tcPr>
            <w:tcW w:w="2976" w:type="dxa"/>
          </w:tcPr>
          <w:p w14:paraId="4128DE6F"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content is able to connect community knowledge of Galendo production with school science concepts</w:t>
            </w:r>
          </w:p>
        </w:tc>
        <w:tc>
          <w:tcPr>
            <w:tcW w:w="426" w:type="dxa"/>
          </w:tcPr>
          <w:p w14:paraId="57EA266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CD14F8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4E5F59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50C91F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E490D0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0D1067D" w14:textId="77777777" w:rsidTr="00A17E2F">
        <w:trPr>
          <w:cantSplit/>
        </w:trPr>
        <w:tc>
          <w:tcPr>
            <w:tcW w:w="1417" w:type="dxa"/>
            <w:vMerge/>
          </w:tcPr>
          <w:p w14:paraId="1CE3472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62D717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19.</w:t>
            </w:r>
          </w:p>
        </w:tc>
        <w:tc>
          <w:tcPr>
            <w:tcW w:w="2976" w:type="dxa"/>
          </w:tcPr>
          <w:p w14:paraId="2866DB51"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Scientific explanations are provided for each stage of Galendo production</w:t>
            </w:r>
          </w:p>
        </w:tc>
        <w:tc>
          <w:tcPr>
            <w:tcW w:w="426" w:type="dxa"/>
          </w:tcPr>
          <w:p w14:paraId="0CF87A4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377FD6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D419C8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91DE84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B6445A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6A7EDA2" w14:textId="77777777" w:rsidTr="00A17E2F">
        <w:trPr>
          <w:cantSplit/>
        </w:trPr>
        <w:tc>
          <w:tcPr>
            <w:tcW w:w="1417" w:type="dxa"/>
            <w:vMerge/>
          </w:tcPr>
          <w:p w14:paraId="0DF2B5B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330F75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20.</w:t>
            </w:r>
          </w:p>
        </w:tc>
        <w:tc>
          <w:tcPr>
            <w:tcW w:w="2976" w:type="dxa"/>
          </w:tcPr>
          <w:p w14:paraId="788D3BE9"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Local knowledge is transformed into scientific knowledge that is easy for students to understand</w:t>
            </w:r>
          </w:p>
        </w:tc>
        <w:tc>
          <w:tcPr>
            <w:tcW w:w="426" w:type="dxa"/>
          </w:tcPr>
          <w:p w14:paraId="5D40572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85C303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3B3490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006A76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A51FEC7"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841B27D" w14:textId="77777777" w:rsidTr="00A17E2F">
        <w:trPr>
          <w:cantSplit/>
        </w:trPr>
        <w:tc>
          <w:tcPr>
            <w:tcW w:w="1417" w:type="dxa"/>
            <w:vMerge/>
          </w:tcPr>
          <w:p w14:paraId="23545BC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7651F24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21.</w:t>
            </w:r>
          </w:p>
        </w:tc>
        <w:tc>
          <w:tcPr>
            <w:tcW w:w="2976" w:type="dxa"/>
          </w:tcPr>
          <w:p w14:paraId="40C879D7" w14:textId="77777777" w:rsidR="00565F6C" w:rsidRPr="004B3A99" w:rsidRDefault="00565F6C" w:rsidP="00A17E2F">
            <w:pPr>
              <w:spacing w:line="360" w:lineRule="auto"/>
              <w:contextualSpacing/>
              <w:jc w:val="both"/>
              <w:rPr>
                <w:rFonts w:ascii="Times New Roman" w:hAnsi="Times New Roman" w:cs="Times New Roman"/>
                <w:sz w:val="20"/>
                <w:szCs w:val="20"/>
              </w:rPr>
            </w:pPr>
            <w:r w:rsidRPr="004B3A99">
              <w:rPr>
                <w:rFonts w:ascii="Times New Roman" w:hAnsi="Times New Roman" w:cs="Times New Roman"/>
                <w:sz w:val="20"/>
                <w:szCs w:val="20"/>
              </w:rPr>
              <w:t>The relationship between cultural practices and science concepts is presented explicitly</w:t>
            </w:r>
          </w:p>
        </w:tc>
        <w:tc>
          <w:tcPr>
            <w:tcW w:w="426" w:type="dxa"/>
          </w:tcPr>
          <w:p w14:paraId="65F7043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06AC83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B90C6D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C28270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B6E0EFC"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bl>
    <w:p w14:paraId="7B69302F" w14:textId="77777777" w:rsidR="00565F6C" w:rsidRDefault="00565F6C" w:rsidP="00565F6C">
      <w:pPr>
        <w:pStyle w:val="ListParagraph"/>
        <w:ind w:left="360"/>
        <w:jc w:val="both"/>
        <w:rPr>
          <w:rFonts w:ascii="Times New Roman" w:hAnsi="Times New Roman" w:cs="Times New Roman"/>
          <w:b/>
          <w:bCs/>
        </w:rPr>
      </w:pPr>
    </w:p>
    <w:p w14:paraId="0D6A85EB" w14:textId="77777777" w:rsidR="00565F6C" w:rsidRDefault="00565F6C" w:rsidP="00565F6C">
      <w:pPr>
        <w:pStyle w:val="ListParagraph"/>
        <w:ind w:left="360"/>
        <w:jc w:val="both"/>
        <w:rPr>
          <w:rFonts w:ascii="Times New Roman" w:hAnsi="Times New Roman" w:cs="Times New Roman"/>
          <w:b/>
          <w:bCs/>
        </w:rPr>
      </w:pPr>
    </w:p>
    <w:p w14:paraId="4AA0522D" w14:textId="77777777" w:rsidR="00565F6C" w:rsidRDefault="00565F6C" w:rsidP="00565F6C">
      <w:pPr>
        <w:pStyle w:val="ListParagraph"/>
        <w:ind w:left="360"/>
        <w:jc w:val="center"/>
        <w:rPr>
          <w:rFonts w:ascii="Times New Roman" w:hAnsi="Times New Roman" w:cs="Times New Roman"/>
        </w:rPr>
      </w:pPr>
      <w:r w:rsidRPr="004B3A99">
        <w:rPr>
          <w:rFonts w:ascii="Times New Roman" w:hAnsi="Times New Roman" w:cs="Times New Roman"/>
        </w:rPr>
        <w:t>Instructional Materials Expert Validation Form</w:t>
      </w:r>
    </w:p>
    <w:tbl>
      <w:tblPr>
        <w:tblStyle w:val="TableGrid"/>
        <w:tblW w:w="8363" w:type="dxa"/>
        <w:tblInd w:w="421" w:type="dxa"/>
        <w:tblLayout w:type="fixed"/>
        <w:tblLook w:val="04A0" w:firstRow="1" w:lastRow="0" w:firstColumn="1" w:lastColumn="0" w:noHBand="0" w:noVBand="1"/>
      </w:tblPr>
      <w:tblGrid>
        <w:gridCol w:w="1417"/>
        <w:gridCol w:w="567"/>
        <w:gridCol w:w="2976"/>
        <w:gridCol w:w="426"/>
        <w:gridCol w:w="425"/>
        <w:gridCol w:w="425"/>
        <w:gridCol w:w="425"/>
        <w:gridCol w:w="1702"/>
      </w:tblGrid>
      <w:tr w:rsidR="00565F6C" w:rsidRPr="004B3A99" w14:paraId="4C8AB265" w14:textId="77777777" w:rsidTr="00A17E2F">
        <w:trPr>
          <w:cantSplit/>
        </w:trPr>
        <w:tc>
          <w:tcPr>
            <w:tcW w:w="1417" w:type="dxa"/>
            <w:vMerge w:val="restart"/>
          </w:tcPr>
          <w:p w14:paraId="037D5EF8"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Aspect</w:t>
            </w:r>
          </w:p>
        </w:tc>
        <w:tc>
          <w:tcPr>
            <w:tcW w:w="567" w:type="dxa"/>
            <w:vMerge w:val="restart"/>
          </w:tcPr>
          <w:p w14:paraId="7BB102AB"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No.</w:t>
            </w:r>
          </w:p>
        </w:tc>
        <w:tc>
          <w:tcPr>
            <w:tcW w:w="2976" w:type="dxa"/>
            <w:vMerge w:val="restart"/>
          </w:tcPr>
          <w:p w14:paraId="50C04B43"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Indicator</w:t>
            </w:r>
          </w:p>
        </w:tc>
        <w:tc>
          <w:tcPr>
            <w:tcW w:w="1701" w:type="dxa"/>
            <w:gridSpan w:val="4"/>
          </w:tcPr>
          <w:p w14:paraId="7C142DF7"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Scale</w:t>
            </w:r>
          </w:p>
        </w:tc>
        <w:tc>
          <w:tcPr>
            <w:tcW w:w="1702" w:type="dxa"/>
            <w:vMerge w:val="restart"/>
          </w:tcPr>
          <w:p w14:paraId="2D345AC3"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Comments</w:t>
            </w:r>
          </w:p>
        </w:tc>
      </w:tr>
      <w:tr w:rsidR="00565F6C" w:rsidRPr="004B3A99" w14:paraId="50C73D71" w14:textId="77777777" w:rsidTr="00A17E2F">
        <w:trPr>
          <w:cantSplit/>
        </w:trPr>
        <w:tc>
          <w:tcPr>
            <w:tcW w:w="1417" w:type="dxa"/>
            <w:vMerge/>
          </w:tcPr>
          <w:p w14:paraId="7FEAB86F"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567" w:type="dxa"/>
            <w:vMerge/>
          </w:tcPr>
          <w:p w14:paraId="6AB2822B"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2976" w:type="dxa"/>
            <w:vMerge/>
          </w:tcPr>
          <w:p w14:paraId="5D389199" w14:textId="77777777" w:rsidR="00565F6C" w:rsidRPr="004B3A99" w:rsidRDefault="00565F6C" w:rsidP="00A17E2F">
            <w:pPr>
              <w:spacing w:line="360" w:lineRule="auto"/>
              <w:contextualSpacing/>
              <w:jc w:val="center"/>
              <w:rPr>
                <w:rFonts w:ascii="Times New Roman" w:hAnsi="Times New Roman" w:cs="Times New Roman"/>
                <w:b/>
                <w:bCs/>
                <w:sz w:val="20"/>
                <w:szCs w:val="20"/>
              </w:rPr>
            </w:pPr>
          </w:p>
        </w:tc>
        <w:tc>
          <w:tcPr>
            <w:tcW w:w="426" w:type="dxa"/>
          </w:tcPr>
          <w:p w14:paraId="5E367C96"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1</w:t>
            </w:r>
          </w:p>
        </w:tc>
        <w:tc>
          <w:tcPr>
            <w:tcW w:w="425" w:type="dxa"/>
          </w:tcPr>
          <w:p w14:paraId="6B5676CF"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2</w:t>
            </w:r>
          </w:p>
        </w:tc>
        <w:tc>
          <w:tcPr>
            <w:tcW w:w="425" w:type="dxa"/>
          </w:tcPr>
          <w:p w14:paraId="6F18C7C0"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3</w:t>
            </w:r>
          </w:p>
        </w:tc>
        <w:tc>
          <w:tcPr>
            <w:tcW w:w="425" w:type="dxa"/>
          </w:tcPr>
          <w:p w14:paraId="24B407F7" w14:textId="77777777" w:rsidR="00565F6C" w:rsidRPr="004B3A99" w:rsidRDefault="00565F6C" w:rsidP="00A17E2F">
            <w:pPr>
              <w:spacing w:line="360" w:lineRule="auto"/>
              <w:contextualSpacing/>
              <w:jc w:val="center"/>
              <w:rPr>
                <w:rFonts w:ascii="Times New Roman" w:hAnsi="Times New Roman" w:cs="Times New Roman"/>
                <w:b/>
                <w:bCs/>
                <w:sz w:val="20"/>
                <w:szCs w:val="20"/>
              </w:rPr>
            </w:pPr>
            <w:r w:rsidRPr="004B3A99">
              <w:rPr>
                <w:rFonts w:ascii="Times New Roman" w:hAnsi="Times New Roman" w:cs="Times New Roman"/>
                <w:b/>
                <w:bCs/>
                <w:sz w:val="20"/>
                <w:szCs w:val="20"/>
              </w:rPr>
              <w:t>4</w:t>
            </w:r>
          </w:p>
        </w:tc>
        <w:tc>
          <w:tcPr>
            <w:tcW w:w="1702" w:type="dxa"/>
            <w:vMerge/>
          </w:tcPr>
          <w:p w14:paraId="29A241E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AB35D8E" w14:textId="77777777" w:rsidTr="00A17E2F">
        <w:trPr>
          <w:cantSplit/>
        </w:trPr>
        <w:tc>
          <w:tcPr>
            <w:tcW w:w="1417" w:type="dxa"/>
            <w:vMerge w:val="restart"/>
          </w:tcPr>
          <w:p w14:paraId="068D01E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Content Feasibility</w:t>
            </w:r>
          </w:p>
        </w:tc>
        <w:tc>
          <w:tcPr>
            <w:tcW w:w="567" w:type="dxa"/>
          </w:tcPr>
          <w:p w14:paraId="6A8FADD2"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w:t>
            </w:r>
          </w:p>
        </w:tc>
        <w:tc>
          <w:tcPr>
            <w:tcW w:w="2976" w:type="dxa"/>
          </w:tcPr>
          <w:p w14:paraId="250C517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Galendo content is aligned with the science learning outcomes for the relevant phase</w:t>
            </w:r>
          </w:p>
        </w:tc>
        <w:tc>
          <w:tcPr>
            <w:tcW w:w="426" w:type="dxa"/>
          </w:tcPr>
          <w:p w14:paraId="649F207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7AC8EC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1EF43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2EC889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73FEEA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8D7D6D8" w14:textId="77777777" w:rsidTr="00A17E2F">
        <w:trPr>
          <w:cantSplit/>
        </w:trPr>
        <w:tc>
          <w:tcPr>
            <w:tcW w:w="1417" w:type="dxa"/>
            <w:vMerge/>
          </w:tcPr>
          <w:p w14:paraId="1E18BEB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65A54A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w:t>
            </w:r>
          </w:p>
        </w:tc>
        <w:tc>
          <w:tcPr>
            <w:tcW w:w="2976" w:type="dxa"/>
          </w:tcPr>
          <w:p w14:paraId="426EEF3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content supports the achievement of the formulated learning objectives</w:t>
            </w:r>
          </w:p>
        </w:tc>
        <w:tc>
          <w:tcPr>
            <w:tcW w:w="426" w:type="dxa"/>
          </w:tcPr>
          <w:p w14:paraId="34DB518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CD3148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8C8A97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519E2D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D203D2E"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9B00E87" w14:textId="77777777" w:rsidTr="00A17E2F">
        <w:trPr>
          <w:cantSplit/>
        </w:trPr>
        <w:tc>
          <w:tcPr>
            <w:tcW w:w="1417" w:type="dxa"/>
            <w:vMerge/>
          </w:tcPr>
          <w:p w14:paraId="2B59DAB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12935F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w:t>
            </w:r>
          </w:p>
        </w:tc>
        <w:tc>
          <w:tcPr>
            <w:tcW w:w="2976" w:type="dxa"/>
          </w:tcPr>
          <w:p w14:paraId="15080C24"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Learning activities are aligned with the learning objectives</w:t>
            </w:r>
          </w:p>
        </w:tc>
        <w:tc>
          <w:tcPr>
            <w:tcW w:w="426" w:type="dxa"/>
          </w:tcPr>
          <w:p w14:paraId="70C6788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90A966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638D2A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CF5ECF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191993B"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AA288AA" w14:textId="77777777" w:rsidTr="00A17E2F">
        <w:trPr>
          <w:cantSplit/>
        </w:trPr>
        <w:tc>
          <w:tcPr>
            <w:tcW w:w="1417" w:type="dxa"/>
            <w:vMerge/>
          </w:tcPr>
          <w:p w14:paraId="022A1D5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4B3B4A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w:t>
            </w:r>
          </w:p>
        </w:tc>
        <w:tc>
          <w:tcPr>
            <w:tcW w:w="2976" w:type="dxa"/>
          </w:tcPr>
          <w:p w14:paraId="1D260054"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content presented is relevant to the competencies students are expected to master</w:t>
            </w:r>
          </w:p>
        </w:tc>
        <w:tc>
          <w:tcPr>
            <w:tcW w:w="426" w:type="dxa"/>
          </w:tcPr>
          <w:p w14:paraId="55E74D9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59860B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1C4060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829274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DD54AC7"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12A9C93" w14:textId="77777777" w:rsidTr="00A17E2F">
        <w:trPr>
          <w:cantSplit/>
        </w:trPr>
        <w:tc>
          <w:tcPr>
            <w:tcW w:w="1417" w:type="dxa"/>
            <w:vMerge/>
          </w:tcPr>
          <w:p w14:paraId="6861A97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5AF0D8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5.</w:t>
            </w:r>
          </w:p>
        </w:tc>
        <w:tc>
          <w:tcPr>
            <w:tcW w:w="2976" w:type="dxa"/>
          </w:tcPr>
          <w:p w14:paraId="27A7B37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Information about Galendo is presented accurately</w:t>
            </w:r>
          </w:p>
        </w:tc>
        <w:tc>
          <w:tcPr>
            <w:tcW w:w="426" w:type="dxa"/>
          </w:tcPr>
          <w:p w14:paraId="679C9C8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E2D6E4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FEDBE4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EAA04C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B87509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CF194BC" w14:textId="77777777" w:rsidTr="00A17E2F">
        <w:trPr>
          <w:cantSplit/>
        </w:trPr>
        <w:tc>
          <w:tcPr>
            <w:tcW w:w="1417" w:type="dxa"/>
            <w:vMerge/>
          </w:tcPr>
          <w:p w14:paraId="1AC57B6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51C33F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6.</w:t>
            </w:r>
          </w:p>
        </w:tc>
        <w:tc>
          <w:tcPr>
            <w:tcW w:w="2976" w:type="dxa"/>
          </w:tcPr>
          <w:p w14:paraId="4602C69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explanation of the Galendo production process reflects actual conditions in the community</w:t>
            </w:r>
          </w:p>
        </w:tc>
        <w:tc>
          <w:tcPr>
            <w:tcW w:w="426" w:type="dxa"/>
          </w:tcPr>
          <w:p w14:paraId="7388DD8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4A8567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90B0BB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7CE6E6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56E8BAF"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C55D280" w14:textId="77777777" w:rsidTr="00A17E2F">
        <w:trPr>
          <w:cantSplit/>
        </w:trPr>
        <w:tc>
          <w:tcPr>
            <w:tcW w:w="1417" w:type="dxa"/>
            <w:vMerge/>
          </w:tcPr>
          <w:p w14:paraId="0AE3DA2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23596C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7.</w:t>
            </w:r>
          </w:p>
        </w:tc>
        <w:tc>
          <w:tcPr>
            <w:tcW w:w="2976" w:type="dxa"/>
          </w:tcPr>
          <w:p w14:paraId="3CE67DD4"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science concepts integrated into the module are presented accurately</w:t>
            </w:r>
          </w:p>
        </w:tc>
        <w:tc>
          <w:tcPr>
            <w:tcW w:w="426" w:type="dxa"/>
          </w:tcPr>
          <w:p w14:paraId="7175FB9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640C37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D9690E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441D95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4D3CB0C2"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6078CFF" w14:textId="77777777" w:rsidTr="00A17E2F">
        <w:trPr>
          <w:cantSplit/>
        </w:trPr>
        <w:tc>
          <w:tcPr>
            <w:tcW w:w="1417" w:type="dxa"/>
            <w:vMerge/>
          </w:tcPr>
          <w:p w14:paraId="7379520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04D25C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8.</w:t>
            </w:r>
          </w:p>
        </w:tc>
        <w:tc>
          <w:tcPr>
            <w:tcW w:w="2976" w:type="dxa"/>
          </w:tcPr>
          <w:p w14:paraId="7AAFC6C4"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There are no misconceptions in the content presented</w:t>
            </w:r>
          </w:p>
        </w:tc>
        <w:tc>
          <w:tcPr>
            <w:tcW w:w="426" w:type="dxa"/>
          </w:tcPr>
          <w:p w14:paraId="44694E3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6EAFF2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04C681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E4144A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48F33A11"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9FC59F0" w14:textId="77777777" w:rsidTr="00A17E2F">
        <w:trPr>
          <w:cantSplit/>
        </w:trPr>
        <w:tc>
          <w:tcPr>
            <w:tcW w:w="1417" w:type="dxa"/>
            <w:vMerge/>
          </w:tcPr>
          <w:p w14:paraId="5AB8DEE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14C8D6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9.</w:t>
            </w:r>
          </w:p>
        </w:tc>
        <w:tc>
          <w:tcPr>
            <w:tcW w:w="2976" w:type="dxa"/>
          </w:tcPr>
          <w:p w14:paraId="70D96C7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module integrates local Galendo culture into science learning</w:t>
            </w:r>
          </w:p>
        </w:tc>
        <w:tc>
          <w:tcPr>
            <w:tcW w:w="426" w:type="dxa"/>
          </w:tcPr>
          <w:p w14:paraId="6022754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4FA3A2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E94B7D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A5D814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03485C4"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7FB3B23" w14:textId="77777777" w:rsidTr="00A17E2F">
        <w:trPr>
          <w:cantSplit/>
        </w:trPr>
        <w:tc>
          <w:tcPr>
            <w:tcW w:w="1417" w:type="dxa"/>
            <w:vMerge/>
          </w:tcPr>
          <w:p w14:paraId="71132CB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7A680B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10.</w:t>
            </w:r>
          </w:p>
        </w:tc>
        <w:tc>
          <w:tcPr>
            <w:tcW w:w="2976" w:type="dxa"/>
          </w:tcPr>
          <w:p w14:paraId="19A463B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content demonstrates the relationship between local knowledge and science concepts</w:t>
            </w:r>
          </w:p>
        </w:tc>
        <w:tc>
          <w:tcPr>
            <w:tcW w:w="426" w:type="dxa"/>
          </w:tcPr>
          <w:p w14:paraId="529233A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DD4752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A9EE05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C12140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C97D60C"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44BD50D" w14:textId="77777777" w:rsidTr="00A17E2F">
        <w:trPr>
          <w:cantSplit/>
        </w:trPr>
        <w:tc>
          <w:tcPr>
            <w:tcW w:w="1417" w:type="dxa"/>
            <w:vMerge/>
          </w:tcPr>
          <w:p w14:paraId="3C18911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58233D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11.</w:t>
            </w:r>
          </w:p>
        </w:tc>
        <w:tc>
          <w:tcPr>
            <w:tcW w:w="2976" w:type="dxa"/>
          </w:tcPr>
          <w:p w14:paraId="3F0B597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module includes environmental and social sustainability values</w:t>
            </w:r>
          </w:p>
        </w:tc>
        <w:tc>
          <w:tcPr>
            <w:tcW w:w="426" w:type="dxa"/>
          </w:tcPr>
          <w:p w14:paraId="31749B2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16FF37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EDCEC9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C6CF8B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B8EE74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6E75FB2" w14:textId="77777777" w:rsidTr="00A17E2F">
        <w:trPr>
          <w:cantSplit/>
        </w:trPr>
        <w:tc>
          <w:tcPr>
            <w:tcW w:w="1417" w:type="dxa"/>
            <w:vMerge/>
          </w:tcPr>
          <w:p w14:paraId="7C39456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C27D5D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12.</w:t>
            </w:r>
          </w:p>
        </w:tc>
        <w:tc>
          <w:tcPr>
            <w:tcW w:w="2976" w:type="dxa"/>
          </w:tcPr>
          <w:p w14:paraId="5F442C2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module fosters concern for the preservation of local culture</w:t>
            </w:r>
          </w:p>
        </w:tc>
        <w:tc>
          <w:tcPr>
            <w:tcW w:w="426" w:type="dxa"/>
          </w:tcPr>
          <w:p w14:paraId="555F3FE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222F89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2A7FF9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2042C6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452927C4"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86D627A" w14:textId="77777777" w:rsidTr="00A17E2F">
        <w:trPr>
          <w:cantSplit/>
        </w:trPr>
        <w:tc>
          <w:tcPr>
            <w:tcW w:w="1417" w:type="dxa"/>
            <w:vMerge w:val="restart"/>
          </w:tcPr>
          <w:p w14:paraId="054F132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Presentation Feasibility</w:t>
            </w:r>
          </w:p>
        </w:tc>
        <w:tc>
          <w:tcPr>
            <w:tcW w:w="567" w:type="dxa"/>
          </w:tcPr>
          <w:p w14:paraId="459F3AD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13.</w:t>
            </w:r>
          </w:p>
        </w:tc>
        <w:tc>
          <w:tcPr>
            <w:tcW w:w="2976" w:type="dxa"/>
          </w:tcPr>
          <w:p w14:paraId="08A19C0F"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module components are organized systematically</w:t>
            </w:r>
          </w:p>
        </w:tc>
        <w:tc>
          <w:tcPr>
            <w:tcW w:w="426" w:type="dxa"/>
          </w:tcPr>
          <w:p w14:paraId="3AEC9D4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25A7E9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4B8345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9BD99C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9C0E711"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8D25E67" w14:textId="77777777" w:rsidTr="00A17E2F">
        <w:trPr>
          <w:cantSplit/>
        </w:trPr>
        <w:tc>
          <w:tcPr>
            <w:tcW w:w="1417" w:type="dxa"/>
            <w:vMerge/>
          </w:tcPr>
          <w:p w14:paraId="076799F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C8B7D8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14.</w:t>
            </w:r>
          </w:p>
        </w:tc>
        <w:tc>
          <w:tcPr>
            <w:tcW w:w="2976" w:type="dxa"/>
          </w:tcPr>
          <w:p w14:paraId="7E5BEFE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relationships among sections of the module are presented coherently</w:t>
            </w:r>
          </w:p>
        </w:tc>
        <w:tc>
          <w:tcPr>
            <w:tcW w:w="426" w:type="dxa"/>
          </w:tcPr>
          <w:p w14:paraId="281013F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BD9CAE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D4A15A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E2C71D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A173ED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2AAC8CD" w14:textId="77777777" w:rsidTr="00A17E2F">
        <w:trPr>
          <w:cantSplit/>
        </w:trPr>
        <w:tc>
          <w:tcPr>
            <w:tcW w:w="1417" w:type="dxa"/>
            <w:vMerge/>
          </w:tcPr>
          <w:p w14:paraId="597C53E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1ABD7D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15.</w:t>
            </w:r>
          </w:p>
        </w:tc>
        <w:tc>
          <w:tcPr>
            <w:tcW w:w="2976" w:type="dxa"/>
          </w:tcPr>
          <w:p w14:paraId="0884A79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content, activities, and evaluation mutually support one another</w:t>
            </w:r>
          </w:p>
        </w:tc>
        <w:tc>
          <w:tcPr>
            <w:tcW w:w="426" w:type="dxa"/>
          </w:tcPr>
          <w:p w14:paraId="641E9DE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59B9FE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E52084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C138D5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45211EE3"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F6C6B49" w14:textId="77777777" w:rsidTr="00A17E2F">
        <w:trPr>
          <w:cantSplit/>
        </w:trPr>
        <w:tc>
          <w:tcPr>
            <w:tcW w:w="1417" w:type="dxa"/>
            <w:vMerge/>
          </w:tcPr>
          <w:p w14:paraId="0CE62E4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7589158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16.</w:t>
            </w:r>
          </w:p>
        </w:tc>
        <w:tc>
          <w:tcPr>
            <w:tcW w:w="2976" w:type="dxa"/>
          </w:tcPr>
          <w:p w14:paraId="270CCD4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presentation format across learning activities is consistent</w:t>
            </w:r>
          </w:p>
        </w:tc>
        <w:tc>
          <w:tcPr>
            <w:tcW w:w="426" w:type="dxa"/>
          </w:tcPr>
          <w:p w14:paraId="312C6E8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098A79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B629D2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132E13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7F5E559"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43108C0" w14:textId="77777777" w:rsidTr="00A17E2F">
        <w:trPr>
          <w:cantSplit/>
        </w:trPr>
        <w:tc>
          <w:tcPr>
            <w:tcW w:w="1417" w:type="dxa"/>
            <w:vMerge/>
          </w:tcPr>
          <w:p w14:paraId="2D5CB53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8A02BBC"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17.</w:t>
            </w:r>
          </w:p>
        </w:tc>
        <w:tc>
          <w:tcPr>
            <w:tcW w:w="2976" w:type="dxa"/>
          </w:tcPr>
          <w:p w14:paraId="13BAACB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structure of content presentation is consistent in each chapter</w:t>
            </w:r>
          </w:p>
        </w:tc>
        <w:tc>
          <w:tcPr>
            <w:tcW w:w="426" w:type="dxa"/>
          </w:tcPr>
          <w:p w14:paraId="7B80545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52FD35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6CA71E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F80ED4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401BC3BD"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6F5BCAD2" w14:textId="77777777" w:rsidTr="00A17E2F">
        <w:trPr>
          <w:cantSplit/>
        </w:trPr>
        <w:tc>
          <w:tcPr>
            <w:tcW w:w="1417" w:type="dxa"/>
            <w:vMerge/>
          </w:tcPr>
          <w:p w14:paraId="68294E1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3A6C0B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18.</w:t>
            </w:r>
          </w:p>
        </w:tc>
        <w:tc>
          <w:tcPr>
            <w:tcW w:w="2976" w:type="dxa"/>
          </w:tcPr>
          <w:p w14:paraId="7F3C3B4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placement of module components is consistent</w:t>
            </w:r>
          </w:p>
        </w:tc>
        <w:tc>
          <w:tcPr>
            <w:tcW w:w="426" w:type="dxa"/>
          </w:tcPr>
          <w:p w14:paraId="44BB8E0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A447E0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0A3CA6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699A96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0051DF9"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60353E1" w14:textId="77777777" w:rsidTr="00A17E2F">
        <w:trPr>
          <w:cantSplit/>
        </w:trPr>
        <w:tc>
          <w:tcPr>
            <w:tcW w:w="1417" w:type="dxa"/>
            <w:vMerge/>
          </w:tcPr>
          <w:p w14:paraId="2F80D3A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7C45513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19.</w:t>
            </w:r>
          </w:p>
        </w:tc>
        <w:tc>
          <w:tcPr>
            <w:tcW w:w="2976" w:type="dxa"/>
          </w:tcPr>
          <w:p w14:paraId="0A497BC2"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Images support understanding of the content</w:t>
            </w:r>
          </w:p>
        </w:tc>
        <w:tc>
          <w:tcPr>
            <w:tcW w:w="426" w:type="dxa"/>
          </w:tcPr>
          <w:p w14:paraId="401D6DC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40892B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7F1CEF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29D10E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4E9E327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5E521AA" w14:textId="77777777" w:rsidTr="00A17E2F">
        <w:trPr>
          <w:cantSplit/>
        </w:trPr>
        <w:tc>
          <w:tcPr>
            <w:tcW w:w="1417" w:type="dxa"/>
            <w:vMerge/>
          </w:tcPr>
          <w:p w14:paraId="68B5A53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B9138C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20.</w:t>
            </w:r>
          </w:p>
        </w:tc>
        <w:tc>
          <w:tcPr>
            <w:tcW w:w="2976" w:type="dxa"/>
          </w:tcPr>
          <w:p w14:paraId="2D3D054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Illustrations of the Galendo production process are clear and relevant</w:t>
            </w:r>
          </w:p>
        </w:tc>
        <w:tc>
          <w:tcPr>
            <w:tcW w:w="426" w:type="dxa"/>
          </w:tcPr>
          <w:p w14:paraId="1900A22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85A7E5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2AD182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584A6D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D01B762"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FA9F0A1" w14:textId="77777777" w:rsidTr="00A17E2F">
        <w:trPr>
          <w:cantSplit/>
        </w:trPr>
        <w:tc>
          <w:tcPr>
            <w:tcW w:w="1417" w:type="dxa"/>
            <w:vMerge/>
          </w:tcPr>
          <w:p w14:paraId="6249424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F80C7F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21.</w:t>
            </w:r>
          </w:p>
        </w:tc>
        <w:tc>
          <w:tcPr>
            <w:tcW w:w="2976" w:type="dxa"/>
          </w:tcPr>
          <w:p w14:paraId="7A83C8E2"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Learning activities help students understand the content</w:t>
            </w:r>
          </w:p>
        </w:tc>
        <w:tc>
          <w:tcPr>
            <w:tcW w:w="426" w:type="dxa"/>
          </w:tcPr>
          <w:p w14:paraId="2CBE7FD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33BFB3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F20E36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BC0439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9ED4CD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E4AD2F5" w14:textId="77777777" w:rsidTr="00A17E2F">
        <w:trPr>
          <w:cantSplit/>
        </w:trPr>
        <w:tc>
          <w:tcPr>
            <w:tcW w:w="1417" w:type="dxa"/>
            <w:vMerge/>
          </w:tcPr>
          <w:p w14:paraId="35813B7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39D3EC9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22.</w:t>
            </w:r>
          </w:p>
        </w:tc>
        <w:tc>
          <w:tcPr>
            <w:tcW w:w="2976" w:type="dxa"/>
          </w:tcPr>
          <w:p w14:paraId="122785CB"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Images and activities attract students' attention</w:t>
            </w:r>
          </w:p>
        </w:tc>
        <w:tc>
          <w:tcPr>
            <w:tcW w:w="426" w:type="dxa"/>
          </w:tcPr>
          <w:p w14:paraId="11446DA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93050C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D97AE5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F084DD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C9E41B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2329F9A" w14:textId="77777777" w:rsidTr="00A17E2F">
        <w:trPr>
          <w:cantSplit/>
        </w:trPr>
        <w:tc>
          <w:tcPr>
            <w:tcW w:w="1417" w:type="dxa"/>
            <w:vMerge w:val="restart"/>
          </w:tcPr>
          <w:p w14:paraId="578BC88F"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 xml:space="preserve">Linguistic Feasibility </w:t>
            </w:r>
          </w:p>
        </w:tc>
        <w:tc>
          <w:tcPr>
            <w:tcW w:w="567" w:type="dxa"/>
          </w:tcPr>
          <w:p w14:paraId="289A01B3"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23.</w:t>
            </w:r>
          </w:p>
        </w:tc>
        <w:tc>
          <w:tcPr>
            <w:tcW w:w="2976" w:type="dxa"/>
          </w:tcPr>
          <w:p w14:paraId="373FEB2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language used follows standard English conventions</w:t>
            </w:r>
          </w:p>
        </w:tc>
        <w:tc>
          <w:tcPr>
            <w:tcW w:w="426" w:type="dxa"/>
          </w:tcPr>
          <w:p w14:paraId="2A2CD05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4419B0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3E469C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CBBC1A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2A00F7E4"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DA1FC1F" w14:textId="77777777" w:rsidTr="00A17E2F">
        <w:trPr>
          <w:cantSplit/>
        </w:trPr>
        <w:tc>
          <w:tcPr>
            <w:tcW w:w="1417" w:type="dxa"/>
            <w:vMerge/>
          </w:tcPr>
          <w:p w14:paraId="6B218C2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10A3FF0"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24.</w:t>
            </w:r>
          </w:p>
        </w:tc>
        <w:tc>
          <w:tcPr>
            <w:tcW w:w="2976" w:type="dxa"/>
          </w:tcPr>
          <w:p w14:paraId="0143922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The sentences are easy for elementary school students to understand</w:t>
            </w:r>
          </w:p>
        </w:tc>
        <w:tc>
          <w:tcPr>
            <w:tcW w:w="426" w:type="dxa"/>
          </w:tcPr>
          <w:p w14:paraId="184AFCA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FCC264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5E5C13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A32DC8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C43BC7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F9AD6E0" w14:textId="77777777" w:rsidTr="00A17E2F">
        <w:trPr>
          <w:cantSplit/>
        </w:trPr>
        <w:tc>
          <w:tcPr>
            <w:tcW w:w="1417" w:type="dxa"/>
            <w:vMerge/>
          </w:tcPr>
          <w:p w14:paraId="6A51F16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4A6C27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25.</w:t>
            </w:r>
          </w:p>
        </w:tc>
        <w:tc>
          <w:tcPr>
            <w:tcW w:w="2976"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65F6C" w:rsidRPr="004B3A99" w14:paraId="75A24D8E" w14:textId="77777777" w:rsidTr="00A17E2F">
              <w:trPr>
                <w:cantSplit/>
                <w:tblCellSpacing w:w="15" w:type="dxa"/>
              </w:trPr>
              <w:tc>
                <w:tcPr>
                  <w:tcW w:w="36" w:type="dxa"/>
                  <w:vAlign w:val="center"/>
                  <w:hideMark/>
                </w:tcPr>
                <w:p w14:paraId="6C7F95CA" w14:textId="77777777" w:rsidR="00565F6C" w:rsidRPr="004B3A99" w:rsidRDefault="00565F6C" w:rsidP="00A17E2F">
                  <w:pPr>
                    <w:jc w:val="center"/>
                    <w:rPr>
                      <w:rFonts w:ascii="Times New Roman" w:hAnsi="Times New Roman" w:cs="Times New Roman"/>
                      <w:sz w:val="20"/>
                      <w:szCs w:val="20"/>
                    </w:rPr>
                  </w:pPr>
                </w:p>
              </w:tc>
            </w:tr>
          </w:tbl>
          <w:p w14:paraId="6E86456E" w14:textId="77777777" w:rsidR="00565F6C" w:rsidRPr="004B3A99" w:rsidRDefault="00565F6C" w:rsidP="00A17E2F">
            <w:pPr>
              <w:jc w:val="center"/>
              <w:rPr>
                <w:rFonts w:ascii="Times New Roman" w:hAnsi="Times New Roman" w:cs="Times New Roman"/>
                <w:vanish/>
                <w:sz w:val="20"/>
                <w:szCs w:val="2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543"/>
            </w:tblGrid>
            <w:tr w:rsidR="00565F6C" w:rsidRPr="004B3A99" w14:paraId="38D912A5" w14:textId="77777777" w:rsidTr="00A17E2F">
              <w:trPr>
                <w:cantSplit/>
                <w:tblCellSpacing w:w="15" w:type="dxa"/>
              </w:trPr>
              <w:tc>
                <w:tcPr>
                  <w:tcW w:w="4483" w:type="dxa"/>
                  <w:vAlign w:val="center"/>
                  <w:hideMark/>
                </w:tcPr>
                <w:p w14:paraId="30228F1D" w14:textId="77777777" w:rsidR="00565F6C" w:rsidRPr="004B3A99" w:rsidRDefault="00565F6C" w:rsidP="00A17E2F">
                  <w:pPr>
                    <w:jc w:val="center"/>
                    <w:rPr>
                      <w:rFonts w:ascii="Times New Roman" w:hAnsi="Times New Roman" w:cs="Times New Roman"/>
                      <w:sz w:val="20"/>
                      <w:szCs w:val="20"/>
                    </w:rPr>
                  </w:pPr>
                  <w:r>
                    <w:t>Terms are accurate</w:t>
                  </w:r>
                  <w:r>
                    <w:br/>
                    <w:t>and consistent.</w:t>
                  </w:r>
                </w:p>
              </w:tc>
            </w:tr>
          </w:tbl>
          <w:p w14:paraId="7AAD05E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6" w:type="dxa"/>
          </w:tcPr>
          <w:p w14:paraId="5AC75C9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D37A3D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A95FFB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77F222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34E583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9DAF12E" w14:textId="77777777" w:rsidTr="00A17E2F">
        <w:trPr>
          <w:cantSplit/>
        </w:trPr>
        <w:tc>
          <w:tcPr>
            <w:tcW w:w="1417" w:type="dxa"/>
            <w:vMerge/>
          </w:tcPr>
          <w:p w14:paraId="02321F4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7E5A5DA"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26.</w:t>
            </w:r>
          </w:p>
        </w:tc>
        <w:tc>
          <w:tcPr>
            <w:tcW w:w="2976" w:type="dxa"/>
          </w:tcPr>
          <w:p w14:paraId="2018809B"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language used is communicative</w:t>
            </w:r>
          </w:p>
        </w:tc>
        <w:tc>
          <w:tcPr>
            <w:tcW w:w="426" w:type="dxa"/>
          </w:tcPr>
          <w:p w14:paraId="670A6DB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61FA9D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7C2BAC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485185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102F76D" w14:textId="77777777" w:rsidR="00565F6C" w:rsidRPr="004B3A99" w:rsidRDefault="00565F6C" w:rsidP="00A17E2F">
            <w:pPr>
              <w:spacing w:line="360" w:lineRule="auto"/>
              <w:ind w:right="31"/>
              <w:contextualSpacing/>
              <w:jc w:val="center"/>
              <w:rPr>
                <w:rFonts w:ascii="Times New Roman" w:hAnsi="Times New Roman" w:cs="Times New Roman"/>
                <w:sz w:val="20"/>
                <w:szCs w:val="20"/>
              </w:rPr>
            </w:pPr>
          </w:p>
        </w:tc>
      </w:tr>
      <w:tr w:rsidR="00565F6C" w:rsidRPr="004B3A99" w14:paraId="33A19F0B" w14:textId="77777777" w:rsidTr="00A17E2F">
        <w:trPr>
          <w:cantSplit/>
        </w:trPr>
        <w:tc>
          <w:tcPr>
            <w:tcW w:w="1417" w:type="dxa"/>
            <w:vMerge/>
          </w:tcPr>
          <w:p w14:paraId="6F6350B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01C88F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27.</w:t>
            </w:r>
          </w:p>
        </w:tc>
        <w:tc>
          <w:tcPr>
            <w:tcW w:w="2976" w:type="dxa"/>
          </w:tcPr>
          <w:p w14:paraId="71BF821C"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presentation of the content is engaging to read</w:t>
            </w:r>
          </w:p>
        </w:tc>
        <w:tc>
          <w:tcPr>
            <w:tcW w:w="426" w:type="dxa"/>
          </w:tcPr>
          <w:p w14:paraId="5AEF5B3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B8B2E5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57C8B0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5EE6ED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71E61FB"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551267E" w14:textId="77777777" w:rsidTr="00A17E2F">
        <w:trPr>
          <w:cantSplit/>
        </w:trPr>
        <w:tc>
          <w:tcPr>
            <w:tcW w:w="1417" w:type="dxa"/>
            <w:vMerge/>
          </w:tcPr>
          <w:p w14:paraId="5A5F4010"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3298234"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28.</w:t>
            </w:r>
          </w:p>
        </w:tc>
        <w:tc>
          <w:tcPr>
            <w:tcW w:w="2976" w:type="dxa"/>
          </w:tcPr>
          <w:p w14:paraId="3A74B6F2"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sentences do not create ambiguity</w:t>
            </w:r>
          </w:p>
        </w:tc>
        <w:tc>
          <w:tcPr>
            <w:tcW w:w="426" w:type="dxa"/>
          </w:tcPr>
          <w:p w14:paraId="2A9B224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C7ED8C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94E519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C9CA96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11CB4CF"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E67E008" w14:textId="77777777" w:rsidTr="00A17E2F">
        <w:trPr>
          <w:cantSplit/>
        </w:trPr>
        <w:tc>
          <w:tcPr>
            <w:tcW w:w="1417" w:type="dxa"/>
            <w:vMerge/>
          </w:tcPr>
          <w:p w14:paraId="553E799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8CB04D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29</w:t>
            </w:r>
          </w:p>
        </w:tc>
        <w:tc>
          <w:tcPr>
            <w:tcW w:w="2976" w:type="dxa"/>
          </w:tcPr>
          <w:p w14:paraId="7F85C9C0"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language is appropriate for the developmental level of elementary school students</w:t>
            </w:r>
          </w:p>
        </w:tc>
        <w:tc>
          <w:tcPr>
            <w:tcW w:w="426" w:type="dxa"/>
          </w:tcPr>
          <w:p w14:paraId="4A99D18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A08B90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BAE50B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95ACE1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BA18493"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B0AA694" w14:textId="77777777" w:rsidTr="00A17E2F">
        <w:trPr>
          <w:cantSplit/>
        </w:trPr>
        <w:tc>
          <w:tcPr>
            <w:tcW w:w="1417" w:type="dxa"/>
            <w:vMerge/>
          </w:tcPr>
          <w:p w14:paraId="620A6AA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44AA30A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30.</w:t>
            </w:r>
          </w:p>
        </w:tc>
        <w:tc>
          <w:tcPr>
            <w:tcW w:w="2976" w:type="dxa"/>
          </w:tcPr>
          <w:p w14:paraId="501A5CE6"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vocabulary used is appropriate for students' age</w:t>
            </w:r>
          </w:p>
        </w:tc>
        <w:tc>
          <w:tcPr>
            <w:tcW w:w="426" w:type="dxa"/>
          </w:tcPr>
          <w:p w14:paraId="1E6ACDA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260614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681947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428D29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D23373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325B89E" w14:textId="77777777" w:rsidTr="00A17E2F">
        <w:trPr>
          <w:cantSplit/>
        </w:trPr>
        <w:tc>
          <w:tcPr>
            <w:tcW w:w="1417" w:type="dxa"/>
            <w:vMerge/>
          </w:tcPr>
          <w:p w14:paraId="52A554E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BB80E25"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31.</w:t>
            </w:r>
          </w:p>
        </w:tc>
        <w:tc>
          <w:tcPr>
            <w:tcW w:w="2976" w:type="dxa"/>
          </w:tcPr>
          <w:p w14:paraId="4F03798E"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Activity instructions are easy for students to understand</w:t>
            </w:r>
          </w:p>
        </w:tc>
        <w:tc>
          <w:tcPr>
            <w:tcW w:w="426" w:type="dxa"/>
          </w:tcPr>
          <w:p w14:paraId="535B2DC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BF8FCE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A0BAF5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D52931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23E0D3AF"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FF4D15A" w14:textId="77777777" w:rsidTr="00A17E2F">
        <w:trPr>
          <w:cantSplit/>
        </w:trPr>
        <w:tc>
          <w:tcPr>
            <w:tcW w:w="1417" w:type="dxa"/>
            <w:vMerge w:val="restart"/>
          </w:tcPr>
          <w:p w14:paraId="5928494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 xml:space="preserve">Graphical Feasibility </w:t>
            </w:r>
          </w:p>
        </w:tc>
        <w:tc>
          <w:tcPr>
            <w:tcW w:w="567" w:type="dxa"/>
          </w:tcPr>
          <w:p w14:paraId="79903EB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32.</w:t>
            </w:r>
          </w:p>
        </w:tc>
        <w:tc>
          <w:tcPr>
            <w:tcW w:w="2976" w:type="dxa"/>
          </w:tcPr>
          <w:p w14:paraId="2DC341CF"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paper size used for the module complies with the ISO standard (A5: 148 x 210 mm)</w:t>
            </w:r>
          </w:p>
        </w:tc>
        <w:tc>
          <w:tcPr>
            <w:tcW w:w="426" w:type="dxa"/>
          </w:tcPr>
          <w:p w14:paraId="36C06CC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F18F7B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BE2F10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C458E6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7375F99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1313D85" w14:textId="77777777" w:rsidTr="00A17E2F">
        <w:trPr>
          <w:cantSplit/>
        </w:trPr>
        <w:tc>
          <w:tcPr>
            <w:tcW w:w="1417" w:type="dxa"/>
            <w:vMerge/>
          </w:tcPr>
          <w:p w14:paraId="3E1025D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C8963A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33.</w:t>
            </w:r>
          </w:p>
        </w:tc>
        <w:tc>
          <w:tcPr>
            <w:tcW w:w="2976" w:type="dxa"/>
          </w:tcPr>
          <w:p w14:paraId="0DC0EBBE"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module layout is neatly organized</w:t>
            </w:r>
          </w:p>
        </w:tc>
        <w:tc>
          <w:tcPr>
            <w:tcW w:w="426" w:type="dxa"/>
          </w:tcPr>
          <w:p w14:paraId="3D2084F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39A6A6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5F197E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05CB37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F5D812C"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AFD77D3" w14:textId="77777777" w:rsidTr="00A17E2F">
        <w:trPr>
          <w:cantSplit/>
        </w:trPr>
        <w:tc>
          <w:tcPr>
            <w:tcW w:w="1417" w:type="dxa"/>
            <w:vMerge/>
          </w:tcPr>
          <w:p w14:paraId="2911C43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9A0AAC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34.</w:t>
            </w:r>
          </w:p>
        </w:tc>
        <w:tc>
          <w:tcPr>
            <w:tcW w:w="2976" w:type="dxa"/>
          </w:tcPr>
          <w:p w14:paraId="13C53EE3"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typeface is easy to read</w:t>
            </w:r>
          </w:p>
        </w:tc>
        <w:tc>
          <w:tcPr>
            <w:tcW w:w="426" w:type="dxa"/>
          </w:tcPr>
          <w:p w14:paraId="110A37B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00882F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194C72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3A9B87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11703E6"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1CBCFED" w14:textId="77777777" w:rsidTr="00A17E2F">
        <w:trPr>
          <w:cantSplit/>
        </w:trPr>
        <w:tc>
          <w:tcPr>
            <w:tcW w:w="1417" w:type="dxa"/>
            <w:vMerge/>
          </w:tcPr>
          <w:p w14:paraId="68EAE1B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15E24AA7"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35.</w:t>
            </w:r>
          </w:p>
        </w:tc>
        <w:tc>
          <w:tcPr>
            <w:tcW w:w="2976" w:type="dxa"/>
          </w:tcPr>
          <w:p w14:paraId="2556B758"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font size is appropriate for the characteristics of elementary school students</w:t>
            </w:r>
          </w:p>
        </w:tc>
        <w:tc>
          <w:tcPr>
            <w:tcW w:w="426" w:type="dxa"/>
          </w:tcPr>
          <w:p w14:paraId="0AC47A2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E8F9D3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68FE9E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A0E0ED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85C8E4C"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5607517C" w14:textId="77777777" w:rsidTr="00A17E2F">
        <w:trPr>
          <w:cantSplit/>
        </w:trPr>
        <w:tc>
          <w:tcPr>
            <w:tcW w:w="1417" w:type="dxa"/>
            <w:vMerge/>
          </w:tcPr>
          <w:p w14:paraId="12F49A8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4CD9084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36.</w:t>
            </w:r>
          </w:p>
        </w:tc>
        <w:tc>
          <w:tcPr>
            <w:tcW w:w="2976" w:type="dxa"/>
          </w:tcPr>
          <w:p w14:paraId="3D207B51"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use of spacing and margins is proportional</w:t>
            </w:r>
          </w:p>
        </w:tc>
        <w:tc>
          <w:tcPr>
            <w:tcW w:w="426" w:type="dxa"/>
          </w:tcPr>
          <w:p w14:paraId="2227AA3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6BAE1D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2A77D73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288437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50909740"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7C3D4FD" w14:textId="77777777" w:rsidTr="00A17E2F">
        <w:trPr>
          <w:cantSplit/>
        </w:trPr>
        <w:tc>
          <w:tcPr>
            <w:tcW w:w="1417" w:type="dxa"/>
            <w:vMerge/>
          </w:tcPr>
          <w:p w14:paraId="71CDD6B7"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00B30E10"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37.</w:t>
            </w:r>
          </w:p>
        </w:tc>
        <w:tc>
          <w:tcPr>
            <w:tcW w:w="2976" w:type="dxa"/>
          </w:tcPr>
          <w:p w14:paraId="702F3EB9"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illustrations reflect local Galendo culture</w:t>
            </w:r>
          </w:p>
        </w:tc>
        <w:tc>
          <w:tcPr>
            <w:tcW w:w="426" w:type="dxa"/>
          </w:tcPr>
          <w:p w14:paraId="5F8620E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7A990F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F2C2DE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CE9B14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0C432A8B"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768EE3E1" w14:textId="77777777" w:rsidTr="00A17E2F">
        <w:trPr>
          <w:cantSplit/>
        </w:trPr>
        <w:tc>
          <w:tcPr>
            <w:tcW w:w="1417" w:type="dxa"/>
            <w:vMerge/>
          </w:tcPr>
          <w:p w14:paraId="7ECEB41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AE0C44E"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38.</w:t>
            </w:r>
          </w:p>
        </w:tc>
        <w:tc>
          <w:tcPr>
            <w:tcW w:w="2976" w:type="dxa"/>
          </w:tcPr>
          <w:p w14:paraId="7BD7C344"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colors used are attractive and do not interfere with readability</w:t>
            </w:r>
          </w:p>
        </w:tc>
        <w:tc>
          <w:tcPr>
            <w:tcW w:w="426" w:type="dxa"/>
          </w:tcPr>
          <w:p w14:paraId="1F6B0D3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68E737E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959280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C60B54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51876B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4A6FD1F" w14:textId="77777777" w:rsidTr="00A17E2F">
        <w:trPr>
          <w:cantSplit/>
        </w:trPr>
        <w:tc>
          <w:tcPr>
            <w:tcW w:w="1417" w:type="dxa"/>
            <w:vMerge/>
          </w:tcPr>
          <w:p w14:paraId="62C91EA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8AAE16F"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39.</w:t>
            </w:r>
          </w:p>
        </w:tc>
        <w:tc>
          <w:tcPr>
            <w:tcW w:w="2976"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65F6C" w:rsidRPr="004B3A99" w14:paraId="7E474616" w14:textId="77777777" w:rsidTr="00A17E2F">
              <w:trPr>
                <w:cantSplit/>
                <w:tblCellSpacing w:w="15" w:type="dxa"/>
              </w:trPr>
              <w:tc>
                <w:tcPr>
                  <w:tcW w:w="36" w:type="dxa"/>
                  <w:vAlign w:val="center"/>
                  <w:hideMark/>
                </w:tcPr>
                <w:p w14:paraId="2E975291" w14:textId="77777777" w:rsidR="00565F6C" w:rsidRPr="004B3A99" w:rsidRDefault="00565F6C" w:rsidP="00A17E2F">
                  <w:pPr>
                    <w:spacing w:after="0" w:line="240" w:lineRule="auto"/>
                    <w:jc w:val="center"/>
                    <w:rPr>
                      <w:rFonts w:ascii="Times New Roman" w:hAnsi="Times New Roman" w:cs="Times New Roman"/>
                      <w:sz w:val="20"/>
                      <w:szCs w:val="20"/>
                    </w:rPr>
                  </w:pPr>
                </w:p>
              </w:tc>
            </w:tr>
          </w:tbl>
          <w:p w14:paraId="0F58A9CA" w14:textId="77777777" w:rsidR="00565F6C" w:rsidRPr="004B3A99" w:rsidRDefault="00565F6C" w:rsidP="00A17E2F">
            <w:pPr>
              <w:jc w:val="center"/>
              <w:rPr>
                <w:rFonts w:ascii="Times New Roman" w:hAnsi="Times New Roman" w:cs="Times New Roman"/>
                <w:vanish/>
                <w:sz w:val="20"/>
                <w:szCs w:val="2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009"/>
            </w:tblGrid>
            <w:tr w:rsidR="00565F6C" w:rsidRPr="004B3A99" w14:paraId="73071213" w14:textId="77777777" w:rsidTr="00A17E2F">
              <w:trPr>
                <w:cantSplit/>
                <w:tblCellSpacing w:w="15" w:type="dxa"/>
              </w:trPr>
              <w:tc>
                <w:tcPr>
                  <w:tcW w:w="3949" w:type="dxa"/>
                  <w:vAlign w:val="center"/>
                  <w:hideMark/>
                </w:tcPr>
                <w:p w14:paraId="57765E28" w14:textId="77777777" w:rsidR="00565F6C" w:rsidRPr="004B3A99" w:rsidRDefault="00565F6C" w:rsidP="00A17E2F">
                  <w:pPr>
                    <w:spacing w:after="0" w:line="240" w:lineRule="auto"/>
                    <w:jc w:val="center"/>
                    <w:rPr>
                      <w:rFonts w:ascii="Times New Roman" w:hAnsi="Times New Roman" w:cs="Times New Roman"/>
                      <w:sz w:val="20"/>
                      <w:szCs w:val="20"/>
                    </w:rPr>
                  </w:pPr>
                  <w:r w:rsidRPr="004B3A99">
                    <w:rPr>
                      <w:rFonts w:ascii="Times New Roman" w:hAnsi="Times New Roman" w:cs="Times New Roman"/>
                      <w:sz w:val="20"/>
                      <w:szCs w:val="20"/>
                    </w:rPr>
                    <w:t>Illustrations support understanding of the content.</w:t>
                  </w:r>
                </w:p>
              </w:tc>
            </w:tr>
          </w:tbl>
          <w:p w14:paraId="714D522B" w14:textId="77777777" w:rsidR="00565F6C" w:rsidRPr="004B3A99" w:rsidRDefault="00565F6C" w:rsidP="00A17E2F">
            <w:pPr>
              <w:jc w:val="center"/>
              <w:rPr>
                <w:rFonts w:ascii="Times New Roman" w:hAnsi="Times New Roman" w:cs="Times New Roman"/>
                <w:sz w:val="20"/>
                <w:szCs w:val="20"/>
              </w:rPr>
            </w:pPr>
          </w:p>
        </w:tc>
        <w:tc>
          <w:tcPr>
            <w:tcW w:w="426" w:type="dxa"/>
          </w:tcPr>
          <w:p w14:paraId="3E5631C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BC0B0B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A48BF0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3D6AD7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6DC89FCA"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07B6FC2" w14:textId="77777777" w:rsidTr="00A17E2F">
        <w:trPr>
          <w:cantSplit/>
        </w:trPr>
        <w:tc>
          <w:tcPr>
            <w:tcW w:w="1417" w:type="dxa"/>
            <w:vMerge/>
          </w:tcPr>
          <w:p w14:paraId="5549681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7C2B7F1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40.</w:t>
            </w:r>
          </w:p>
        </w:tc>
        <w:tc>
          <w:tcPr>
            <w:tcW w:w="2976" w:type="dxa"/>
          </w:tcPr>
          <w:p w14:paraId="2BB87B4A"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sz w:val="20"/>
                <w:szCs w:val="20"/>
              </w:rPr>
              <w:t>The color combinations are consistent throughout the module</w:t>
            </w:r>
          </w:p>
        </w:tc>
        <w:tc>
          <w:tcPr>
            <w:tcW w:w="426" w:type="dxa"/>
          </w:tcPr>
          <w:p w14:paraId="5F5E942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A67A1C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4B6D6F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561A2FC"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3DB694E8"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0078046B" w14:textId="77777777" w:rsidTr="00A17E2F">
        <w:trPr>
          <w:cantSplit/>
        </w:trPr>
        <w:tc>
          <w:tcPr>
            <w:tcW w:w="1417" w:type="dxa"/>
            <w:vMerge w:val="restart"/>
          </w:tcPr>
          <w:p w14:paraId="3A7B3966"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 xml:space="preserve">Module Characteristics </w:t>
            </w:r>
          </w:p>
        </w:tc>
        <w:tc>
          <w:tcPr>
            <w:tcW w:w="567" w:type="dxa"/>
          </w:tcPr>
          <w:p w14:paraId="2455C251"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41.</w:t>
            </w:r>
          </w:p>
        </w:tc>
        <w:tc>
          <w:tcPr>
            <w:tcW w:w="2976" w:type="dxa"/>
          </w:tcPr>
          <w:p w14:paraId="090C631D"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i/>
                <w:iCs/>
                <w:sz w:val="20"/>
                <w:szCs w:val="20"/>
              </w:rPr>
              <w:t>Self-Instruction: The module can be studied independently</w:t>
            </w:r>
          </w:p>
        </w:tc>
        <w:tc>
          <w:tcPr>
            <w:tcW w:w="426" w:type="dxa"/>
          </w:tcPr>
          <w:p w14:paraId="3B43002A"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46A20AE"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674696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AFBBAF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26400121"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45F261CC" w14:textId="77777777" w:rsidTr="00A17E2F">
        <w:trPr>
          <w:cantSplit/>
        </w:trPr>
        <w:tc>
          <w:tcPr>
            <w:tcW w:w="1417" w:type="dxa"/>
            <w:vMerge/>
          </w:tcPr>
          <w:p w14:paraId="174E1D8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AD01878"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42.</w:t>
            </w:r>
          </w:p>
        </w:tc>
        <w:tc>
          <w:tcPr>
            <w:tcW w:w="2976" w:type="dxa"/>
          </w:tcPr>
          <w:p w14:paraId="0C4770B4"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i/>
                <w:iCs/>
                <w:sz w:val="20"/>
                <w:szCs w:val="20"/>
              </w:rPr>
              <w:t>Self-Contained: The module is packaged comprehensively and specifically so that students can achieve complete learning</w:t>
            </w:r>
          </w:p>
        </w:tc>
        <w:tc>
          <w:tcPr>
            <w:tcW w:w="426" w:type="dxa"/>
          </w:tcPr>
          <w:p w14:paraId="2BBB4E98"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BC2EAF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0FBC9103"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013CD5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22B99E1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12CEFD21" w14:textId="77777777" w:rsidTr="00A17E2F">
        <w:trPr>
          <w:cantSplit/>
        </w:trPr>
        <w:tc>
          <w:tcPr>
            <w:tcW w:w="1417" w:type="dxa"/>
            <w:vMerge/>
          </w:tcPr>
          <w:p w14:paraId="7E9EA499"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271D8B74"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43.</w:t>
            </w:r>
          </w:p>
        </w:tc>
        <w:tc>
          <w:tcPr>
            <w:tcW w:w="2976" w:type="dxa"/>
          </w:tcPr>
          <w:p w14:paraId="337B9D02"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i/>
                <w:iCs/>
                <w:sz w:val="20"/>
                <w:szCs w:val="20"/>
              </w:rPr>
              <w:t>Stand-Alone: The module can be used without requiring other media</w:t>
            </w:r>
          </w:p>
        </w:tc>
        <w:tc>
          <w:tcPr>
            <w:tcW w:w="426" w:type="dxa"/>
          </w:tcPr>
          <w:p w14:paraId="2843349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54536A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B4FA966"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7A226F04"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1609D8CD"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284A2170" w14:textId="77777777" w:rsidTr="00A17E2F">
        <w:trPr>
          <w:cantSplit/>
        </w:trPr>
        <w:tc>
          <w:tcPr>
            <w:tcW w:w="1417" w:type="dxa"/>
            <w:vMerge/>
          </w:tcPr>
          <w:p w14:paraId="29D1877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6647E8ED"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44.</w:t>
            </w:r>
          </w:p>
        </w:tc>
        <w:tc>
          <w:tcPr>
            <w:tcW w:w="2976" w:type="dxa"/>
          </w:tcPr>
          <w:p w14:paraId="6FBFCB79"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i/>
                <w:iCs/>
                <w:sz w:val="20"/>
                <w:szCs w:val="20"/>
              </w:rPr>
              <w:t>Adaptive: The module can be used flexibly</w:t>
            </w:r>
          </w:p>
        </w:tc>
        <w:tc>
          <w:tcPr>
            <w:tcW w:w="426" w:type="dxa"/>
          </w:tcPr>
          <w:p w14:paraId="2BEDD912"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5EAD419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7BACEBF"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149A3D6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7C321485"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r w:rsidR="00565F6C" w:rsidRPr="004B3A99" w14:paraId="3D69C106" w14:textId="77777777" w:rsidTr="00A17E2F">
        <w:trPr>
          <w:cantSplit/>
        </w:trPr>
        <w:tc>
          <w:tcPr>
            <w:tcW w:w="1417" w:type="dxa"/>
            <w:vMerge/>
          </w:tcPr>
          <w:p w14:paraId="3EF1878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567" w:type="dxa"/>
          </w:tcPr>
          <w:p w14:paraId="52E9F919" w14:textId="77777777" w:rsidR="00565F6C" w:rsidRPr="004B3A99" w:rsidRDefault="00565F6C" w:rsidP="00A17E2F">
            <w:pPr>
              <w:spacing w:line="360" w:lineRule="auto"/>
              <w:contextualSpacing/>
              <w:jc w:val="center"/>
              <w:rPr>
                <w:rFonts w:ascii="Times New Roman" w:hAnsi="Times New Roman" w:cs="Times New Roman"/>
                <w:sz w:val="20"/>
                <w:szCs w:val="20"/>
              </w:rPr>
            </w:pPr>
            <w:r w:rsidRPr="004B3A99">
              <w:rPr>
                <w:rFonts w:ascii="Times New Roman" w:hAnsi="Times New Roman" w:cs="Times New Roman"/>
                <w:sz w:val="20"/>
                <w:szCs w:val="20"/>
              </w:rPr>
              <w:t>45.</w:t>
            </w:r>
          </w:p>
        </w:tc>
        <w:tc>
          <w:tcPr>
            <w:tcW w:w="2976" w:type="dxa"/>
          </w:tcPr>
          <w:p w14:paraId="75061BDB" w14:textId="77777777" w:rsidR="00565F6C" w:rsidRPr="004B3A99" w:rsidRDefault="00565F6C" w:rsidP="00A17E2F">
            <w:pPr>
              <w:jc w:val="center"/>
              <w:rPr>
                <w:rFonts w:ascii="Times New Roman" w:hAnsi="Times New Roman" w:cs="Times New Roman"/>
                <w:sz w:val="20"/>
                <w:szCs w:val="20"/>
              </w:rPr>
            </w:pPr>
            <w:r w:rsidRPr="004B3A99">
              <w:rPr>
                <w:rFonts w:ascii="Times New Roman" w:hAnsi="Times New Roman" w:cs="Times New Roman"/>
                <w:i/>
                <w:iCs/>
                <w:sz w:val="20"/>
                <w:szCs w:val="20"/>
              </w:rPr>
              <w:t>User-Friendly: The module is easy for students to use</w:t>
            </w:r>
          </w:p>
        </w:tc>
        <w:tc>
          <w:tcPr>
            <w:tcW w:w="426" w:type="dxa"/>
          </w:tcPr>
          <w:p w14:paraId="0667905B"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E19A6D5"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492226ED"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425" w:type="dxa"/>
          </w:tcPr>
          <w:p w14:paraId="3E3C1B01" w14:textId="77777777" w:rsidR="00565F6C" w:rsidRPr="004B3A99" w:rsidRDefault="00565F6C" w:rsidP="00A17E2F">
            <w:pPr>
              <w:spacing w:line="360" w:lineRule="auto"/>
              <w:contextualSpacing/>
              <w:jc w:val="center"/>
              <w:rPr>
                <w:rFonts w:ascii="Times New Roman" w:hAnsi="Times New Roman" w:cs="Times New Roman"/>
                <w:sz w:val="20"/>
                <w:szCs w:val="20"/>
              </w:rPr>
            </w:pPr>
          </w:p>
        </w:tc>
        <w:tc>
          <w:tcPr>
            <w:tcW w:w="1702" w:type="dxa"/>
          </w:tcPr>
          <w:p w14:paraId="22E4C517" w14:textId="77777777" w:rsidR="00565F6C" w:rsidRPr="004B3A99" w:rsidRDefault="00565F6C" w:rsidP="00A17E2F">
            <w:pPr>
              <w:spacing w:line="360" w:lineRule="auto"/>
              <w:contextualSpacing/>
              <w:jc w:val="center"/>
              <w:rPr>
                <w:rFonts w:ascii="Times New Roman" w:hAnsi="Times New Roman" w:cs="Times New Roman"/>
                <w:sz w:val="20"/>
                <w:szCs w:val="20"/>
              </w:rPr>
            </w:pPr>
          </w:p>
        </w:tc>
      </w:tr>
    </w:tbl>
    <w:p w14:paraId="1D1EC977" w14:textId="77777777" w:rsidR="00565F6C" w:rsidRPr="004B3A99" w:rsidRDefault="00565F6C" w:rsidP="00565F6C">
      <w:pPr>
        <w:pStyle w:val="ListParagraph"/>
        <w:ind w:left="360"/>
        <w:jc w:val="both"/>
        <w:rPr>
          <w:rFonts w:ascii="Times New Roman" w:hAnsi="Times New Roman" w:cs="Times New Roman"/>
        </w:rPr>
      </w:pPr>
    </w:p>
    <w:p w14:paraId="41239C3E" w14:textId="77777777" w:rsidR="00565F6C" w:rsidRDefault="00565F6C" w:rsidP="00565F6C">
      <w:pPr>
        <w:pStyle w:val="ListParagraph"/>
        <w:ind w:left="360"/>
        <w:jc w:val="center"/>
        <w:rPr>
          <w:rFonts w:ascii="Times New Roman" w:hAnsi="Times New Roman" w:cs="Times New Roman"/>
          <w:b/>
          <w:bCs/>
        </w:rPr>
      </w:pPr>
    </w:p>
    <w:p w14:paraId="0E2DD157" w14:textId="77777777" w:rsidR="00565F6C" w:rsidRDefault="00565F6C">
      <w:pPr>
        <w:pStyle w:val="ListParagraph"/>
        <w:numPr>
          <w:ilvl w:val="1"/>
          <w:numId w:val="23"/>
        </w:numPr>
        <w:jc w:val="both"/>
        <w:rPr>
          <w:rFonts w:ascii="Times New Roman" w:hAnsi="Times New Roman" w:cs="Times New Roman"/>
          <w:b/>
          <w:bCs/>
        </w:rPr>
      </w:pPr>
      <w:r>
        <w:rPr>
          <w:rFonts w:ascii="Times New Roman" w:hAnsi="Times New Roman" w:cs="Times New Roman"/>
          <w:b/>
          <w:bCs/>
        </w:rPr>
        <w:t xml:space="preserve">Response Questionnaire </w:t>
      </w:r>
    </w:p>
    <w:tbl>
      <w:tblPr>
        <w:tblStyle w:val="TableGrid2"/>
        <w:tblW w:w="8358" w:type="dxa"/>
        <w:tblInd w:w="426" w:type="dxa"/>
        <w:tblLook w:val="04A0" w:firstRow="1" w:lastRow="0" w:firstColumn="1" w:lastColumn="0" w:noHBand="0" w:noVBand="1"/>
      </w:tblPr>
      <w:tblGrid>
        <w:gridCol w:w="1561"/>
        <w:gridCol w:w="570"/>
        <w:gridCol w:w="3074"/>
        <w:gridCol w:w="336"/>
        <w:gridCol w:w="336"/>
        <w:gridCol w:w="336"/>
        <w:gridCol w:w="336"/>
        <w:gridCol w:w="1809"/>
      </w:tblGrid>
      <w:tr w:rsidR="00565F6C" w:rsidRPr="004B3A99" w14:paraId="60AA646E" w14:textId="77777777" w:rsidTr="00A17E2F">
        <w:trPr>
          <w:cantSplit/>
        </w:trPr>
        <w:tc>
          <w:tcPr>
            <w:tcW w:w="1561" w:type="dxa"/>
            <w:vMerge w:val="restart"/>
          </w:tcPr>
          <w:p w14:paraId="0EC4AFC7"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p>
          <w:p w14:paraId="2A982F79"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Aspect</w:t>
            </w:r>
          </w:p>
        </w:tc>
        <w:tc>
          <w:tcPr>
            <w:tcW w:w="570" w:type="dxa"/>
            <w:vMerge w:val="restart"/>
          </w:tcPr>
          <w:p w14:paraId="2B62080E"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p>
          <w:p w14:paraId="6ADBC56B"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No.</w:t>
            </w:r>
          </w:p>
        </w:tc>
        <w:tc>
          <w:tcPr>
            <w:tcW w:w="3074" w:type="dxa"/>
            <w:vMerge w:val="restart"/>
          </w:tcPr>
          <w:p w14:paraId="0C318CE4"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p>
          <w:p w14:paraId="63F6B369"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Indicator</w:t>
            </w:r>
          </w:p>
        </w:tc>
        <w:tc>
          <w:tcPr>
            <w:tcW w:w="1344" w:type="dxa"/>
            <w:gridSpan w:val="4"/>
          </w:tcPr>
          <w:p w14:paraId="0A4D9FE9"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Response Options</w:t>
            </w:r>
          </w:p>
        </w:tc>
        <w:tc>
          <w:tcPr>
            <w:tcW w:w="1809" w:type="dxa"/>
            <w:vMerge w:val="restart"/>
          </w:tcPr>
          <w:p w14:paraId="5EFC5C2C"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p>
          <w:p w14:paraId="1268FC79"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 xml:space="preserve">Comments </w:t>
            </w:r>
          </w:p>
        </w:tc>
      </w:tr>
      <w:tr w:rsidR="00565F6C" w:rsidRPr="004B3A99" w14:paraId="261F634D" w14:textId="77777777" w:rsidTr="00A17E2F">
        <w:trPr>
          <w:cantSplit/>
          <w:trHeight w:val="217"/>
        </w:trPr>
        <w:tc>
          <w:tcPr>
            <w:tcW w:w="1561" w:type="dxa"/>
            <w:vMerge/>
          </w:tcPr>
          <w:p w14:paraId="03DBABD4" w14:textId="77777777" w:rsidR="00565F6C" w:rsidRPr="004B3A99" w:rsidRDefault="00565F6C" w:rsidP="00A17E2F">
            <w:pPr>
              <w:spacing w:line="360" w:lineRule="auto"/>
              <w:contextualSpacing/>
              <w:jc w:val="both"/>
              <w:rPr>
                <w:rFonts w:ascii="Times New Roman" w:eastAsia="Times New Roman" w:hAnsi="Times New Roman" w:cs="Times New Roman"/>
                <w:b/>
                <w:bCs/>
                <w:sz w:val="20"/>
                <w:szCs w:val="20"/>
              </w:rPr>
            </w:pPr>
          </w:p>
        </w:tc>
        <w:tc>
          <w:tcPr>
            <w:tcW w:w="570" w:type="dxa"/>
            <w:vMerge/>
          </w:tcPr>
          <w:p w14:paraId="1D5B8BA8" w14:textId="77777777" w:rsidR="00565F6C" w:rsidRPr="004B3A99" w:rsidRDefault="00565F6C" w:rsidP="00A17E2F">
            <w:pPr>
              <w:spacing w:line="360" w:lineRule="auto"/>
              <w:contextualSpacing/>
              <w:jc w:val="both"/>
              <w:rPr>
                <w:rFonts w:ascii="Times New Roman" w:eastAsia="Times New Roman" w:hAnsi="Times New Roman" w:cs="Times New Roman"/>
                <w:b/>
                <w:bCs/>
                <w:sz w:val="20"/>
                <w:szCs w:val="20"/>
              </w:rPr>
            </w:pPr>
          </w:p>
        </w:tc>
        <w:tc>
          <w:tcPr>
            <w:tcW w:w="3074" w:type="dxa"/>
            <w:vMerge/>
          </w:tcPr>
          <w:p w14:paraId="5C0962E1" w14:textId="77777777" w:rsidR="00565F6C" w:rsidRPr="004B3A99" w:rsidRDefault="00565F6C" w:rsidP="00A17E2F">
            <w:pPr>
              <w:spacing w:line="360" w:lineRule="auto"/>
              <w:contextualSpacing/>
              <w:jc w:val="both"/>
              <w:rPr>
                <w:rFonts w:ascii="Times New Roman" w:eastAsia="Times New Roman" w:hAnsi="Times New Roman" w:cs="Times New Roman"/>
                <w:b/>
                <w:bCs/>
                <w:sz w:val="20"/>
                <w:szCs w:val="20"/>
              </w:rPr>
            </w:pPr>
          </w:p>
        </w:tc>
        <w:tc>
          <w:tcPr>
            <w:tcW w:w="336" w:type="dxa"/>
          </w:tcPr>
          <w:p w14:paraId="6F232A14" w14:textId="77777777" w:rsidR="00565F6C" w:rsidRPr="004B3A99" w:rsidRDefault="00565F6C" w:rsidP="00A17E2F">
            <w:pPr>
              <w:spacing w:line="360" w:lineRule="auto"/>
              <w:contextualSpacing/>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1</w:t>
            </w:r>
          </w:p>
        </w:tc>
        <w:tc>
          <w:tcPr>
            <w:tcW w:w="336" w:type="dxa"/>
          </w:tcPr>
          <w:p w14:paraId="33122106" w14:textId="77777777" w:rsidR="00565F6C" w:rsidRPr="004B3A99" w:rsidRDefault="00565F6C" w:rsidP="00A17E2F">
            <w:pPr>
              <w:spacing w:line="360" w:lineRule="auto"/>
              <w:contextualSpacing/>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2</w:t>
            </w:r>
          </w:p>
        </w:tc>
        <w:tc>
          <w:tcPr>
            <w:tcW w:w="336" w:type="dxa"/>
          </w:tcPr>
          <w:p w14:paraId="5989C26A"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3</w:t>
            </w:r>
          </w:p>
        </w:tc>
        <w:tc>
          <w:tcPr>
            <w:tcW w:w="336" w:type="dxa"/>
          </w:tcPr>
          <w:p w14:paraId="14F4312E"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r w:rsidRPr="004B3A99">
              <w:rPr>
                <w:rFonts w:ascii="Times New Roman" w:eastAsia="Times New Roman" w:hAnsi="Times New Roman" w:cs="Times New Roman"/>
                <w:b/>
                <w:bCs/>
                <w:sz w:val="20"/>
                <w:szCs w:val="20"/>
              </w:rPr>
              <w:t>4</w:t>
            </w:r>
          </w:p>
        </w:tc>
        <w:tc>
          <w:tcPr>
            <w:tcW w:w="1809" w:type="dxa"/>
            <w:vMerge/>
          </w:tcPr>
          <w:p w14:paraId="770F6EED" w14:textId="77777777" w:rsidR="00565F6C" w:rsidRPr="004B3A99" w:rsidRDefault="00565F6C" w:rsidP="00A17E2F">
            <w:pPr>
              <w:spacing w:line="360" w:lineRule="auto"/>
              <w:contextualSpacing/>
              <w:jc w:val="center"/>
              <w:rPr>
                <w:rFonts w:ascii="Times New Roman" w:eastAsia="Times New Roman" w:hAnsi="Times New Roman" w:cs="Times New Roman"/>
                <w:b/>
                <w:bCs/>
                <w:sz w:val="20"/>
                <w:szCs w:val="20"/>
              </w:rPr>
            </w:pPr>
          </w:p>
        </w:tc>
      </w:tr>
      <w:tr w:rsidR="00565F6C" w:rsidRPr="004B3A99" w14:paraId="1B938E53" w14:textId="77777777" w:rsidTr="00A17E2F">
        <w:trPr>
          <w:cantSplit/>
        </w:trPr>
        <w:tc>
          <w:tcPr>
            <w:tcW w:w="1561" w:type="dxa"/>
            <w:vMerge w:val="restart"/>
          </w:tcPr>
          <w:p w14:paraId="1D31355A" w14:textId="77777777" w:rsidR="00565F6C" w:rsidRPr="004B3A99" w:rsidRDefault="00565F6C" w:rsidP="00A17E2F">
            <w:pPr>
              <w:spacing w:line="360" w:lineRule="auto"/>
              <w:contextualSpacing/>
              <w:jc w:val="center"/>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Module Presentation</w:t>
            </w:r>
          </w:p>
        </w:tc>
        <w:tc>
          <w:tcPr>
            <w:tcW w:w="570" w:type="dxa"/>
          </w:tcPr>
          <w:p w14:paraId="03D86FE7"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w:t>
            </w:r>
          </w:p>
        </w:tc>
        <w:tc>
          <w:tcPr>
            <w:tcW w:w="3074" w:type="dxa"/>
          </w:tcPr>
          <w:p w14:paraId="214998D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The images or illustrations in the module are very attractive and do not make me feel bored while reading</w:t>
            </w:r>
          </w:p>
        </w:tc>
        <w:tc>
          <w:tcPr>
            <w:tcW w:w="336" w:type="dxa"/>
          </w:tcPr>
          <w:p w14:paraId="1F79DC48"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21047E04"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4631A5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28F69955"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176512E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521EA3A4" w14:textId="77777777" w:rsidTr="00A17E2F">
        <w:trPr>
          <w:cantSplit/>
        </w:trPr>
        <w:tc>
          <w:tcPr>
            <w:tcW w:w="1561" w:type="dxa"/>
            <w:vMerge/>
          </w:tcPr>
          <w:p w14:paraId="06C7CE89" w14:textId="77777777" w:rsidR="00565F6C" w:rsidRPr="004B3A99" w:rsidRDefault="00565F6C" w:rsidP="00A17E2F">
            <w:pPr>
              <w:spacing w:line="360" w:lineRule="auto"/>
              <w:contextualSpacing/>
              <w:jc w:val="center"/>
              <w:rPr>
                <w:rFonts w:ascii="Times New Roman" w:eastAsia="Times New Roman" w:hAnsi="Times New Roman" w:cs="Times New Roman"/>
                <w:sz w:val="20"/>
                <w:szCs w:val="20"/>
              </w:rPr>
            </w:pPr>
          </w:p>
        </w:tc>
        <w:tc>
          <w:tcPr>
            <w:tcW w:w="570" w:type="dxa"/>
          </w:tcPr>
          <w:p w14:paraId="3A4B2314"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2.</w:t>
            </w:r>
          </w:p>
        </w:tc>
        <w:tc>
          <w:tcPr>
            <w:tcW w:w="3074" w:type="dxa"/>
          </w:tcPr>
          <w:p w14:paraId="6F8D90C7"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 xml:space="preserve">The language and sentences used in this module are easy to understand </w:t>
            </w:r>
          </w:p>
        </w:tc>
        <w:tc>
          <w:tcPr>
            <w:tcW w:w="336" w:type="dxa"/>
          </w:tcPr>
          <w:p w14:paraId="24F80C52"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5AFD5A2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478D5D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AAFCDF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757CDC5C"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268F466B" w14:textId="77777777" w:rsidTr="00A17E2F">
        <w:trPr>
          <w:cantSplit/>
        </w:trPr>
        <w:tc>
          <w:tcPr>
            <w:tcW w:w="1561" w:type="dxa"/>
            <w:vMerge/>
          </w:tcPr>
          <w:p w14:paraId="7C78ABE8"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3C67E19C"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3.</w:t>
            </w:r>
          </w:p>
        </w:tc>
        <w:tc>
          <w:tcPr>
            <w:tcW w:w="3074" w:type="dxa"/>
          </w:tcPr>
          <w:p w14:paraId="7847011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The text in the module is easy to read because the font style and size are appropriate</w:t>
            </w:r>
          </w:p>
        </w:tc>
        <w:tc>
          <w:tcPr>
            <w:tcW w:w="336" w:type="dxa"/>
          </w:tcPr>
          <w:p w14:paraId="57021DB5"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073A8BE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C1542D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06B298A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0C9761C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3039C62A" w14:textId="77777777" w:rsidTr="00A17E2F">
        <w:trPr>
          <w:cantSplit/>
        </w:trPr>
        <w:tc>
          <w:tcPr>
            <w:tcW w:w="1561" w:type="dxa"/>
            <w:vMerge/>
          </w:tcPr>
          <w:p w14:paraId="618D4E0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04F6AC7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4.</w:t>
            </w:r>
          </w:p>
        </w:tc>
        <w:tc>
          <w:tcPr>
            <w:tcW w:w="3074" w:type="dxa"/>
          </w:tcPr>
          <w:p w14:paraId="064265B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 xml:space="preserve">The color combinations in the module are very attractive  </w:t>
            </w:r>
          </w:p>
        </w:tc>
        <w:tc>
          <w:tcPr>
            <w:tcW w:w="336" w:type="dxa"/>
          </w:tcPr>
          <w:p w14:paraId="3C44B7D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334E2400"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57C7ECD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2BD6C47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693BA51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6C8CFB23" w14:textId="77777777" w:rsidTr="00A17E2F">
        <w:trPr>
          <w:cantSplit/>
        </w:trPr>
        <w:tc>
          <w:tcPr>
            <w:tcW w:w="1561" w:type="dxa"/>
            <w:vMerge/>
          </w:tcPr>
          <w:p w14:paraId="33740C6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060DA345"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5.</w:t>
            </w:r>
          </w:p>
        </w:tc>
        <w:tc>
          <w:tcPr>
            <w:tcW w:w="3074" w:type="dxa"/>
          </w:tcPr>
          <w:p w14:paraId="543D303C"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Reading this module makes me feel more enthusiastic and motivated to continue learning science</w:t>
            </w:r>
          </w:p>
        </w:tc>
        <w:tc>
          <w:tcPr>
            <w:tcW w:w="336" w:type="dxa"/>
          </w:tcPr>
          <w:p w14:paraId="4A70410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F7C1544"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648BC7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0F7367F2"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5967574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0AD43DC0" w14:textId="77777777" w:rsidTr="00A17E2F">
        <w:trPr>
          <w:cantSplit/>
        </w:trPr>
        <w:tc>
          <w:tcPr>
            <w:tcW w:w="1561" w:type="dxa"/>
            <w:vMerge/>
          </w:tcPr>
          <w:p w14:paraId="778B6991"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3A5DE99F"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6.</w:t>
            </w:r>
          </w:p>
        </w:tc>
        <w:tc>
          <w:tcPr>
            <w:tcW w:w="3074" w:type="dxa"/>
          </w:tcPr>
          <w:p w14:paraId="3FD83BAC"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The instructions for completing the student worksheets (LKPD) in the module are very clear and easy to follow</w:t>
            </w:r>
          </w:p>
        </w:tc>
        <w:tc>
          <w:tcPr>
            <w:tcW w:w="336" w:type="dxa"/>
          </w:tcPr>
          <w:p w14:paraId="65761730"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7E64873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71A54A8F"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D2A45A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09BF4C0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13232B76" w14:textId="77777777" w:rsidTr="00A17E2F">
        <w:trPr>
          <w:cantSplit/>
        </w:trPr>
        <w:tc>
          <w:tcPr>
            <w:tcW w:w="1561" w:type="dxa"/>
            <w:vMerge w:val="restart"/>
          </w:tcPr>
          <w:p w14:paraId="0B51B1BD" w14:textId="77777777" w:rsidR="00565F6C" w:rsidRPr="004B3A99" w:rsidRDefault="00565F6C" w:rsidP="00A17E2F">
            <w:pPr>
              <w:spacing w:line="360" w:lineRule="auto"/>
              <w:contextualSpacing/>
              <w:jc w:val="center"/>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lastRenderedPageBreak/>
              <w:t>Content Feasibility</w:t>
            </w:r>
          </w:p>
        </w:tc>
        <w:tc>
          <w:tcPr>
            <w:tcW w:w="570" w:type="dxa"/>
          </w:tcPr>
          <w:p w14:paraId="581C61F8"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7.</w:t>
            </w:r>
          </w:p>
        </w:tc>
        <w:tc>
          <w:tcPr>
            <w:tcW w:w="3074" w:type="dxa"/>
          </w:tcPr>
          <w:p w14:paraId="53E75DC7"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This module helps me understand how the traditional food Galendo is made</w:t>
            </w:r>
          </w:p>
        </w:tc>
        <w:tc>
          <w:tcPr>
            <w:tcW w:w="336" w:type="dxa"/>
          </w:tcPr>
          <w:p w14:paraId="6E0590B4"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68D3B6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532DD67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208A1FA0"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6DEC090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449E8001" w14:textId="77777777" w:rsidTr="00A17E2F">
        <w:trPr>
          <w:cantSplit/>
        </w:trPr>
        <w:tc>
          <w:tcPr>
            <w:tcW w:w="1561" w:type="dxa"/>
            <w:vMerge/>
          </w:tcPr>
          <w:p w14:paraId="47470025" w14:textId="77777777" w:rsidR="00565F6C" w:rsidRPr="004B3A99" w:rsidRDefault="00565F6C" w:rsidP="00A17E2F">
            <w:pPr>
              <w:spacing w:line="360" w:lineRule="auto"/>
              <w:contextualSpacing/>
              <w:jc w:val="center"/>
              <w:rPr>
                <w:rFonts w:ascii="Times New Roman" w:eastAsia="Times New Roman" w:hAnsi="Times New Roman" w:cs="Times New Roman"/>
                <w:sz w:val="20"/>
                <w:szCs w:val="20"/>
              </w:rPr>
            </w:pPr>
          </w:p>
        </w:tc>
        <w:tc>
          <w:tcPr>
            <w:tcW w:w="570" w:type="dxa"/>
          </w:tcPr>
          <w:p w14:paraId="09DD60B7"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8.</w:t>
            </w:r>
          </w:p>
        </w:tc>
        <w:tc>
          <w:tcPr>
            <w:tcW w:w="3074" w:type="dxa"/>
          </w:tcPr>
          <w:p w14:paraId="0CD3F4B8"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The science-adventure stories in the module make the content very easy to understand</w:t>
            </w:r>
          </w:p>
        </w:tc>
        <w:tc>
          <w:tcPr>
            <w:tcW w:w="336" w:type="dxa"/>
          </w:tcPr>
          <w:p w14:paraId="3A5FFF1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0FC959A4"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3A80A4F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7445A75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2F32A2D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40D59DF4" w14:textId="77777777" w:rsidTr="00A17E2F">
        <w:trPr>
          <w:cantSplit/>
        </w:trPr>
        <w:tc>
          <w:tcPr>
            <w:tcW w:w="1561" w:type="dxa"/>
            <w:vMerge/>
          </w:tcPr>
          <w:p w14:paraId="0FA1750B" w14:textId="77777777" w:rsidR="00565F6C" w:rsidRPr="004B3A99" w:rsidRDefault="00565F6C" w:rsidP="00A17E2F">
            <w:pPr>
              <w:spacing w:line="360" w:lineRule="auto"/>
              <w:contextualSpacing/>
              <w:jc w:val="center"/>
              <w:rPr>
                <w:rFonts w:ascii="Times New Roman" w:eastAsia="Times New Roman" w:hAnsi="Times New Roman" w:cs="Times New Roman"/>
                <w:sz w:val="20"/>
                <w:szCs w:val="20"/>
              </w:rPr>
            </w:pPr>
          </w:p>
        </w:tc>
        <w:tc>
          <w:tcPr>
            <w:tcW w:w="570" w:type="dxa"/>
          </w:tcPr>
          <w:p w14:paraId="4013CFD5"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9.</w:t>
            </w:r>
          </w:p>
        </w:tc>
        <w:tc>
          <w:tcPr>
            <w:tcW w:w="3074" w:type="dxa"/>
          </w:tcPr>
          <w:p w14:paraId="5318F7F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The learning activities in this module are closely related to things I often encounter in everyday life</w:t>
            </w:r>
          </w:p>
        </w:tc>
        <w:tc>
          <w:tcPr>
            <w:tcW w:w="336" w:type="dxa"/>
          </w:tcPr>
          <w:p w14:paraId="7FEEAE6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02A58B2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23D8E43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52B8B60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132D02E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14DA0B34" w14:textId="77777777" w:rsidTr="00A17E2F">
        <w:trPr>
          <w:cantSplit/>
        </w:trPr>
        <w:tc>
          <w:tcPr>
            <w:tcW w:w="1561" w:type="dxa"/>
            <w:vMerge w:val="restart"/>
          </w:tcPr>
          <w:p w14:paraId="5E197666" w14:textId="77777777" w:rsidR="00565F6C" w:rsidRPr="004B3A99" w:rsidRDefault="00565F6C" w:rsidP="00A17E2F">
            <w:pPr>
              <w:spacing w:line="360" w:lineRule="auto"/>
              <w:contextualSpacing/>
              <w:jc w:val="center"/>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Development of Creative-Thinking Skills</w:t>
            </w:r>
          </w:p>
        </w:tc>
        <w:tc>
          <w:tcPr>
            <w:tcW w:w="570" w:type="dxa"/>
          </w:tcPr>
          <w:p w14:paraId="11E02251"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10.</w:t>
            </w:r>
          </w:p>
        </w:tc>
        <w:tc>
          <w:tcPr>
            <w:tcW w:w="3074" w:type="dxa"/>
          </w:tcPr>
          <w:p w14:paraId="5E91292F"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This module helps me generate many creative ideas for using natural resources such as coconut trees</w:t>
            </w:r>
          </w:p>
        </w:tc>
        <w:tc>
          <w:tcPr>
            <w:tcW w:w="336" w:type="dxa"/>
          </w:tcPr>
          <w:p w14:paraId="01E5CCE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7F2E281"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BE8633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D339C4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4FFF6BD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444F7DB6" w14:textId="77777777" w:rsidTr="00A17E2F">
        <w:trPr>
          <w:cantSplit/>
        </w:trPr>
        <w:tc>
          <w:tcPr>
            <w:tcW w:w="1561" w:type="dxa"/>
            <w:vMerge/>
          </w:tcPr>
          <w:p w14:paraId="0BEC7E6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0ABA8F0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11.</w:t>
            </w:r>
          </w:p>
        </w:tc>
        <w:tc>
          <w:tcPr>
            <w:tcW w:w="3074" w:type="dxa"/>
          </w:tcPr>
          <w:p w14:paraId="320D2C2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After reading the module, I can provide many suggestions for recycling coconut residue waste</w:t>
            </w:r>
          </w:p>
        </w:tc>
        <w:tc>
          <w:tcPr>
            <w:tcW w:w="336" w:type="dxa"/>
          </w:tcPr>
          <w:p w14:paraId="3E63814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0A63419C"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1CD8B5B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0C02897"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26E1ED0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61830738" w14:textId="77777777" w:rsidTr="00A17E2F">
        <w:trPr>
          <w:cantSplit/>
        </w:trPr>
        <w:tc>
          <w:tcPr>
            <w:tcW w:w="1561" w:type="dxa"/>
            <w:vMerge/>
          </w:tcPr>
          <w:p w14:paraId="38968A3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0241CE7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12.</w:t>
            </w:r>
          </w:p>
        </w:tc>
        <w:tc>
          <w:tcPr>
            <w:tcW w:w="3074" w:type="dxa"/>
          </w:tcPr>
          <w:p w14:paraId="319AFE61"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This module trains me to look for different ways or perspectives when solving a problem</w:t>
            </w:r>
          </w:p>
        </w:tc>
        <w:tc>
          <w:tcPr>
            <w:tcW w:w="336" w:type="dxa"/>
          </w:tcPr>
          <w:p w14:paraId="221DA3D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62315F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B0F958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FE8373B"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1A9BAE86" w14:textId="77777777" w:rsidR="00565F6C" w:rsidRPr="004B3A99" w:rsidRDefault="00565F6C" w:rsidP="00A17E2F">
            <w:pPr>
              <w:spacing w:line="360" w:lineRule="auto"/>
              <w:ind w:right="31"/>
              <w:contextualSpacing/>
              <w:jc w:val="both"/>
              <w:rPr>
                <w:rFonts w:ascii="Times New Roman" w:eastAsia="Times New Roman" w:hAnsi="Times New Roman" w:cs="Times New Roman"/>
                <w:sz w:val="20"/>
                <w:szCs w:val="20"/>
              </w:rPr>
            </w:pPr>
          </w:p>
        </w:tc>
      </w:tr>
      <w:tr w:rsidR="00565F6C" w:rsidRPr="004B3A99" w14:paraId="7A0302C7" w14:textId="77777777" w:rsidTr="00A17E2F">
        <w:trPr>
          <w:cantSplit/>
        </w:trPr>
        <w:tc>
          <w:tcPr>
            <w:tcW w:w="1561" w:type="dxa"/>
            <w:vMerge/>
          </w:tcPr>
          <w:p w14:paraId="7AB8E68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2271AF0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13.</w:t>
            </w:r>
          </w:p>
        </w:tc>
        <w:tc>
          <w:tcPr>
            <w:tcW w:w="3074" w:type="dxa"/>
          </w:tcPr>
          <w:p w14:paraId="7E555B10"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This module encourages me to create unique new ideas, such as making coconut-based foods that are different from the usual products</w:t>
            </w:r>
          </w:p>
        </w:tc>
        <w:tc>
          <w:tcPr>
            <w:tcW w:w="336" w:type="dxa"/>
          </w:tcPr>
          <w:p w14:paraId="2B9370BF"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525913A5"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3E538CF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26549CE7"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17141F57"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6850F1E3" w14:textId="77777777" w:rsidTr="00A17E2F">
        <w:trPr>
          <w:cantSplit/>
        </w:trPr>
        <w:tc>
          <w:tcPr>
            <w:tcW w:w="1561" w:type="dxa"/>
            <w:vMerge/>
          </w:tcPr>
          <w:p w14:paraId="608E72A5"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53D1029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14.</w:t>
            </w:r>
          </w:p>
        </w:tc>
        <w:tc>
          <w:tcPr>
            <w:tcW w:w="3074" w:type="dxa"/>
          </w:tcPr>
          <w:p w14:paraId="145CAB0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I am inspired to create my own environmentally friendly product or packaging designs</w:t>
            </w:r>
          </w:p>
        </w:tc>
        <w:tc>
          <w:tcPr>
            <w:tcW w:w="336" w:type="dxa"/>
          </w:tcPr>
          <w:p w14:paraId="421AEFE8"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1E727D7C"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2944CE9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FB6812C"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27865AA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2BEB25C2" w14:textId="77777777" w:rsidTr="00A17E2F">
        <w:trPr>
          <w:cantSplit/>
        </w:trPr>
        <w:tc>
          <w:tcPr>
            <w:tcW w:w="1561" w:type="dxa"/>
            <w:vMerge/>
          </w:tcPr>
          <w:p w14:paraId="045C9245"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6E641DC1"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15.</w:t>
            </w:r>
          </w:p>
        </w:tc>
        <w:tc>
          <w:tcPr>
            <w:tcW w:w="3074" w:type="dxa"/>
          </w:tcPr>
          <w:p w14:paraId="11D67A44"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This module helps me develop, clarify, and elaborate the steps of an idea more effectively</w:t>
            </w:r>
          </w:p>
        </w:tc>
        <w:tc>
          <w:tcPr>
            <w:tcW w:w="336" w:type="dxa"/>
          </w:tcPr>
          <w:p w14:paraId="6C1D2DA2"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366CA320"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00BAE576"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1D018363"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5E1A2430"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r w:rsidR="00565F6C" w:rsidRPr="004B3A99" w14:paraId="2376A6B9" w14:textId="77777777" w:rsidTr="00A17E2F">
        <w:trPr>
          <w:cantSplit/>
        </w:trPr>
        <w:tc>
          <w:tcPr>
            <w:tcW w:w="1561" w:type="dxa"/>
            <w:vMerge/>
          </w:tcPr>
          <w:p w14:paraId="77145D3D"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570" w:type="dxa"/>
          </w:tcPr>
          <w:p w14:paraId="6349DE3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16.</w:t>
            </w:r>
          </w:p>
        </w:tc>
        <w:tc>
          <w:tcPr>
            <w:tcW w:w="3074" w:type="dxa"/>
          </w:tcPr>
          <w:p w14:paraId="23DF34A8"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r w:rsidRPr="004B3A99">
              <w:rPr>
                <w:rFonts w:ascii="Times New Roman" w:eastAsia="Times New Roman" w:hAnsi="Times New Roman" w:cs="Times New Roman"/>
                <w:sz w:val="20"/>
                <w:szCs w:val="20"/>
              </w:rPr>
              <w:t>I have become accustomed to adding important details (such as drawings or additional explanations) when creating a piece of work</w:t>
            </w:r>
          </w:p>
        </w:tc>
        <w:tc>
          <w:tcPr>
            <w:tcW w:w="336" w:type="dxa"/>
          </w:tcPr>
          <w:p w14:paraId="44F3E5D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5BC5A759"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48B1E24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336" w:type="dxa"/>
          </w:tcPr>
          <w:p w14:paraId="6B430C5E"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c>
          <w:tcPr>
            <w:tcW w:w="1809" w:type="dxa"/>
          </w:tcPr>
          <w:p w14:paraId="063E6A0A" w14:textId="77777777" w:rsidR="00565F6C" w:rsidRPr="004B3A99" w:rsidRDefault="00565F6C" w:rsidP="00A17E2F">
            <w:pPr>
              <w:spacing w:line="360" w:lineRule="auto"/>
              <w:contextualSpacing/>
              <w:jc w:val="both"/>
              <w:rPr>
                <w:rFonts w:ascii="Times New Roman" w:eastAsia="Times New Roman" w:hAnsi="Times New Roman" w:cs="Times New Roman"/>
                <w:sz w:val="20"/>
                <w:szCs w:val="20"/>
              </w:rPr>
            </w:pPr>
          </w:p>
        </w:tc>
      </w:tr>
    </w:tbl>
    <w:p w14:paraId="19E6DDAD" w14:textId="77777777" w:rsidR="00565F6C" w:rsidRPr="004B3A99" w:rsidRDefault="00565F6C" w:rsidP="00565F6C">
      <w:pPr>
        <w:pStyle w:val="ListParagraph"/>
        <w:ind w:left="360"/>
        <w:jc w:val="both"/>
        <w:rPr>
          <w:rFonts w:ascii="Times New Roman" w:hAnsi="Times New Roman" w:cs="Times New Roman"/>
        </w:rPr>
      </w:pPr>
    </w:p>
    <w:p w14:paraId="48D300DA" w14:textId="77777777" w:rsidR="00565F6C" w:rsidRPr="00F3314E" w:rsidRDefault="00565F6C" w:rsidP="00F3314E">
      <w:pPr>
        <w:jc w:val="both"/>
        <w:rPr>
          <w:rFonts w:ascii="Times New Roman" w:hAnsi="Times New Roman" w:cs="Times New Roman"/>
          <w:b/>
          <w:bCs/>
        </w:rPr>
      </w:pPr>
    </w:p>
    <w:sectPr w:rsidR="00565F6C" w:rsidRPr="00F3314E" w:rsidSect="002A518C">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9E1"/>
    <w:multiLevelType w:val="hybridMultilevel"/>
    <w:tmpl w:val="CF70B660"/>
    <w:lvl w:ilvl="0" w:tplc="AA82D95A">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61E500A"/>
    <w:multiLevelType w:val="hybridMultilevel"/>
    <w:tmpl w:val="3830E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D51A8"/>
    <w:multiLevelType w:val="hybridMultilevel"/>
    <w:tmpl w:val="14E6FE3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71875"/>
    <w:multiLevelType w:val="hybridMultilevel"/>
    <w:tmpl w:val="5F72EE50"/>
    <w:lvl w:ilvl="0" w:tplc="9D16EFF0">
      <w:start w:val="3"/>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90E015F"/>
    <w:multiLevelType w:val="hybridMultilevel"/>
    <w:tmpl w:val="054A4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BE3A85"/>
    <w:multiLevelType w:val="hybridMultilevel"/>
    <w:tmpl w:val="89342A2E"/>
    <w:lvl w:ilvl="0" w:tplc="7CC8798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C601F"/>
    <w:multiLevelType w:val="hybridMultilevel"/>
    <w:tmpl w:val="5E126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62470"/>
    <w:multiLevelType w:val="hybridMultilevel"/>
    <w:tmpl w:val="680C0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C151BE"/>
    <w:multiLevelType w:val="hybridMultilevel"/>
    <w:tmpl w:val="4C248F8C"/>
    <w:lvl w:ilvl="0" w:tplc="5EDEEA98">
      <w:start w:val="1"/>
      <w:numFmt w:val="lowerLetter"/>
      <w:lvlText w:val="%1."/>
      <w:lvlJc w:val="left"/>
      <w:pPr>
        <w:ind w:left="544" w:hanging="360"/>
      </w:pPr>
      <w:rPr>
        <w:rFonts w:hint="default"/>
      </w:rPr>
    </w:lvl>
    <w:lvl w:ilvl="1" w:tplc="04090019" w:tentative="1">
      <w:start w:val="1"/>
      <w:numFmt w:val="lowerLetter"/>
      <w:lvlText w:val="%2."/>
      <w:lvlJc w:val="left"/>
      <w:pPr>
        <w:ind w:left="1264" w:hanging="360"/>
      </w:pPr>
    </w:lvl>
    <w:lvl w:ilvl="2" w:tplc="0409001B" w:tentative="1">
      <w:start w:val="1"/>
      <w:numFmt w:val="lowerRoman"/>
      <w:lvlText w:val="%3."/>
      <w:lvlJc w:val="right"/>
      <w:pPr>
        <w:ind w:left="1984" w:hanging="180"/>
      </w:pPr>
    </w:lvl>
    <w:lvl w:ilvl="3" w:tplc="0409000F" w:tentative="1">
      <w:start w:val="1"/>
      <w:numFmt w:val="decimal"/>
      <w:lvlText w:val="%4."/>
      <w:lvlJc w:val="left"/>
      <w:pPr>
        <w:ind w:left="2704" w:hanging="360"/>
      </w:pPr>
    </w:lvl>
    <w:lvl w:ilvl="4" w:tplc="04090019" w:tentative="1">
      <w:start w:val="1"/>
      <w:numFmt w:val="lowerLetter"/>
      <w:lvlText w:val="%5."/>
      <w:lvlJc w:val="left"/>
      <w:pPr>
        <w:ind w:left="3424" w:hanging="360"/>
      </w:pPr>
    </w:lvl>
    <w:lvl w:ilvl="5" w:tplc="0409001B" w:tentative="1">
      <w:start w:val="1"/>
      <w:numFmt w:val="lowerRoman"/>
      <w:lvlText w:val="%6."/>
      <w:lvlJc w:val="right"/>
      <w:pPr>
        <w:ind w:left="4144" w:hanging="180"/>
      </w:pPr>
    </w:lvl>
    <w:lvl w:ilvl="6" w:tplc="0409000F" w:tentative="1">
      <w:start w:val="1"/>
      <w:numFmt w:val="decimal"/>
      <w:lvlText w:val="%7."/>
      <w:lvlJc w:val="left"/>
      <w:pPr>
        <w:ind w:left="4864" w:hanging="360"/>
      </w:pPr>
    </w:lvl>
    <w:lvl w:ilvl="7" w:tplc="04090019" w:tentative="1">
      <w:start w:val="1"/>
      <w:numFmt w:val="lowerLetter"/>
      <w:lvlText w:val="%8."/>
      <w:lvlJc w:val="left"/>
      <w:pPr>
        <w:ind w:left="5584" w:hanging="360"/>
      </w:pPr>
    </w:lvl>
    <w:lvl w:ilvl="8" w:tplc="0409001B" w:tentative="1">
      <w:start w:val="1"/>
      <w:numFmt w:val="lowerRoman"/>
      <w:lvlText w:val="%9."/>
      <w:lvlJc w:val="right"/>
      <w:pPr>
        <w:ind w:left="6304" w:hanging="180"/>
      </w:pPr>
    </w:lvl>
  </w:abstractNum>
  <w:abstractNum w:abstractNumId="9" w15:restartNumberingAfterBreak="0">
    <w:nsid w:val="0E2D0B84"/>
    <w:multiLevelType w:val="hybridMultilevel"/>
    <w:tmpl w:val="B8AC1B5C"/>
    <w:lvl w:ilvl="0" w:tplc="A7E0C18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0FFB3390"/>
    <w:multiLevelType w:val="hybridMultilevel"/>
    <w:tmpl w:val="6C7A1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824B41"/>
    <w:multiLevelType w:val="hybridMultilevel"/>
    <w:tmpl w:val="9F9EEF4C"/>
    <w:lvl w:ilvl="0" w:tplc="E030561A">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124C2354"/>
    <w:multiLevelType w:val="hybridMultilevel"/>
    <w:tmpl w:val="50B80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5451E8"/>
    <w:multiLevelType w:val="hybridMultilevel"/>
    <w:tmpl w:val="98EE4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9D2DF0"/>
    <w:multiLevelType w:val="hybridMultilevel"/>
    <w:tmpl w:val="8BD61D64"/>
    <w:lvl w:ilvl="0" w:tplc="79A2DE6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18A81B13"/>
    <w:multiLevelType w:val="hybridMultilevel"/>
    <w:tmpl w:val="E20C7488"/>
    <w:lvl w:ilvl="0" w:tplc="907C782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193F344D"/>
    <w:multiLevelType w:val="hybridMultilevel"/>
    <w:tmpl w:val="DDCA4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236103"/>
    <w:multiLevelType w:val="hybridMultilevel"/>
    <w:tmpl w:val="27263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487E80"/>
    <w:multiLevelType w:val="hybridMultilevel"/>
    <w:tmpl w:val="002CE71C"/>
    <w:lvl w:ilvl="0" w:tplc="70EA4658">
      <w:start w:val="3"/>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1FCB7299"/>
    <w:multiLevelType w:val="hybridMultilevel"/>
    <w:tmpl w:val="0A886388"/>
    <w:lvl w:ilvl="0" w:tplc="A10E03AA">
      <w:start w:val="2"/>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21C07402"/>
    <w:multiLevelType w:val="hybridMultilevel"/>
    <w:tmpl w:val="D786E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D032AA"/>
    <w:multiLevelType w:val="hybridMultilevel"/>
    <w:tmpl w:val="D8E447F0"/>
    <w:lvl w:ilvl="0" w:tplc="B98CCA42">
      <w:start w:val="1"/>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903819"/>
    <w:multiLevelType w:val="hybridMultilevel"/>
    <w:tmpl w:val="CEDAFDC6"/>
    <w:lvl w:ilvl="0" w:tplc="E5547FA2">
      <w:start w:val="3"/>
      <w:numFmt w:val="lowerLetter"/>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3" w15:restartNumberingAfterBreak="0">
    <w:nsid w:val="25E748D7"/>
    <w:multiLevelType w:val="hybridMultilevel"/>
    <w:tmpl w:val="82149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662B36"/>
    <w:multiLevelType w:val="hybridMultilevel"/>
    <w:tmpl w:val="5E28A1B0"/>
    <w:lvl w:ilvl="0" w:tplc="4648B0E2">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27DE1F46"/>
    <w:multiLevelType w:val="hybridMultilevel"/>
    <w:tmpl w:val="0A908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E66D51"/>
    <w:multiLevelType w:val="hybridMultilevel"/>
    <w:tmpl w:val="33663122"/>
    <w:lvl w:ilvl="0" w:tplc="6FA21EF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288819E1"/>
    <w:multiLevelType w:val="hybridMultilevel"/>
    <w:tmpl w:val="D98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59488D"/>
    <w:multiLevelType w:val="hybridMultilevel"/>
    <w:tmpl w:val="CA826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080580"/>
    <w:multiLevelType w:val="hybridMultilevel"/>
    <w:tmpl w:val="3CB8D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B7D0B04"/>
    <w:multiLevelType w:val="hybridMultilevel"/>
    <w:tmpl w:val="67BAB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1B7272"/>
    <w:multiLevelType w:val="multilevel"/>
    <w:tmpl w:val="81C604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F2A18D9"/>
    <w:multiLevelType w:val="hybridMultilevel"/>
    <w:tmpl w:val="DA860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5D7796"/>
    <w:multiLevelType w:val="hybridMultilevel"/>
    <w:tmpl w:val="6D560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42F1A24"/>
    <w:multiLevelType w:val="hybridMultilevel"/>
    <w:tmpl w:val="76422C5E"/>
    <w:lvl w:ilvl="0" w:tplc="4AA65522">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2000E8"/>
    <w:multiLevelType w:val="hybridMultilevel"/>
    <w:tmpl w:val="00F86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81479F"/>
    <w:multiLevelType w:val="hybridMultilevel"/>
    <w:tmpl w:val="1862E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394468"/>
    <w:multiLevelType w:val="hybridMultilevel"/>
    <w:tmpl w:val="BBC89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0747400"/>
    <w:multiLevelType w:val="hybridMultilevel"/>
    <w:tmpl w:val="4394D9E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011533"/>
    <w:multiLevelType w:val="hybridMultilevel"/>
    <w:tmpl w:val="97BA4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9A04D0"/>
    <w:multiLevelType w:val="hybridMultilevel"/>
    <w:tmpl w:val="7CF2BA46"/>
    <w:lvl w:ilvl="0" w:tplc="4DBED6D0">
      <w:start w:val="1"/>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FA61D9"/>
    <w:multiLevelType w:val="hybridMultilevel"/>
    <w:tmpl w:val="A40E2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4146DA9"/>
    <w:multiLevelType w:val="hybridMultilevel"/>
    <w:tmpl w:val="FC62F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5754C88"/>
    <w:multiLevelType w:val="hybridMultilevel"/>
    <w:tmpl w:val="B35425BE"/>
    <w:lvl w:ilvl="0" w:tplc="3EE08A3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4" w15:restartNumberingAfterBreak="0">
    <w:nsid w:val="47F82CC1"/>
    <w:multiLevelType w:val="hybridMultilevel"/>
    <w:tmpl w:val="FB0809A6"/>
    <w:lvl w:ilvl="0" w:tplc="18D03AA4">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853630F"/>
    <w:multiLevelType w:val="hybridMultilevel"/>
    <w:tmpl w:val="342A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0D4B68"/>
    <w:multiLevelType w:val="hybridMultilevel"/>
    <w:tmpl w:val="694AB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9284190"/>
    <w:multiLevelType w:val="hybridMultilevel"/>
    <w:tmpl w:val="B0820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95912C2"/>
    <w:multiLevelType w:val="hybridMultilevel"/>
    <w:tmpl w:val="01AC9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5D304F"/>
    <w:multiLevelType w:val="hybridMultilevel"/>
    <w:tmpl w:val="07E42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DDE0204"/>
    <w:multiLevelType w:val="hybridMultilevel"/>
    <w:tmpl w:val="1C8C8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27F281D"/>
    <w:multiLevelType w:val="hybridMultilevel"/>
    <w:tmpl w:val="443C1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53B7DE0"/>
    <w:multiLevelType w:val="hybridMultilevel"/>
    <w:tmpl w:val="FD4CDAC8"/>
    <w:lvl w:ilvl="0" w:tplc="0028486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7EC3E88"/>
    <w:multiLevelType w:val="hybridMultilevel"/>
    <w:tmpl w:val="84BC8FEA"/>
    <w:lvl w:ilvl="0" w:tplc="B6EE6CF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4" w15:restartNumberingAfterBreak="0">
    <w:nsid w:val="59590515"/>
    <w:multiLevelType w:val="hybridMultilevel"/>
    <w:tmpl w:val="E828DAA2"/>
    <w:lvl w:ilvl="0" w:tplc="0E2E6DC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5" w15:restartNumberingAfterBreak="0">
    <w:nsid w:val="5AF66B23"/>
    <w:multiLevelType w:val="hybridMultilevel"/>
    <w:tmpl w:val="14E02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B5101FE"/>
    <w:multiLevelType w:val="hybridMultilevel"/>
    <w:tmpl w:val="3DC87BA8"/>
    <w:lvl w:ilvl="0" w:tplc="C0DA1CAC">
      <w:start w:val="3"/>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7" w15:restartNumberingAfterBreak="0">
    <w:nsid w:val="5C050761"/>
    <w:multiLevelType w:val="hybridMultilevel"/>
    <w:tmpl w:val="8072FA20"/>
    <w:lvl w:ilvl="0" w:tplc="9D4ABD16">
      <w:start w:val="3"/>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8" w15:restartNumberingAfterBreak="0">
    <w:nsid w:val="630F7B88"/>
    <w:multiLevelType w:val="hybridMultilevel"/>
    <w:tmpl w:val="F6163198"/>
    <w:lvl w:ilvl="0" w:tplc="9530E294">
      <w:start w:val="1"/>
      <w:numFmt w:val="lowerLetter"/>
      <w:lvlText w:val="%1."/>
      <w:lvlJc w:val="left"/>
      <w:pPr>
        <w:ind w:left="809" w:hanging="360"/>
      </w:pPr>
      <w:rPr>
        <w:rFonts w:hint="default"/>
      </w:rPr>
    </w:lvl>
    <w:lvl w:ilvl="1" w:tplc="04090019" w:tentative="1">
      <w:start w:val="1"/>
      <w:numFmt w:val="lowerLetter"/>
      <w:lvlText w:val="%2."/>
      <w:lvlJc w:val="left"/>
      <w:pPr>
        <w:ind w:left="1529" w:hanging="360"/>
      </w:pPr>
    </w:lvl>
    <w:lvl w:ilvl="2" w:tplc="0409001B" w:tentative="1">
      <w:start w:val="1"/>
      <w:numFmt w:val="lowerRoman"/>
      <w:lvlText w:val="%3."/>
      <w:lvlJc w:val="right"/>
      <w:pPr>
        <w:ind w:left="2249" w:hanging="180"/>
      </w:pPr>
    </w:lvl>
    <w:lvl w:ilvl="3" w:tplc="0409000F" w:tentative="1">
      <w:start w:val="1"/>
      <w:numFmt w:val="decimal"/>
      <w:lvlText w:val="%4."/>
      <w:lvlJc w:val="left"/>
      <w:pPr>
        <w:ind w:left="2969" w:hanging="360"/>
      </w:pPr>
    </w:lvl>
    <w:lvl w:ilvl="4" w:tplc="04090019" w:tentative="1">
      <w:start w:val="1"/>
      <w:numFmt w:val="lowerLetter"/>
      <w:lvlText w:val="%5."/>
      <w:lvlJc w:val="left"/>
      <w:pPr>
        <w:ind w:left="3689" w:hanging="360"/>
      </w:pPr>
    </w:lvl>
    <w:lvl w:ilvl="5" w:tplc="0409001B" w:tentative="1">
      <w:start w:val="1"/>
      <w:numFmt w:val="lowerRoman"/>
      <w:lvlText w:val="%6."/>
      <w:lvlJc w:val="right"/>
      <w:pPr>
        <w:ind w:left="4409" w:hanging="180"/>
      </w:pPr>
    </w:lvl>
    <w:lvl w:ilvl="6" w:tplc="0409000F" w:tentative="1">
      <w:start w:val="1"/>
      <w:numFmt w:val="decimal"/>
      <w:lvlText w:val="%7."/>
      <w:lvlJc w:val="left"/>
      <w:pPr>
        <w:ind w:left="5129" w:hanging="360"/>
      </w:pPr>
    </w:lvl>
    <w:lvl w:ilvl="7" w:tplc="04090019" w:tentative="1">
      <w:start w:val="1"/>
      <w:numFmt w:val="lowerLetter"/>
      <w:lvlText w:val="%8."/>
      <w:lvlJc w:val="left"/>
      <w:pPr>
        <w:ind w:left="5849" w:hanging="360"/>
      </w:pPr>
    </w:lvl>
    <w:lvl w:ilvl="8" w:tplc="0409001B" w:tentative="1">
      <w:start w:val="1"/>
      <w:numFmt w:val="lowerRoman"/>
      <w:lvlText w:val="%9."/>
      <w:lvlJc w:val="right"/>
      <w:pPr>
        <w:ind w:left="6569" w:hanging="180"/>
      </w:pPr>
    </w:lvl>
  </w:abstractNum>
  <w:abstractNum w:abstractNumId="59" w15:restartNumberingAfterBreak="0">
    <w:nsid w:val="674E6DC7"/>
    <w:multiLevelType w:val="hybridMultilevel"/>
    <w:tmpl w:val="52448708"/>
    <w:lvl w:ilvl="0" w:tplc="A8B602C4">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CFD78E9"/>
    <w:multiLevelType w:val="hybridMultilevel"/>
    <w:tmpl w:val="DED40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D2E3CE2"/>
    <w:multiLevelType w:val="hybridMultilevel"/>
    <w:tmpl w:val="170ED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D634E2F"/>
    <w:multiLevelType w:val="hybridMultilevel"/>
    <w:tmpl w:val="BA9C7BB8"/>
    <w:lvl w:ilvl="0" w:tplc="737018DA">
      <w:start w:val="2"/>
      <w:numFmt w:val="lowerLetter"/>
      <w:lvlText w:val="%1."/>
      <w:lvlJc w:val="left"/>
      <w:pPr>
        <w:ind w:left="809" w:hanging="360"/>
      </w:pPr>
      <w:rPr>
        <w:rFonts w:hint="default"/>
      </w:rPr>
    </w:lvl>
    <w:lvl w:ilvl="1" w:tplc="04090019" w:tentative="1">
      <w:start w:val="1"/>
      <w:numFmt w:val="lowerLetter"/>
      <w:lvlText w:val="%2."/>
      <w:lvlJc w:val="left"/>
      <w:pPr>
        <w:ind w:left="1529" w:hanging="360"/>
      </w:pPr>
    </w:lvl>
    <w:lvl w:ilvl="2" w:tplc="0409001B" w:tentative="1">
      <w:start w:val="1"/>
      <w:numFmt w:val="lowerRoman"/>
      <w:lvlText w:val="%3."/>
      <w:lvlJc w:val="right"/>
      <w:pPr>
        <w:ind w:left="2249" w:hanging="180"/>
      </w:pPr>
    </w:lvl>
    <w:lvl w:ilvl="3" w:tplc="0409000F" w:tentative="1">
      <w:start w:val="1"/>
      <w:numFmt w:val="decimal"/>
      <w:lvlText w:val="%4."/>
      <w:lvlJc w:val="left"/>
      <w:pPr>
        <w:ind w:left="2969" w:hanging="360"/>
      </w:pPr>
    </w:lvl>
    <w:lvl w:ilvl="4" w:tplc="04090019" w:tentative="1">
      <w:start w:val="1"/>
      <w:numFmt w:val="lowerLetter"/>
      <w:lvlText w:val="%5."/>
      <w:lvlJc w:val="left"/>
      <w:pPr>
        <w:ind w:left="3689" w:hanging="360"/>
      </w:pPr>
    </w:lvl>
    <w:lvl w:ilvl="5" w:tplc="0409001B" w:tentative="1">
      <w:start w:val="1"/>
      <w:numFmt w:val="lowerRoman"/>
      <w:lvlText w:val="%6."/>
      <w:lvlJc w:val="right"/>
      <w:pPr>
        <w:ind w:left="4409" w:hanging="180"/>
      </w:pPr>
    </w:lvl>
    <w:lvl w:ilvl="6" w:tplc="0409000F" w:tentative="1">
      <w:start w:val="1"/>
      <w:numFmt w:val="decimal"/>
      <w:lvlText w:val="%7."/>
      <w:lvlJc w:val="left"/>
      <w:pPr>
        <w:ind w:left="5129" w:hanging="360"/>
      </w:pPr>
    </w:lvl>
    <w:lvl w:ilvl="7" w:tplc="04090019" w:tentative="1">
      <w:start w:val="1"/>
      <w:numFmt w:val="lowerLetter"/>
      <w:lvlText w:val="%8."/>
      <w:lvlJc w:val="left"/>
      <w:pPr>
        <w:ind w:left="5849" w:hanging="360"/>
      </w:pPr>
    </w:lvl>
    <w:lvl w:ilvl="8" w:tplc="0409001B" w:tentative="1">
      <w:start w:val="1"/>
      <w:numFmt w:val="lowerRoman"/>
      <w:lvlText w:val="%9."/>
      <w:lvlJc w:val="right"/>
      <w:pPr>
        <w:ind w:left="6569" w:hanging="180"/>
      </w:pPr>
    </w:lvl>
  </w:abstractNum>
  <w:abstractNum w:abstractNumId="63" w15:restartNumberingAfterBreak="0">
    <w:nsid w:val="6DC902C7"/>
    <w:multiLevelType w:val="hybridMultilevel"/>
    <w:tmpl w:val="C94CF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DEF3C45"/>
    <w:multiLevelType w:val="hybridMultilevel"/>
    <w:tmpl w:val="53DC872A"/>
    <w:lvl w:ilvl="0" w:tplc="497EC4E0">
      <w:start w:val="3"/>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5" w15:restartNumberingAfterBreak="0">
    <w:nsid w:val="725B6C1B"/>
    <w:multiLevelType w:val="hybridMultilevel"/>
    <w:tmpl w:val="A2AAC11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AB5169"/>
    <w:multiLevelType w:val="hybridMultilevel"/>
    <w:tmpl w:val="06B25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6282867"/>
    <w:multiLevelType w:val="hybridMultilevel"/>
    <w:tmpl w:val="EC46E448"/>
    <w:lvl w:ilvl="0" w:tplc="C074A26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68C2779"/>
    <w:multiLevelType w:val="hybridMultilevel"/>
    <w:tmpl w:val="CD1E7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6DD4E5A"/>
    <w:multiLevelType w:val="multilevel"/>
    <w:tmpl w:val="2F7AEC3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4."/>
      <w:lvlJc w:val="left"/>
      <w:pPr>
        <w:ind w:left="1800" w:hanging="720"/>
      </w:pPr>
      <w:rPr>
        <w:rFonts w:ascii="Times New Roman" w:eastAsiaTheme="minorHAnsi" w:hAnsi="Times New Roman" w:cs="Times New Roman"/>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77553AEC"/>
    <w:multiLevelType w:val="hybridMultilevel"/>
    <w:tmpl w:val="1664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87020FB"/>
    <w:multiLevelType w:val="hybridMultilevel"/>
    <w:tmpl w:val="F7901872"/>
    <w:lvl w:ilvl="0" w:tplc="DB029BA8">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2" w15:restartNumberingAfterBreak="0">
    <w:nsid w:val="78DB3A06"/>
    <w:multiLevelType w:val="multilevel"/>
    <w:tmpl w:val="644AEA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FDA164A"/>
    <w:multiLevelType w:val="hybridMultilevel"/>
    <w:tmpl w:val="63264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7822213">
    <w:abstractNumId w:val="72"/>
  </w:num>
  <w:num w:numId="2" w16cid:durableId="1264607728">
    <w:abstractNumId w:val="54"/>
  </w:num>
  <w:num w:numId="3" w16cid:durableId="362561625">
    <w:abstractNumId w:val="57"/>
  </w:num>
  <w:num w:numId="4" w16cid:durableId="1394157497">
    <w:abstractNumId w:val="8"/>
  </w:num>
  <w:num w:numId="5" w16cid:durableId="1157454386">
    <w:abstractNumId w:val="22"/>
  </w:num>
  <w:num w:numId="6" w16cid:durableId="943002443">
    <w:abstractNumId w:val="15"/>
  </w:num>
  <w:num w:numId="7" w16cid:durableId="983237139">
    <w:abstractNumId w:val="3"/>
  </w:num>
  <w:num w:numId="8" w16cid:durableId="1335454705">
    <w:abstractNumId w:val="0"/>
  </w:num>
  <w:num w:numId="9" w16cid:durableId="1645349558">
    <w:abstractNumId w:val="43"/>
  </w:num>
  <w:num w:numId="10" w16cid:durableId="108666964">
    <w:abstractNumId w:val="56"/>
  </w:num>
  <w:num w:numId="11" w16cid:durableId="975642083">
    <w:abstractNumId w:val="14"/>
  </w:num>
  <w:num w:numId="12" w16cid:durableId="823277648">
    <w:abstractNumId w:val="64"/>
  </w:num>
  <w:num w:numId="13" w16cid:durableId="1831746539">
    <w:abstractNumId w:val="71"/>
  </w:num>
  <w:num w:numId="14" w16cid:durableId="1201474232">
    <w:abstractNumId w:val="9"/>
  </w:num>
  <w:num w:numId="15" w16cid:durableId="1213081311">
    <w:abstractNumId w:val="11"/>
  </w:num>
  <w:num w:numId="16" w16cid:durableId="88433984">
    <w:abstractNumId w:val="24"/>
  </w:num>
  <w:num w:numId="17" w16cid:durableId="73210476">
    <w:abstractNumId w:val="19"/>
  </w:num>
  <w:num w:numId="18" w16cid:durableId="627777599">
    <w:abstractNumId w:val="53"/>
  </w:num>
  <w:num w:numId="19" w16cid:durableId="153566563">
    <w:abstractNumId w:val="26"/>
  </w:num>
  <w:num w:numId="20" w16cid:durableId="950547607">
    <w:abstractNumId w:val="18"/>
  </w:num>
  <w:num w:numId="21" w16cid:durableId="56244685">
    <w:abstractNumId w:val="62"/>
  </w:num>
  <w:num w:numId="22" w16cid:durableId="1069183552">
    <w:abstractNumId w:val="58"/>
  </w:num>
  <w:num w:numId="23" w16cid:durableId="821001695">
    <w:abstractNumId w:val="31"/>
  </w:num>
  <w:num w:numId="24" w16cid:durableId="1154225600">
    <w:abstractNumId w:val="13"/>
  </w:num>
  <w:num w:numId="25" w16cid:durableId="1663895094">
    <w:abstractNumId w:val="47"/>
  </w:num>
  <w:num w:numId="26" w16cid:durableId="1232429556">
    <w:abstractNumId w:val="60"/>
  </w:num>
  <w:num w:numId="27" w16cid:durableId="1625768531">
    <w:abstractNumId w:val="42"/>
  </w:num>
  <w:num w:numId="28" w16cid:durableId="1713118833">
    <w:abstractNumId w:val="32"/>
  </w:num>
  <w:num w:numId="29" w16cid:durableId="1695620184">
    <w:abstractNumId w:val="66"/>
  </w:num>
  <w:num w:numId="30" w16cid:durableId="110906314">
    <w:abstractNumId w:val="35"/>
  </w:num>
  <w:num w:numId="31" w16cid:durableId="766315608">
    <w:abstractNumId w:val="49"/>
  </w:num>
  <w:num w:numId="32" w16cid:durableId="361706887">
    <w:abstractNumId w:val="45"/>
  </w:num>
  <w:num w:numId="33" w16cid:durableId="1131707045">
    <w:abstractNumId w:val="4"/>
  </w:num>
  <w:num w:numId="34" w16cid:durableId="2070955782">
    <w:abstractNumId w:val="5"/>
  </w:num>
  <w:num w:numId="35" w16cid:durableId="648708032">
    <w:abstractNumId w:val="25"/>
  </w:num>
  <w:num w:numId="36" w16cid:durableId="54816325">
    <w:abstractNumId w:val="46"/>
  </w:num>
  <w:num w:numId="37" w16cid:durableId="872690121">
    <w:abstractNumId w:val="51"/>
  </w:num>
  <w:num w:numId="38" w16cid:durableId="1091971164">
    <w:abstractNumId w:val="36"/>
  </w:num>
  <w:num w:numId="39" w16cid:durableId="2141723502">
    <w:abstractNumId w:val="69"/>
  </w:num>
  <w:num w:numId="40" w16cid:durableId="1950694518">
    <w:abstractNumId w:val="30"/>
  </w:num>
  <w:num w:numId="41" w16cid:durableId="297031281">
    <w:abstractNumId w:val="50"/>
  </w:num>
  <w:num w:numId="42" w16cid:durableId="1603607955">
    <w:abstractNumId w:val="1"/>
  </w:num>
  <w:num w:numId="43" w16cid:durableId="1426225896">
    <w:abstractNumId w:val="61"/>
  </w:num>
  <w:num w:numId="44" w16cid:durableId="9919768">
    <w:abstractNumId w:val="40"/>
  </w:num>
  <w:num w:numId="45" w16cid:durableId="601694226">
    <w:abstractNumId w:val="6"/>
  </w:num>
  <w:num w:numId="46" w16cid:durableId="1032338719">
    <w:abstractNumId w:val="44"/>
  </w:num>
  <w:num w:numId="47" w16cid:durableId="160436066">
    <w:abstractNumId w:val="68"/>
  </w:num>
  <w:num w:numId="48" w16cid:durableId="1208833256">
    <w:abstractNumId w:val="29"/>
  </w:num>
  <w:num w:numId="49" w16cid:durableId="1823617100">
    <w:abstractNumId w:val="55"/>
  </w:num>
  <w:num w:numId="50" w16cid:durableId="782960091">
    <w:abstractNumId w:val="34"/>
  </w:num>
  <w:num w:numId="51" w16cid:durableId="1720471219">
    <w:abstractNumId w:val="63"/>
  </w:num>
  <w:num w:numId="52" w16cid:durableId="247081576">
    <w:abstractNumId w:val="67"/>
  </w:num>
  <w:num w:numId="53" w16cid:durableId="291522895">
    <w:abstractNumId w:val="38"/>
  </w:num>
  <w:num w:numId="54" w16cid:durableId="925384902">
    <w:abstractNumId w:val="21"/>
  </w:num>
  <w:num w:numId="55" w16cid:durableId="1490946578">
    <w:abstractNumId w:val="10"/>
  </w:num>
  <w:num w:numId="56" w16cid:durableId="1230194457">
    <w:abstractNumId w:val="73"/>
  </w:num>
  <w:num w:numId="57" w16cid:durableId="476799374">
    <w:abstractNumId w:val="20"/>
  </w:num>
  <w:num w:numId="58" w16cid:durableId="1377659986">
    <w:abstractNumId w:val="28"/>
  </w:num>
  <w:num w:numId="59" w16cid:durableId="642005753">
    <w:abstractNumId w:val="41"/>
  </w:num>
  <w:num w:numId="60" w16cid:durableId="368994410">
    <w:abstractNumId w:val="23"/>
  </w:num>
  <w:num w:numId="61" w16cid:durableId="1343359294">
    <w:abstractNumId w:val="59"/>
  </w:num>
  <w:num w:numId="62" w16cid:durableId="790320110">
    <w:abstractNumId w:val="2"/>
  </w:num>
  <w:num w:numId="63" w16cid:durableId="337462119">
    <w:abstractNumId w:val="52"/>
  </w:num>
  <w:num w:numId="64" w16cid:durableId="1296177818">
    <w:abstractNumId w:val="70"/>
  </w:num>
  <w:num w:numId="65" w16cid:durableId="1042485835">
    <w:abstractNumId w:val="7"/>
  </w:num>
  <w:num w:numId="66" w16cid:durableId="1314875493">
    <w:abstractNumId w:val="37"/>
  </w:num>
  <w:num w:numId="67" w16cid:durableId="817381543">
    <w:abstractNumId w:val="12"/>
  </w:num>
  <w:num w:numId="68" w16cid:durableId="668948823">
    <w:abstractNumId w:val="27"/>
  </w:num>
  <w:num w:numId="69" w16cid:durableId="810371267">
    <w:abstractNumId w:val="39"/>
  </w:num>
  <w:num w:numId="70" w16cid:durableId="1728914040">
    <w:abstractNumId w:val="65"/>
  </w:num>
  <w:num w:numId="71" w16cid:durableId="1477453617">
    <w:abstractNumId w:val="16"/>
  </w:num>
  <w:num w:numId="72" w16cid:durableId="859971766">
    <w:abstractNumId w:val="33"/>
  </w:num>
  <w:num w:numId="73" w16cid:durableId="1579442924">
    <w:abstractNumId w:val="48"/>
  </w:num>
  <w:num w:numId="74" w16cid:durableId="275987841">
    <w:abstractNumId w:val="1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5F4"/>
    <w:rsid w:val="000421EA"/>
    <w:rsid w:val="000D2396"/>
    <w:rsid w:val="00101EBB"/>
    <w:rsid w:val="001105F4"/>
    <w:rsid w:val="00164660"/>
    <w:rsid w:val="00216F55"/>
    <w:rsid w:val="002A518C"/>
    <w:rsid w:val="003442C6"/>
    <w:rsid w:val="003C325C"/>
    <w:rsid w:val="00461386"/>
    <w:rsid w:val="00565F6C"/>
    <w:rsid w:val="005A6999"/>
    <w:rsid w:val="005C6F6A"/>
    <w:rsid w:val="00A41D7A"/>
    <w:rsid w:val="00AA3CC7"/>
    <w:rsid w:val="00B04CD6"/>
    <w:rsid w:val="00BA14BC"/>
    <w:rsid w:val="00BE436F"/>
    <w:rsid w:val="00D11821"/>
    <w:rsid w:val="00E13FC3"/>
    <w:rsid w:val="00E95D63"/>
    <w:rsid w:val="00EE516F"/>
    <w:rsid w:val="00F331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1F1D9"/>
  <w15:chartTrackingRefBased/>
  <w15:docId w15:val="{4A4E5018-955D-CF47-A54D-B6712C1ED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5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05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05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05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05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0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5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05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05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05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05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0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5F4"/>
    <w:rPr>
      <w:rFonts w:eastAsiaTheme="majorEastAsia" w:cstheme="majorBidi"/>
      <w:color w:val="272727" w:themeColor="text1" w:themeTint="D8"/>
    </w:rPr>
  </w:style>
  <w:style w:type="paragraph" w:styleId="Title">
    <w:name w:val="Title"/>
    <w:basedOn w:val="Normal"/>
    <w:next w:val="Normal"/>
    <w:link w:val="TitleChar"/>
    <w:uiPriority w:val="10"/>
    <w:qFormat/>
    <w:rsid w:val="00110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5F4"/>
    <w:pPr>
      <w:spacing w:before="160"/>
      <w:jc w:val="center"/>
    </w:pPr>
    <w:rPr>
      <w:i/>
      <w:iCs/>
      <w:color w:val="404040" w:themeColor="text1" w:themeTint="BF"/>
    </w:rPr>
  </w:style>
  <w:style w:type="character" w:customStyle="1" w:styleId="QuoteChar">
    <w:name w:val="Quote Char"/>
    <w:basedOn w:val="DefaultParagraphFont"/>
    <w:link w:val="Quote"/>
    <w:uiPriority w:val="29"/>
    <w:rsid w:val="001105F4"/>
    <w:rPr>
      <w:i/>
      <w:iCs/>
      <w:color w:val="404040" w:themeColor="text1" w:themeTint="BF"/>
    </w:rPr>
  </w:style>
  <w:style w:type="paragraph" w:styleId="ListParagraph">
    <w:name w:val="List Paragraph"/>
    <w:aliases w:val="Body of text,1List N,List Paragraph1,Body of text+1,Body of text+2,Body of text+3,List Paragraph11,List Paragraph111,nana"/>
    <w:basedOn w:val="Normal"/>
    <w:link w:val="ListParagraphChar"/>
    <w:uiPriority w:val="34"/>
    <w:qFormat/>
    <w:rsid w:val="001105F4"/>
    <w:pPr>
      <w:ind w:left="720"/>
      <w:contextualSpacing/>
    </w:pPr>
  </w:style>
  <w:style w:type="character" w:styleId="IntenseEmphasis">
    <w:name w:val="Intense Emphasis"/>
    <w:basedOn w:val="DefaultParagraphFont"/>
    <w:uiPriority w:val="21"/>
    <w:qFormat/>
    <w:rsid w:val="001105F4"/>
    <w:rPr>
      <w:i/>
      <w:iCs/>
      <w:color w:val="2F5496" w:themeColor="accent1" w:themeShade="BF"/>
    </w:rPr>
  </w:style>
  <w:style w:type="paragraph" w:styleId="IntenseQuote">
    <w:name w:val="Intense Quote"/>
    <w:basedOn w:val="Normal"/>
    <w:next w:val="Normal"/>
    <w:link w:val="IntenseQuoteChar"/>
    <w:uiPriority w:val="30"/>
    <w:qFormat/>
    <w:rsid w:val="001105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05F4"/>
    <w:rPr>
      <w:i/>
      <w:iCs/>
      <w:color w:val="2F5496" w:themeColor="accent1" w:themeShade="BF"/>
    </w:rPr>
  </w:style>
  <w:style w:type="character" w:styleId="IntenseReference">
    <w:name w:val="Intense Reference"/>
    <w:basedOn w:val="DefaultParagraphFont"/>
    <w:uiPriority w:val="32"/>
    <w:qFormat/>
    <w:rsid w:val="001105F4"/>
    <w:rPr>
      <w:b/>
      <w:bCs/>
      <w:smallCaps/>
      <w:color w:val="2F5496" w:themeColor="accent1" w:themeShade="BF"/>
      <w:spacing w:val="5"/>
    </w:rPr>
  </w:style>
  <w:style w:type="character" w:styleId="Emphasis">
    <w:name w:val="Emphasis"/>
    <w:basedOn w:val="DefaultParagraphFont"/>
    <w:uiPriority w:val="20"/>
    <w:qFormat/>
    <w:rsid w:val="001105F4"/>
    <w:rPr>
      <w:i/>
      <w:iCs/>
    </w:rPr>
  </w:style>
  <w:style w:type="table" w:styleId="TableGrid">
    <w:name w:val="Table Grid"/>
    <w:basedOn w:val="TableNormal"/>
    <w:uiPriority w:val="59"/>
    <w:rsid w:val="00110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1List N Char,List Paragraph1 Char,Body of text+1 Char,Body of text+2 Char,Body of text+3 Char,List Paragraph11 Char,List Paragraph111 Char,nana Char"/>
    <w:link w:val="ListParagraph"/>
    <w:uiPriority w:val="34"/>
    <w:qFormat/>
    <w:rsid w:val="001105F4"/>
  </w:style>
  <w:style w:type="table" w:customStyle="1" w:styleId="TableGrid2">
    <w:name w:val="Table Grid2"/>
    <w:basedOn w:val="TableNormal"/>
    <w:next w:val="TableGrid"/>
    <w:uiPriority w:val="39"/>
    <w:rsid w:val="00565F6C"/>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68379423994C459A42EC73FB269ABB"/>
        <w:category>
          <w:name w:val="General"/>
          <w:gallery w:val="placeholder"/>
        </w:category>
        <w:types>
          <w:type w:val="bbPlcHdr"/>
        </w:types>
        <w:behaviors>
          <w:behavior w:val="content"/>
        </w:behaviors>
        <w:guid w:val="{21F93E19-6B38-764C-942E-EA8D89233519}"/>
      </w:docPartPr>
      <w:docPartBody>
        <w:p w:rsidR="00E1224B" w:rsidRDefault="00715E74" w:rsidP="00715E74">
          <w:pPr>
            <w:pStyle w:val="4268379423994C459A42EC73FB269ABB"/>
          </w:pPr>
          <w:r w:rsidRPr="004A6C1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E74"/>
    <w:rsid w:val="00390B35"/>
    <w:rsid w:val="00444738"/>
    <w:rsid w:val="00715E74"/>
    <w:rsid w:val="00A41A35"/>
    <w:rsid w:val="00D11821"/>
    <w:rsid w:val="00E1224B"/>
    <w:rsid w:val="00E95D6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E74"/>
    <w:rPr>
      <w:color w:val="666666"/>
    </w:rPr>
  </w:style>
  <w:style w:type="paragraph" w:customStyle="1" w:styleId="4268379423994C459A42EC73FB269ABB">
    <w:name w:val="4268379423994C459A42EC73FB269ABB"/>
    <w:rsid w:val="00715E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7839</Words>
  <Characters>44683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putihera@outlook.com</dc:creator>
  <cp:keywords/>
  <dc:description/>
  <cp:lastModifiedBy>user</cp:lastModifiedBy>
  <cp:revision>6</cp:revision>
  <dcterms:created xsi:type="dcterms:W3CDTF">2026-09-04T01:32:00Z</dcterms:created>
  <dcterms:modified xsi:type="dcterms:W3CDTF">2026-09-05T07:01:00Z</dcterms:modified>
</cp:coreProperties>
</file>