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1727" w14:textId="1A37DCD0" w:rsidR="003A31D3" w:rsidRDefault="003A31D3" w:rsidP="003A31D3">
      <w:pPr>
        <w:spacing w:line="360" w:lineRule="auto"/>
        <w:jc w:val="both"/>
        <w:rPr>
          <w:rFonts w:ascii="Times New Roman" w:hAnsi="Times New Roman" w:cs="Times New Roman"/>
          <w:b/>
          <w:bCs/>
        </w:rPr>
      </w:pPr>
      <w:r w:rsidRPr="005D08B0">
        <w:rPr>
          <w:rFonts w:ascii="Times New Roman" w:hAnsi="Times New Roman" w:cs="Times New Roman"/>
          <w:b/>
          <w:bCs/>
        </w:rPr>
        <w:t xml:space="preserve">Aerosol </w:t>
      </w:r>
      <w:r>
        <w:rPr>
          <w:rFonts w:ascii="Times New Roman" w:hAnsi="Times New Roman" w:cs="Times New Roman"/>
          <w:b/>
          <w:bCs/>
        </w:rPr>
        <w:t>h</w:t>
      </w:r>
      <w:r w:rsidRPr="005D08B0">
        <w:rPr>
          <w:rFonts w:ascii="Times New Roman" w:hAnsi="Times New Roman" w:cs="Times New Roman"/>
          <w:b/>
          <w:bCs/>
        </w:rPr>
        <w:t xml:space="preserve">ygroscopicity and </w:t>
      </w:r>
      <w:r>
        <w:rPr>
          <w:rFonts w:ascii="Times New Roman" w:hAnsi="Times New Roman" w:cs="Times New Roman"/>
          <w:b/>
          <w:bCs/>
        </w:rPr>
        <w:t>p</w:t>
      </w:r>
      <w:r w:rsidRPr="005D08B0">
        <w:rPr>
          <w:rFonts w:ascii="Times New Roman" w:hAnsi="Times New Roman" w:cs="Times New Roman"/>
          <w:b/>
          <w:bCs/>
        </w:rPr>
        <w:t xml:space="preserve">hotodegradation in the </w:t>
      </w:r>
      <w:r>
        <w:rPr>
          <w:rFonts w:ascii="Times New Roman" w:hAnsi="Times New Roman" w:cs="Times New Roman"/>
          <w:b/>
          <w:bCs/>
        </w:rPr>
        <w:t>p</w:t>
      </w:r>
      <w:r w:rsidRPr="005D08B0">
        <w:rPr>
          <w:rFonts w:ascii="Times New Roman" w:hAnsi="Times New Roman" w:cs="Times New Roman"/>
          <w:b/>
          <w:bCs/>
        </w:rPr>
        <w:t>olluted Indo</w:t>
      </w:r>
      <w:r w:rsidR="00EC2E7C">
        <w:rPr>
          <w:rFonts w:ascii="Times New Roman" w:hAnsi="Times New Roman" w:cs="Times New Roman"/>
          <w:b/>
          <w:bCs/>
        </w:rPr>
        <w:t>-</w:t>
      </w:r>
      <w:r w:rsidRPr="005D08B0">
        <w:rPr>
          <w:rFonts w:ascii="Times New Roman" w:hAnsi="Times New Roman" w:cs="Times New Roman"/>
          <w:b/>
          <w:bCs/>
        </w:rPr>
        <w:t xml:space="preserve">Gangetic Plain </w:t>
      </w:r>
      <w:r>
        <w:rPr>
          <w:rFonts w:ascii="Times New Roman" w:hAnsi="Times New Roman" w:cs="Times New Roman"/>
          <w:b/>
          <w:bCs/>
        </w:rPr>
        <w:t>c</w:t>
      </w:r>
      <w:r w:rsidRPr="005D08B0">
        <w:rPr>
          <w:rFonts w:ascii="Times New Roman" w:hAnsi="Times New Roman" w:cs="Times New Roman"/>
          <w:b/>
          <w:bCs/>
        </w:rPr>
        <w:t xml:space="preserve">ompared with the </w:t>
      </w:r>
      <w:r>
        <w:rPr>
          <w:rFonts w:ascii="Times New Roman" w:hAnsi="Times New Roman" w:cs="Times New Roman"/>
          <w:b/>
          <w:bCs/>
        </w:rPr>
        <w:t>c</w:t>
      </w:r>
      <w:r w:rsidRPr="005D08B0">
        <w:rPr>
          <w:rFonts w:ascii="Times New Roman" w:hAnsi="Times New Roman" w:cs="Times New Roman"/>
          <w:b/>
          <w:bCs/>
        </w:rPr>
        <w:t xml:space="preserve">lean Himalayas </w:t>
      </w:r>
      <w:r>
        <w:rPr>
          <w:rFonts w:ascii="Times New Roman" w:hAnsi="Times New Roman" w:cs="Times New Roman"/>
          <w:b/>
          <w:bCs/>
        </w:rPr>
        <w:t>e</w:t>
      </w:r>
      <w:r w:rsidRPr="005D08B0">
        <w:rPr>
          <w:rFonts w:ascii="Times New Roman" w:hAnsi="Times New Roman" w:cs="Times New Roman"/>
          <w:b/>
          <w:bCs/>
        </w:rPr>
        <w:t xml:space="preserve">xamined </w:t>
      </w:r>
      <w:r>
        <w:rPr>
          <w:rFonts w:ascii="Times New Roman" w:hAnsi="Times New Roman" w:cs="Times New Roman"/>
          <w:b/>
          <w:bCs/>
        </w:rPr>
        <w:t>using</w:t>
      </w:r>
      <w:r w:rsidRPr="005D08B0">
        <w:rPr>
          <w:rFonts w:ascii="Times New Roman" w:hAnsi="Times New Roman" w:cs="Times New Roman"/>
          <w:b/>
          <w:bCs/>
        </w:rPr>
        <w:t xml:space="preserve"> </w:t>
      </w:r>
      <w:r w:rsidR="004D5742">
        <w:rPr>
          <w:rFonts w:ascii="Times New Roman" w:hAnsi="Times New Roman" w:cs="Times New Roman"/>
          <w:b/>
          <w:bCs/>
        </w:rPr>
        <w:t xml:space="preserve">a </w:t>
      </w:r>
      <w:r>
        <w:rPr>
          <w:rFonts w:ascii="Times New Roman" w:hAnsi="Times New Roman" w:cs="Times New Roman"/>
          <w:b/>
          <w:bCs/>
        </w:rPr>
        <w:t>q</w:t>
      </w:r>
      <w:r w:rsidRPr="005D08B0">
        <w:rPr>
          <w:rFonts w:ascii="Times New Roman" w:hAnsi="Times New Roman" w:cs="Times New Roman"/>
          <w:b/>
          <w:bCs/>
        </w:rPr>
        <w:t xml:space="preserve">uartz </w:t>
      </w:r>
      <w:r>
        <w:rPr>
          <w:rFonts w:ascii="Times New Roman" w:hAnsi="Times New Roman" w:cs="Times New Roman"/>
          <w:b/>
          <w:bCs/>
        </w:rPr>
        <w:t>c</w:t>
      </w:r>
      <w:r w:rsidRPr="005D08B0">
        <w:rPr>
          <w:rFonts w:ascii="Times New Roman" w:hAnsi="Times New Roman" w:cs="Times New Roman"/>
          <w:b/>
          <w:bCs/>
        </w:rPr>
        <w:t xml:space="preserve">rystal </w:t>
      </w:r>
      <w:r>
        <w:rPr>
          <w:rFonts w:ascii="Times New Roman" w:hAnsi="Times New Roman" w:cs="Times New Roman"/>
          <w:b/>
          <w:bCs/>
        </w:rPr>
        <w:t>m</w:t>
      </w:r>
      <w:r w:rsidRPr="005D08B0">
        <w:rPr>
          <w:rFonts w:ascii="Times New Roman" w:hAnsi="Times New Roman" w:cs="Times New Roman"/>
          <w:b/>
          <w:bCs/>
        </w:rPr>
        <w:t>icrobalance</w:t>
      </w:r>
    </w:p>
    <w:p w14:paraId="0204139B" w14:textId="215F37B2" w:rsidR="003A31D3" w:rsidRPr="003F6BAE" w:rsidRDefault="003A31D3" w:rsidP="003A31D3">
      <w:pPr>
        <w:spacing w:line="360" w:lineRule="auto"/>
        <w:jc w:val="both"/>
        <w:rPr>
          <w:rFonts w:ascii="Times New Roman" w:hAnsi="Times New Roman" w:cs="Times New Roman"/>
        </w:rPr>
      </w:pPr>
      <w:r w:rsidRPr="003F6BAE">
        <w:rPr>
          <w:rFonts w:ascii="Times New Roman" w:hAnsi="Times New Roman" w:cs="Times New Roman"/>
        </w:rPr>
        <w:t>Shailina Srivastava</w:t>
      </w:r>
      <w:r w:rsidRPr="003F6BAE">
        <w:rPr>
          <w:rFonts w:ascii="Times New Roman" w:hAnsi="Times New Roman" w:cs="Times New Roman"/>
          <w:vertAlign w:val="superscript"/>
        </w:rPr>
        <w:t>1,2,3</w:t>
      </w:r>
      <w:r w:rsidRPr="003F6BAE">
        <w:rPr>
          <w:rFonts w:ascii="Times New Roman" w:hAnsi="Times New Roman" w:cs="Times New Roman"/>
        </w:rPr>
        <w:t>, Aishwarya Singh</w:t>
      </w:r>
      <w:r w:rsidRPr="003F6BAE">
        <w:rPr>
          <w:rFonts w:ascii="Times New Roman" w:hAnsi="Times New Roman" w:cs="Times New Roman"/>
          <w:vertAlign w:val="superscript"/>
        </w:rPr>
        <w:t>1,2,4</w:t>
      </w:r>
      <w:r w:rsidRPr="003F6BAE">
        <w:rPr>
          <w:rFonts w:ascii="Times New Roman" w:hAnsi="Times New Roman" w:cs="Times New Roman"/>
        </w:rPr>
        <w:t>, Tariq Ahmed</w:t>
      </w:r>
      <w:r w:rsidRPr="003F6BAE">
        <w:rPr>
          <w:rFonts w:ascii="Times New Roman" w:hAnsi="Times New Roman" w:cs="Times New Roman"/>
          <w:vertAlign w:val="superscript"/>
        </w:rPr>
        <w:t>5</w:t>
      </w:r>
      <w:r w:rsidRPr="003F6BAE">
        <w:rPr>
          <w:rFonts w:ascii="Times New Roman" w:hAnsi="Times New Roman" w:cs="Times New Roman"/>
        </w:rPr>
        <w:t>, Christi Jose</w:t>
      </w:r>
      <w:r w:rsidRPr="003F6BAE">
        <w:rPr>
          <w:rFonts w:ascii="Times New Roman" w:hAnsi="Times New Roman" w:cs="Times New Roman"/>
          <w:vertAlign w:val="superscript"/>
        </w:rPr>
        <w:t>1,2,</w:t>
      </w:r>
      <w:r>
        <w:rPr>
          <w:rFonts w:ascii="Times New Roman" w:hAnsi="Times New Roman" w:cs="Times New Roman"/>
          <w:vertAlign w:val="superscript"/>
        </w:rPr>
        <w:t>6</w:t>
      </w:r>
      <w:r w:rsidRPr="003F6BAE">
        <w:rPr>
          <w:rFonts w:ascii="Times New Roman" w:hAnsi="Times New Roman" w:cs="Times New Roman"/>
        </w:rPr>
        <w:t>, Bin Bai</w:t>
      </w:r>
      <w:r w:rsidRPr="003F6BAE">
        <w:rPr>
          <w:rFonts w:ascii="Times New Roman" w:hAnsi="Times New Roman" w:cs="Times New Roman"/>
          <w:vertAlign w:val="superscript"/>
        </w:rPr>
        <w:t>3</w:t>
      </w:r>
      <w:r w:rsidRPr="003F6BAE">
        <w:rPr>
          <w:rFonts w:ascii="Times New Roman" w:hAnsi="Times New Roman" w:cs="Times New Roman"/>
        </w:rPr>
        <w:t>, M</w:t>
      </w:r>
      <w:r>
        <w:rPr>
          <w:rFonts w:ascii="Times New Roman" w:hAnsi="Times New Roman" w:cs="Times New Roman"/>
        </w:rPr>
        <w:t xml:space="preserve">angattayil </w:t>
      </w:r>
      <w:r w:rsidRPr="003F6BAE">
        <w:rPr>
          <w:rFonts w:ascii="Times New Roman" w:hAnsi="Times New Roman" w:cs="Times New Roman"/>
        </w:rPr>
        <w:t>Devaprasad</w:t>
      </w:r>
      <w:r w:rsidRPr="003F6BAE">
        <w:rPr>
          <w:rFonts w:ascii="Times New Roman" w:hAnsi="Times New Roman" w:cs="Times New Roman"/>
          <w:vertAlign w:val="superscript"/>
        </w:rPr>
        <w:t>1,2</w:t>
      </w:r>
      <w:r w:rsidRPr="003F6BAE">
        <w:rPr>
          <w:rFonts w:ascii="Times New Roman" w:hAnsi="Times New Roman" w:cs="Times New Roman"/>
        </w:rPr>
        <w:t>, Rizana Salim</w:t>
      </w:r>
      <w:r w:rsidRPr="003F6BAE">
        <w:rPr>
          <w:rFonts w:ascii="Times New Roman" w:hAnsi="Times New Roman" w:cs="Times New Roman"/>
          <w:vertAlign w:val="superscript"/>
        </w:rPr>
        <w:t>1,2,7</w:t>
      </w:r>
      <w:r w:rsidRPr="003F6BAE">
        <w:rPr>
          <w:rFonts w:ascii="Times New Roman" w:hAnsi="Times New Roman" w:cs="Times New Roman"/>
        </w:rPr>
        <w:t>, Subrat Sharma</w:t>
      </w:r>
      <w:r>
        <w:rPr>
          <w:rFonts w:ascii="Times New Roman" w:hAnsi="Times New Roman" w:cs="Times New Roman"/>
          <w:vertAlign w:val="superscript"/>
        </w:rPr>
        <w:t>8</w:t>
      </w:r>
      <w:r w:rsidRPr="003F6BAE">
        <w:rPr>
          <w:rFonts w:ascii="Times New Roman" w:hAnsi="Times New Roman" w:cs="Times New Roman"/>
        </w:rPr>
        <w:t xml:space="preserve">, Atul </w:t>
      </w:r>
      <w:r>
        <w:rPr>
          <w:rFonts w:ascii="Times New Roman" w:hAnsi="Times New Roman" w:cs="Times New Roman"/>
        </w:rPr>
        <w:t xml:space="preserve">Kumar </w:t>
      </w:r>
      <w:r w:rsidRPr="003F6BAE">
        <w:rPr>
          <w:rFonts w:ascii="Times New Roman" w:hAnsi="Times New Roman" w:cs="Times New Roman"/>
        </w:rPr>
        <w:t>Srivastava</w:t>
      </w:r>
      <w:r>
        <w:rPr>
          <w:rFonts w:ascii="Times New Roman" w:hAnsi="Times New Roman" w:cs="Times New Roman"/>
          <w:vertAlign w:val="superscript"/>
        </w:rPr>
        <w:t>9</w:t>
      </w:r>
      <w:r w:rsidRPr="003F6BAE">
        <w:rPr>
          <w:rFonts w:ascii="Times New Roman" w:hAnsi="Times New Roman" w:cs="Times New Roman"/>
        </w:rPr>
        <w:t>,</w:t>
      </w:r>
      <w:r>
        <w:rPr>
          <w:rFonts w:ascii="Times New Roman" w:hAnsi="Times New Roman" w:cs="Times New Roman"/>
        </w:rPr>
        <w:t xml:space="preserve"> Deewan Singh Bisht</w:t>
      </w:r>
      <w:r>
        <w:rPr>
          <w:rFonts w:ascii="Times New Roman" w:hAnsi="Times New Roman" w:cs="Times New Roman"/>
          <w:vertAlign w:val="superscript"/>
        </w:rPr>
        <w:t>9</w:t>
      </w:r>
      <w:r>
        <w:rPr>
          <w:rFonts w:ascii="Times New Roman" w:hAnsi="Times New Roman" w:cs="Times New Roman"/>
        </w:rPr>
        <w:t>, Govindan Pandithurai</w:t>
      </w:r>
      <w:r w:rsidRPr="00437025">
        <w:rPr>
          <w:rFonts w:ascii="Times New Roman" w:hAnsi="Times New Roman" w:cs="Times New Roman"/>
          <w:vertAlign w:val="superscript"/>
        </w:rPr>
        <w:t>1</w:t>
      </w:r>
      <w:r>
        <w:rPr>
          <w:rFonts w:ascii="Times New Roman" w:hAnsi="Times New Roman" w:cs="Times New Roman"/>
        </w:rPr>
        <w:t xml:space="preserve">, </w:t>
      </w:r>
      <w:r w:rsidRPr="003F6BAE">
        <w:rPr>
          <w:rFonts w:ascii="Times New Roman" w:hAnsi="Times New Roman" w:cs="Times New Roman"/>
        </w:rPr>
        <w:t>M. O. Andreae</w:t>
      </w:r>
      <w:r w:rsidRPr="003F6BAE">
        <w:rPr>
          <w:rFonts w:ascii="Times New Roman" w:hAnsi="Times New Roman" w:cs="Times New Roman"/>
          <w:vertAlign w:val="superscript"/>
        </w:rPr>
        <w:t>10,11</w:t>
      </w:r>
      <w:r w:rsidRPr="003F6BAE">
        <w:rPr>
          <w:rFonts w:ascii="Times New Roman" w:hAnsi="Times New Roman" w:cs="Times New Roman"/>
        </w:rPr>
        <w:t>, Scot T. Martin</w:t>
      </w:r>
      <w:r w:rsidRPr="003F6BAE">
        <w:rPr>
          <w:rFonts w:ascii="Times New Roman" w:hAnsi="Times New Roman" w:cs="Times New Roman"/>
          <w:vertAlign w:val="superscript"/>
        </w:rPr>
        <w:t>1</w:t>
      </w:r>
      <w:r>
        <w:rPr>
          <w:rFonts w:ascii="Times New Roman" w:hAnsi="Times New Roman" w:cs="Times New Roman"/>
          <w:vertAlign w:val="superscript"/>
        </w:rPr>
        <w:t>2</w:t>
      </w:r>
      <w:r w:rsidRPr="003F6BAE">
        <w:rPr>
          <w:rFonts w:ascii="Times New Roman" w:hAnsi="Times New Roman" w:cs="Times New Roman"/>
          <w:vertAlign w:val="superscript"/>
        </w:rPr>
        <w:t>,1</w:t>
      </w:r>
      <w:r>
        <w:rPr>
          <w:rFonts w:ascii="Times New Roman" w:hAnsi="Times New Roman" w:cs="Times New Roman"/>
          <w:vertAlign w:val="superscript"/>
        </w:rPr>
        <w:t>3</w:t>
      </w:r>
      <w:r w:rsidRPr="003F6BAE">
        <w:rPr>
          <w:rFonts w:ascii="Times New Roman" w:hAnsi="Times New Roman" w:cs="Times New Roman"/>
        </w:rPr>
        <w:t>, Ravi Krishna Raghunathan</w:t>
      </w:r>
      <w:r w:rsidRPr="003F6BAE">
        <w:rPr>
          <w:rFonts w:ascii="Times New Roman" w:hAnsi="Times New Roman" w:cs="Times New Roman"/>
          <w:vertAlign w:val="superscript"/>
        </w:rPr>
        <w:t>1,1</w:t>
      </w:r>
      <w:r>
        <w:rPr>
          <w:rFonts w:ascii="Times New Roman" w:hAnsi="Times New Roman" w:cs="Times New Roman"/>
          <w:vertAlign w:val="superscript"/>
        </w:rPr>
        <w:t>4</w:t>
      </w:r>
      <w:r w:rsidRPr="003F6BAE">
        <w:rPr>
          <w:rFonts w:ascii="Times New Roman" w:hAnsi="Times New Roman" w:cs="Times New Roman"/>
        </w:rPr>
        <w:t>, Pengfei Liu</w:t>
      </w:r>
      <w:r w:rsidRPr="003F6BAE">
        <w:rPr>
          <w:rFonts w:ascii="Times New Roman" w:hAnsi="Times New Roman" w:cs="Times New Roman"/>
          <w:vertAlign w:val="superscript"/>
        </w:rPr>
        <w:t>3</w:t>
      </w:r>
      <w:r w:rsidRPr="003F6BAE">
        <w:rPr>
          <w:rFonts w:ascii="Times New Roman" w:hAnsi="Times New Roman" w:cs="Times New Roman"/>
        </w:rPr>
        <w:t>, Sachin S. Gunthe</w:t>
      </w:r>
      <w:r w:rsidRPr="003F6BAE">
        <w:rPr>
          <w:rFonts w:ascii="Times New Roman" w:hAnsi="Times New Roman" w:cs="Times New Roman"/>
          <w:vertAlign w:val="superscript"/>
        </w:rPr>
        <w:t>1,2</w:t>
      </w:r>
    </w:p>
    <w:p w14:paraId="7170CC04" w14:textId="77777777" w:rsidR="003A31D3" w:rsidRPr="003F6BAE" w:rsidRDefault="003A31D3" w:rsidP="003A31D3">
      <w:pPr>
        <w:spacing w:after="0" w:line="276" w:lineRule="auto"/>
        <w:jc w:val="both"/>
        <w:rPr>
          <w:rFonts w:ascii="Times New Roman" w:hAnsi="Times New Roman" w:cs="Times New Roman"/>
        </w:rPr>
      </w:pPr>
      <w:r w:rsidRPr="003F6BAE">
        <w:rPr>
          <w:rFonts w:ascii="Times New Roman" w:hAnsi="Times New Roman" w:cs="Times New Roman"/>
          <w:vertAlign w:val="superscript"/>
        </w:rPr>
        <w:t>1</w:t>
      </w:r>
      <w:r w:rsidRPr="003F6BAE">
        <w:rPr>
          <w:rFonts w:ascii="Times New Roman" w:hAnsi="Times New Roman" w:cs="Times New Roman"/>
        </w:rPr>
        <w:t>Center for Atmospheric and Climate Sciences, Indian Institute of Technology Madras,</w:t>
      </w:r>
    </w:p>
    <w:p w14:paraId="0F4FA3D4" w14:textId="77777777" w:rsidR="003A31D3" w:rsidRPr="003F6BAE" w:rsidRDefault="003A31D3" w:rsidP="003A31D3">
      <w:pPr>
        <w:spacing w:after="0" w:line="276" w:lineRule="auto"/>
        <w:jc w:val="both"/>
        <w:rPr>
          <w:rFonts w:ascii="Times New Roman" w:hAnsi="Times New Roman" w:cs="Times New Roman"/>
        </w:rPr>
      </w:pPr>
      <w:r w:rsidRPr="003F6BAE">
        <w:rPr>
          <w:rFonts w:ascii="Times New Roman" w:hAnsi="Times New Roman" w:cs="Times New Roman"/>
        </w:rPr>
        <w:t>Chennai 600036, India</w:t>
      </w:r>
    </w:p>
    <w:p w14:paraId="7D4CB57B" w14:textId="77777777" w:rsidR="003A31D3" w:rsidRPr="003F6BAE" w:rsidRDefault="003A31D3" w:rsidP="003A31D3">
      <w:pPr>
        <w:spacing w:after="0" w:line="276" w:lineRule="auto"/>
        <w:jc w:val="both"/>
        <w:rPr>
          <w:rFonts w:ascii="Times New Roman" w:hAnsi="Times New Roman" w:cs="Times New Roman"/>
        </w:rPr>
      </w:pPr>
    </w:p>
    <w:p w14:paraId="02DB3C1A" w14:textId="77777777" w:rsidR="003A31D3" w:rsidRPr="003F6BAE"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2</w:t>
      </w:r>
      <w:r w:rsidRPr="003F6BAE">
        <w:rPr>
          <w:rFonts w:ascii="Times New Roman" w:hAnsi="Times New Roman" w:cs="Times New Roman"/>
        </w:rPr>
        <w:t>Environmental Engineering Division, Dept of Civil Engineering, Indian Institute of Technology Madras, Chennai 600036, India</w:t>
      </w:r>
    </w:p>
    <w:p w14:paraId="2F9D7435" w14:textId="77777777" w:rsidR="003A31D3" w:rsidRPr="003F6BAE"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3</w:t>
      </w:r>
      <w:r w:rsidRPr="003F6BAE">
        <w:rPr>
          <w:rFonts w:ascii="Times New Roman" w:hAnsi="Times New Roman" w:cs="Times New Roman"/>
        </w:rPr>
        <w:t>School of Earth and Atmospheric Sciences, Georgia Institute of Technology, Atlanta, GA 30332, USA</w:t>
      </w:r>
    </w:p>
    <w:p w14:paraId="467FE907" w14:textId="77777777" w:rsidR="003A31D3"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4</w:t>
      </w:r>
      <w:r>
        <w:rPr>
          <w:rFonts w:ascii="Times New Roman" w:hAnsi="Times New Roman" w:cs="Times New Roman"/>
        </w:rPr>
        <w:t>Aerosol Chemistry</w:t>
      </w:r>
      <w:r w:rsidRPr="003F6BAE">
        <w:rPr>
          <w:rFonts w:ascii="Times New Roman" w:hAnsi="Times New Roman" w:cs="Times New Roman"/>
        </w:rPr>
        <w:t xml:space="preserve"> Department,</w:t>
      </w:r>
      <w:r>
        <w:rPr>
          <w:rFonts w:ascii="Times New Roman" w:hAnsi="Times New Roman" w:cs="Times New Roman"/>
        </w:rPr>
        <w:t xml:space="preserve"> </w:t>
      </w:r>
      <w:r w:rsidRPr="003F6BAE">
        <w:rPr>
          <w:rFonts w:ascii="Times New Roman" w:hAnsi="Times New Roman" w:cs="Times New Roman"/>
        </w:rPr>
        <w:t>Max Planck Institute for Chemistry, Mainz 55128, Germany</w:t>
      </w:r>
    </w:p>
    <w:p w14:paraId="341B7EDF" w14:textId="77777777" w:rsidR="003A31D3" w:rsidRDefault="003A31D3" w:rsidP="003A31D3">
      <w:pPr>
        <w:spacing w:before="240" w:line="276" w:lineRule="auto"/>
        <w:jc w:val="both"/>
        <w:rPr>
          <w:rFonts w:ascii="Times New Roman" w:hAnsi="Times New Roman" w:cs="Times New Roman"/>
        </w:rPr>
      </w:pPr>
      <w:r w:rsidRPr="003F6BAE">
        <w:rPr>
          <w:rFonts w:ascii="Times New Roman" w:hAnsi="Times New Roman" w:cs="Times New Roman"/>
          <w:vertAlign w:val="superscript"/>
        </w:rPr>
        <w:t>5</w:t>
      </w:r>
      <w:r w:rsidRPr="003F6BAE">
        <w:rPr>
          <w:rFonts w:ascii="Times New Roman" w:hAnsi="Times New Roman" w:cs="Times New Roman"/>
        </w:rPr>
        <w:t>Department of Geology, University of Ladakh, Leh 194101, India</w:t>
      </w:r>
    </w:p>
    <w:p w14:paraId="1DDEF5E0" w14:textId="77777777" w:rsidR="003A31D3" w:rsidRDefault="003A31D3" w:rsidP="003A31D3">
      <w:pPr>
        <w:spacing w:before="240" w:line="276" w:lineRule="auto"/>
        <w:jc w:val="both"/>
        <w:rPr>
          <w:rFonts w:ascii="Times New Roman" w:hAnsi="Times New Roman" w:cs="Times New Roman"/>
        </w:rPr>
      </w:pPr>
      <w:r>
        <w:rPr>
          <w:rFonts w:ascii="Times New Roman" w:hAnsi="Times New Roman" w:cs="Times New Roman"/>
          <w:vertAlign w:val="superscript"/>
        </w:rPr>
        <w:t>6</w:t>
      </w:r>
      <w:r w:rsidRPr="003F6BAE">
        <w:rPr>
          <w:rFonts w:ascii="Times New Roman" w:hAnsi="Times New Roman" w:cs="Times New Roman"/>
        </w:rPr>
        <w:t>SOCAAR, University of Toronto, Ontario M5S 1A4, Canada</w:t>
      </w:r>
    </w:p>
    <w:p w14:paraId="0D8B4315" w14:textId="77777777" w:rsidR="003A31D3" w:rsidRPr="00D44A15" w:rsidRDefault="003A31D3" w:rsidP="003A31D3">
      <w:pPr>
        <w:shd w:val="clear" w:color="auto" w:fill="FFFFFF"/>
        <w:spacing w:before="100" w:beforeAutospacing="1" w:after="120" w:line="276" w:lineRule="auto"/>
        <w:jc w:val="both"/>
        <w:rPr>
          <w:rFonts w:ascii="Times New Roman" w:eastAsia="Times New Roman" w:hAnsi="Times New Roman" w:cs="Times New Roman"/>
          <w:color w:val="222222"/>
          <w:kern w:val="0"/>
          <w14:ligatures w14:val="none"/>
        </w:rPr>
      </w:pPr>
      <w:r w:rsidRPr="003F6BAE">
        <w:rPr>
          <w:rFonts w:ascii="Times New Roman" w:hAnsi="Times New Roman" w:cs="Times New Roman"/>
          <w:vertAlign w:val="superscript"/>
        </w:rPr>
        <w:t>7</w:t>
      </w:r>
      <w:r w:rsidRPr="003F6BAE">
        <w:rPr>
          <w:rFonts w:ascii="Times New Roman" w:eastAsia="Times New Roman" w:hAnsi="Times New Roman" w:cs="Times New Roman"/>
          <w:color w:val="222222"/>
          <w:kern w:val="0"/>
          <w14:ligatures w14:val="none"/>
        </w:rPr>
        <w:t>Department of Chemistry, University of California, Irvine, CA, 92697, USA</w:t>
      </w:r>
    </w:p>
    <w:p w14:paraId="329932A7" w14:textId="77777777" w:rsidR="003A31D3" w:rsidRPr="003F6BAE" w:rsidRDefault="003A31D3" w:rsidP="003A31D3">
      <w:pPr>
        <w:spacing w:before="240" w:line="276" w:lineRule="auto"/>
        <w:jc w:val="both"/>
        <w:rPr>
          <w:rFonts w:ascii="Times New Roman" w:hAnsi="Times New Roman" w:cs="Times New Roman"/>
        </w:rPr>
      </w:pPr>
      <w:r>
        <w:rPr>
          <w:rFonts w:ascii="Times New Roman" w:hAnsi="Times New Roman" w:cs="Times New Roman"/>
          <w:vertAlign w:val="superscript"/>
        </w:rPr>
        <w:t>8</w:t>
      </w:r>
      <w:r>
        <w:rPr>
          <w:rFonts w:ascii="Times New Roman" w:hAnsi="Times New Roman" w:cs="Times New Roman"/>
        </w:rPr>
        <w:t>Rashtriya Raksha University,</w:t>
      </w:r>
      <w:r w:rsidRPr="003F6BAE">
        <w:rPr>
          <w:rFonts w:ascii="Times New Roman" w:hAnsi="Times New Roman" w:cs="Times New Roman"/>
        </w:rPr>
        <w:t xml:space="preserve"> Ladakh</w:t>
      </w:r>
      <w:r>
        <w:rPr>
          <w:rFonts w:ascii="Times New Roman" w:hAnsi="Times New Roman" w:cs="Times New Roman"/>
        </w:rPr>
        <w:t xml:space="preserve"> UT Campus</w:t>
      </w:r>
      <w:r w:rsidRPr="003F6BAE">
        <w:rPr>
          <w:rFonts w:ascii="Times New Roman" w:hAnsi="Times New Roman" w:cs="Times New Roman"/>
        </w:rPr>
        <w:t xml:space="preserve">, Leh 194101, </w:t>
      </w:r>
      <w:r>
        <w:rPr>
          <w:rFonts w:ascii="Times New Roman" w:hAnsi="Times New Roman" w:cs="Times New Roman"/>
        </w:rPr>
        <w:t xml:space="preserve">Ladakh UT, </w:t>
      </w:r>
      <w:r w:rsidRPr="003F6BAE">
        <w:rPr>
          <w:rFonts w:ascii="Times New Roman" w:hAnsi="Times New Roman" w:cs="Times New Roman"/>
        </w:rPr>
        <w:t>India</w:t>
      </w:r>
    </w:p>
    <w:p w14:paraId="3A390916" w14:textId="77777777" w:rsidR="003A31D3" w:rsidRPr="003F6BAE" w:rsidRDefault="003A31D3" w:rsidP="003A31D3">
      <w:pPr>
        <w:shd w:val="clear" w:color="auto" w:fill="FFFFFF"/>
        <w:spacing w:before="100" w:beforeAutospacing="1" w:after="120" w:line="276" w:lineRule="auto"/>
        <w:jc w:val="both"/>
        <w:rPr>
          <w:rFonts w:ascii="Times New Roman" w:eastAsia="Times New Roman" w:hAnsi="Times New Roman" w:cs="Times New Roman"/>
          <w:color w:val="222222"/>
          <w:kern w:val="0"/>
          <w14:ligatures w14:val="none"/>
        </w:rPr>
      </w:pPr>
      <w:r>
        <w:rPr>
          <w:rFonts w:ascii="Times New Roman" w:hAnsi="Times New Roman" w:cs="Times New Roman"/>
          <w:vertAlign w:val="superscript"/>
        </w:rPr>
        <w:t>9</w:t>
      </w:r>
      <w:r w:rsidRPr="003F6BAE">
        <w:rPr>
          <w:rFonts w:ascii="Times New Roman" w:eastAsia="Times New Roman" w:hAnsi="Times New Roman" w:cs="Times New Roman"/>
          <w:color w:val="222222"/>
          <w:kern w:val="0"/>
          <w14:ligatures w14:val="none"/>
        </w:rPr>
        <w:t>Indian Institute of Tropical Meteorology, Ministry of Earth Sciences, New Delhi 110060, India</w:t>
      </w:r>
    </w:p>
    <w:p w14:paraId="391E515B" w14:textId="77777777" w:rsidR="003A31D3" w:rsidRPr="003F6BAE" w:rsidRDefault="003A31D3" w:rsidP="003A31D3">
      <w:pPr>
        <w:spacing w:line="276" w:lineRule="auto"/>
        <w:jc w:val="both"/>
        <w:rPr>
          <w:rFonts w:ascii="Times New Roman" w:hAnsi="Times New Roman" w:cs="Times New Roman"/>
        </w:rPr>
      </w:pPr>
      <w:r>
        <w:rPr>
          <w:rFonts w:ascii="Times New Roman" w:hAnsi="Times New Roman" w:cs="Times New Roman"/>
          <w:vertAlign w:val="superscript"/>
        </w:rPr>
        <w:t>10</w:t>
      </w:r>
      <w:r w:rsidRPr="003F6BAE">
        <w:rPr>
          <w:rFonts w:ascii="Times New Roman" w:hAnsi="Times New Roman" w:cs="Times New Roman"/>
        </w:rPr>
        <w:t>Max Planck Institute for Chemistry, 55128 Mainz, Germany</w:t>
      </w:r>
    </w:p>
    <w:p w14:paraId="5B23EB05" w14:textId="3964E01A" w:rsidR="003A31D3" w:rsidRPr="003F6BAE" w:rsidRDefault="003A31D3" w:rsidP="003A31D3">
      <w:pPr>
        <w:spacing w:line="276" w:lineRule="auto"/>
        <w:jc w:val="both"/>
        <w:rPr>
          <w:rFonts w:ascii="Times New Roman" w:hAnsi="Times New Roman" w:cs="Times New Roman"/>
        </w:rPr>
      </w:pPr>
      <w:r>
        <w:rPr>
          <w:rFonts w:ascii="Times New Roman" w:hAnsi="Times New Roman" w:cs="Times New Roman"/>
          <w:vertAlign w:val="superscript"/>
        </w:rPr>
        <w:t>11</w:t>
      </w:r>
      <w:r w:rsidRPr="003F6BAE">
        <w:rPr>
          <w:rFonts w:ascii="Times New Roman" w:hAnsi="Times New Roman" w:cs="Times New Roman"/>
        </w:rPr>
        <w:t>Scripps Institution of Oceanography, University of California</w:t>
      </w:r>
      <w:r>
        <w:rPr>
          <w:rFonts w:ascii="Times New Roman" w:hAnsi="Times New Roman" w:cs="Times New Roman"/>
        </w:rPr>
        <w:t>,</w:t>
      </w:r>
      <w:r w:rsidRPr="003F6BAE">
        <w:rPr>
          <w:rFonts w:ascii="Times New Roman" w:hAnsi="Times New Roman" w:cs="Times New Roman"/>
        </w:rPr>
        <w:t xml:space="preserve"> San Diego, La Jolla, CA 92093, USA</w:t>
      </w:r>
    </w:p>
    <w:p w14:paraId="0BFC0C4A" w14:textId="1394424B" w:rsidR="003A31D3" w:rsidRPr="003F6BAE"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1</w:t>
      </w:r>
      <w:r>
        <w:rPr>
          <w:rFonts w:ascii="Times New Roman" w:hAnsi="Times New Roman" w:cs="Times New Roman"/>
          <w:vertAlign w:val="superscript"/>
        </w:rPr>
        <w:t>2</w:t>
      </w:r>
      <w:r w:rsidRPr="003F6BAE">
        <w:rPr>
          <w:rFonts w:ascii="Times New Roman" w:hAnsi="Times New Roman" w:cs="Times New Roman"/>
        </w:rPr>
        <w:t>Department of Earth and Planetary Sciences, Harvard University, Cambridge, MA 02138, USA</w:t>
      </w:r>
    </w:p>
    <w:p w14:paraId="5F7034D1" w14:textId="13884247" w:rsidR="003A31D3" w:rsidRPr="003F6BAE"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1</w:t>
      </w:r>
      <w:r>
        <w:rPr>
          <w:rFonts w:ascii="Times New Roman" w:hAnsi="Times New Roman" w:cs="Times New Roman"/>
          <w:vertAlign w:val="superscript"/>
        </w:rPr>
        <w:t>3</w:t>
      </w:r>
      <w:r w:rsidRPr="003F6BAE">
        <w:rPr>
          <w:rFonts w:ascii="Times New Roman" w:hAnsi="Times New Roman" w:cs="Times New Roman"/>
        </w:rPr>
        <w:t>John A. Paulson School of Engineering &amp; Applied Sciences, Harvard University, Cambridge, MA 02138, USA</w:t>
      </w:r>
    </w:p>
    <w:p w14:paraId="6EA73022" w14:textId="173A09D8" w:rsidR="003A31D3" w:rsidRPr="003F6BAE" w:rsidRDefault="003A31D3" w:rsidP="003A31D3">
      <w:pPr>
        <w:spacing w:line="276" w:lineRule="auto"/>
        <w:jc w:val="both"/>
        <w:rPr>
          <w:rFonts w:ascii="Times New Roman" w:hAnsi="Times New Roman" w:cs="Times New Roman"/>
        </w:rPr>
      </w:pPr>
      <w:r w:rsidRPr="003F6BAE">
        <w:rPr>
          <w:rFonts w:ascii="Times New Roman" w:hAnsi="Times New Roman" w:cs="Times New Roman"/>
          <w:vertAlign w:val="superscript"/>
        </w:rPr>
        <w:t>1</w:t>
      </w:r>
      <w:r>
        <w:rPr>
          <w:rFonts w:ascii="Times New Roman" w:hAnsi="Times New Roman" w:cs="Times New Roman"/>
          <w:vertAlign w:val="superscript"/>
        </w:rPr>
        <w:t>4</w:t>
      </w:r>
      <w:r w:rsidRPr="003F6BAE">
        <w:rPr>
          <w:rFonts w:ascii="Times New Roman" w:hAnsi="Times New Roman" w:cs="Times New Roman"/>
        </w:rPr>
        <w:t>Dept of Chemical Engineering, Indian Institute of Technology Madras, Chennai 600036, India</w:t>
      </w:r>
    </w:p>
    <w:p w14:paraId="1EEE6C02" w14:textId="77777777" w:rsidR="003A31D3" w:rsidRPr="009307CE" w:rsidRDefault="003A31D3" w:rsidP="003A31D3">
      <w:r w:rsidRPr="003F6BAE">
        <w:rPr>
          <w:rFonts w:ascii="Times New Roman" w:hAnsi="Times New Roman" w:cs="Times New Roman"/>
        </w:rPr>
        <w:t>*Corr</w:t>
      </w:r>
      <w:r>
        <w:rPr>
          <w:rFonts w:ascii="Times New Roman" w:hAnsi="Times New Roman" w:cs="Times New Roman"/>
        </w:rPr>
        <w:t xml:space="preserve">esponding author(s). E-mail(s): </w:t>
      </w:r>
      <w:bookmarkStart w:id="0" w:name="_Hlk237265506"/>
      <w:r>
        <w:fldChar w:fldCharType="begin"/>
      </w:r>
      <w:r>
        <w:instrText>HYPERLINK "mailto:shailinasrivastava@cacs.iitm.ac.in"</w:instrText>
      </w:r>
      <w:r>
        <w:fldChar w:fldCharType="separate"/>
      </w:r>
      <w:r w:rsidRPr="00164BD1">
        <w:rPr>
          <w:rStyle w:val="Hyperlink"/>
          <w:rFonts w:ascii="Times New Roman" w:hAnsi="Times New Roman" w:cs="Times New Roman"/>
        </w:rPr>
        <w:t>shailinasrivastava@cacs.iitm.ac.in</w:t>
      </w:r>
      <w:r>
        <w:fldChar w:fldCharType="end"/>
      </w:r>
      <w:r>
        <w:rPr>
          <w:rFonts w:ascii="Times New Roman" w:hAnsi="Times New Roman" w:cs="Times New Roman"/>
        </w:rPr>
        <w:t xml:space="preserve">; </w:t>
      </w:r>
      <w:hyperlink w:history="1">
        <w:r w:rsidRPr="00164BD1">
          <w:rPr>
            <w:rStyle w:val="Hyperlink"/>
            <w:rFonts w:ascii="Times New Roman" w:hAnsi="Times New Roman" w:cs="Times New Roman"/>
          </w:rPr>
          <w:t>s.gunthe@iitm.ac.in</w:t>
        </w:r>
      </w:hyperlink>
      <w:bookmarkEnd w:id="0"/>
      <w:r>
        <w:br w:type="page"/>
      </w:r>
      <w:r>
        <w:rPr>
          <w:rFonts w:ascii="Times New Roman" w:hAnsi="Times New Roman" w:cs="Times New Roman"/>
          <w:b/>
          <w:bCs/>
        </w:rPr>
        <w:lastRenderedPageBreak/>
        <w:t xml:space="preserve">Additional information on </w:t>
      </w:r>
      <w:r w:rsidRPr="00BB7C08">
        <w:rPr>
          <w:rFonts w:ascii="Times New Roman" w:hAnsi="Times New Roman" w:cs="Times New Roman"/>
          <w:b/>
          <w:bCs/>
        </w:rPr>
        <w:t>QCM-</w:t>
      </w:r>
      <w:r>
        <w:rPr>
          <w:rFonts w:ascii="Times New Roman" w:hAnsi="Times New Roman" w:cs="Times New Roman"/>
          <w:b/>
          <w:bCs/>
        </w:rPr>
        <w:t>b</w:t>
      </w:r>
      <w:r w:rsidRPr="00BB7C08">
        <w:rPr>
          <w:rFonts w:ascii="Times New Roman" w:hAnsi="Times New Roman" w:cs="Times New Roman"/>
          <w:b/>
          <w:bCs/>
        </w:rPr>
        <w:t xml:space="preserve">ased </w:t>
      </w:r>
      <w:r>
        <w:rPr>
          <w:rFonts w:ascii="Times New Roman" w:hAnsi="Times New Roman" w:cs="Times New Roman"/>
          <w:b/>
          <w:bCs/>
        </w:rPr>
        <w:t>h</w:t>
      </w:r>
      <w:r w:rsidRPr="00BB7C08">
        <w:rPr>
          <w:rFonts w:ascii="Times New Roman" w:hAnsi="Times New Roman" w:cs="Times New Roman"/>
          <w:b/>
          <w:bCs/>
        </w:rPr>
        <w:t xml:space="preserve">ygroscopicity and </w:t>
      </w:r>
      <w:r>
        <w:rPr>
          <w:rFonts w:ascii="Times New Roman" w:hAnsi="Times New Roman" w:cs="Times New Roman"/>
          <w:b/>
          <w:bCs/>
        </w:rPr>
        <w:t>p</w:t>
      </w:r>
      <w:r w:rsidRPr="00BB7C08">
        <w:rPr>
          <w:rFonts w:ascii="Times New Roman" w:hAnsi="Times New Roman" w:cs="Times New Roman"/>
          <w:b/>
          <w:bCs/>
        </w:rPr>
        <w:t xml:space="preserve">hotodegradation </w:t>
      </w:r>
      <w:r>
        <w:rPr>
          <w:rFonts w:ascii="Times New Roman" w:hAnsi="Times New Roman" w:cs="Times New Roman"/>
          <w:b/>
          <w:bCs/>
        </w:rPr>
        <w:t>a</w:t>
      </w:r>
      <w:r w:rsidRPr="00BB7C08">
        <w:rPr>
          <w:rFonts w:ascii="Times New Roman" w:hAnsi="Times New Roman" w:cs="Times New Roman"/>
          <w:b/>
          <w:bCs/>
        </w:rPr>
        <w:t>nalysis</w:t>
      </w:r>
    </w:p>
    <w:p w14:paraId="3BB252AE" w14:textId="7F8FD8EA" w:rsidR="003A31D3" w:rsidRDefault="003A31D3" w:rsidP="003A31D3">
      <w:pPr>
        <w:pStyle w:val="ListParagraph"/>
        <w:spacing w:line="360" w:lineRule="auto"/>
        <w:ind w:left="0"/>
        <w:jc w:val="both"/>
        <w:rPr>
          <w:rFonts w:ascii="Times New Roman" w:hAnsi="Times New Roman" w:cs="Times New Roman"/>
        </w:rPr>
      </w:pPr>
      <w:r w:rsidRPr="003D0990">
        <w:rPr>
          <w:rFonts w:ascii="Times New Roman" w:hAnsi="Times New Roman" w:cs="Times New Roman"/>
        </w:rPr>
        <w:t>The hygroscopicity and photodegradation of the collected aerosol particles were analyzed using a highly sensitive mass-balance Quartz Crystal Microbalance (QC</w:t>
      </w:r>
      <w:r>
        <w:rPr>
          <w:rFonts w:ascii="Times New Roman" w:hAnsi="Times New Roman" w:cs="Times New Roman"/>
        </w:rPr>
        <w:t>M</w:t>
      </w:r>
      <w:r w:rsidRPr="003D0990">
        <w:rPr>
          <w:rFonts w:ascii="Times New Roman" w:hAnsi="Times New Roman" w:cs="Times New Roman"/>
        </w:rPr>
        <w:t>, QSense Analyzer, Biolin Scientific). This instrument is capable of measuring mass changes at the nanogram level. The core principle relies on the Sauerbrey equation (</w:t>
      </w:r>
      <w:hyperlink w:history="1">
        <w:r w:rsidRPr="00BB7C08">
          <w:rPr>
            <w:rStyle w:val="Hyperlink"/>
            <w:rFonts w:ascii="Times New Roman" w:hAnsi="Times New Roman" w:cs="Times New Roman"/>
          </w:rPr>
          <w:t>S1</w:t>
        </w:r>
      </w:hyperlink>
      <w:r w:rsidRPr="003D0990">
        <w:rPr>
          <w:rFonts w:ascii="Times New Roman" w:hAnsi="Times New Roman" w:cs="Times New Roman"/>
        </w:rPr>
        <w:t>), which describes the linear relationship between the decrease in the crystal's resonant frequency (</w:t>
      </w:r>
      <w:bookmarkStart w:id="1" w:name="_Hlk237268532"/>
      <m:oMath>
        <m:r>
          <w:rPr>
            <w:rFonts w:ascii="Cambria Math" w:hAnsi="Cambria Math" w:cs="Times New Roman"/>
          </w:rPr>
          <m:t>∆</m:t>
        </m:r>
        <w:bookmarkEnd w:id="1"/>
        <m:r>
          <w:rPr>
            <w:rFonts w:ascii="Cambria Math" w:hAnsi="Cambria Math" w:cs="Times New Roman"/>
          </w:rPr>
          <m:t>f</m:t>
        </m:r>
      </m:oMath>
      <w:r w:rsidRPr="003D0990">
        <w:rPr>
          <w:rFonts w:ascii="Times New Roman" w:hAnsi="Times New Roman" w:cs="Times New Roman"/>
        </w:rPr>
        <w:t xml:space="preserve">) and the adsorbed </w:t>
      </w:r>
      <w:r>
        <w:rPr>
          <w:rFonts w:ascii="Times New Roman" w:hAnsi="Times New Roman" w:cs="Times New Roman"/>
        </w:rPr>
        <w:t>mass (</w:t>
      </w:r>
      <w:r w:rsidRPr="006842B9">
        <w:rPr>
          <w:rFonts w:ascii="Times New Roman" w:hAnsi="Times New Roman" w:cs="Times New Roman"/>
        </w:rPr>
        <w:t>∆</w:t>
      </w:r>
      <w:r>
        <w:rPr>
          <w:rFonts w:ascii="Times New Roman" w:hAnsi="Times New Roman" w:cs="Times New Roman"/>
        </w:rPr>
        <w:t>m)</w:t>
      </w:r>
      <w:sdt>
        <w:sdtPr>
          <w:rPr>
            <w:rFonts w:ascii="Times New Roman" w:hAnsi="Times New Roman" w:cs="Times New Roman"/>
            <w:color w:val="000000"/>
            <w:vertAlign w:val="superscript"/>
          </w:rPr>
          <w:tag w:val="MENDELEY_CITATION_v3_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"/>
          <w:id w:val="-855957012"/>
          <w:placeholder>
            <w:docPart w:val="C0CD21E9086E4E30AD28795AE658218D"/>
          </w:placeholder>
        </w:sdtPr>
        <w:sdtContent>
          <w:r w:rsidR="00F57644" w:rsidRPr="00F57644">
            <w:rPr>
              <w:rFonts w:ascii="Times New Roman" w:hAnsi="Times New Roman" w:cs="Times New Roman"/>
              <w:color w:val="000000"/>
              <w:vertAlign w:val="superscript"/>
            </w:rPr>
            <w:t>1,2</w:t>
          </w:r>
        </w:sdtContent>
      </w:sdt>
      <w:r>
        <w:rPr>
          <w:rFonts w:ascii="Times New Roman" w:hAnsi="Times New Roman" w:cs="Times New Roman"/>
        </w:rPr>
        <w:t>. T</w:t>
      </w:r>
      <w:r w:rsidRPr="003D0990">
        <w:rPr>
          <w:rFonts w:ascii="Times New Roman" w:hAnsi="Times New Roman" w:cs="Times New Roman"/>
        </w:rPr>
        <w:t>his relationship is given by:</w:t>
      </w:r>
    </w:p>
    <w:p w14:paraId="431AC1C4" w14:textId="77777777" w:rsidR="003A31D3" w:rsidRDefault="003A31D3" w:rsidP="003A31D3">
      <w:pPr>
        <w:pStyle w:val="ListParagraph"/>
        <w:spacing w:line="360" w:lineRule="auto"/>
        <w:ind w:left="0"/>
        <w:jc w:val="both"/>
        <w:rPr>
          <w:rFonts w:ascii="Times New Roman" w:hAnsi="Times New Roman" w:cs="Times New Roman"/>
        </w:rPr>
      </w:pPr>
    </w:p>
    <w:p w14:paraId="74884CE6" w14:textId="77777777" w:rsidR="003A31D3" w:rsidRDefault="003A31D3" w:rsidP="003A31D3">
      <w:pPr>
        <w:pStyle w:val="ListParagraph"/>
        <w:spacing w:line="360" w:lineRule="auto"/>
        <w:ind w:left="2880" w:firstLine="720"/>
        <w:rPr>
          <w:rFonts w:ascii="Times New Roman" w:eastAsiaTheme="minorEastAsia" w:hAnsi="Times New Roman" w:cs="Times New Roman"/>
        </w:rPr>
      </w:pPr>
      <m:oMath>
        <m:r>
          <w:rPr>
            <w:rFonts w:ascii="Cambria Math" w:hAnsi="Cambria Math" w:cs="Times New Roman"/>
          </w:rPr>
          <m:t>∆f=-</m:t>
        </m:r>
        <m:f>
          <m:fP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n</m:t>
            </m:r>
          </m:den>
        </m:f>
        <m:r>
          <w:rPr>
            <w:rFonts w:ascii="Cambria Math" w:hAnsi="Cambria Math" w:cs="Times New Roman"/>
          </w:rPr>
          <m:t>∆m</m:t>
        </m:r>
      </m:oMath>
      <w:r>
        <w:rPr>
          <w:rFonts w:ascii="Times New Roman" w:eastAsiaTheme="minorEastAsia" w:hAnsi="Times New Roman" w:cs="Times New Roman"/>
        </w:rPr>
        <w:t xml:space="preserve">                                                                   (</w:t>
      </w:r>
      <w:hyperlink w:history="1">
        <w:r w:rsidRPr="00BB7C08">
          <w:rPr>
            <w:rStyle w:val="Hyperlink"/>
            <w:rFonts w:ascii="Times New Roman" w:eastAsiaTheme="minorEastAsia" w:hAnsi="Times New Roman" w:cs="Times New Roman"/>
          </w:rPr>
          <w:t>S1</w:t>
        </w:r>
      </w:hyperlink>
      <w:r>
        <w:rPr>
          <w:rFonts w:ascii="Times New Roman" w:eastAsiaTheme="minorEastAsia" w:hAnsi="Times New Roman" w:cs="Times New Roman"/>
        </w:rPr>
        <w:t>)</w:t>
      </w:r>
    </w:p>
    <w:p w14:paraId="2BFB0572" w14:textId="77777777" w:rsidR="003A31D3" w:rsidRPr="003D0990" w:rsidRDefault="003A31D3" w:rsidP="003A31D3">
      <w:pPr>
        <w:spacing w:line="360" w:lineRule="auto"/>
        <w:jc w:val="both"/>
        <w:rPr>
          <w:rFonts w:ascii="Times New Roman" w:hAnsi="Times New Roman" w:cs="Times New Roman"/>
        </w:rPr>
      </w:pPr>
    </w:p>
    <w:p w14:paraId="580CC3D9" w14:textId="57B58E16" w:rsidR="003A31D3" w:rsidRDefault="003A31D3" w:rsidP="003A31D3">
      <w:pPr>
        <w:pStyle w:val="ListParagraph"/>
        <w:spacing w:line="360" w:lineRule="auto"/>
        <w:ind w:left="0"/>
        <w:jc w:val="both"/>
        <w:rPr>
          <w:rFonts w:ascii="Times New Roman" w:hAnsi="Times New Roman" w:cs="Times New Roman"/>
        </w:rPr>
      </w:pPr>
      <w:r w:rsidRPr="003D0990">
        <w:rPr>
          <w:rFonts w:ascii="Times New Roman" w:hAnsi="Times New Roman" w:cs="Times New Roman"/>
        </w:rPr>
        <w:t xml:space="preserve">Here, </w:t>
      </w:r>
      <m:oMath>
        <m:r>
          <w:rPr>
            <w:rFonts w:ascii="Cambria Math" w:hAnsi="Cambria Math" w:cs="Times New Roman"/>
          </w:rPr>
          <m:t>C</m:t>
        </m:r>
      </m:oMath>
      <w:r w:rsidRPr="00F43B2D">
        <w:rPr>
          <w:rFonts w:ascii="Times New Roman" w:hAnsi="Times New Roman" w:cs="Times New Roman"/>
        </w:rPr>
        <w:t xml:space="preserve"> </w:t>
      </w:r>
      <w:r w:rsidRPr="00585C66">
        <w:rPr>
          <w:rFonts w:ascii="Times New Roman" w:hAnsi="Times New Roman" w:cs="Times New Roman"/>
        </w:rPr>
        <w:t>(</w:t>
      </w:r>
      <w:r>
        <w:rPr>
          <w:rFonts w:ascii="Times New Roman" w:hAnsi="Times New Roman" w:cs="Times New Roman"/>
        </w:rPr>
        <w:t>=</w:t>
      </w:r>
      <w:r w:rsidRPr="00585C66">
        <w:rPr>
          <w:rFonts w:ascii="Times New Roman" w:hAnsi="Times New Roman" w:cs="Times New Roman"/>
        </w:rPr>
        <w:t>17.7</w:t>
      </w:r>
      <w:r>
        <w:rPr>
          <w:rFonts w:ascii="Times New Roman" w:hAnsi="Times New Roman" w:cs="Times New Roman"/>
        </w:rPr>
        <w:t xml:space="preserve"> </w:t>
      </w:r>
      <w:r w:rsidRPr="00585C66">
        <w:rPr>
          <w:rFonts w:ascii="Times New Roman" w:hAnsi="Times New Roman" w:cs="Times New Roman"/>
        </w:rPr>
        <w:t>ng</w:t>
      </w:r>
      <w:r>
        <w:rPr>
          <w:rFonts w:ascii="Times New Roman" w:hAnsi="Times New Roman" w:cs="Times New Roman"/>
        </w:rPr>
        <w:t>.</w:t>
      </w:r>
      <w:r w:rsidRPr="00585C66">
        <w:rPr>
          <w:rFonts w:ascii="Times New Roman" w:hAnsi="Times New Roman" w:cs="Times New Roman"/>
        </w:rPr>
        <w:t>cm</w:t>
      </w:r>
      <w:r w:rsidRPr="00585C66">
        <w:rPr>
          <w:rFonts w:ascii="Times New Roman" w:hAnsi="Times New Roman" w:cs="Times New Roman"/>
          <w:vertAlign w:val="superscript"/>
        </w:rPr>
        <w:t>-2</w:t>
      </w:r>
      <w:r>
        <w:rPr>
          <w:rFonts w:ascii="Times New Roman" w:hAnsi="Times New Roman" w:cs="Times New Roman"/>
        </w:rPr>
        <w:t>.</w:t>
      </w:r>
      <w:r w:rsidRPr="00585C66">
        <w:rPr>
          <w:rFonts w:ascii="Times New Roman" w:hAnsi="Times New Roman" w:cs="Times New Roman"/>
        </w:rPr>
        <w:t>Hz</w:t>
      </w:r>
      <w:r w:rsidRPr="00585C66">
        <w:rPr>
          <w:rFonts w:ascii="Times New Roman" w:hAnsi="Times New Roman" w:cs="Times New Roman"/>
          <w:vertAlign w:val="superscript"/>
        </w:rPr>
        <w:t>-1</w:t>
      </w:r>
      <w:r w:rsidRPr="00585C66">
        <w:rPr>
          <w:rFonts w:ascii="Times New Roman" w:hAnsi="Times New Roman" w:cs="Times New Roman"/>
        </w:rPr>
        <w:t xml:space="preserve"> </w:t>
      </w:r>
      <w:r>
        <w:rPr>
          <w:rFonts w:ascii="Times New Roman" w:hAnsi="Times New Roman" w:cs="Times New Roman"/>
        </w:rPr>
        <w:t>for</w:t>
      </w:r>
      <w:r w:rsidRPr="00585C66">
        <w:rPr>
          <w:rFonts w:ascii="Times New Roman" w:hAnsi="Times New Roman" w:cs="Times New Roman"/>
        </w:rPr>
        <w:t xml:space="preserve"> 5</w:t>
      </w:r>
      <w:r>
        <w:rPr>
          <w:rFonts w:ascii="Times New Roman" w:hAnsi="Times New Roman" w:cs="Times New Roman"/>
        </w:rPr>
        <w:t xml:space="preserve"> </w:t>
      </w:r>
      <w:r w:rsidRPr="00585C66">
        <w:rPr>
          <w:rFonts w:ascii="Times New Roman" w:hAnsi="Times New Roman" w:cs="Times New Roman"/>
        </w:rPr>
        <w:t>MHz</w:t>
      </w:r>
      <w:r>
        <w:rPr>
          <w:rFonts w:ascii="Times New Roman" w:hAnsi="Times New Roman" w:cs="Times New Roman"/>
        </w:rPr>
        <w:t xml:space="preserve"> AT-cut crystals</w:t>
      </w:r>
      <w:r w:rsidRPr="00585C66">
        <w:rPr>
          <w:rFonts w:ascii="Times New Roman" w:hAnsi="Times New Roman" w:cs="Times New Roman"/>
        </w:rPr>
        <w:t>)</w:t>
      </w:r>
      <w:r w:rsidRPr="003D0990">
        <w:rPr>
          <w:rFonts w:ascii="Times New Roman" w:hAnsi="Times New Roman" w:cs="Times New Roman"/>
        </w:rPr>
        <w:t xml:space="preserve"> is the mass sensitivity constant, and </w:t>
      </w:r>
      <w:r>
        <w:rPr>
          <w:rFonts w:ascii="Times New Roman" w:hAnsi="Times New Roman" w:cs="Times New Roman"/>
        </w:rPr>
        <w:t>n</w:t>
      </w:r>
      <w:r w:rsidRPr="003D0990">
        <w:rPr>
          <w:rFonts w:ascii="Times New Roman" w:hAnsi="Times New Roman" w:cs="Times New Roman"/>
        </w:rPr>
        <w:t xml:space="preserve"> is the overtone number (1,3,5,</w:t>
      </w:r>
      <w:r>
        <w:rPr>
          <w:rFonts w:ascii="Times New Roman" w:hAnsi="Times New Roman" w:cs="Times New Roman"/>
        </w:rPr>
        <w:t>..</w:t>
      </w:r>
      <w:r w:rsidRPr="003D0990">
        <w:rPr>
          <w:rFonts w:ascii="Times New Roman" w:hAnsi="Times New Roman" w:cs="Times New Roman"/>
        </w:rPr>
        <w:t>). This equation is valid under the assumption that the deposited film is rigid and perfectly coupled to the sensor surface.</w:t>
      </w:r>
      <w:sdt>
        <w:sdtPr>
          <w:rPr>
            <w:rFonts w:ascii="Times New Roman" w:hAnsi="Times New Roman" w:cs="Times New Roman"/>
            <w:color w:val="000000"/>
            <w:vertAlign w:val="superscript"/>
          </w:rPr>
          <w:tag w:val="MENDELEY_CITATION_v3_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"/>
          <w:id w:val="-1225128133"/>
          <w:placeholder>
            <w:docPart w:val="C0CD21E9086E4E30AD28795AE658218D"/>
          </w:placeholder>
        </w:sdtPr>
        <w:sdtContent>
          <w:r w:rsidR="00F57644" w:rsidRPr="00F57644">
            <w:rPr>
              <w:rFonts w:ascii="Times New Roman" w:hAnsi="Times New Roman" w:cs="Times New Roman"/>
              <w:color w:val="000000"/>
              <w:vertAlign w:val="superscript"/>
            </w:rPr>
            <w:t>1,2</w:t>
          </w:r>
        </w:sdtContent>
      </w:sdt>
    </w:p>
    <w:p w14:paraId="7CC24913" w14:textId="77777777" w:rsidR="003A31D3" w:rsidRDefault="003A31D3" w:rsidP="003A31D3">
      <w:pPr>
        <w:pStyle w:val="ListParagraph"/>
        <w:spacing w:line="360" w:lineRule="auto"/>
        <w:ind w:left="0"/>
        <w:jc w:val="both"/>
        <w:rPr>
          <w:rFonts w:ascii="Times New Roman" w:hAnsi="Times New Roman" w:cs="Times New Roman"/>
        </w:rPr>
      </w:pPr>
    </w:p>
    <w:p w14:paraId="447A57A9" w14:textId="77777777" w:rsidR="003A31D3" w:rsidRDefault="003A31D3" w:rsidP="003A31D3">
      <w:pPr>
        <w:pStyle w:val="ListParagraph"/>
        <w:spacing w:line="360" w:lineRule="auto"/>
        <w:ind w:left="0"/>
        <w:jc w:val="both"/>
        <w:rPr>
          <w:rFonts w:ascii="Times New Roman" w:hAnsi="Times New Roman" w:cs="Times New Roman"/>
        </w:rPr>
      </w:pPr>
      <w:r w:rsidRPr="003D0990">
        <w:rPr>
          <w:rFonts w:ascii="Times New Roman" w:hAnsi="Times New Roman" w:cs="Times New Roman"/>
        </w:rPr>
        <w:t>For the QC</w:t>
      </w:r>
      <w:r>
        <w:rPr>
          <w:rFonts w:ascii="Times New Roman" w:hAnsi="Times New Roman" w:cs="Times New Roman"/>
        </w:rPr>
        <w:t>M</w:t>
      </w:r>
      <w:r w:rsidRPr="003D0990">
        <w:rPr>
          <w:rFonts w:ascii="Times New Roman" w:hAnsi="Times New Roman" w:cs="Times New Roman"/>
        </w:rPr>
        <w:t xml:space="preserve"> experiments,</w:t>
      </w:r>
      <w:r>
        <w:rPr>
          <w:rFonts w:ascii="Times New Roman" w:hAnsi="Times New Roman" w:cs="Times New Roman"/>
        </w:rPr>
        <w:t xml:space="preserve"> p</w:t>
      </w:r>
      <w:r w:rsidRPr="003D0990">
        <w:rPr>
          <w:rFonts w:ascii="Times New Roman" w:hAnsi="Times New Roman" w:cs="Times New Roman"/>
        </w:rPr>
        <w:t>rior to use, the sensors were meticulously cleaned using 2</w:t>
      </w:r>
      <w:r>
        <w:rPr>
          <w:rFonts w:ascii="Times New Roman" w:hAnsi="Times New Roman" w:cs="Times New Roman"/>
        </w:rPr>
        <w:t>%</w:t>
      </w:r>
      <w:r w:rsidRPr="003D0990">
        <w:rPr>
          <w:rFonts w:ascii="Times New Roman" w:hAnsi="Times New Roman" w:cs="Times New Roman"/>
        </w:rPr>
        <w:t xml:space="preserve"> Sodium dodecyl sulfate (SDS), </w:t>
      </w:r>
      <w:r>
        <w:rPr>
          <w:rFonts w:ascii="Times New Roman" w:hAnsi="Times New Roman" w:cs="Times New Roman"/>
        </w:rPr>
        <w:t>Milli-Q</w:t>
      </w:r>
      <w:r w:rsidRPr="003D0990">
        <w:rPr>
          <w:rFonts w:ascii="Times New Roman" w:hAnsi="Times New Roman" w:cs="Times New Roman"/>
        </w:rPr>
        <w:t xml:space="preserve"> water, and methanol, followed by drying with </w:t>
      </w:r>
      <w:r>
        <w:rPr>
          <w:rFonts w:ascii="Times New Roman" w:hAnsi="Times New Roman" w:cs="Times New Roman"/>
        </w:rPr>
        <w:t>N</w:t>
      </w:r>
      <w:r w:rsidRPr="003D0990">
        <w:rPr>
          <w:rFonts w:ascii="Times New Roman" w:hAnsi="Times New Roman" w:cs="Times New Roman"/>
          <w:vertAlign w:val="subscript"/>
        </w:rPr>
        <w:t>2</w:t>
      </w:r>
      <w:r w:rsidRPr="003D0990">
        <w:rPr>
          <w:rFonts w:ascii="Times New Roman" w:hAnsi="Times New Roman" w:cs="Times New Roman"/>
        </w:rPr>
        <w:t xml:space="preserve"> gas and a 20</w:t>
      </w:r>
      <w:r>
        <w:rPr>
          <w:rFonts w:ascii="Times New Roman" w:hAnsi="Times New Roman" w:cs="Times New Roman"/>
        </w:rPr>
        <w:t>-</w:t>
      </w:r>
      <w:r w:rsidRPr="003D0990">
        <w:rPr>
          <w:rFonts w:ascii="Times New Roman" w:hAnsi="Times New Roman" w:cs="Times New Roman"/>
        </w:rPr>
        <w:t>minute UV</w:t>
      </w:r>
      <w:r>
        <w:rPr>
          <w:rFonts w:ascii="Times New Roman" w:hAnsi="Times New Roman" w:cs="Times New Roman"/>
        </w:rPr>
        <w:t>-</w:t>
      </w:r>
      <w:r w:rsidRPr="003D0990">
        <w:rPr>
          <w:rFonts w:ascii="Times New Roman" w:hAnsi="Times New Roman" w:cs="Times New Roman"/>
        </w:rPr>
        <w:t xml:space="preserve">Ozone treatment </w:t>
      </w:r>
      <w:r>
        <w:rPr>
          <w:rFonts w:ascii="Times New Roman" w:hAnsi="Times New Roman" w:cs="Times New Roman"/>
        </w:rPr>
        <w:t>(</w:t>
      </w:r>
      <w:r w:rsidRPr="00CF39B7">
        <w:rPr>
          <w:rFonts w:ascii="Times New Roman" w:hAnsi="Times New Roman" w:cs="Times New Roman"/>
        </w:rPr>
        <w:t>1 mW/cm</w:t>
      </w:r>
      <w:r w:rsidRPr="00BA3359">
        <w:rPr>
          <w:rFonts w:ascii="Times New Roman" w:hAnsi="Times New Roman" w:cs="Times New Roman"/>
          <w:vertAlign w:val="superscript"/>
        </w:rPr>
        <w:t>2</w:t>
      </w:r>
      <w:r>
        <w:rPr>
          <w:rFonts w:ascii="Times New Roman" w:hAnsi="Times New Roman" w:cs="Times New Roman"/>
        </w:rPr>
        <w:t xml:space="preserve">) </w:t>
      </w:r>
      <w:r w:rsidRPr="003D0990">
        <w:rPr>
          <w:rFonts w:ascii="Times New Roman" w:hAnsi="Times New Roman" w:cs="Times New Roman"/>
        </w:rPr>
        <w:t>to eliminate organic contaminants.</w:t>
      </w:r>
      <w:r>
        <w:rPr>
          <w:rFonts w:ascii="Times New Roman" w:hAnsi="Times New Roman" w:cs="Times New Roman"/>
        </w:rPr>
        <w:t xml:space="preserve"> </w:t>
      </w:r>
      <w:r w:rsidRPr="00BB7C08">
        <w:rPr>
          <w:rFonts w:ascii="Times New Roman" w:hAnsi="Times New Roman" w:cs="Times New Roman"/>
        </w:rPr>
        <w:t>The amount of water absorbed/adsorbed or mass lost was determined by measuring the difference in resonant frequencies between the aerosol-coated sensor and a blank sensor at a particular RH and then converting this difference to mass using the Sauerbrey equation. To ensure accuracy, the low flow rate of 0</w:t>
      </w:r>
      <w:r>
        <w:rPr>
          <w:rFonts w:ascii="Times New Roman" w:hAnsi="Times New Roman" w:cs="Times New Roman"/>
        </w:rPr>
        <w:t>-</w:t>
      </w:r>
      <w:r w:rsidRPr="00BB7C08">
        <w:rPr>
          <w:rFonts w:ascii="Times New Roman" w:hAnsi="Times New Roman" w:cs="Times New Roman"/>
        </w:rPr>
        <w:t>30 sccm was carefully monitored and checked using a Gilibrator (Sensidyne) before and after each experiment.</w:t>
      </w:r>
    </w:p>
    <w:p w14:paraId="2481CEAE" w14:textId="77777777" w:rsidR="003A31D3" w:rsidRDefault="003A31D3" w:rsidP="003A31D3">
      <w:pPr>
        <w:autoSpaceDE w:val="0"/>
        <w:autoSpaceDN w:val="0"/>
        <w:adjustRightInd w:val="0"/>
        <w:spacing w:after="0" w:line="360" w:lineRule="auto"/>
        <w:jc w:val="center"/>
        <w:rPr>
          <w:rFonts w:ascii="Times New Roman" w:hAnsi="Times New Roman" w:cs="Times New Roman"/>
          <w:noProof/>
        </w:rPr>
      </w:pPr>
    </w:p>
    <w:p w14:paraId="22E2AC59" w14:textId="77777777" w:rsidR="003A31D3" w:rsidRDefault="003A31D3" w:rsidP="003A31D3">
      <w:pPr>
        <w:autoSpaceDE w:val="0"/>
        <w:autoSpaceDN w:val="0"/>
        <w:adjustRightInd w:val="0"/>
        <w:spacing w:after="0" w:line="360" w:lineRule="auto"/>
        <w:jc w:val="center"/>
        <w:rPr>
          <w:rFonts w:ascii="Times New Roman" w:hAnsi="Times New Roman" w:cs="Times New Roman"/>
          <w:noProof/>
        </w:rPr>
      </w:pPr>
    </w:p>
    <w:p w14:paraId="6CFAA294" w14:textId="77777777" w:rsidR="003A31D3" w:rsidRDefault="003A31D3" w:rsidP="003A31D3">
      <w:pPr>
        <w:autoSpaceDE w:val="0"/>
        <w:autoSpaceDN w:val="0"/>
        <w:adjustRightInd w:val="0"/>
        <w:spacing w:after="0" w:line="360" w:lineRule="auto"/>
        <w:jc w:val="center"/>
        <w:rPr>
          <w:rFonts w:ascii="Times New Roman" w:hAnsi="Times New Roman" w:cs="Times New Roman"/>
          <w:noProof/>
        </w:rPr>
      </w:pPr>
    </w:p>
    <w:p w14:paraId="663BF635" w14:textId="77777777" w:rsidR="003A31D3" w:rsidRDefault="003A31D3" w:rsidP="003A31D3">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73E744EA" wp14:editId="0A4BB9AD">
            <wp:extent cx="3699670" cy="3185776"/>
            <wp:effectExtent l="0" t="0" r="0" b="0"/>
            <wp:docPr id="9488502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50210" name="Picture 9488502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99670" cy="3185776"/>
                    </a:xfrm>
                    <a:prstGeom prst="rect">
                      <a:avLst/>
                    </a:prstGeom>
                  </pic:spPr>
                </pic:pic>
              </a:graphicData>
            </a:graphic>
          </wp:inline>
        </w:drawing>
      </w:r>
    </w:p>
    <w:p w14:paraId="25614591"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1FB69E40" w14:textId="77777777" w:rsidR="003A31D3" w:rsidRDefault="003A31D3" w:rsidP="003A31D3">
      <w:pPr>
        <w:autoSpaceDE w:val="0"/>
        <w:autoSpaceDN w:val="0"/>
        <w:adjustRightInd w:val="0"/>
        <w:spacing w:after="0" w:line="360" w:lineRule="auto"/>
        <w:jc w:val="both"/>
        <w:rPr>
          <w:rFonts w:ascii="Times New Roman" w:hAnsi="Times New Roman" w:cs="Times New Roman"/>
        </w:rPr>
      </w:pPr>
      <w:r w:rsidRPr="008C0961">
        <w:rPr>
          <w:rFonts w:ascii="Times New Roman" w:hAnsi="Times New Roman" w:cs="Times New Roman"/>
          <w:b/>
          <w:bCs/>
        </w:rPr>
        <w:t>Figure S1.</w:t>
      </w:r>
      <w:r>
        <w:rPr>
          <w:rFonts w:ascii="Times New Roman" w:hAnsi="Times New Roman" w:cs="Times New Roman"/>
        </w:rPr>
        <w:t xml:space="preserve"> </w:t>
      </w:r>
      <w:r w:rsidRPr="008C0961">
        <w:rPr>
          <w:rFonts w:ascii="Times New Roman" w:hAnsi="Times New Roman" w:cs="Times New Roman"/>
        </w:rPr>
        <w:t>Average mass-based hygroscopic growth factor (gf</w:t>
      </w:r>
      <w:r w:rsidRPr="008C0961">
        <w:rPr>
          <w:rFonts w:ascii="Times New Roman" w:hAnsi="Times New Roman" w:cs="Times New Roman"/>
          <w:vertAlign w:val="subscript"/>
        </w:rPr>
        <w:t>m</w:t>
      </w:r>
      <w:r w:rsidRPr="008C0961">
        <w:rPr>
          <w:rFonts w:ascii="Times New Roman" w:hAnsi="Times New Roman" w:cs="Times New Roman"/>
        </w:rPr>
        <w:t xml:space="preserve">) of Leh aerosols as a function of relative humidity (RH) during humidification and dehumidification cycles. The distinct separation between the humidification and dehumidification branches, particularly at RH </w:t>
      </w:r>
      <w:r>
        <w:rPr>
          <w:rFonts w:ascii="Times New Roman" w:hAnsi="Times New Roman" w:cs="Times New Roman"/>
        </w:rPr>
        <w:t>~</w:t>
      </w:r>
      <w:r w:rsidRPr="008C0961">
        <w:rPr>
          <w:rFonts w:ascii="Times New Roman" w:hAnsi="Times New Roman" w:cs="Times New Roman"/>
        </w:rPr>
        <w:t xml:space="preserve"> 40%, indicates pronounced hysteresis, suggesting a persistent difference in aerosol water uptake and retention between the two RH trajectories. The observed hysteresis is characteristic of particles undergoing a phase transition, with the deliquescence and efflorescence processes occurring at different RH conditions.</w:t>
      </w:r>
    </w:p>
    <w:p w14:paraId="3BE1B72C"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5D3CD61E"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01EF3384"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5097F0AC"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6FF8C648"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35DBBA28"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49817011"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05B5065C"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0CC1A428"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7BC356DD"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0FE84F4E"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5E370FEB" w14:textId="77777777" w:rsidR="003A31D3" w:rsidRDefault="003A31D3" w:rsidP="003A31D3">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61EE536" wp14:editId="3A4C0768">
            <wp:extent cx="3699670" cy="3138227"/>
            <wp:effectExtent l="0" t="0" r="0" b="5080"/>
            <wp:docPr id="14245067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06774" name="Picture 14245067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99670" cy="3138227"/>
                    </a:xfrm>
                    <a:prstGeom prst="rect">
                      <a:avLst/>
                    </a:prstGeom>
                  </pic:spPr>
                </pic:pic>
              </a:graphicData>
            </a:graphic>
          </wp:inline>
        </w:drawing>
      </w:r>
    </w:p>
    <w:p w14:paraId="016A8723"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6ECEF83E"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15165B03" w14:textId="77777777" w:rsidR="003A31D3" w:rsidRPr="00971067" w:rsidRDefault="003A31D3" w:rsidP="003A31D3">
      <w:pPr>
        <w:autoSpaceDE w:val="0"/>
        <w:autoSpaceDN w:val="0"/>
        <w:adjustRightInd w:val="0"/>
        <w:spacing w:after="0" w:line="360" w:lineRule="auto"/>
        <w:jc w:val="both"/>
        <w:rPr>
          <w:rFonts w:ascii="Times New Roman" w:hAnsi="Times New Roman" w:cs="Times New Roman"/>
        </w:rPr>
      </w:pPr>
      <w:r w:rsidRPr="00971067">
        <w:rPr>
          <w:rFonts w:ascii="Times New Roman" w:hAnsi="Times New Roman" w:cs="Times New Roman"/>
          <w:b/>
          <w:bCs/>
        </w:rPr>
        <w:t xml:space="preserve">Figure S2. </w:t>
      </w:r>
      <w:r w:rsidRPr="00971067">
        <w:rPr>
          <w:rFonts w:ascii="Times New Roman" w:hAnsi="Times New Roman" w:cs="Times New Roman"/>
        </w:rPr>
        <w:t>Average mass-based hygroscopic growth factor (gf</w:t>
      </w:r>
      <w:r w:rsidRPr="00971067">
        <w:rPr>
          <w:rFonts w:ascii="Times New Roman" w:hAnsi="Times New Roman" w:cs="Times New Roman"/>
          <w:vertAlign w:val="subscript"/>
        </w:rPr>
        <w:t>m</w:t>
      </w:r>
      <w:r w:rsidRPr="00971067">
        <w:rPr>
          <w:rFonts w:ascii="Times New Roman" w:hAnsi="Times New Roman" w:cs="Times New Roman"/>
        </w:rPr>
        <w:t>) of Delhi aerosol</w:t>
      </w:r>
      <w:r>
        <w:rPr>
          <w:rFonts w:ascii="Times New Roman" w:hAnsi="Times New Roman" w:cs="Times New Roman"/>
        </w:rPr>
        <w:t xml:space="preserve"> particles</w:t>
      </w:r>
      <w:r w:rsidRPr="00971067">
        <w:rPr>
          <w:rFonts w:ascii="Times New Roman" w:hAnsi="Times New Roman" w:cs="Times New Roman"/>
        </w:rPr>
        <w:t xml:space="preserve"> as a function of relative humidity (RH) during humidification and dehumidification cycles. The humidification and dehumidification branches largely overlap, with no distinct deliquescence transition or pronounced hysteresis observed across the measured RH range.</w:t>
      </w:r>
    </w:p>
    <w:p w14:paraId="15AE441B"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59777442"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56B3E782"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4EC556C5"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039E96AA"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7606BC17"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7B6AB15E"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47235C75"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329ED157"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11D1D278" w14:textId="77777777" w:rsidR="003A31D3" w:rsidRDefault="003A31D3" w:rsidP="003A31D3">
      <w:pPr>
        <w:autoSpaceDE w:val="0"/>
        <w:autoSpaceDN w:val="0"/>
        <w:adjustRightInd w:val="0"/>
        <w:spacing w:after="0" w:line="360" w:lineRule="auto"/>
        <w:jc w:val="center"/>
        <w:rPr>
          <w:rFonts w:ascii="Times New Roman" w:hAnsi="Times New Roman" w:cs="Times New Roman"/>
        </w:rPr>
      </w:pPr>
    </w:p>
    <w:p w14:paraId="39841398" w14:textId="77777777" w:rsidR="003A31D3" w:rsidRPr="00614D97" w:rsidRDefault="003A31D3" w:rsidP="003A31D3">
      <w:pPr>
        <w:autoSpaceDE w:val="0"/>
        <w:autoSpaceDN w:val="0"/>
        <w:adjustRightInd w:val="0"/>
        <w:spacing w:after="0" w:line="360" w:lineRule="auto"/>
        <w:rPr>
          <w:rFonts w:ascii="Times New Roman" w:hAnsi="Times New Roman" w:cs="Times New Roman"/>
        </w:rPr>
      </w:pPr>
    </w:p>
    <w:p w14:paraId="1AF08B6F" w14:textId="77777777" w:rsidR="003A31D3" w:rsidRPr="002A28AC" w:rsidRDefault="003A31D3" w:rsidP="003A31D3">
      <w:pPr>
        <w:pStyle w:val="ListParagraph"/>
        <w:autoSpaceDE w:val="0"/>
        <w:autoSpaceDN w:val="0"/>
        <w:adjustRightInd w:val="0"/>
        <w:spacing w:after="0" w:line="360" w:lineRule="auto"/>
        <w:ind w:left="360"/>
        <w:rPr>
          <w:rFonts w:ascii="Times New Roman" w:hAnsi="Times New Roman" w:cs="Times New Roman"/>
        </w:rPr>
      </w:pPr>
    </w:p>
    <w:p w14:paraId="1921D34E" w14:textId="77777777" w:rsidR="003A31D3" w:rsidRDefault="003A31D3" w:rsidP="003A31D3">
      <w:pPr>
        <w:tabs>
          <w:tab w:val="left" w:pos="1970"/>
        </w:tabs>
        <w:jc w:val="center"/>
      </w:pPr>
      <w:r>
        <w:rPr>
          <w:noProof/>
        </w:rPr>
        <w:lastRenderedPageBreak/>
        <w:drawing>
          <wp:inline distT="0" distB="0" distL="0" distR="0" wp14:anchorId="11C502DE" wp14:editId="4E0BA935">
            <wp:extent cx="2961564" cy="1566722"/>
            <wp:effectExtent l="0" t="0" r="0" b="0"/>
            <wp:docPr id="1063346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62663" name="Picture 14306626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6844" cy="1574805"/>
                    </a:xfrm>
                    <a:prstGeom prst="rect">
                      <a:avLst/>
                    </a:prstGeom>
                  </pic:spPr>
                </pic:pic>
              </a:graphicData>
            </a:graphic>
          </wp:inline>
        </w:drawing>
      </w:r>
      <w:r>
        <w:rPr>
          <w:noProof/>
        </w:rPr>
        <w:drawing>
          <wp:inline distT="0" distB="0" distL="0" distR="0" wp14:anchorId="306736B0" wp14:editId="02A9CF04">
            <wp:extent cx="2961005" cy="1563028"/>
            <wp:effectExtent l="0" t="0" r="0" b="0"/>
            <wp:docPr id="15407554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46244" name="Picture 150554624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2573" cy="1574413"/>
                    </a:xfrm>
                    <a:prstGeom prst="rect">
                      <a:avLst/>
                    </a:prstGeom>
                  </pic:spPr>
                </pic:pic>
              </a:graphicData>
            </a:graphic>
          </wp:inline>
        </w:drawing>
      </w:r>
    </w:p>
    <w:p w14:paraId="41B410BB" w14:textId="77777777" w:rsidR="003A31D3" w:rsidRDefault="003A31D3" w:rsidP="003A31D3">
      <w:pPr>
        <w:tabs>
          <w:tab w:val="left" w:pos="1970"/>
        </w:tabs>
        <w:jc w:val="center"/>
      </w:pPr>
    </w:p>
    <w:p w14:paraId="33F2B505" w14:textId="77777777" w:rsidR="003A31D3" w:rsidRDefault="003A31D3" w:rsidP="003A31D3">
      <w:pPr>
        <w:pStyle w:val="ListParagraph"/>
        <w:spacing w:line="360" w:lineRule="auto"/>
        <w:ind w:left="0"/>
        <w:jc w:val="both"/>
        <w:rPr>
          <w:rFonts w:ascii="Times New Roman" w:hAnsi="Times New Roman" w:cs="Times New Roman"/>
        </w:rPr>
      </w:pPr>
      <w:r w:rsidRPr="00665A82">
        <w:rPr>
          <w:rFonts w:ascii="Times New Roman" w:hAnsi="Times New Roman" w:cs="Times New Roman"/>
          <w:b/>
          <w:bCs/>
        </w:rPr>
        <w:t xml:space="preserve">Figure </w:t>
      </w:r>
      <w:r>
        <w:rPr>
          <w:rFonts w:ascii="Times New Roman" w:hAnsi="Times New Roman" w:cs="Times New Roman"/>
          <w:b/>
          <w:bCs/>
        </w:rPr>
        <w:t>S3</w:t>
      </w:r>
      <w:r w:rsidRPr="00665A82">
        <w:rPr>
          <w:rFonts w:ascii="Times New Roman" w:hAnsi="Times New Roman" w:cs="Times New Roman"/>
          <w:b/>
          <w:bCs/>
        </w:rPr>
        <w:t>:</w:t>
      </w:r>
      <w:r w:rsidRPr="00665A82">
        <w:rPr>
          <w:rFonts w:ascii="Times New Roman" w:hAnsi="Times New Roman" w:cs="Times New Roman"/>
        </w:rPr>
        <w:t xml:space="preserve"> </w:t>
      </w:r>
      <w:r w:rsidRPr="008921C2">
        <w:rPr>
          <w:rFonts w:ascii="Times New Roman" w:hAnsi="Times New Roman" w:cs="Times New Roman"/>
        </w:rPr>
        <w:t xml:space="preserve">Humidity-driven phase change (deliquescence) in </w:t>
      </w:r>
      <w:r w:rsidRPr="00AA5FBE">
        <w:rPr>
          <w:rFonts w:ascii="Times New Roman" w:hAnsi="Times New Roman" w:cs="Times New Roman"/>
          <w:noProof/>
        </w:rPr>
        <w:t>(NH</w:t>
      </w:r>
      <w:r w:rsidRPr="00AA5FBE">
        <w:rPr>
          <w:rFonts w:ascii="Times New Roman" w:hAnsi="Times New Roman" w:cs="Times New Roman"/>
          <w:noProof/>
          <w:vertAlign w:val="subscript"/>
        </w:rPr>
        <w:t>4</w:t>
      </w:r>
      <w:r w:rsidRPr="00AA5FBE">
        <w:rPr>
          <w:rFonts w:ascii="Times New Roman" w:hAnsi="Times New Roman" w:cs="Times New Roman"/>
          <w:noProof/>
        </w:rPr>
        <w:t>)</w:t>
      </w:r>
      <w:r w:rsidRPr="00AA5FBE">
        <w:rPr>
          <w:rFonts w:ascii="Times New Roman" w:hAnsi="Times New Roman" w:cs="Times New Roman"/>
          <w:noProof/>
          <w:vertAlign w:val="subscript"/>
        </w:rPr>
        <w:t>2</w:t>
      </w:r>
      <w:r w:rsidRPr="00AA5FBE">
        <w:rPr>
          <w:rFonts w:ascii="Times New Roman" w:hAnsi="Times New Roman" w:cs="Times New Roman"/>
          <w:noProof/>
        </w:rPr>
        <w:t>SO</w:t>
      </w:r>
      <w:r w:rsidRPr="00AA5FBE">
        <w:rPr>
          <w:rFonts w:ascii="Times New Roman" w:hAnsi="Times New Roman" w:cs="Times New Roman"/>
          <w:noProof/>
          <w:vertAlign w:val="subscript"/>
        </w:rPr>
        <w:t>4</w:t>
      </w:r>
      <w:r w:rsidRPr="008921C2">
        <w:rPr>
          <w:rFonts w:ascii="Times New Roman" w:hAnsi="Times New Roman" w:cs="Times New Roman"/>
          <w:noProof/>
        </w:rPr>
        <w:t xml:space="preserve"> </w:t>
      </w:r>
      <w:r w:rsidRPr="008921C2">
        <w:rPr>
          <w:rFonts w:ascii="Times New Roman" w:hAnsi="Times New Roman" w:cs="Times New Roman"/>
        </w:rPr>
        <w:t>aerosols.</w:t>
      </w:r>
      <w:r>
        <w:rPr>
          <w:rFonts w:ascii="Times New Roman" w:hAnsi="Times New Roman" w:cs="Times New Roman"/>
          <w:b/>
          <w:bCs/>
        </w:rPr>
        <w:t xml:space="preserve"> </w:t>
      </w:r>
      <w:r w:rsidRPr="00665A82">
        <w:rPr>
          <w:rFonts w:ascii="Times New Roman" w:hAnsi="Times New Roman" w:cs="Times New Roman"/>
        </w:rPr>
        <w:t xml:space="preserve">This figure details the hygroscopic behavior of </w:t>
      </w:r>
      <w:r w:rsidRPr="00AA5FBE">
        <w:rPr>
          <w:rFonts w:ascii="Times New Roman" w:hAnsi="Times New Roman" w:cs="Times New Roman"/>
          <w:noProof/>
        </w:rPr>
        <w:t>(NH</w:t>
      </w:r>
      <w:r w:rsidRPr="00AA5FBE">
        <w:rPr>
          <w:rFonts w:ascii="Times New Roman" w:hAnsi="Times New Roman" w:cs="Times New Roman"/>
          <w:noProof/>
          <w:vertAlign w:val="subscript"/>
        </w:rPr>
        <w:t>4</w:t>
      </w:r>
      <w:r w:rsidRPr="00AA5FBE">
        <w:rPr>
          <w:rFonts w:ascii="Times New Roman" w:hAnsi="Times New Roman" w:cs="Times New Roman"/>
          <w:noProof/>
        </w:rPr>
        <w:t>)</w:t>
      </w:r>
      <w:r w:rsidRPr="00AA5FBE">
        <w:rPr>
          <w:rFonts w:ascii="Times New Roman" w:hAnsi="Times New Roman" w:cs="Times New Roman"/>
          <w:noProof/>
          <w:vertAlign w:val="subscript"/>
        </w:rPr>
        <w:t>2</w:t>
      </w:r>
      <w:r w:rsidRPr="00AA5FBE">
        <w:rPr>
          <w:rFonts w:ascii="Times New Roman" w:hAnsi="Times New Roman" w:cs="Times New Roman"/>
          <w:noProof/>
        </w:rPr>
        <w:t>SO</w:t>
      </w:r>
      <w:r w:rsidRPr="00AA5FBE">
        <w:rPr>
          <w:rFonts w:ascii="Times New Roman" w:hAnsi="Times New Roman" w:cs="Times New Roman"/>
          <w:noProof/>
          <w:vertAlign w:val="subscript"/>
        </w:rPr>
        <w:t>4</w:t>
      </w:r>
      <w:r>
        <w:rPr>
          <w:rFonts w:ascii="Times New Roman" w:hAnsi="Times New Roman" w:cs="Times New Roman"/>
        </w:rPr>
        <w:t xml:space="preserve"> particles. </w:t>
      </w:r>
      <w:r w:rsidRPr="00506FFD">
        <w:rPr>
          <w:rFonts w:ascii="Times New Roman" w:hAnsi="Times New Roman" w:cs="Times New Roman"/>
        </w:rPr>
        <w:t>Panel (a)</w:t>
      </w:r>
      <w:r>
        <w:rPr>
          <w:rFonts w:ascii="Times New Roman" w:hAnsi="Times New Roman" w:cs="Times New Roman"/>
        </w:rPr>
        <w:t xml:space="preserve"> </w:t>
      </w:r>
      <w:r w:rsidRPr="00506FFD">
        <w:rPr>
          <w:rFonts w:ascii="Times New Roman" w:hAnsi="Times New Roman" w:cs="Times New Roman"/>
        </w:rPr>
        <w:t>illustrate</w:t>
      </w:r>
      <w:r>
        <w:rPr>
          <w:rFonts w:ascii="Times New Roman" w:hAnsi="Times New Roman" w:cs="Times New Roman"/>
        </w:rPr>
        <w:t>s</w:t>
      </w:r>
      <w:r w:rsidRPr="00506FFD">
        <w:rPr>
          <w:rFonts w:ascii="Times New Roman" w:hAnsi="Times New Roman" w:cs="Times New Roman"/>
        </w:rPr>
        <w:t xml:space="preserve"> the change in normalized QCM oscillation frequency (Δf</w:t>
      </w:r>
      <w:r w:rsidRPr="00506FFD">
        <w:rPr>
          <w:rFonts w:ascii="Times New Roman" w:hAnsi="Times New Roman" w:cs="Times New Roman"/>
          <w:vertAlign w:val="subscript"/>
        </w:rPr>
        <w:t>N</w:t>
      </w:r>
      <w:r w:rsidRPr="00506FFD">
        <w:rPr>
          <w:rFonts w:ascii="Times New Roman" w:hAnsi="Times New Roman" w:cs="Times New Roman"/>
        </w:rPr>
        <w:t xml:space="preserve"> %) as a function of relative humidity (RH), demonstrating water uptake by the collected aerosol particles. </w:t>
      </w:r>
      <w:r w:rsidRPr="00665A82">
        <w:rPr>
          <w:rFonts w:ascii="Times New Roman" w:hAnsi="Times New Roman" w:cs="Times New Roman"/>
        </w:rPr>
        <w:t xml:space="preserve">The decrease in </w:t>
      </w:r>
      <w:r w:rsidRPr="00506FFD">
        <w:rPr>
          <w:rFonts w:ascii="Times New Roman" w:hAnsi="Times New Roman" w:cs="Times New Roman"/>
        </w:rPr>
        <w:t>Δf</w:t>
      </w:r>
      <w:r w:rsidRPr="00506FFD">
        <w:rPr>
          <w:rFonts w:ascii="Times New Roman" w:hAnsi="Times New Roman" w:cs="Times New Roman"/>
          <w:vertAlign w:val="subscript"/>
        </w:rPr>
        <w:t xml:space="preserve">N </w:t>
      </w:r>
      <w:r w:rsidRPr="00665A82">
        <w:rPr>
          <w:rFonts w:ascii="Times New Roman" w:hAnsi="Times New Roman" w:cs="Times New Roman"/>
        </w:rPr>
        <w:t>(normalized to the dry state at RH &lt; 5</w:t>
      </w:r>
      <w:r w:rsidRPr="00506FFD">
        <w:rPr>
          <w:rFonts w:ascii="Times New Roman" w:hAnsi="Times New Roman" w:cs="Times New Roman"/>
        </w:rPr>
        <w:t>%</w:t>
      </w:r>
      <w:r w:rsidRPr="00665A82">
        <w:rPr>
          <w:rFonts w:ascii="Times New Roman" w:hAnsi="Times New Roman" w:cs="Times New Roman"/>
        </w:rPr>
        <w:t xml:space="preserve">) tracks the progressive absorption of water by the aerosols. </w:t>
      </w:r>
      <w:r w:rsidRPr="00506FFD">
        <w:rPr>
          <w:rFonts w:ascii="Times New Roman" w:hAnsi="Times New Roman" w:cs="Times New Roman"/>
        </w:rPr>
        <w:t>Panel (</w:t>
      </w:r>
      <w:r>
        <w:rPr>
          <w:rFonts w:ascii="Times New Roman" w:hAnsi="Times New Roman" w:cs="Times New Roman"/>
        </w:rPr>
        <w:t>b</w:t>
      </w:r>
      <w:r w:rsidRPr="00506FFD">
        <w:rPr>
          <w:rFonts w:ascii="Times New Roman" w:hAnsi="Times New Roman" w:cs="Times New Roman"/>
        </w:rPr>
        <w:t>)</w:t>
      </w:r>
      <w:r>
        <w:rPr>
          <w:rFonts w:ascii="Times New Roman" w:hAnsi="Times New Roman" w:cs="Times New Roman"/>
        </w:rPr>
        <w:t xml:space="preserve"> </w:t>
      </w:r>
      <w:r w:rsidRPr="00506FFD">
        <w:rPr>
          <w:rFonts w:ascii="Times New Roman" w:hAnsi="Times New Roman" w:cs="Times New Roman"/>
        </w:rPr>
        <w:t>show</w:t>
      </w:r>
      <w:r>
        <w:rPr>
          <w:rFonts w:ascii="Times New Roman" w:hAnsi="Times New Roman" w:cs="Times New Roman"/>
        </w:rPr>
        <w:t>s</w:t>
      </w:r>
      <w:r w:rsidRPr="00506FFD">
        <w:rPr>
          <w:rFonts w:ascii="Times New Roman" w:hAnsi="Times New Roman" w:cs="Times New Roman"/>
        </w:rPr>
        <w:t xml:space="preserve"> the first derivative, d(Δf</w:t>
      </w:r>
      <w:r w:rsidRPr="00506FFD">
        <w:rPr>
          <w:rFonts w:ascii="Times New Roman" w:hAnsi="Times New Roman" w:cs="Times New Roman"/>
          <w:vertAlign w:val="subscript"/>
        </w:rPr>
        <w:t>N</w:t>
      </w:r>
      <w:r w:rsidRPr="00506FFD">
        <w:rPr>
          <w:rFonts w:ascii="Times New Roman" w:hAnsi="Times New Roman" w:cs="Times New Roman"/>
        </w:rPr>
        <w:t>)/d(RH)) vs. RH, which is used to precisely identify the Deliquescence Relative Humidity (DRH). The DRH occurs when the rate of water uptake, d(Δf</w:t>
      </w:r>
      <w:r w:rsidRPr="00506FFD">
        <w:rPr>
          <w:rFonts w:ascii="Times New Roman" w:hAnsi="Times New Roman" w:cs="Times New Roman"/>
          <w:vertAlign w:val="subscript"/>
        </w:rPr>
        <w:t>N</w:t>
      </w:r>
      <w:r w:rsidRPr="00506FFD">
        <w:rPr>
          <w:rFonts w:ascii="Times New Roman" w:hAnsi="Times New Roman" w:cs="Times New Roman"/>
        </w:rPr>
        <w:t>)/d(RH)) reaches or surpasses 1 (indicated by the dashed line).</w:t>
      </w:r>
    </w:p>
    <w:p w14:paraId="0117478E" w14:textId="77777777" w:rsidR="003A31D3" w:rsidRDefault="003A31D3" w:rsidP="003A31D3">
      <w:pPr>
        <w:pStyle w:val="ListParagraph"/>
        <w:spacing w:line="360" w:lineRule="auto"/>
        <w:ind w:left="0"/>
        <w:jc w:val="both"/>
        <w:rPr>
          <w:rFonts w:ascii="Times New Roman" w:hAnsi="Times New Roman" w:cs="Times New Roman"/>
        </w:rPr>
      </w:pPr>
    </w:p>
    <w:p w14:paraId="7520B1AE" w14:textId="77777777" w:rsidR="003A31D3" w:rsidRDefault="003A31D3" w:rsidP="003A31D3">
      <w:pPr>
        <w:pStyle w:val="ListParagraph"/>
        <w:spacing w:line="360" w:lineRule="auto"/>
        <w:ind w:left="0"/>
        <w:jc w:val="both"/>
        <w:rPr>
          <w:rFonts w:ascii="Times New Roman" w:hAnsi="Times New Roman" w:cs="Times New Roman"/>
        </w:rPr>
      </w:pPr>
    </w:p>
    <w:p w14:paraId="024D48AB" w14:textId="77777777" w:rsidR="003A31D3" w:rsidRDefault="003A31D3" w:rsidP="003A31D3">
      <w:pPr>
        <w:pStyle w:val="ListParagraph"/>
        <w:spacing w:line="360" w:lineRule="auto"/>
        <w:ind w:left="0"/>
        <w:jc w:val="both"/>
        <w:rPr>
          <w:rFonts w:ascii="Times New Roman" w:hAnsi="Times New Roman" w:cs="Times New Roman"/>
        </w:rPr>
      </w:pPr>
    </w:p>
    <w:p w14:paraId="69E968B6" w14:textId="77777777" w:rsidR="003A31D3" w:rsidRDefault="003A31D3" w:rsidP="003A31D3">
      <w:pPr>
        <w:pStyle w:val="ListParagraph"/>
        <w:spacing w:line="360" w:lineRule="auto"/>
        <w:ind w:left="0"/>
        <w:jc w:val="both"/>
        <w:rPr>
          <w:rFonts w:ascii="Times New Roman" w:hAnsi="Times New Roman" w:cs="Times New Roman"/>
        </w:rPr>
      </w:pPr>
    </w:p>
    <w:p w14:paraId="3A630ED9" w14:textId="77777777" w:rsidR="003A31D3" w:rsidRDefault="003A31D3" w:rsidP="003A31D3">
      <w:pPr>
        <w:pStyle w:val="ListParagraph"/>
        <w:spacing w:line="360" w:lineRule="auto"/>
        <w:ind w:left="0"/>
        <w:jc w:val="both"/>
        <w:rPr>
          <w:rFonts w:ascii="Times New Roman" w:hAnsi="Times New Roman" w:cs="Times New Roman"/>
        </w:rPr>
      </w:pPr>
    </w:p>
    <w:p w14:paraId="053D6790" w14:textId="77777777" w:rsidR="003A31D3" w:rsidRDefault="003A31D3" w:rsidP="003A31D3">
      <w:pPr>
        <w:pStyle w:val="ListParagraph"/>
        <w:spacing w:line="360" w:lineRule="auto"/>
        <w:ind w:left="0"/>
        <w:jc w:val="both"/>
        <w:rPr>
          <w:rFonts w:ascii="Times New Roman" w:hAnsi="Times New Roman" w:cs="Times New Roman"/>
        </w:rPr>
      </w:pPr>
    </w:p>
    <w:p w14:paraId="1FBAB2CA" w14:textId="77777777" w:rsidR="003A31D3" w:rsidRDefault="003A31D3" w:rsidP="003A31D3">
      <w:pPr>
        <w:pStyle w:val="ListParagraph"/>
        <w:spacing w:line="360" w:lineRule="auto"/>
        <w:ind w:left="0"/>
        <w:jc w:val="both"/>
        <w:rPr>
          <w:rFonts w:ascii="Times New Roman" w:hAnsi="Times New Roman" w:cs="Times New Roman"/>
        </w:rPr>
      </w:pPr>
    </w:p>
    <w:p w14:paraId="5869C10E" w14:textId="77777777" w:rsidR="003A31D3" w:rsidRDefault="003A31D3" w:rsidP="003A31D3">
      <w:pPr>
        <w:pStyle w:val="ListParagraph"/>
        <w:spacing w:line="360" w:lineRule="auto"/>
        <w:ind w:left="0"/>
        <w:jc w:val="both"/>
        <w:rPr>
          <w:rFonts w:ascii="Times New Roman" w:hAnsi="Times New Roman" w:cs="Times New Roman"/>
        </w:rPr>
      </w:pPr>
    </w:p>
    <w:p w14:paraId="6C200F79" w14:textId="77777777" w:rsidR="003A31D3" w:rsidRDefault="003A31D3" w:rsidP="003A31D3">
      <w:pPr>
        <w:rPr>
          <w:rFonts w:ascii="Times New Roman" w:hAnsi="Times New Roman" w:cs="Times New Roman"/>
          <w:b/>
          <w:bCs/>
          <w:noProof/>
        </w:rPr>
      </w:pPr>
    </w:p>
    <w:p w14:paraId="24FE898C" w14:textId="77777777" w:rsidR="003A31D3" w:rsidRDefault="003A31D3" w:rsidP="003A31D3">
      <w:pPr>
        <w:rPr>
          <w:rFonts w:ascii="Times New Roman" w:hAnsi="Times New Roman" w:cs="Times New Roman"/>
          <w:b/>
          <w:bCs/>
          <w:noProof/>
        </w:rPr>
      </w:pPr>
    </w:p>
    <w:p w14:paraId="53EF8B9C" w14:textId="77777777" w:rsidR="003A31D3" w:rsidRDefault="003A31D3" w:rsidP="003A31D3">
      <w:pPr>
        <w:rPr>
          <w:rFonts w:ascii="Times New Roman" w:hAnsi="Times New Roman" w:cs="Times New Roman"/>
          <w:b/>
          <w:bCs/>
          <w:noProof/>
        </w:rPr>
      </w:pPr>
    </w:p>
    <w:p w14:paraId="27CBD204" w14:textId="77777777" w:rsidR="003A31D3" w:rsidRDefault="003A31D3" w:rsidP="003A31D3">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47776E19" wp14:editId="4BC77DEA">
            <wp:extent cx="2905125" cy="5819775"/>
            <wp:effectExtent l="0" t="0" r="9525" b="9525"/>
            <wp:docPr id="15879872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75727" name="Graphic 1559475727"/>
                    <pic:cNvPicPr/>
                  </pic:nvPicPr>
                  <pic:blipFill>
                    <a:blip r:embed="rId9">
                      <a:extLst>
                        <a:ext uri="{96DAC541-7B7A-43D3-8B79-37D633B846F1}">
                          <asvg:svgBlip xmlns:asvg="http://schemas.microsoft.com/office/drawing/2016/SVG/main" r:embed="rId10"/>
                        </a:ext>
                      </a:extLst>
                    </a:blip>
                    <a:stretch>
                      <a:fillRect/>
                    </a:stretch>
                  </pic:blipFill>
                  <pic:spPr>
                    <a:xfrm>
                      <a:off x="0" y="0"/>
                      <a:ext cx="2905125" cy="5819775"/>
                    </a:xfrm>
                    <a:prstGeom prst="rect">
                      <a:avLst/>
                    </a:prstGeom>
                  </pic:spPr>
                </pic:pic>
              </a:graphicData>
            </a:graphic>
          </wp:inline>
        </w:drawing>
      </w:r>
    </w:p>
    <w:p w14:paraId="51449DF9" w14:textId="77777777" w:rsidR="003A31D3" w:rsidRDefault="003A31D3" w:rsidP="003A31D3">
      <w:pPr>
        <w:jc w:val="both"/>
        <w:rPr>
          <w:rFonts w:ascii="Times New Roman" w:hAnsi="Times New Roman" w:cs="Times New Roman"/>
        </w:rPr>
      </w:pPr>
    </w:p>
    <w:p w14:paraId="506D2DFA" w14:textId="6300C477" w:rsidR="003A31D3" w:rsidRDefault="003A31D3" w:rsidP="003A31D3">
      <w:pPr>
        <w:spacing w:line="360" w:lineRule="auto"/>
        <w:jc w:val="both"/>
        <w:rPr>
          <w:rFonts w:ascii="Times New Roman" w:hAnsi="Times New Roman" w:cs="Times New Roman"/>
        </w:rPr>
      </w:pPr>
      <w:r w:rsidRPr="00106DF4">
        <w:rPr>
          <w:rFonts w:ascii="Times New Roman" w:hAnsi="Times New Roman" w:cs="Times New Roman"/>
          <w:b/>
          <w:bCs/>
        </w:rPr>
        <w:t>Figure S</w:t>
      </w:r>
      <w:r>
        <w:rPr>
          <w:rFonts w:ascii="Times New Roman" w:hAnsi="Times New Roman" w:cs="Times New Roman"/>
          <w:b/>
          <w:bCs/>
        </w:rPr>
        <w:t>4</w:t>
      </w:r>
      <w:r w:rsidRPr="00106DF4">
        <w:rPr>
          <w:rFonts w:ascii="Times New Roman" w:hAnsi="Times New Roman" w:cs="Times New Roman"/>
          <w:b/>
          <w:bCs/>
        </w:rPr>
        <w:t xml:space="preserve">. </w:t>
      </w:r>
      <w:r w:rsidRPr="00106DF4">
        <w:rPr>
          <w:rFonts w:ascii="Times New Roman" w:hAnsi="Times New Roman" w:cs="Times New Roman"/>
        </w:rPr>
        <w:t>Chemical composition of aerosol</w:t>
      </w:r>
      <w:r>
        <w:rPr>
          <w:rFonts w:ascii="Times New Roman" w:hAnsi="Times New Roman" w:cs="Times New Roman"/>
        </w:rPr>
        <w:t xml:space="preserve"> particles</w:t>
      </w:r>
      <w:r w:rsidRPr="00106DF4">
        <w:rPr>
          <w:rFonts w:ascii="Times New Roman" w:hAnsi="Times New Roman" w:cs="Times New Roman"/>
        </w:rPr>
        <w:t xml:space="preserve"> at Leh (a) and Delhi (b). The inset in panel (b) shows chemical composition measured in the present study, while the outer region represents data compiled from literature</w:t>
      </w:r>
      <w:sdt>
        <w:sdtPr>
          <w:rPr>
            <w:rFonts w:ascii="Times New Roman" w:hAnsi="Times New Roman" w:cs="Times New Roman"/>
            <w:color w:val="000000"/>
            <w:vertAlign w:val="superscript"/>
          </w:rPr>
          <w:tag w:val="MENDELEY_CITATION_v3_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"/>
          <w:id w:val="-593546044"/>
          <w:placeholder>
            <w:docPart w:val="2A1AB6FCAF7B4C10ADA8A90080F7D1C2"/>
          </w:placeholder>
        </w:sdtPr>
        <w:sdtContent>
          <w:r w:rsidR="00F57644" w:rsidRPr="00F57644">
            <w:rPr>
              <w:rFonts w:ascii="Times New Roman" w:hAnsi="Times New Roman" w:cs="Times New Roman"/>
              <w:color w:val="000000"/>
              <w:vertAlign w:val="superscript"/>
            </w:rPr>
            <w:t>3,4</w:t>
          </w:r>
        </w:sdtContent>
      </w:sdt>
      <w:r w:rsidRPr="00106DF4">
        <w:rPr>
          <w:rFonts w:ascii="Times New Roman" w:hAnsi="Times New Roman" w:cs="Times New Roman"/>
        </w:rPr>
        <w:t xml:space="preserve"> for the same season.</w:t>
      </w:r>
    </w:p>
    <w:p w14:paraId="0789A578" w14:textId="77777777" w:rsidR="003A31D3" w:rsidRDefault="003A31D3" w:rsidP="003A31D3">
      <w:pPr>
        <w:jc w:val="both"/>
        <w:rPr>
          <w:rFonts w:ascii="Times New Roman" w:hAnsi="Times New Roman" w:cs="Times New Roman"/>
        </w:rPr>
      </w:pPr>
    </w:p>
    <w:p w14:paraId="469D914F" w14:textId="77777777" w:rsidR="003A31D3" w:rsidRDefault="003A31D3" w:rsidP="003A31D3">
      <w:pPr>
        <w:jc w:val="both"/>
        <w:rPr>
          <w:rFonts w:ascii="Times New Roman" w:hAnsi="Times New Roman" w:cs="Times New Roman"/>
        </w:rPr>
      </w:pPr>
    </w:p>
    <w:p w14:paraId="25DC5DB1" w14:textId="77777777" w:rsidR="003A31D3" w:rsidRDefault="003A31D3" w:rsidP="003A31D3">
      <w:pPr>
        <w:jc w:val="both"/>
        <w:rPr>
          <w:rFonts w:ascii="Times New Roman" w:hAnsi="Times New Roman" w:cs="Times New Roman"/>
          <w:b/>
          <w:bCs/>
        </w:rPr>
      </w:pPr>
    </w:p>
    <w:p w14:paraId="1203088D" w14:textId="77777777" w:rsidR="003A31D3" w:rsidRDefault="003A31D3" w:rsidP="003A31D3">
      <w:pPr>
        <w:pStyle w:val="ListParagraph"/>
        <w:spacing w:line="360" w:lineRule="auto"/>
        <w:ind w:left="0"/>
        <w:jc w:val="center"/>
        <w:rPr>
          <w:rFonts w:ascii="Times New Roman" w:hAnsi="Times New Roman" w:cs="Times New Roman"/>
        </w:rPr>
      </w:pPr>
      <w:r>
        <w:rPr>
          <w:rFonts w:ascii="Times New Roman" w:hAnsi="Times New Roman" w:cs="Times New Roman"/>
          <w:noProof/>
        </w:rPr>
        <w:lastRenderedPageBreak/>
        <w:drawing>
          <wp:inline distT="0" distB="0" distL="0" distR="0" wp14:anchorId="3F3659C4" wp14:editId="231E934A">
            <wp:extent cx="3625850" cy="2470150"/>
            <wp:effectExtent l="0" t="0" r="0" b="6350"/>
            <wp:docPr id="56056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76343" name="Picture 1543376343"/>
                    <pic:cNvPicPr/>
                  </pic:nvPicPr>
                  <pic:blipFill rotWithShape="1">
                    <a:blip r:embed="rId11">
                      <a:extLst>
                        <a:ext uri="{28A0092B-C50C-407E-A947-70E740481C1C}">
                          <a14:useLocalDpi xmlns:a14="http://schemas.microsoft.com/office/drawing/2010/main" val="0"/>
                        </a:ext>
                      </a:extLst>
                    </a:blip>
                    <a:srcRect l="25000" t="10280" r="13996" b="2794"/>
                    <a:stretch>
                      <a:fillRect/>
                    </a:stretch>
                  </pic:blipFill>
                  <pic:spPr bwMode="auto">
                    <a:xfrm>
                      <a:off x="0" y="0"/>
                      <a:ext cx="3625850" cy="2470150"/>
                    </a:xfrm>
                    <a:prstGeom prst="rect">
                      <a:avLst/>
                    </a:prstGeom>
                    <a:ln>
                      <a:noFill/>
                    </a:ln>
                    <a:extLst>
                      <a:ext uri="{53640926-AAD7-44D8-BBD7-CCE9431645EC}">
                        <a14:shadowObscured xmlns:a14="http://schemas.microsoft.com/office/drawing/2010/main"/>
                      </a:ext>
                    </a:extLst>
                  </pic:spPr>
                </pic:pic>
              </a:graphicData>
            </a:graphic>
          </wp:inline>
        </w:drawing>
      </w:r>
    </w:p>
    <w:p w14:paraId="196BB402" w14:textId="77777777" w:rsidR="003A31D3" w:rsidRDefault="003A31D3" w:rsidP="003A31D3">
      <w:pPr>
        <w:pStyle w:val="ListParagraph"/>
        <w:spacing w:line="360" w:lineRule="auto"/>
        <w:ind w:left="0"/>
        <w:jc w:val="center"/>
        <w:rPr>
          <w:rFonts w:ascii="Times New Roman" w:hAnsi="Times New Roman" w:cs="Times New Roman"/>
        </w:rPr>
      </w:pPr>
    </w:p>
    <w:p w14:paraId="53E57FB3" w14:textId="75EB0855" w:rsidR="003A31D3" w:rsidRDefault="003A31D3" w:rsidP="003A31D3">
      <w:pPr>
        <w:spacing w:line="360" w:lineRule="auto"/>
        <w:rPr>
          <w:rFonts w:ascii="Times New Roman" w:hAnsi="Times New Roman" w:cs="Times New Roman"/>
          <w:noProof/>
          <w:color w:val="000000"/>
        </w:rPr>
      </w:pPr>
      <w:r w:rsidRPr="00C03A75">
        <w:rPr>
          <w:rFonts w:ascii="Times New Roman" w:hAnsi="Times New Roman" w:cs="Times New Roman"/>
          <w:b/>
          <w:bCs/>
          <w:noProof/>
        </w:rPr>
        <w:t>Figure S</w:t>
      </w:r>
      <w:r>
        <w:rPr>
          <w:rFonts w:ascii="Times New Roman" w:hAnsi="Times New Roman" w:cs="Times New Roman"/>
          <w:b/>
          <w:bCs/>
          <w:noProof/>
        </w:rPr>
        <w:t>5</w:t>
      </w:r>
      <w:r w:rsidRPr="00C03A75">
        <w:rPr>
          <w:rFonts w:ascii="Times New Roman" w:hAnsi="Times New Roman" w:cs="Times New Roman"/>
          <w:b/>
          <w:bCs/>
          <w:noProof/>
        </w:rPr>
        <w:t>:</w:t>
      </w:r>
      <w:r>
        <w:rPr>
          <w:rFonts w:ascii="Times New Roman" w:hAnsi="Times New Roman" w:cs="Times New Roman"/>
          <w:noProof/>
        </w:rPr>
        <w:t xml:space="preserve"> </w:t>
      </w:r>
      <w:r w:rsidRPr="00610F86">
        <w:rPr>
          <w:rFonts w:ascii="Times New Roman" w:hAnsi="Times New Roman" w:cs="Times New Roman"/>
          <w:noProof/>
        </w:rPr>
        <w:t>Topographic map illustrating the geographical locations of the two aerosol sampling sites in India. Leh, a high-altitude cold desert site in the western Himalayas (~3500 m amsl), and Delhi, an urban site in the Indo-Gangetic Plain (~220 m amsl), are indicated</w:t>
      </w:r>
      <w:sdt>
        <w:sdtPr>
          <w:rPr>
            <w:rFonts w:ascii="Times New Roman" w:hAnsi="Times New Roman" w:cs="Times New Roman"/>
            <w:noProof/>
            <w:color w:val="000000"/>
            <w:vertAlign w:val="superscript"/>
          </w:rPr>
          <w:tag w:val="MENDELEY_CITATION_v3_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"/>
          <w:id w:val="963003831"/>
          <w:placeholder>
            <w:docPart w:val="298DD1CAF6D34990809D0289885C47CC"/>
          </w:placeholder>
        </w:sdtPr>
        <w:sdtContent>
          <w:r w:rsidR="00F57644" w:rsidRPr="00F57644">
            <w:rPr>
              <w:rFonts w:ascii="Times New Roman" w:hAnsi="Times New Roman" w:cs="Times New Roman"/>
              <w:noProof/>
              <w:color w:val="000000"/>
              <w:vertAlign w:val="superscript"/>
            </w:rPr>
            <w:t>5</w:t>
          </w:r>
        </w:sdtContent>
      </w:sdt>
      <w:r>
        <w:rPr>
          <w:rFonts w:ascii="Times New Roman" w:hAnsi="Times New Roman" w:cs="Times New Roman"/>
          <w:noProof/>
          <w:color w:val="000000"/>
        </w:rPr>
        <w:t>.</w:t>
      </w:r>
    </w:p>
    <w:p w14:paraId="2660E11A" w14:textId="77777777" w:rsidR="003A31D3" w:rsidRDefault="003A31D3" w:rsidP="003A31D3">
      <w:pPr>
        <w:rPr>
          <w:rFonts w:ascii="Times New Roman" w:hAnsi="Times New Roman" w:cs="Times New Roman"/>
          <w:noProof/>
          <w:color w:val="000000"/>
        </w:rPr>
      </w:pPr>
    </w:p>
    <w:p w14:paraId="6DA86B93" w14:textId="77777777" w:rsidR="003A31D3" w:rsidRDefault="003A31D3" w:rsidP="003A31D3">
      <w:pPr>
        <w:rPr>
          <w:rFonts w:ascii="Times New Roman" w:hAnsi="Times New Roman" w:cs="Times New Roman"/>
          <w:noProof/>
          <w:color w:val="000000"/>
        </w:rPr>
      </w:pPr>
    </w:p>
    <w:p w14:paraId="7133CB07" w14:textId="77777777" w:rsidR="003A31D3" w:rsidRDefault="003A31D3" w:rsidP="003A31D3">
      <w:pPr>
        <w:rPr>
          <w:rFonts w:ascii="Times New Roman" w:hAnsi="Times New Roman" w:cs="Times New Roman"/>
          <w:noProof/>
          <w:color w:val="000000"/>
        </w:rPr>
      </w:pPr>
    </w:p>
    <w:p w14:paraId="6B00C9A5" w14:textId="77777777" w:rsidR="003A31D3" w:rsidRDefault="003A31D3" w:rsidP="003A31D3">
      <w:pPr>
        <w:rPr>
          <w:rFonts w:ascii="Times New Roman" w:hAnsi="Times New Roman" w:cs="Times New Roman"/>
          <w:noProof/>
          <w:color w:val="000000"/>
        </w:rPr>
      </w:pPr>
    </w:p>
    <w:p w14:paraId="1844B3C2" w14:textId="77777777" w:rsidR="003A31D3" w:rsidRDefault="003A31D3" w:rsidP="003A31D3">
      <w:pPr>
        <w:rPr>
          <w:rFonts w:ascii="Times New Roman" w:hAnsi="Times New Roman" w:cs="Times New Roman"/>
          <w:noProof/>
          <w:color w:val="000000"/>
        </w:rPr>
      </w:pPr>
    </w:p>
    <w:p w14:paraId="1EB0D3D9" w14:textId="77777777" w:rsidR="003A31D3" w:rsidRDefault="003A31D3" w:rsidP="003A31D3">
      <w:pPr>
        <w:rPr>
          <w:rFonts w:ascii="Times New Roman" w:hAnsi="Times New Roman" w:cs="Times New Roman"/>
          <w:noProof/>
          <w:color w:val="000000"/>
        </w:rPr>
      </w:pPr>
    </w:p>
    <w:p w14:paraId="00BBF26B" w14:textId="77777777" w:rsidR="003A31D3" w:rsidRDefault="003A31D3" w:rsidP="003A31D3">
      <w:pPr>
        <w:rPr>
          <w:rFonts w:ascii="Times New Roman" w:hAnsi="Times New Roman" w:cs="Times New Roman"/>
          <w:noProof/>
          <w:color w:val="000000"/>
        </w:rPr>
      </w:pPr>
    </w:p>
    <w:p w14:paraId="454FAA65" w14:textId="77777777" w:rsidR="003A31D3" w:rsidRDefault="003A31D3" w:rsidP="003A31D3">
      <w:pPr>
        <w:rPr>
          <w:rFonts w:ascii="Times New Roman" w:hAnsi="Times New Roman" w:cs="Times New Roman"/>
          <w:noProof/>
          <w:color w:val="000000"/>
        </w:rPr>
      </w:pPr>
    </w:p>
    <w:p w14:paraId="1C48AF06" w14:textId="77777777" w:rsidR="003A31D3" w:rsidRDefault="003A31D3" w:rsidP="003A31D3">
      <w:pPr>
        <w:rPr>
          <w:rFonts w:ascii="Times New Roman" w:hAnsi="Times New Roman" w:cs="Times New Roman"/>
          <w:noProof/>
          <w:color w:val="000000"/>
        </w:rPr>
      </w:pPr>
    </w:p>
    <w:p w14:paraId="2B6F3F50" w14:textId="77777777" w:rsidR="003A31D3" w:rsidRDefault="003A31D3" w:rsidP="003A31D3">
      <w:pPr>
        <w:rPr>
          <w:rFonts w:ascii="Times New Roman" w:hAnsi="Times New Roman" w:cs="Times New Roman"/>
          <w:noProof/>
          <w:color w:val="000000"/>
        </w:rPr>
      </w:pPr>
    </w:p>
    <w:p w14:paraId="65DCBA80" w14:textId="77777777" w:rsidR="003A31D3" w:rsidRDefault="003A31D3" w:rsidP="003A31D3">
      <w:pPr>
        <w:rPr>
          <w:rFonts w:ascii="Times New Roman" w:hAnsi="Times New Roman" w:cs="Times New Roman"/>
          <w:noProof/>
          <w:color w:val="000000"/>
        </w:rPr>
      </w:pPr>
    </w:p>
    <w:p w14:paraId="5FEBA38E" w14:textId="77777777" w:rsidR="003A31D3" w:rsidRDefault="003A31D3" w:rsidP="003A31D3">
      <w:pPr>
        <w:rPr>
          <w:rFonts w:ascii="Times New Roman" w:hAnsi="Times New Roman" w:cs="Times New Roman"/>
          <w:noProof/>
          <w:color w:val="000000"/>
        </w:rPr>
      </w:pPr>
    </w:p>
    <w:p w14:paraId="6DEE5D5E" w14:textId="77777777" w:rsidR="003A31D3" w:rsidRPr="00611E91" w:rsidRDefault="003A31D3" w:rsidP="003A31D3">
      <w:pPr>
        <w:rPr>
          <w:rFonts w:ascii="Times New Roman" w:hAnsi="Times New Roman" w:cs="Times New Roman"/>
          <w:noProof/>
        </w:rPr>
      </w:pPr>
    </w:p>
    <w:p w14:paraId="6C80D6BB" w14:textId="77777777" w:rsidR="003A31D3" w:rsidRDefault="003A31D3" w:rsidP="003A31D3">
      <w:pPr>
        <w:tabs>
          <w:tab w:val="left" w:pos="1970"/>
        </w:tabs>
        <w:jc w:val="center"/>
      </w:pPr>
      <w:r>
        <w:rPr>
          <w:noProof/>
        </w:rPr>
        <w:lastRenderedPageBreak/>
        <w:drawing>
          <wp:inline distT="0" distB="0" distL="0" distR="0" wp14:anchorId="6705449D" wp14:editId="502626DB">
            <wp:extent cx="4927102" cy="3162306"/>
            <wp:effectExtent l="0" t="0" r="6985" b="0"/>
            <wp:docPr id="1195501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65814" name="Picture 15921658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27102" cy="3162306"/>
                    </a:xfrm>
                    <a:prstGeom prst="rect">
                      <a:avLst/>
                    </a:prstGeom>
                  </pic:spPr>
                </pic:pic>
              </a:graphicData>
            </a:graphic>
          </wp:inline>
        </w:drawing>
      </w:r>
    </w:p>
    <w:p w14:paraId="25BAC03E" w14:textId="77777777" w:rsidR="003A31D3" w:rsidRDefault="003A31D3" w:rsidP="003A31D3">
      <w:pPr>
        <w:spacing w:line="360" w:lineRule="auto"/>
        <w:jc w:val="both"/>
        <w:rPr>
          <w:rFonts w:ascii="Times New Roman" w:hAnsi="Times New Roman" w:cs="Times New Roman"/>
        </w:rPr>
      </w:pPr>
      <w:r>
        <w:rPr>
          <w:rFonts w:ascii="Times New Roman" w:hAnsi="Times New Roman" w:cs="Times New Roman"/>
          <w:b/>
          <w:bCs/>
        </w:rPr>
        <w:t xml:space="preserve">Figure S6. </w:t>
      </w:r>
      <w:r w:rsidRPr="00E26770">
        <w:rPr>
          <w:rFonts w:ascii="Times New Roman" w:hAnsi="Times New Roman" w:cs="Times New Roman"/>
        </w:rPr>
        <w:t>Validation of</w:t>
      </w:r>
      <w:r>
        <w:rPr>
          <w:rFonts w:ascii="Times New Roman" w:hAnsi="Times New Roman" w:cs="Times New Roman"/>
        </w:rPr>
        <w:t xml:space="preserve"> </w:t>
      </w:r>
      <w:r w:rsidRPr="00E26770">
        <w:rPr>
          <w:rFonts w:ascii="Times New Roman" w:hAnsi="Times New Roman" w:cs="Times New Roman"/>
        </w:rPr>
        <w:t xml:space="preserve">QCM </w:t>
      </w:r>
      <w:r>
        <w:rPr>
          <w:rFonts w:ascii="Times New Roman" w:hAnsi="Times New Roman" w:cs="Times New Roman"/>
        </w:rPr>
        <w:t>h</w:t>
      </w:r>
      <w:r w:rsidRPr="00E26770">
        <w:rPr>
          <w:rFonts w:ascii="Times New Roman" w:hAnsi="Times New Roman" w:cs="Times New Roman"/>
        </w:rPr>
        <w:t xml:space="preserve">ygroscopicity </w:t>
      </w:r>
      <w:r>
        <w:rPr>
          <w:rFonts w:ascii="Times New Roman" w:hAnsi="Times New Roman" w:cs="Times New Roman"/>
        </w:rPr>
        <w:t>m</w:t>
      </w:r>
      <w:r w:rsidRPr="00E26770">
        <w:rPr>
          <w:rFonts w:ascii="Times New Roman" w:hAnsi="Times New Roman" w:cs="Times New Roman"/>
        </w:rPr>
        <w:t>easurement usin</w:t>
      </w:r>
      <w:r>
        <w:rPr>
          <w:rFonts w:ascii="Times New Roman" w:hAnsi="Times New Roman" w:cs="Times New Roman"/>
        </w:rPr>
        <w:t>g</w:t>
      </w:r>
      <w:r w:rsidRPr="00E26770">
        <w:rPr>
          <w:rFonts w:ascii="Times New Roman" w:hAnsi="Times New Roman" w:cs="Times New Roman"/>
        </w:rPr>
        <w:t xml:space="preserve"> </w:t>
      </w:r>
      <w:r>
        <w:rPr>
          <w:rFonts w:ascii="Times New Roman" w:hAnsi="Times New Roman" w:cs="Times New Roman"/>
        </w:rPr>
        <w:t>s</w:t>
      </w:r>
      <w:r w:rsidRPr="00E26770">
        <w:rPr>
          <w:rFonts w:ascii="Times New Roman" w:hAnsi="Times New Roman" w:cs="Times New Roman"/>
        </w:rPr>
        <w:t xml:space="preserve">ucrose. Comparison of the mass-based hygroscopic growth factor </w:t>
      </w:r>
      <m:oMath>
        <m:sSub>
          <m:sSubPr>
            <m:ctrlPr>
              <w:rPr>
                <w:rFonts w:ascii="Cambria Math" w:hAnsi="Cambria Math" w:cs="Times New Roman"/>
              </w:rPr>
            </m:ctrlPr>
          </m:sSubPr>
          <m:e>
            <m:r>
              <w:rPr>
                <w:rFonts w:ascii="Cambria Math" w:hAnsi="Cambria Math" w:cs="Times New Roman"/>
              </w:rPr>
              <m:t>gf</m:t>
            </m:r>
          </m:e>
          <m:sub>
            <m:r>
              <w:rPr>
                <w:rFonts w:ascii="Cambria Math" w:hAnsi="Cambria Math" w:cs="Times New Roman"/>
              </w:rPr>
              <m:t>m</m:t>
            </m:r>
          </m:sub>
        </m:sSub>
      </m:oMath>
      <w:r w:rsidRPr="00E85F70">
        <w:rPr>
          <w:rFonts w:ascii="Times New Roman" w:hAnsi="Times New Roman" w:cs="Times New Roman"/>
        </w:rPr>
        <w:t xml:space="preserve"> </w:t>
      </w:r>
      <w:r w:rsidRPr="00E26770">
        <w:rPr>
          <w:rFonts w:ascii="Times New Roman" w:hAnsi="Times New Roman" w:cs="Times New Roman"/>
        </w:rPr>
        <w:t>values obtained experimentally via QCM against predictions from several literature models</w:t>
      </w:r>
      <w:r>
        <w:rPr>
          <w:rFonts w:ascii="Times New Roman" w:hAnsi="Times New Roman" w:cs="Times New Roman"/>
        </w:rPr>
        <w:t xml:space="preserve"> and QCM experiments</w:t>
      </w:r>
      <w:r w:rsidRPr="00E26770">
        <w:rPr>
          <w:rFonts w:ascii="Times New Roman" w:hAnsi="Times New Roman" w:cs="Times New Roman"/>
        </w:rPr>
        <w:t xml:space="preserve"> (Norrish, Starzak and Peacock, Zobrist, and Jose). The strict adherence of the experimental </w:t>
      </w:r>
      <m:oMath>
        <m:sSub>
          <m:sSubPr>
            <m:ctrlPr>
              <w:rPr>
                <w:rFonts w:ascii="Cambria Math" w:hAnsi="Cambria Math" w:cs="Times New Roman"/>
              </w:rPr>
            </m:ctrlPr>
          </m:sSubPr>
          <m:e>
            <m:r>
              <w:rPr>
                <w:rFonts w:ascii="Cambria Math" w:hAnsi="Cambria Math" w:cs="Times New Roman"/>
              </w:rPr>
              <m:t>gf</m:t>
            </m:r>
          </m:e>
          <m:sub>
            <m:r>
              <w:rPr>
                <w:rFonts w:ascii="Cambria Math" w:hAnsi="Cambria Math" w:cs="Times New Roman"/>
              </w:rPr>
              <m:t>m</m:t>
            </m:r>
          </m:sub>
        </m:sSub>
      </m:oMath>
      <w:r w:rsidRPr="00E85F70">
        <w:rPr>
          <w:rFonts w:ascii="Times New Roman" w:hAnsi="Times New Roman" w:cs="Times New Roman"/>
        </w:rPr>
        <w:t xml:space="preserve"> </w:t>
      </w:r>
      <w:r w:rsidRPr="00E26770">
        <w:rPr>
          <w:rFonts w:ascii="Times New Roman" w:hAnsi="Times New Roman" w:cs="Times New Roman"/>
        </w:rPr>
        <w:t xml:space="preserve">values to the model </w:t>
      </w:r>
      <w:r>
        <w:rPr>
          <w:rFonts w:ascii="Times New Roman" w:hAnsi="Times New Roman" w:cs="Times New Roman"/>
        </w:rPr>
        <w:t xml:space="preserve">and experimental </w:t>
      </w:r>
      <w:r w:rsidRPr="00E26770">
        <w:rPr>
          <w:rFonts w:ascii="Times New Roman" w:hAnsi="Times New Roman" w:cs="Times New Roman"/>
        </w:rPr>
        <w:t>calculations confirms the reliability of the</w:t>
      </w:r>
      <w:r>
        <w:rPr>
          <w:rFonts w:ascii="Times New Roman" w:hAnsi="Times New Roman" w:cs="Times New Roman"/>
        </w:rPr>
        <w:t xml:space="preserve"> </w:t>
      </w:r>
      <w:r w:rsidRPr="00E26770">
        <w:rPr>
          <w:rFonts w:ascii="Times New Roman" w:hAnsi="Times New Roman" w:cs="Times New Roman"/>
        </w:rPr>
        <w:t>QCM technique in the sub-saturated RH regime.</w:t>
      </w:r>
    </w:p>
    <w:p w14:paraId="086DCB31" w14:textId="77777777" w:rsidR="003A31D3" w:rsidRDefault="003A31D3" w:rsidP="003A31D3">
      <w:pPr>
        <w:rPr>
          <w:rFonts w:ascii="Times New Roman" w:hAnsi="Times New Roman" w:cs="Times New Roman"/>
          <w:b/>
          <w:bCs/>
          <w:noProof/>
        </w:rPr>
      </w:pPr>
    </w:p>
    <w:p w14:paraId="7718C0E8" w14:textId="77777777" w:rsidR="003A31D3" w:rsidRDefault="003A31D3" w:rsidP="003A31D3">
      <w:pPr>
        <w:rPr>
          <w:rFonts w:ascii="Times New Roman" w:hAnsi="Times New Roman" w:cs="Times New Roman"/>
          <w:b/>
          <w:bCs/>
          <w:noProof/>
        </w:rPr>
      </w:pPr>
    </w:p>
    <w:p w14:paraId="0BAD87A2" w14:textId="77777777" w:rsidR="003A31D3" w:rsidRDefault="003A31D3" w:rsidP="003A31D3">
      <w:pPr>
        <w:rPr>
          <w:rFonts w:ascii="Times New Roman" w:hAnsi="Times New Roman" w:cs="Times New Roman"/>
          <w:b/>
          <w:bCs/>
          <w:noProof/>
        </w:rPr>
      </w:pPr>
    </w:p>
    <w:p w14:paraId="1B39155D" w14:textId="77777777" w:rsidR="003A31D3" w:rsidRDefault="003A31D3" w:rsidP="003A31D3">
      <w:pPr>
        <w:rPr>
          <w:rFonts w:ascii="Times New Roman" w:hAnsi="Times New Roman" w:cs="Times New Roman"/>
          <w:b/>
          <w:bCs/>
          <w:noProof/>
        </w:rPr>
      </w:pPr>
    </w:p>
    <w:p w14:paraId="77F55D82" w14:textId="77777777" w:rsidR="003A31D3" w:rsidRDefault="003A31D3" w:rsidP="003A31D3">
      <w:pPr>
        <w:rPr>
          <w:rFonts w:ascii="Times New Roman" w:hAnsi="Times New Roman" w:cs="Times New Roman"/>
          <w:b/>
          <w:bCs/>
          <w:noProof/>
        </w:rPr>
      </w:pPr>
    </w:p>
    <w:p w14:paraId="1B11446E" w14:textId="77777777" w:rsidR="003A31D3" w:rsidRDefault="003A31D3" w:rsidP="003A31D3">
      <w:pPr>
        <w:rPr>
          <w:rFonts w:ascii="Times New Roman" w:hAnsi="Times New Roman" w:cs="Times New Roman"/>
          <w:b/>
          <w:bCs/>
          <w:noProof/>
        </w:rPr>
      </w:pPr>
    </w:p>
    <w:p w14:paraId="007B01B6" w14:textId="77777777" w:rsidR="003A31D3" w:rsidRDefault="003A31D3" w:rsidP="003A31D3">
      <w:pPr>
        <w:rPr>
          <w:rFonts w:ascii="Times New Roman" w:hAnsi="Times New Roman" w:cs="Times New Roman"/>
          <w:b/>
          <w:bCs/>
          <w:noProof/>
        </w:rPr>
      </w:pPr>
    </w:p>
    <w:p w14:paraId="09FD5D1E" w14:textId="77777777" w:rsidR="003A31D3" w:rsidRDefault="003A31D3" w:rsidP="003A31D3">
      <w:pPr>
        <w:rPr>
          <w:rFonts w:ascii="Times New Roman" w:hAnsi="Times New Roman" w:cs="Times New Roman"/>
          <w:b/>
          <w:bCs/>
          <w:noProof/>
        </w:rPr>
      </w:pPr>
    </w:p>
    <w:p w14:paraId="57E9EBA4" w14:textId="77777777" w:rsidR="003A31D3" w:rsidRDefault="003A31D3" w:rsidP="003A31D3">
      <w:pPr>
        <w:rPr>
          <w:rFonts w:ascii="Times New Roman" w:hAnsi="Times New Roman" w:cs="Times New Roman"/>
          <w:b/>
          <w:bCs/>
          <w:noProof/>
        </w:rPr>
      </w:pPr>
    </w:p>
    <w:p w14:paraId="4401CA35" w14:textId="77777777" w:rsidR="003A31D3" w:rsidRDefault="003A31D3" w:rsidP="003A31D3">
      <w:pPr>
        <w:rPr>
          <w:rFonts w:ascii="Times New Roman" w:hAnsi="Times New Roman" w:cs="Times New Roman"/>
          <w:b/>
          <w:bCs/>
          <w:noProof/>
        </w:rPr>
      </w:pPr>
    </w:p>
    <w:p w14:paraId="13B72A53" w14:textId="77777777" w:rsidR="003A31D3" w:rsidRDefault="003A31D3" w:rsidP="003A31D3">
      <w:pPr>
        <w:rPr>
          <w:rFonts w:ascii="Times New Roman" w:hAnsi="Times New Roman" w:cs="Times New Roman"/>
          <w:b/>
          <w:bCs/>
          <w:noProof/>
        </w:rPr>
      </w:pPr>
    </w:p>
    <w:p w14:paraId="74DF682C" w14:textId="77777777" w:rsidR="003A31D3" w:rsidRDefault="003A31D3" w:rsidP="003A31D3">
      <w:pPr>
        <w:pStyle w:val="ListParagraph"/>
        <w:spacing w:line="360" w:lineRule="auto"/>
        <w:ind w:left="0"/>
        <w:jc w:val="center"/>
        <w:rPr>
          <w:rFonts w:ascii="Times New Roman" w:hAnsi="Times New Roman" w:cs="Times New Roman"/>
          <w:b/>
          <w:bCs/>
          <w:noProof/>
        </w:rPr>
      </w:pPr>
      <w:r>
        <w:rPr>
          <w:noProof/>
        </w:rPr>
        <w:lastRenderedPageBreak/>
        <w:drawing>
          <wp:inline distT="0" distB="0" distL="0" distR="0" wp14:anchorId="62AD8802" wp14:editId="36479682">
            <wp:extent cx="5943600" cy="2364740"/>
            <wp:effectExtent l="0" t="0" r="0" b="0"/>
            <wp:docPr id="212713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364740"/>
                    </a:xfrm>
                    <a:prstGeom prst="rect">
                      <a:avLst/>
                    </a:prstGeom>
                    <a:noFill/>
                  </pic:spPr>
                </pic:pic>
              </a:graphicData>
            </a:graphic>
          </wp:inline>
        </w:drawing>
      </w:r>
    </w:p>
    <w:p w14:paraId="39AC5EC4" w14:textId="77777777" w:rsidR="003A31D3" w:rsidRDefault="003A31D3" w:rsidP="003A31D3">
      <w:pPr>
        <w:pStyle w:val="ListParagraph"/>
        <w:spacing w:line="360" w:lineRule="auto"/>
        <w:ind w:left="0"/>
        <w:jc w:val="center"/>
        <w:rPr>
          <w:rFonts w:ascii="Times New Roman" w:hAnsi="Times New Roman" w:cs="Times New Roman"/>
          <w:b/>
          <w:bCs/>
          <w:noProof/>
        </w:rPr>
      </w:pPr>
    </w:p>
    <w:p w14:paraId="24BC4592" w14:textId="77777777" w:rsidR="003A31D3" w:rsidRDefault="003A31D3" w:rsidP="003A31D3">
      <w:pPr>
        <w:pStyle w:val="ListParagraph"/>
        <w:spacing w:line="360" w:lineRule="auto"/>
        <w:ind w:left="0"/>
        <w:jc w:val="both"/>
        <w:rPr>
          <w:rFonts w:ascii="Times New Roman" w:hAnsi="Times New Roman" w:cs="Times New Roman"/>
          <w:noProof/>
        </w:rPr>
      </w:pPr>
      <w:r w:rsidRPr="003F6E44">
        <w:rPr>
          <w:rFonts w:ascii="Times New Roman" w:hAnsi="Times New Roman" w:cs="Times New Roman"/>
          <w:b/>
          <w:bCs/>
          <w:noProof/>
        </w:rPr>
        <w:t>Figure S</w:t>
      </w:r>
      <w:r>
        <w:rPr>
          <w:rFonts w:ascii="Times New Roman" w:hAnsi="Times New Roman" w:cs="Times New Roman"/>
          <w:b/>
          <w:bCs/>
          <w:noProof/>
        </w:rPr>
        <w:t>7</w:t>
      </w:r>
      <w:r w:rsidRPr="003F6E44">
        <w:rPr>
          <w:rFonts w:ascii="Times New Roman" w:hAnsi="Times New Roman" w:cs="Times New Roman"/>
          <w:b/>
          <w:bCs/>
          <w:noProof/>
        </w:rPr>
        <w:t>:</w:t>
      </w:r>
      <w:r w:rsidRPr="003F6E44">
        <w:rPr>
          <w:rFonts w:ascii="Times New Roman" w:hAnsi="Times New Roman" w:cs="Times New Roman"/>
          <w:noProof/>
        </w:rPr>
        <w:t xml:space="preserve"> Experimental Setup for Measuring Aerosol-Water Vapor Interactions and Photodegradation using QCM. The schematic depicts the system used to achieve controlled humidity conditions (via parallel MFCs supplying dry and humidified air) over the aerosol-coated QCM sensor (measuring mass changes). The chamber platform includes a UV LED for photogradation experiments and is monitored by thermohygrometers measuring the RH of the incoming and outgoing flow</w:t>
      </w:r>
      <w:r>
        <w:rPr>
          <w:rFonts w:ascii="Times New Roman" w:hAnsi="Times New Roman" w:cs="Times New Roman"/>
          <w:noProof/>
        </w:rPr>
        <w:t>s.</w:t>
      </w:r>
    </w:p>
    <w:p w14:paraId="65C5A6A3" w14:textId="77777777" w:rsidR="003A31D3" w:rsidRDefault="003A31D3" w:rsidP="003A31D3">
      <w:pPr>
        <w:pStyle w:val="ListParagraph"/>
        <w:spacing w:line="360" w:lineRule="auto"/>
        <w:ind w:left="0"/>
        <w:jc w:val="both"/>
        <w:rPr>
          <w:rFonts w:ascii="Times New Roman" w:hAnsi="Times New Roman" w:cs="Times New Roman"/>
          <w:noProof/>
        </w:rPr>
      </w:pPr>
    </w:p>
    <w:p w14:paraId="6A96A8AF" w14:textId="77777777" w:rsidR="003A31D3" w:rsidRDefault="003A31D3" w:rsidP="003A31D3">
      <w:pPr>
        <w:pStyle w:val="ListParagraph"/>
        <w:spacing w:line="360" w:lineRule="auto"/>
        <w:ind w:left="0"/>
        <w:jc w:val="both"/>
        <w:rPr>
          <w:rFonts w:ascii="Times New Roman" w:hAnsi="Times New Roman" w:cs="Times New Roman"/>
          <w:noProof/>
        </w:rPr>
      </w:pPr>
    </w:p>
    <w:p w14:paraId="30D229E0" w14:textId="77777777" w:rsidR="003A31D3" w:rsidRDefault="003A31D3" w:rsidP="003A31D3">
      <w:pPr>
        <w:pStyle w:val="ListParagraph"/>
        <w:spacing w:line="360" w:lineRule="auto"/>
        <w:ind w:left="0"/>
        <w:jc w:val="both"/>
        <w:rPr>
          <w:rFonts w:ascii="Times New Roman" w:hAnsi="Times New Roman" w:cs="Times New Roman"/>
          <w:noProof/>
        </w:rPr>
      </w:pPr>
    </w:p>
    <w:p w14:paraId="099D4A39" w14:textId="77777777" w:rsidR="003A31D3" w:rsidRDefault="003A31D3" w:rsidP="003A31D3">
      <w:pPr>
        <w:pStyle w:val="ListParagraph"/>
        <w:spacing w:line="360" w:lineRule="auto"/>
        <w:ind w:left="0"/>
        <w:jc w:val="both"/>
        <w:rPr>
          <w:rFonts w:ascii="Times New Roman" w:hAnsi="Times New Roman" w:cs="Times New Roman"/>
          <w:noProof/>
        </w:rPr>
      </w:pPr>
    </w:p>
    <w:p w14:paraId="723529FF" w14:textId="77777777" w:rsidR="003A31D3" w:rsidRDefault="003A31D3" w:rsidP="003A31D3">
      <w:pPr>
        <w:pStyle w:val="ListParagraph"/>
        <w:spacing w:line="360" w:lineRule="auto"/>
        <w:ind w:left="0"/>
        <w:jc w:val="both"/>
        <w:rPr>
          <w:rFonts w:ascii="Times New Roman" w:hAnsi="Times New Roman" w:cs="Times New Roman"/>
          <w:noProof/>
        </w:rPr>
      </w:pPr>
    </w:p>
    <w:p w14:paraId="7C990BCD" w14:textId="77777777" w:rsidR="003A31D3" w:rsidRDefault="003A31D3" w:rsidP="003A31D3">
      <w:pPr>
        <w:pStyle w:val="ListParagraph"/>
        <w:spacing w:line="360" w:lineRule="auto"/>
        <w:ind w:left="0"/>
        <w:jc w:val="both"/>
        <w:rPr>
          <w:rFonts w:ascii="Times New Roman" w:hAnsi="Times New Roman" w:cs="Times New Roman"/>
          <w:noProof/>
        </w:rPr>
      </w:pPr>
    </w:p>
    <w:p w14:paraId="1666B488" w14:textId="77777777" w:rsidR="003A31D3" w:rsidRDefault="003A31D3" w:rsidP="003A31D3">
      <w:pPr>
        <w:pStyle w:val="ListParagraph"/>
        <w:spacing w:line="360" w:lineRule="auto"/>
        <w:ind w:left="0"/>
        <w:jc w:val="both"/>
        <w:rPr>
          <w:rFonts w:ascii="Times New Roman" w:hAnsi="Times New Roman" w:cs="Times New Roman"/>
          <w:noProof/>
        </w:rPr>
      </w:pPr>
    </w:p>
    <w:p w14:paraId="7D287F06" w14:textId="77777777" w:rsidR="003A31D3" w:rsidRDefault="003A31D3" w:rsidP="003A31D3">
      <w:pPr>
        <w:pStyle w:val="ListParagraph"/>
        <w:spacing w:line="360" w:lineRule="auto"/>
        <w:ind w:left="0"/>
        <w:jc w:val="both"/>
        <w:rPr>
          <w:rFonts w:ascii="Times New Roman" w:hAnsi="Times New Roman" w:cs="Times New Roman"/>
          <w:noProof/>
        </w:rPr>
      </w:pPr>
    </w:p>
    <w:p w14:paraId="159DFD2C" w14:textId="77777777" w:rsidR="003A31D3" w:rsidRDefault="003A31D3" w:rsidP="003A31D3">
      <w:pPr>
        <w:pStyle w:val="ListParagraph"/>
        <w:spacing w:line="360" w:lineRule="auto"/>
        <w:ind w:left="0"/>
        <w:jc w:val="both"/>
        <w:rPr>
          <w:rFonts w:ascii="Times New Roman" w:hAnsi="Times New Roman" w:cs="Times New Roman"/>
          <w:noProof/>
        </w:rPr>
      </w:pPr>
    </w:p>
    <w:p w14:paraId="69063B5A" w14:textId="77777777" w:rsidR="003A31D3" w:rsidRDefault="003A31D3" w:rsidP="003A31D3">
      <w:pPr>
        <w:pStyle w:val="ListParagraph"/>
        <w:spacing w:line="360" w:lineRule="auto"/>
        <w:ind w:left="0"/>
        <w:jc w:val="both"/>
        <w:rPr>
          <w:rFonts w:ascii="Times New Roman" w:hAnsi="Times New Roman" w:cs="Times New Roman"/>
          <w:noProof/>
        </w:rPr>
      </w:pPr>
    </w:p>
    <w:p w14:paraId="2F1FD8A4" w14:textId="77777777" w:rsidR="003A31D3" w:rsidRDefault="003A31D3" w:rsidP="003A31D3">
      <w:pPr>
        <w:pStyle w:val="ListParagraph"/>
        <w:spacing w:line="360" w:lineRule="auto"/>
        <w:ind w:left="0"/>
        <w:jc w:val="both"/>
        <w:rPr>
          <w:rFonts w:ascii="Times New Roman" w:hAnsi="Times New Roman" w:cs="Times New Roman"/>
          <w:noProof/>
        </w:rPr>
      </w:pPr>
    </w:p>
    <w:p w14:paraId="73C6E976" w14:textId="77777777" w:rsidR="003A31D3" w:rsidRDefault="003A31D3" w:rsidP="003A31D3">
      <w:pPr>
        <w:pStyle w:val="ListParagraph"/>
        <w:spacing w:line="360" w:lineRule="auto"/>
        <w:ind w:left="0"/>
        <w:jc w:val="both"/>
        <w:rPr>
          <w:rFonts w:ascii="Times New Roman" w:hAnsi="Times New Roman" w:cs="Times New Roman"/>
          <w:noProof/>
        </w:rPr>
      </w:pPr>
    </w:p>
    <w:p w14:paraId="30F74490" w14:textId="77777777" w:rsidR="003A31D3" w:rsidRDefault="003A31D3" w:rsidP="003A31D3">
      <w:pPr>
        <w:rPr>
          <w:rFonts w:ascii="Times New Roman" w:hAnsi="Times New Roman" w:cs="Times New Roman"/>
          <w:b/>
          <w:bCs/>
          <w:noProof/>
        </w:rPr>
      </w:pPr>
    </w:p>
    <w:p w14:paraId="190E02FC" w14:textId="77777777" w:rsidR="003A31D3" w:rsidRDefault="003A31D3" w:rsidP="003A31D3">
      <w:pPr>
        <w:rPr>
          <w:rFonts w:ascii="Times New Roman" w:hAnsi="Times New Roman" w:cs="Times New Roman"/>
          <w:b/>
          <w:bCs/>
          <w:noProof/>
        </w:rPr>
      </w:pPr>
    </w:p>
    <w:p w14:paraId="499539A4" w14:textId="77777777" w:rsidR="003A31D3" w:rsidRDefault="003A31D3" w:rsidP="003A31D3">
      <w:pPr>
        <w:pStyle w:val="ListParagraph"/>
        <w:spacing w:line="360" w:lineRule="auto"/>
        <w:ind w:left="0"/>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7365D4A3" wp14:editId="1DFFCEC2">
            <wp:extent cx="2794231" cy="3102610"/>
            <wp:effectExtent l="0" t="0" r="6350" b="2540"/>
            <wp:docPr id="76150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08869" name="Picture 7615088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6941" cy="3116723"/>
                    </a:xfrm>
                    <a:prstGeom prst="rect">
                      <a:avLst/>
                    </a:prstGeom>
                  </pic:spPr>
                </pic:pic>
              </a:graphicData>
            </a:graphic>
          </wp:inline>
        </w:drawing>
      </w:r>
    </w:p>
    <w:p w14:paraId="7CD115FA" w14:textId="373A36E9" w:rsidR="003A31D3" w:rsidRDefault="003A31D3" w:rsidP="003A31D3">
      <w:pPr>
        <w:pStyle w:val="p1"/>
        <w:spacing w:line="360" w:lineRule="auto"/>
        <w:jc w:val="both"/>
      </w:pPr>
      <w:r w:rsidRPr="003F6E44">
        <w:rPr>
          <w:b/>
          <w:bCs/>
          <w:noProof/>
        </w:rPr>
        <w:t>Figure S</w:t>
      </w:r>
      <w:r>
        <w:rPr>
          <w:b/>
          <w:bCs/>
          <w:noProof/>
        </w:rPr>
        <w:t>8</w:t>
      </w:r>
      <w:r w:rsidRPr="003F6E44">
        <w:rPr>
          <w:b/>
          <w:bCs/>
          <w:noProof/>
        </w:rPr>
        <w:t>:</w:t>
      </w:r>
      <w:r w:rsidRPr="003F6E44">
        <w:rPr>
          <w:noProof/>
        </w:rPr>
        <w:t xml:space="preserve"> </w:t>
      </w:r>
      <w:r w:rsidRPr="003855BA">
        <w:t>Spatial distribution of mean 2-m relative humidity (RH) over India during Ju</w:t>
      </w:r>
      <w:r>
        <w:t>ne-</w:t>
      </w:r>
      <w:r w:rsidRPr="003855BA">
        <w:t>August 2024 based on ERA5 reanalysis data. The symbols indicate the two aerosol sampling locations, Leh (34.18°N, 77.41°E) and Delhi (28.63°N, 77.17°E), with the corresponding mean RH values shown at each site, highlighting the spatial variation in RH across the two contrasting region</w:t>
      </w:r>
      <w:r w:rsidR="00F57644">
        <w:t>s</w:t>
      </w:r>
      <w:sdt>
        <w:sdtPr>
          <w:rPr>
            <w:color w:val="000000"/>
            <w:vertAlign w:val="superscript"/>
          </w:rPr>
          <w:tag w:val="MENDELEY_CITATION_v3_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"/>
          <w:id w:val="1837958536"/>
          <w:placeholder>
            <w:docPart w:val="DefaultPlaceholder_-1854013440"/>
          </w:placeholder>
        </w:sdtPr>
        <w:sdtContent>
          <w:r w:rsidR="00F57644" w:rsidRPr="00F57644">
            <w:rPr>
              <w:color w:val="000000"/>
              <w:vertAlign w:val="superscript"/>
            </w:rPr>
            <w:t>6</w:t>
          </w:r>
        </w:sdtContent>
      </w:sdt>
      <w:r w:rsidR="00F57644">
        <w:t>.</w:t>
      </w:r>
    </w:p>
    <w:p w14:paraId="7C450A02" w14:textId="77777777" w:rsidR="003A31D3" w:rsidRDefault="003A31D3" w:rsidP="003A31D3">
      <w:pPr>
        <w:rPr>
          <w:rFonts w:ascii="Times New Roman" w:hAnsi="Times New Roman" w:cs="Times New Roman"/>
          <w:b/>
          <w:bCs/>
        </w:rPr>
      </w:pPr>
    </w:p>
    <w:p w14:paraId="7F9DE808" w14:textId="77777777" w:rsidR="003A31D3" w:rsidRDefault="003A31D3" w:rsidP="003A31D3">
      <w:pPr>
        <w:rPr>
          <w:rFonts w:ascii="Times New Roman" w:hAnsi="Times New Roman" w:cs="Times New Roman"/>
          <w:b/>
          <w:bCs/>
        </w:rPr>
      </w:pPr>
    </w:p>
    <w:p w14:paraId="67DB7E1B" w14:textId="77777777" w:rsidR="003A31D3" w:rsidRDefault="003A31D3" w:rsidP="003A31D3">
      <w:pPr>
        <w:rPr>
          <w:rFonts w:ascii="Times New Roman" w:hAnsi="Times New Roman" w:cs="Times New Roman"/>
          <w:b/>
          <w:bCs/>
        </w:rPr>
      </w:pPr>
    </w:p>
    <w:p w14:paraId="1792AF76" w14:textId="77777777" w:rsidR="00793719" w:rsidRDefault="00793719" w:rsidP="003A31D3">
      <w:pPr>
        <w:rPr>
          <w:rFonts w:ascii="Times New Roman" w:hAnsi="Times New Roman" w:cs="Times New Roman"/>
          <w:b/>
          <w:bCs/>
        </w:rPr>
      </w:pPr>
    </w:p>
    <w:p w14:paraId="5547AB90" w14:textId="77777777" w:rsidR="00793719" w:rsidRDefault="00793719" w:rsidP="003A31D3">
      <w:pPr>
        <w:rPr>
          <w:rFonts w:ascii="Times New Roman" w:hAnsi="Times New Roman" w:cs="Times New Roman"/>
          <w:b/>
          <w:bCs/>
        </w:rPr>
      </w:pPr>
    </w:p>
    <w:p w14:paraId="08BD0834" w14:textId="77777777" w:rsidR="00793719" w:rsidRDefault="00793719" w:rsidP="003A31D3">
      <w:pPr>
        <w:rPr>
          <w:rFonts w:ascii="Times New Roman" w:hAnsi="Times New Roman" w:cs="Times New Roman"/>
          <w:b/>
          <w:bCs/>
        </w:rPr>
      </w:pPr>
    </w:p>
    <w:p w14:paraId="5EC4FF21" w14:textId="77777777" w:rsidR="00793719" w:rsidRDefault="00793719" w:rsidP="003A31D3">
      <w:pPr>
        <w:rPr>
          <w:rFonts w:ascii="Times New Roman" w:hAnsi="Times New Roman" w:cs="Times New Roman"/>
          <w:b/>
          <w:bCs/>
        </w:rPr>
      </w:pPr>
    </w:p>
    <w:p w14:paraId="32DC1CD7" w14:textId="77777777" w:rsidR="00793719" w:rsidRDefault="00793719" w:rsidP="003A31D3">
      <w:pPr>
        <w:rPr>
          <w:rFonts w:ascii="Times New Roman" w:hAnsi="Times New Roman" w:cs="Times New Roman"/>
          <w:b/>
          <w:bCs/>
        </w:rPr>
      </w:pPr>
    </w:p>
    <w:p w14:paraId="7A38F0C3" w14:textId="77777777" w:rsidR="00793719" w:rsidRDefault="00793719" w:rsidP="003A31D3">
      <w:pPr>
        <w:rPr>
          <w:rFonts w:ascii="Times New Roman" w:hAnsi="Times New Roman" w:cs="Times New Roman"/>
          <w:b/>
          <w:bCs/>
        </w:rPr>
      </w:pPr>
    </w:p>
    <w:p w14:paraId="4BD6F2BA" w14:textId="77777777" w:rsidR="00793719" w:rsidRDefault="00793719" w:rsidP="003A31D3">
      <w:pPr>
        <w:rPr>
          <w:rFonts w:ascii="Times New Roman" w:hAnsi="Times New Roman" w:cs="Times New Roman"/>
          <w:b/>
          <w:bCs/>
        </w:rPr>
      </w:pPr>
    </w:p>
    <w:p w14:paraId="5149E81B" w14:textId="77777777" w:rsidR="00793719" w:rsidRDefault="00793719" w:rsidP="003A31D3">
      <w:pPr>
        <w:rPr>
          <w:rFonts w:ascii="Times New Roman" w:hAnsi="Times New Roman" w:cs="Times New Roman"/>
          <w:b/>
          <w:bCs/>
        </w:rPr>
      </w:pPr>
    </w:p>
    <w:p w14:paraId="394265F2" w14:textId="77777777" w:rsidR="003A31D3" w:rsidRPr="00BB7C08" w:rsidRDefault="003A31D3" w:rsidP="003A31D3">
      <w:pPr>
        <w:jc w:val="both"/>
        <w:rPr>
          <w:noProof/>
        </w:rPr>
      </w:pPr>
      <w:r w:rsidRPr="00F40948">
        <w:rPr>
          <w:rFonts w:ascii="Times New Roman" w:hAnsi="Times New Roman" w:cs="Times New Roman"/>
          <w:b/>
          <w:bCs/>
        </w:rPr>
        <w:lastRenderedPageBreak/>
        <w:t>Table S1:</w:t>
      </w:r>
      <w:r>
        <w:rPr>
          <w:rFonts w:ascii="Times New Roman" w:hAnsi="Times New Roman" w:cs="Times New Roman"/>
        </w:rPr>
        <w:t xml:space="preserve"> Mass-based hygroscopic growth factor (gf</w:t>
      </w:r>
      <w:r w:rsidRPr="008B7957">
        <w:rPr>
          <w:rFonts w:ascii="Times New Roman" w:hAnsi="Times New Roman" w:cs="Times New Roman"/>
          <w:vertAlign w:val="subscript"/>
        </w:rPr>
        <w:t>m</w:t>
      </w:r>
      <w:r>
        <w:rPr>
          <w:rFonts w:ascii="Times New Roman" w:hAnsi="Times New Roman" w:cs="Times New Roman"/>
        </w:rPr>
        <w:t>) and the corresponding hygroscopicity parameter (κ</w:t>
      </w:r>
      <w:r w:rsidRPr="008B7957">
        <w:rPr>
          <w:rFonts w:ascii="Times New Roman" w:hAnsi="Times New Roman" w:cs="Times New Roman"/>
          <w:vertAlign w:val="subscript"/>
        </w:rPr>
        <w:t>m</w:t>
      </w:r>
      <w:r>
        <w:rPr>
          <w:rFonts w:ascii="Times New Roman" w:hAnsi="Times New Roman" w:cs="Times New Roman"/>
        </w:rPr>
        <w:t>) at different RH values in the subsaturated region for ambient aerosol particles (PM</w:t>
      </w:r>
      <w:r w:rsidRPr="0004146B">
        <w:rPr>
          <w:rFonts w:ascii="Times New Roman" w:hAnsi="Times New Roman" w:cs="Times New Roman"/>
          <w:vertAlign w:val="subscript"/>
        </w:rPr>
        <w:t>2.5</w:t>
      </w:r>
      <w:r>
        <w:rPr>
          <w:rFonts w:ascii="Times New Roman" w:hAnsi="Times New Roman" w:cs="Times New Roman"/>
        </w:rPr>
        <w:t>) sampled from Leh. The measurements were obtained from the QCM experiments.</w:t>
      </w:r>
      <w:r w:rsidRPr="00AD0C49">
        <w:rPr>
          <w:noProof/>
        </w:rPr>
        <w:t xml:space="preserve"> </w:t>
      </w:r>
    </w:p>
    <w:p w14:paraId="434DCA08" w14:textId="77777777" w:rsidR="003A31D3" w:rsidRDefault="003A31D3" w:rsidP="003A31D3">
      <w:pPr>
        <w:jc w:val="center"/>
        <w:rPr>
          <w:rFonts w:ascii="Times New Roman" w:hAnsi="Times New Roman" w:cs="Times New Roman"/>
          <w:b/>
          <w:bCs/>
        </w:rPr>
      </w:pPr>
      <w:r w:rsidRPr="00DE1148">
        <w:rPr>
          <w:noProof/>
        </w:rPr>
        <w:drawing>
          <wp:inline distT="0" distB="0" distL="0" distR="0" wp14:anchorId="781081FF" wp14:editId="2C581710">
            <wp:extent cx="5943600" cy="2898140"/>
            <wp:effectExtent l="0" t="0" r="0" b="0"/>
            <wp:docPr id="1013431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898140"/>
                    </a:xfrm>
                    <a:prstGeom prst="rect">
                      <a:avLst/>
                    </a:prstGeom>
                    <a:noFill/>
                    <a:ln>
                      <a:noFill/>
                    </a:ln>
                  </pic:spPr>
                </pic:pic>
              </a:graphicData>
            </a:graphic>
          </wp:inline>
        </w:drawing>
      </w:r>
    </w:p>
    <w:p w14:paraId="1A4C7BEF" w14:textId="77777777" w:rsidR="003A31D3" w:rsidRDefault="003A31D3" w:rsidP="003A31D3">
      <w:pPr>
        <w:jc w:val="both"/>
        <w:rPr>
          <w:rFonts w:ascii="Times New Roman" w:hAnsi="Times New Roman" w:cs="Times New Roman"/>
          <w:b/>
          <w:bCs/>
        </w:rPr>
      </w:pPr>
    </w:p>
    <w:p w14:paraId="033B504D" w14:textId="77777777" w:rsidR="003A31D3" w:rsidRDefault="003A31D3" w:rsidP="003A31D3">
      <w:pPr>
        <w:jc w:val="both"/>
        <w:rPr>
          <w:rFonts w:ascii="Times New Roman" w:hAnsi="Times New Roman" w:cs="Times New Roman"/>
          <w:b/>
          <w:bCs/>
        </w:rPr>
      </w:pPr>
    </w:p>
    <w:p w14:paraId="15845099" w14:textId="77777777" w:rsidR="003A31D3" w:rsidRDefault="003A31D3" w:rsidP="003A31D3">
      <w:pPr>
        <w:jc w:val="both"/>
        <w:rPr>
          <w:rFonts w:ascii="Times New Roman" w:hAnsi="Times New Roman" w:cs="Times New Roman"/>
          <w:b/>
          <w:bCs/>
        </w:rPr>
      </w:pPr>
    </w:p>
    <w:p w14:paraId="1014C106" w14:textId="77777777" w:rsidR="003A31D3" w:rsidRDefault="003A31D3" w:rsidP="003A31D3">
      <w:pPr>
        <w:jc w:val="both"/>
        <w:rPr>
          <w:rFonts w:ascii="Times New Roman" w:hAnsi="Times New Roman" w:cs="Times New Roman"/>
          <w:b/>
          <w:bCs/>
        </w:rPr>
      </w:pPr>
    </w:p>
    <w:p w14:paraId="073DB995" w14:textId="77777777" w:rsidR="003A31D3" w:rsidRDefault="003A31D3" w:rsidP="003A31D3">
      <w:pPr>
        <w:jc w:val="both"/>
        <w:rPr>
          <w:rFonts w:ascii="Times New Roman" w:hAnsi="Times New Roman" w:cs="Times New Roman"/>
          <w:b/>
          <w:bCs/>
        </w:rPr>
      </w:pPr>
    </w:p>
    <w:p w14:paraId="660537A8" w14:textId="77777777" w:rsidR="003A31D3" w:rsidRDefault="003A31D3" w:rsidP="003A31D3">
      <w:pPr>
        <w:jc w:val="both"/>
        <w:rPr>
          <w:rFonts w:ascii="Times New Roman" w:hAnsi="Times New Roman" w:cs="Times New Roman"/>
          <w:b/>
          <w:bCs/>
        </w:rPr>
      </w:pPr>
    </w:p>
    <w:p w14:paraId="71352083" w14:textId="77777777" w:rsidR="003A31D3" w:rsidRDefault="003A31D3" w:rsidP="003A31D3">
      <w:pPr>
        <w:jc w:val="both"/>
        <w:rPr>
          <w:rFonts w:ascii="Times New Roman" w:hAnsi="Times New Roman" w:cs="Times New Roman"/>
          <w:b/>
          <w:bCs/>
        </w:rPr>
      </w:pPr>
    </w:p>
    <w:p w14:paraId="1E2D44CB" w14:textId="77777777" w:rsidR="003A31D3" w:rsidRDefault="003A31D3" w:rsidP="003A31D3">
      <w:pPr>
        <w:jc w:val="both"/>
        <w:rPr>
          <w:rFonts w:ascii="Times New Roman" w:hAnsi="Times New Roman" w:cs="Times New Roman"/>
          <w:b/>
          <w:bCs/>
        </w:rPr>
      </w:pPr>
    </w:p>
    <w:p w14:paraId="49B4D552" w14:textId="77777777" w:rsidR="003A31D3" w:rsidRDefault="003A31D3" w:rsidP="003A31D3">
      <w:pPr>
        <w:jc w:val="both"/>
        <w:rPr>
          <w:rFonts w:ascii="Times New Roman" w:hAnsi="Times New Roman" w:cs="Times New Roman"/>
          <w:b/>
          <w:bCs/>
        </w:rPr>
      </w:pPr>
    </w:p>
    <w:p w14:paraId="39687FC2" w14:textId="77777777" w:rsidR="003A31D3" w:rsidRDefault="003A31D3" w:rsidP="003A31D3">
      <w:pPr>
        <w:jc w:val="both"/>
        <w:rPr>
          <w:rFonts w:ascii="Times New Roman" w:hAnsi="Times New Roman" w:cs="Times New Roman"/>
          <w:b/>
          <w:bCs/>
        </w:rPr>
      </w:pPr>
    </w:p>
    <w:p w14:paraId="78FA0E90" w14:textId="77777777" w:rsidR="003A31D3" w:rsidRDefault="003A31D3" w:rsidP="003A31D3">
      <w:pPr>
        <w:jc w:val="both"/>
        <w:rPr>
          <w:rFonts w:ascii="Times New Roman" w:hAnsi="Times New Roman" w:cs="Times New Roman"/>
          <w:b/>
          <w:bCs/>
        </w:rPr>
      </w:pPr>
    </w:p>
    <w:p w14:paraId="2C0DA964" w14:textId="77777777" w:rsidR="003A31D3" w:rsidRDefault="003A31D3" w:rsidP="003A31D3">
      <w:pPr>
        <w:jc w:val="both"/>
        <w:rPr>
          <w:rFonts w:ascii="Times New Roman" w:hAnsi="Times New Roman" w:cs="Times New Roman"/>
          <w:b/>
          <w:bCs/>
        </w:rPr>
      </w:pPr>
    </w:p>
    <w:p w14:paraId="23283D91" w14:textId="77777777" w:rsidR="003A31D3" w:rsidRDefault="003A31D3" w:rsidP="003A31D3">
      <w:pPr>
        <w:jc w:val="both"/>
        <w:rPr>
          <w:rFonts w:ascii="Times New Roman" w:hAnsi="Times New Roman" w:cs="Times New Roman"/>
          <w:b/>
          <w:bCs/>
          <w:noProof/>
        </w:rPr>
      </w:pPr>
    </w:p>
    <w:p w14:paraId="59CEAE27" w14:textId="77777777" w:rsidR="003A31D3" w:rsidRDefault="003A31D3" w:rsidP="003A31D3">
      <w:pPr>
        <w:jc w:val="both"/>
        <w:rPr>
          <w:rFonts w:ascii="Times New Roman" w:hAnsi="Times New Roman" w:cs="Times New Roman"/>
          <w:b/>
          <w:bCs/>
          <w:noProof/>
        </w:rPr>
      </w:pPr>
    </w:p>
    <w:p w14:paraId="68FBFD22" w14:textId="77777777" w:rsidR="003A31D3" w:rsidRDefault="003A31D3" w:rsidP="003A31D3">
      <w:pPr>
        <w:jc w:val="both"/>
        <w:rPr>
          <w:rFonts w:ascii="Times New Roman" w:hAnsi="Times New Roman" w:cs="Times New Roman"/>
          <w:b/>
          <w:bCs/>
          <w:noProof/>
        </w:rPr>
      </w:pPr>
    </w:p>
    <w:p w14:paraId="262B01EE" w14:textId="77777777" w:rsidR="003A31D3" w:rsidRPr="00E56BFB" w:rsidRDefault="003A31D3" w:rsidP="003A31D3">
      <w:pPr>
        <w:jc w:val="both"/>
        <w:rPr>
          <w:noProof/>
        </w:rPr>
      </w:pPr>
      <w:r w:rsidRPr="00F40948">
        <w:rPr>
          <w:rFonts w:ascii="Times New Roman" w:hAnsi="Times New Roman" w:cs="Times New Roman"/>
          <w:b/>
          <w:bCs/>
        </w:rPr>
        <w:lastRenderedPageBreak/>
        <w:t>Table S</w:t>
      </w:r>
      <w:r>
        <w:rPr>
          <w:rFonts w:ascii="Times New Roman" w:hAnsi="Times New Roman" w:cs="Times New Roman"/>
          <w:b/>
          <w:bCs/>
        </w:rPr>
        <w:t>2</w:t>
      </w:r>
      <w:r w:rsidRPr="00F40948">
        <w:rPr>
          <w:rFonts w:ascii="Times New Roman" w:hAnsi="Times New Roman" w:cs="Times New Roman"/>
          <w:b/>
          <w:bCs/>
        </w:rPr>
        <w:t>:</w:t>
      </w:r>
      <w:r>
        <w:rPr>
          <w:rFonts w:ascii="Times New Roman" w:hAnsi="Times New Roman" w:cs="Times New Roman"/>
        </w:rPr>
        <w:t xml:space="preserve"> Mass-based hygroscopic growth factor (gf</w:t>
      </w:r>
      <w:r w:rsidRPr="008B7957">
        <w:rPr>
          <w:rFonts w:ascii="Times New Roman" w:hAnsi="Times New Roman" w:cs="Times New Roman"/>
          <w:vertAlign w:val="subscript"/>
        </w:rPr>
        <w:t>m</w:t>
      </w:r>
      <w:r>
        <w:rPr>
          <w:rFonts w:ascii="Times New Roman" w:hAnsi="Times New Roman" w:cs="Times New Roman"/>
        </w:rPr>
        <w:t>) and the corresponding hygroscopicity parameter (κ</w:t>
      </w:r>
      <w:r w:rsidRPr="008B7957">
        <w:rPr>
          <w:rFonts w:ascii="Times New Roman" w:hAnsi="Times New Roman" w:cs="Times New Roman"/>
          <w:vertAlign w:val="subscript"/>
        </w:rPr>
        <w:t>m</w:t>
      </w:r>
      <w:r>
        <w:rPr>
          <w:rFonts w:ascii="Times New Roman" w:hAnsi="Times New Roman" w:cs="Times New Roman"/>
        </w:rPr>
        <w:t>) at different RH values in the subsaturated region for ambient aerosol particles (PM</w:t>
      </w:r>
      <w:r w:rsidRPr="0004146B">
        <w:rPr>
          <w:rFonts w:ascii="Times New Roman" w:hAnsi="Times New Roman" w:cs="Times New Roman"/>
          <w:vertAlign w:val="subscript"/>
        </w:rPr>
        <w:t>2.5</w:t>
      </w:r>
      <w:r>
        <w:rPr>
          <w:rFonts w:ascii="Times New Roman" w:hAnsi="Times New Roman" w:cs="Times New Roman"/>
        </w:rPr>
        <w:t>) sampled from Delhi. The measurements were obtained from the QCM experiments.</w:t>
      </w:r>
      <w:r w:rsidRPr="00AD0C49">
        <w:rPr>
          <w:noProof/>
        </w:rPr>
        <w:t xml:space="preserve"> </w:t>
      </w:r>
    </w:p>
    <w:p w14:paraId="5AF5D59C" w14:textId="77777777" w:rsidR="003A31D3" w:rsidRDefault="003A31D3" w:rsidP="003A31D3">
      <w:pPr>
        <w:jc w:val="center"/>
        <w:rPr>
          <w:rFonts w:ascii="Times New Roman" w:hAnsi="Times New Roman" w:cs="Times New Roman"/>
          <w:b/>
          <w:bCs/>
        </w:rPr>
      </w:pPr>
      <w:r>
        <w:rPr>
          <w:rFonts w:ascii="Times New Roman" w:hAnsi="Times New Roman" w:cs="Times New Roman"/>
          <w:b/>
          <w:bCs/>
          <w:noProof/>
        </w:rPr>
        <w:drawing>
          <wp:inline distT="0" distB="0" distL="0" distR="0" wp14:anchorId="4A798B5E" wp14:editId="33E464B9">
            <wp:extent cx="4483100" cy="3383472"/>
            <wp:effectExtent l="0" t="0" r="0" b="7620"/>
            <wp:docPr id="140458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86735" name="Picture 1404586735"/>
                    <pic:cNvPicPr/>
                  </pic:nvPicPr>
                  <pic:blipFill>
                    <a:blip r:embed="rId16">
                      <a:extLst>
                        <a:ext uri="{28A0092B-C50C-407E-A947-70E740481C1C}">
                          <a14:useLocalDpi xmlns:a14="http://schemas.microsoft.com/office/drawing/2010/main" val="0"/>
                        </a:ext>
                      </a:extLst>
                    </a:blip>
                    <a:stretch>
                      <a:fillRect/>
                    </a:stretch>
                  </pic:blipFill>
                  <pic:spPr>
                    <a:xfrm>
                      <a:off x="0" y="0"/>
                      <a:ext cx="4487832" cy="3387043"/>
                    </a:xfrm>
                    <a:prstGeom prst="rect">
                      <a:avLst/>
                    </a:prstGeom>
                  </pic:spPr>
                </pic:pic>
              </a:graphicData>
            </a:graphic>
          </wp:inline>
        </w:drawing>
      </w:r>
    </w:p>
    <w:p w14:paraId="2410ACD2" w14:textId="77777777" w:rsidR="003A31D3" w:rsidRDefault="003A31D3" w:rsidP="003A31D3">
      <w:pPr>
        <w:rPr>
          <w:rFonts w:ascii="Times New Roman" w:hAnsi="Times New Roman" w:cs="Times New Roman"/>
          <w:b/>
          <w:bCs/>
        </w:rPr>
      </w:pPr>
      <w:r>
        <w:rPr>
          <w:rFonts w:ascii="Times New Roman" w:hAnsi="Times New Roman" w:cs="Times New Roman"/>
          <w:b/>
          <w:bCs/>
        </w:rPr>
        <w:br w:type="page"/>
      </w:r>
    </w:p>
    <w:p w14:paraId="2EC2C464" w14:textId="77777777" w:rsidR="003A31D3" w:rsidRDefault="003A31D3" w:rsidP="003A31D3">
      <w:pPr>
        <w:rPr>
          <w:rFonts w:ascii="Times New Roman" w:hAnsi="Times New Roman" w:cs="Times New Roman"/>
          <w:b/>
          <w:bCs/>
        </w:rPr>
      </w:pPr>
      <w:r w:rsidRPr="003C6C2C">
        <w:rPr>
          <w:rFonts w:ascii="Times New Roman" w:hAnsi="Times New Roman" w:cs="Times New Roman"/>
          <w:b/>
          <w:bCs/>
        </w:rPr>
        <w:lastRenderedPageBreak/>
        <w:t>References</w:t>
      </w:r>
    </w:p>
    <w:sdt>
      <w:sdtPr>
        <w:rPr>
          <w:rFonts w:ascii="Times New Roman" w:hAnsi="Times New Roman" w:cs="Times New Roman"/>
          <w:bCs/>
          <w:color w:val="000000"/>
        </w:rPr>
        <w:tag w:val="MENDELEY_BIBLIOGRAPHY"/>
        <w:id w:val="1765339074"/>
        <w:placeholder>
          <w:docPart w:val="6E6413A2B240427BB5B1F17EB9E18156"/>
        </w:placeholder>
      </w:sdtPr>
      <w:sdtContent>
        <w:p w14:paraId="2EB0540F" w14:textId="77777777" w:rsidR="00F57644" w:rsidRPr="00F57644" w:rsidRDefault="00F57644">
          <w:pPr>
            <w:autoSpaceDE w:val="0"/>
            <w:autoSpaceDN w:val="0"/>
            <w:ind w:hanging="640"/>
            <w:divId w:val="170725714"/>
            <w:rPr>
              <w:rFonts w:ascii="Times New Roman" w:eastAsia="Times New Roman" w:hAnsi="Times New Roman" w:cs="Times New Roman"/>
              <w:color w:val="000000"/>
              <w:kern w:val="0"/>
              <w14:ligatures w14:val="none"/>
            </w:rPr>
          </w:pPr>
          <w:r w:rsidRPr="00F57644">
            <w:rPr>
              <w:rFonts w:ascii="Times New Roman" w:eastAsia="Times New Roman" w:hAnsi="Times New Roman" w:cs="Times New Roman"/>
              <w:color w:val="000000"/>
            </w:rPr>
            <w:t xml:space="preserve">1. </w:t>
          </w:r>
          <w:r w:rsidRPr="00F57644">
            <w:rPr>
              <w:rFonts w:ascii="Times New Roman" w:eastAsia="Times New Roman" w:hAnsi="Times New Roman" w:cs="Times New Roman"/>
              <w:color w:val="000000"/>
            </w:rPr>
            <w:tab/>
            <w:t xml:space="preserve">Jose, C. </w:t>
          </w:r>
          <w:r w:rsidRPr="00F57644">
            <w:rPr>
              <w:rFonts w:ascii="Times New Roman" w:eastAsia="Times New Roman" w:hAnsi="Times New Roman" w:cs="Times New Roman"/>
              <w:i/>
              <w:iCs/>
              <w:color w:val="000000"/>
            </w:rPr>
            <w:t>et al.</w:t>
          </w:r>
          <w:r w:rsidRPr="00F57644">
            <w:rPr>
              <w:rFonts w:ascii="Times New Roman" w:eastAsia="Times New Roman" w:hAnsi="Times New Roman" w:cs="Times New Roman"/>
              <w:color w:val="000000"/>
            </w:rPr>
            <w:t xml:space="preserve"> Complex Hygroscopic Behavior of Ambient Aerosol Particles Revealed by a Piezoelectric Technique. </w:t>
          </w:r>
          <w:r w:rsidRPr="00F57644">
            <w:rPr>
              <w:rFonts w:ascii="Times New Roman" w:eastAsia="Times New Roman" w:hAnsi="Times New Roman" w:cs="Times New Roman"/>
              <w:i/>
              <w:iCs/>
              <w:color w:val="000000"/>
            </w:rPr>
            <w:t>ACS Earth Space Chem.</w:t>
          </w:r>
          <w:r w:rsidRPr="00F57644">
            <w:rPr>
              <w:rFonts w:ascii="Times New Roman" w:eastAsia="Times New Roman" w:hAnsi="Times New Roman" w:cs="Times New Roman"/>
              <w:color w:val="000000"/>
            </w:rPr>
            <w:t xml:space="preserve"> </w:t>
          </w:r>
          <w:r w:rsidRPr="00F57644">
            <w:rPr>
              <w:rFonts w:ascii="Times New Roman" w:eastAsia="Times New Roman" w:hAnsi="Times New Roman" w:cs="Times New Roman"/>
              <w:b/>
              <w:bCs/>
              <w:color w:val="000000"/>
            </w:rPr>
            <w:t>8</w:t>
          </w:r>
          <w:r w:rsidRPr="00F57644">
            <w:rPr>
              <w:rFonts w:ascii="Times New Roman" w:eastAsia="Times New Roman" w:hAnsi="Times New Roman" w:cs="Times New Roman"/>
              <w:color w:val="000000"/>
            </w:rPr>
            <w:t>, 983–991 (2024).</w:t>
          </w:r>
        </w:p>
        <w:p w14:paraId="3D958EAD" w14:textId="77777777" w:rsidR="00F57644" w:rsidRPr="00F57644" w:rsidRDefault="00F57644">
          <w:pPr>
            <w:autoSpaceDE w:val="0"/>
            <w:autoSpaceDN w:val="0"/>
            <w:ind w:hanging="640"/>
            <w:divId w:val="462161172"/>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2. </w:t>
          </w:r>
          <w:r w:rsidRPr="00F57644">
            <w:rPr>
              <w:rFonts w:ascii="Times New Roman" w:eastAsia="Times New Roman" w:hAnsi="Times New Roman" w:cs="Times New Roman"/>
              <w:color w:val="000000"/>
            </w:rPr>
            <w:tab/>
            <w:t xml:space="preserve">Rodahl, M. &amp; Kasemo, B. On the measurement of thin liquid overlayers with the quartz-crystal microbalance. </w:t>
          </w:r>
          <w:r w:rsidRPr="00F57644">
            <w:rPr>
              <w:rFonts w:ascii="Times New Roman" w:eastAsia="Times New Roman" w:hAnsi="Times New Roman" w:cs="Times New Roman"/>
              <w:i/>
              <w:iCs/>
              <w:color w:val="000000"/>
            </w:rPr>
            <w:t>Sens. Actuators A Phys.</w:t>
          </w:r>
          <w:r w:rsidRPr="00F57644">
            <w:rPr>
              <w:rFonts w:ascii="Times New Roman" w:eastAsia="Times New Roman" w:hAnsi="Times New Roman" w:cs="Times New Roman"/>
              <w:color w:val="000000"/>
            </w:rPr>
            <w:t xml:space="preserve"> </w:t>
          </w:r>
          <w:r w:rsidRPr="00F57644">
            <w:rPr>
              <w:rFonts w:ascii="Times New Roman" w:eastAsia="Times New Roman" w:hAnsi="Times New Roman" w:cs="Times New Roman"/>
              <w:b/>
              <w:bCs/>
              <w:color w:val="000000"/>
            </w:rPr>
            <w:t>54</w:t>
          </w:r>
          <w:r w:rsidRPr="00F57644">
            <w:rPr>
              <w:rFonts w:ascii="Times New Roman" w:eastAsia="Times New Roman" w:hAnsi="Times New Roman" w:cs="Times New Roman"/>
              <w:color w:val="000000"/>
            </w:rPr>
            <w:t>, 448–456 (1996).</w:t>
          </w:r>
        </w:p>
        <w:p w14:paraId="2D8F6AC6" w14:textId="77777777" w:rsidR="00F57644" w:rsidRPr="00F57644" w:rsidRDefault="00F57644">
          <w:pPr>
            <w:autoSpaceDE w:val="0"/>
            <w:autoSpaceDN w:val="0"/>
            <w:ind w:hanging="640"/>
            <w:divId w:val="73819429"/>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3. </w:t>
          </w:r>
          <w:r w:rsidRPr="00F57644">
            <w:rPr>
              <w:rFonts w:ascii="Times New Roman" w:eastAsia="Times New Roman" w:hAnsi="Times New Roman" w:cs="Times New Roman"/>
              <w:color w:val="000000"/>
            </w:rPr>
            <w:tab/>
            <w:t xml:space="preserve">Bhowmik, H. S. </w:t>
          </w:r>
          <w:r w:rsidRPr="00F57644">
            <w:rPr>
              <w:rFonts w:ascii="Times New Roman" w:eastAsia="Times New Roman" w:hAnsi="Times New Roman" w:cs="Times New Roman"/>
              <w:i/>
              <w:iCs/>
              <w:color w:val="000000"/>
            </w:rPr>
            <w:t>et al.</w:t>
          </w:r>
          <w:r w:rsidRPr="00F57644">
            <w:rPr>
              <w:rFonts w:ascii="Times New Roman" w:eastAsia="Times New Roman" w:hAnsi="Times New Roman" w:cs="Times New Roman"/>
              <w:color w:val="000000"/>
            </w:rPr>
            <w:t xml:space="preserve"> Temporal and spatial variability of carbonaceous species (EC; OC; WSOC and SOA) in PM2.5 aerosol over five sites of Indo-Gangetic Plain. </w:t>
          </w:r>
          <w:r w:rsidRPr="00F57644">
            <w:rPr>
              <w:rFonts w:ascii="Times New Roman" w:eastAsia="Times New Roman" w:hAnsi="Times New Roman" w:cs="Times New Roman"/>
              <w:i/>
              <w:iCs/>
              <w:color w:val="000000"/>
            </w:rPr>
            <w:t>Atmos. Pollut. Res.</w:t>
          </w:r>
          <w:r w:rsidRPr="00F57644">
            <w:rPr>
              <w:rFonts w:ascii="Times New Roman" w:eastAsia="Times New Roman" w:hAnsi="Times New Roman" w:cs="Times New Roman"/>
              <w:color w:val="000000"/>
            </w:rPr>
            <w:t xml:space="preserve"> </w:t>
          </w:r>
          <w:r w:rsidRPr="00F57644">
            <w:rPr>
              <w:rFonts w:ascii="Times New Roman" w:eastAsia="Times New Roman" w:hAnsi="Times New Roman" w:cs="Times New Roman"/>
              <w:b/>
              <w:bCs/>
              <w:color w:val="000000"/>
            </w:rPr>
            <w:t>12</w:t>
          </w:r>
          <w:r w:rsidRPr="00F57644">
            <w:rPr>
              <w:rFonts w:ascii="Times New Roman" w:eastAsia="Times New Roman" w:hAnsi="Times New Roman" w:cs="Times New Roman"/>
              <w:color w:val="000000"/>
            </w:rPr>
            <w:t>, 375–390 (2021).</w:t>
          </w:r>
        </w:p>
        <w:p w14:paraId="7200054B" w14:textId="77777777" w:rsidR="00F57644" w:rsidRPr="00F57644" w:rsidRDefault="00F57644">
          <w:pPr>
            <w:autoSpaceDE w:val="0"/>
            <w:autoSpaceDN w:val="0"/>
            <w:ind w:hanging="640"/>
            <w:divId w:val="1391078053"/>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4. </w:t>
          </w:r>
          <w:r w:rsidRPr="00F57644">
            <w:rPr>
              <w:rFonts w:ascii="Times New Roman" w:eastAsia="Times New Roman" w:hAnsi="Times New Roman" w:cs="Times New Roman"/>
              <w:color w:val="000000"/>
            </w:rPr>
            <w:tab/>
            <w:t xml:space="preserve">Bhowmik, H. S. </w:t>
          </w:r>
          <w:r w:rsidRPr="00F57644">
            <w:rPr>
              <w:rFonts w:ascii="Times New Roman" w:eastAsia="Times New Roman" w:hAnsi="Times New Roman" w:cs="Times New Roman"/>
              <w:i/>
              <w:iCs/>
              <w:color w:val="000000"/>
            </w:rPr>
            <w:t>et al.</w:t>
          </w:r>
          <w:r w:rsidRPr="00F57644">
            <w:rPr>
              <w:rFonts w:ascii="Times New Roman" w:eastAsia="Times New Roman" w:hAnsi="Times New Roman" w:cs="Times New Roman"/>
              <w:color w:val="000000"/>
            </w:rPr>
            <w:t xml:space="preserve"> Temporal and spatial variability of carbonaceous species (EC; OC; WSOC and SOA) in PM2.5 aerosol over five sites of Indo-Gangetic Plain. </w:t>
          </w:r>
          <w:r w:rsidRPr="00F57644">
            <w:rPr>
              <w:rFonts w:ascii="Times New Roman" w:eastAsia="Times New Roman" w:hAnsi="Times New Roman" w:cs="Times New Roman"/>
              <w:i/>
              <w:iCs/>
              <w:color w:val="000000"/>
            </w:rPr>
            <w:t>Atmos. Pollut. Res.</w:t>
          </w:r>
          <w:r w:rsidRPr="00F57644">
            <w:rPr>
              <w:rFonts w:ascii="Times New Roman" w:eastAsia="Times New Roman" w:hAnsi="Times New Roman" w:cs="Times New Roman"/>
              <w:color w:val="000000"/>
            </w:rPr>
            <w:t xml:space="preserve"> </w:t>
          </w:r>
          <w:r w:rsidRPr="00F57644">
            <w:rPr>
              <w:rFonts w:ascii="Times New Roman" w:eastAsia="Times New Roman" w:hAnsi="Times New Roman" w:cs="Times New Roman"/>
              <w:b/>
              <w:bCs/>
              <w:color w:val="000000"/>
            </w:rPr>
            <w:t>12</w:t>
          </w:r>
          <w:r w:rsidRPr="00F57644">
            <w:rPr>
              <w:rFonts w:ascii="Times New Roman" w:eastAsia="Times New Roman" w:hAnsi="Times New Roman" w:cs="Times New Roman"/>
              <w:color w:val="000000"/>
            </w:rPr>
            <w:t>, 375–390 (2021).</w:t>
          </w:r>
        </w:p>
        <w:p w14:paraId="05D80683" w14:textId="77777777" w:rsidR="00F57644" w:rsidRPr="00F57644" w:rsidRDefault="00F57644">
          <w:pPr>
            <w:autoSpaceDE w:val="0"/>
            <w:autoSpaceDN w:val="0"/>
            <w:ind w:hanging="640"/>
            <w:divId w:val="256065346"/>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5. </w:t>
          </w:r>
          <w:r w:rsidRPr="00F57644">
            <w:rPr>
              <w:rFonts w:ascii="Times New Roman" w:eastAsia="Times New Roman" w:hAnsi="Times New Roman" w:cs="Times New Roman"/>
              <w:color w:val="000000"/>
            </w:rPr>
            <w:tab/>
            <w:t xml:space="preserve">Becker, J. J. </w:t>
          </w:r>
          <w:r w:rsidRPr="00F57644">
            <w:rPr>
              <w:rFonts w:ascii="Times New Roman" w:eastAsia="Times New Roman" w:hAnsi="Times New Roman" w:cs="Times New Roman"/>
              <w:i/>
              <w:iCs/>
              <w:color w:val="000000"/>
            </w:rPr>
            <w:t>et al.</w:t>
          </w:r>
          <w:r w:rsidRPr="00F57644">
            <w:rPr>
              <w:rFonts w:ascii="Times New Roman" w:eastAsia="Times New Roman" w:hAnsi="Times New Roman" w:cs="Times New Roman"/>
              <w:color w:val="000000"/>
            </w:rPr>
            <w:t xml:space="preserve"> Global Bathymetry and Elevation Data at 30 Arc Seconds Resolution: SRTM30_PLUS. </w:t>
          </w:r>
          <w:r w:rsidRPr="00F57644">
            <w:rPr>
              <w:rFonts w:ascii="Times New Roman" w:eastAsia="Times New Roman" w:hAnsi="Times New Roman" w:cs="Times New Roman"/>
              <w:i/>
              <w:iCs/>
              <w:color w:val="000000"/>
            </w:rPr>
            <w:t>Marine Geodesy</w:t>
          </w:r>
          <w:r w:rsidRPr="00F57644">
            <w:rPr>
              <w:rFonts w:ascii="Times New Roman" w:eastAsia="Times New Roman" w:hAnsi="Times New Roman" w:cs="Times New Roman"/>
              <w:color w:val="000000"/>
            </w:rPr>
            <w:t xml:space="preserve"> </w:t>
          </w:r>
          <w:r w:rsidRPr="00F57644">
            <w:rPr>
              <w:rFonts w:ascii="Times New Roman" w:eastAsia="Times New Roman" w:hAnsi="Times New Roman" w:cs="Times New Roman"/>
              <w:b/>
              <w:bCs/>
              <w:color w:val="000000"/>
            </w:rPr>
            <w:t>32</w:t>
          </w:r>
          <w:r w:rsidRPr="00F57644">
            <w:rPr>
              <w:rFonts w:ascii="Times New Roman" w:eastAsia="Times New Roman" w:hAnsi="Times New Roman" w:cs="Times New Roman"/>
              <w:color w:val="000000"/>
            </w:rPr>
            <w:t>, 355–371 (2009).</w:t>
          </w:r>
        </w:p>
        <w:p w14:paraId="4B7E713B" w14:textId="77777777" w:rsidR="00F57644" w:rsidRPr="00F57644" w:rsidRDefault="00F57644">
          <w:pPr>
            <w:autoSpaceDE w:val="0"/>
            <w:autoSpaceDN w:val="0"/>
            <w:ind w:hanging="640"/>
            <w:divId w:val="370999916"/>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6. </w:t>
          </w:r>
          <w:r w:rsidRPr="00F57644">
            <w:rPr>
              <w:rFonts w:ascii="Times New Roman" w:eastAsia="Times New Roman" w:hAnsi="Times New Roman" w:cs="Times New Roman"/>
              <w:color w:val="000000"/>
            </w:rPr>
            <w:tab/>
            <w:t>Hersbach, H., Bell, B., Berrisford, P., Biavati, G., Horányi, A., Muñoz Sabater, J., Nicolas, J., Peubey, C., Radu, R., Rozum, I., Schepers, D., Simmons, A., Soci, C., Dee, D., Thépaut, J-N. (2023): ERA5 hourly data on single levels from 1940 to present. Copernicus Climate Change Service (C3S) Climate Data Store (CDS), DOI: 10.24381/cds.adbb2d47 (Accessed on 16-08-2026).</w:t>
          </w:r>
        </w:p>
        <w:p w14:paraId="4CCAD3A0" w14:textId="77777777" w:rsidR="00F57644" w:rsidRPr="00F57644" w:rsidRDefault="00F57644">
          <w:pPr>
            <w:autoSpaceDE w:val="0"/>
            <w:autoSpaceDN w:val="0"/>
            <w:ind w:hanging="640"/>
            <w:divId w:val="2115400930"/>
            <w:rPr>
              <w:rFonts w:ascii="Times New Roman" w:eastAsia="Times New Roman" w:hAnsi="Times New Roman" w:cs="Times New Roman"/>
              <w:color w:val="000000"/>
            </w:rPr>
          </w:pPr>
          <w:r w:rsidRPr="00F57644">
            <w:rPr>
              <w:rFonts w:ascii="Times New Roman" w:eastAsia="Times New Roman" w:hAnsi="Times New Roman" w:cs="Times New Roman"/>
              <w:color w:val="000000"/>
            </w:rPr>
            <w:t xml:space="preserve">7. </w:t>
          </w:r>
          <w:r w:rsidRPr="00F57644">
            <w:rPr>
              <w:rFonts w:ascii="Times New Roman" w:eastAsia="Times New Roman" w:hAnsi="Times New Roman" w:cs="Times New Roman"/>
              <w:color w:val="000000"/>
            </w:rPr>
            <w:tab/>
            <w:t>Copernicus Climate Change Service, Climate Data Store, (2024): ERA5 post-processed daily-statistics on single levels from 1940 to present. Copernicus Climate Change Service (C3S) Climate Data Store (CDS), DOI: 10.24381/cds.4991cf48 (Accessed on 03-09-2026).</w:t>
          </w:r>
        </w:p>
        <w:p w14:paraId="01AD6423" w14:textId="1C25903F" w:rsidR="003A31D3" w:rsidRPr="00F57644" w:rsidRDefault="00F57644" w:rsidP="00F57644">
          <w:pPr>
            <w:autoSpaceDE w:val="0"/>
            <w:autoSpaceDN w:val="0"/>
            <w:ind w:left="640" w:hanging="640"/>
            <w:rPr>
              <w:rFonts w:ascii="Times New Roman" w:eastAsia="Times New Roman" w:hAnsi="Times New Roman" w:cs="Times New Roman"/>
              <w:color w:val="000000"/>
            </w:rPr>
          </w:pPr>
          <w:r w:rsidRPr="00F57644">
            <w:rPr>
              <w:rFonts w:ascii="Times New Roman" w:eastAsia="Times New Roman" w:hAnsi="Times New Roman" w:cs="Times New Roman"/>
              <w:color w:val="000000"/>
            </w:rPr>
            <w:t> </w:t>
          </w:r>
        </w:p>
      </w:sdtContent>
    </w:sdt>
    <w:p w14:paraId="1DCB6BCB" w14:textId="77777777" w:rsidR="003906AE" w:rsidRDefault="003906AE"/>
    <w:sectPr w:rsidR="00390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1D3"/>
    <w:rsid w:val="00360F7A"/>
    <w:rsid w:val="003906AE"/>
    <w:rsid w:val="003A31D3"/>
    <w:rsid w:val="004C5727"/>
    <w:rsid w:val="004D5742"/>
    <w:rsid w:val="004E5540"/>
    <w:rsid w:val="005A4E56"/>
    <w:rsid w:val="00793719"/>
    <w:rsid w:val="007D2AC3"/>
    <w:rsid w:val="009E2735"/>
    <w:rsid w:val="00A823A8"/>
    <w:rsid w:val="00C46D4E"/>
    <w:rsid w:val="00EC2E7C"/>
    <w:rsid w:val="00F57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B50E"/>
  <w15:chartTrackingRefBased/>
  <w15:docId w15:val="{11670F9F-A46E-4966-8EA7-E44361259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1D3"/>
  </w:style>
  <w:style w:type="paragraph" w:styleId="Heading1">
    <w:name w:val="heading 1"/>
    <w:basedOn w:val="Normal"/>
    <w:next w:val="Normal"/>
    <w:link w:val="Heading1Char"/>
    <w:uiPriority w:val="9"/>
    <w:qFormat/>
    <w:rsid w:val="003A3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1D3"/>
    <w:rPr>
      <w:rFonts w:eastAsiaTheme="majorEastAsia" w:cstheme="majorBidi"/>
      <w:color w:val="272727" w:themeColor="text1" w:themeTint="D8"/>
    </w:rPr>
  </w:style>
  <w:style w:type="paragraph" w:styleId="Title">
    <w:name w:val="Title"/>
    <w:basedOn w:val="Normal"/>
    <w:next w:val="Normal"/>
    <w:link w:val="TitleChar"/>
    <w:uiPriority w:val="10"/>
    <w:qFormat/>
    <w:rsid w:val="003A3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1D3"/>
    <w:pPr>
      <w:spacing w:before="160"/>
      <w:jc w:val="center"/>
    </w:pPr>
    <w:rPr>
      <w:i/>
      <w:iCs/>
      <w:color w:val="404040" w:themeColor="text1" w:themeTint="BF"/>
    </w:rPr>
  </w:style>
  <w:style w:type="character" w:customStyle="1" w:styleId="QuoteChar">
    <w:name w:val="Quote Char"/>
    <w:basedOn w:val="DefaultParagraphFont"/>
    <w:link w:val="Quote"/>
    <w:uiPriority w:val="29"/>
    <w:rsid w:val="003A31D3"/>
    <w:rPr>
      <w:i/>
      <w:iCs/>
      <w:color w:val="404040" w:themeColor="text1" w:themeTint="BF"/>
    </w:rPr>
  </w:style>
  <w:style w:type="paragraph" w:styleId="ListParagraph">
    <w:name w:val="List Paragraph"/>
    <w:basedOn w:val="Normal"/>
    <w:uiPriority w:val="34"/>
    <w:qFormat/>
    <w:rsid w:val="003A31D3"/>
    <w:pPr>
      <w:ind w:left="720"/>
      <w:contextualSpacing/>
    </w:pPr>
  </w:style>
  <w:style w:type="character" w:styleId="IntenseEmphasis">
    <w:name w:val="Intense Emphasis"/>
    <w:basedOn w:val="DefaultParagraphFont"/>
    <w:uiPriority w:val="21"/>
    <w:qFormat/>
    <w:rsid w:val="003A31D3"/>
    <w:rPr>
      <w:i/>
      <w:iCs/>
      <w:color w:val="2F5496" w:themeColor="accent1" w:themeShade="BF"/>
    </w:rPr>
  </w:style>
  <w:style w:type="paragraph" w:styleId="IntenseQuote">
    <w:name w:val="Intense Quote"/>
    <w:basedOn w:val="Normal"/>
    <w:next w:val="Normal"/>
    <w:link w:val="IntenseQuoteChar"/>
    <w:uiPriority w:val="30"/>
    <w:qFormat/>
    <w:rsid w:val="003A3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1D3"/>
    <w:rPr>
      <w:i/>
      <w:iCs/>
      <w:color w:val="2F5496" w:themeColor="accent1" w:themeShade="BF"/>
    </w:rPr>
  </w:style>
  <w:style w:type="character" w:styleId="IntenseReference">
    <w:name w:val="Intense Reference"/>
    <w:basedOn w:val="DefaultParagraphFont"/>
    <w:uiPriority w:val="32"/>
    <w:qFormat/>
    <w:rsid w:val="003A31D3"/>
    <w:rPr>
      <w:b/>
      <w:bCs/>
      <w:smallCaps/>
      <w:color w:val="2F5496" w:themeColor="accent1" w:themeShade="BF"/>
      <w:spacing w:val="5"/>
    </w:rPr>
  </w:style>
  <w:style w:type="character" w:styleId="Hyperlink">
    <w:name w:val="Hyperlink"/>
    <w:basedOn w:val="DefaultParagraphFont"/>
    <w:uiPriority w:val="99"/>
    <w:unhideWhenUsed/>
    <w:rsid w:val="003A31D3"/>
    <w:rPr>
      <w:color w:val="0000FF"/>
      <w:u w:val="single"/>
    </w:rPr>
  </w:style>
  <w:style w:type="paragraph" w:customStyle="1" w:styleId="p1">
    <w:name w:val="p1"/>
    <w:basedOn w:val="Normal"/>
    <w:rsid w:val="003A31D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F576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74269">
      <w:marLeft w:val="640"/>
      <w:marRight w:val="0"/>
      <w:marTop w:val="0"/>
      <w:marBottom w:val="0"/>
      <w:divBdr>
        <w:top w:val="none" w:sz="0" w:space="0" w:color="auto"/>
        <w:left w:val="none" w:sz="0" w:space="0" w:color="auto"/>
        <w:bottom w:val="none" w:sz="0" w:space="0" w:color="auto"/>
        <w:right w:val="none" w:sz="0" w:space="0" w:color="auto"/>
      </w:divBdr>
    </w:div>
    <w:div w:id="73819429">
      <w:marLeft w:val="640"/>
      <w:marRight w:val="0"/>
      <w:marTop w:val="0"/>
      <w:marBottom w:val="0"/>
      <w:divBdr>
        <w:top w:val="none" w:sz="0" w:space="0" w:color="auto"/>
        <w:left w:val="none" w:sz="0" w:space="0" w:color="auto"/>
        <w:bottom w:val="none" w:sz="0" w:space="0" w:color="auto"/>
        <w:right w:val="none" w:sz="0" w:space="0" w:color="auto"/>
      </w:divBdr>
    </w:div>
    <w:div w:id="96952353">
      <w:marLeft w:val="640"/>
      <w:marRight w:val="0"/>
      <w:marTop w:val="0"/>
      <w:marBottom w:val="0"/>
      <w:divBdr>
        <w:top w:val="none" w:sz="0" w:space="0" w:color="auto"/>
        <w:left w:val="none" w:sz="0" w:space="0" w:color="auto"/>
        <w:bottom w:val="none" w:sz="0" w:space="0" w:color="auto"/>
        <w:right w:val="none" w:sz="0" w:space="0" w:color="auto"/>
      </w:divBdr>
    </w:div>
    <w:div w:id="153179716">
      <w:marLeft w:val="640"/>
      <w:marRight w:val="0"/>
      <w:marTop w:val="0"/>
      <w:marBottom w:val="0"/>
      <w:divBdr>
        <w:top w:val="none" w:sz="0" w:space="0" w:color="auto"/>
        <w:left w:val="none" w:sz="0" w:space="0" w:color="auto"/>
        <w:bottom w:val="none" w:sz="0" w:space="0" w:color="auto"/>
        <w:right w:val="none" w:sz="0" w:space="0" w:color="auto"/>
      </w:divBdr>
    </w:div>
    <w:div w:id="170725714">
      <w:marLeft w:val="640"/>
      <w:marRight w:val="0"/>
      <w:marTop w:val="0"/>
      <w:marBottom w:val="0"/>
      <w:divBdr>
        <w:top w:val="none" w:sz="0" w:space="0" w:color="auto"/>
        <w:left w:val="none" w:sz="0" w:space="0" w:color="auto"/>
        <w:bottom w:val="none" w:sz="0" w:space="0" w:color="auto"/>
        <w:right w:val="none" w:sz="0" w:space="0" w:color="auto"/>
      </w:divBdr>
    </w:div>
    <w:div w:id="256065346">
      <w:marLeft w:val="640"/>
      <w:marRight w:val="0"/>
      <w:marTop w:val="0"/>
      <w:marBottom w:val="0"/>
      <w:divBdr>
        <w:top w:val="none" w:sz="0" w:space="0" w:color="auto"/>
        <w:left w:val="none" w:sz="0" w:space="0" w:color="auto"/>
        <w:bottom w:val="none" w:sz="0" w:space="0" w:color="auto"/>
        <w:right w:val="none" w:sz="0" w:space="0" w:color="auto"/>
      </w:divBdr>
    </w:div>
    <w:div w:id="370999916">
      <w:marLeft w:val="640"/>
      <w:marRight w:val="0"/>
      <w:marTop w:val="0"/>
      <w:marBottom w:val="0"/>
      <w:divBdr>
        <w:top w:val="none" w:sz="0" w:space="0" w:color="auto"/>
        <w:left w:val="none" w:sz="0" w:space="0" w:color="auto"/>
        <w:bottom w:val="none" w:sz="0" w:space="0" w:color="auto"/>
        <w:right w:val="none" w:sz="0" w:space="0" w:color="auto"/>
      </w:divBdr>
    </w:div>
    <w:div w:id="462161172">
      <w:marLeft w:val="640"/>
      <w:marRight w:val="0"/>
      <w:marTop w:val="0"/>
      <w:marBottom w:val="0"/>
      <w:divBdr>
        <w:top w:val="none" w:sz="0" w:space="0" w:color="auto"/>
        <w:left w:val="none" w:sz="0" w:space="0" w:color="auto"/>
        <w:bottom w:val="none" w:sz="0" w:space="0" w:color="auto"/>
        <w:right w:val="none" w:sz="0" w:space="0" w:color="auto"/>
      </w:divBdr>
    </w:div>
    <w:div w:id="1166214746">
      <w:marLeft w:val="640"/>
      <w:marRight w:val="0"/>
      <w:marTop w:val="0"/>
      <w:marBottom w:val="0"/>
      <w:divBdr>
        <w:top w:val="none" w:sz="0" w:space="0" w:color="auto"/>
        <w:left w:val="none" w:sz="0" w:space="0" w:color="auto"/>
        <w:bottom w:val="none" w:sz="0" w:space="0" w:color="auto"/>
        <w:right w:val="none" w:sz="0" w:space="0" w:color="auto"/>
      </w:divBdr>
    </w:div>
    <w:div w:id="1356031773">
      <w:marLeft w:val="640"/>
      <w:marRight w:val="0"/>
      <w:marTop w:val="0"/>
      <w:marBottom w:val="0"/>
      <w:divBdr>
        <w:top w:val="none" w:sz="0" w:space="0" w:color="auto"/>
        <w:left w:val="none" w:sz="0" w:space="0" w:color="auto"/>
        <w:bottom w:val="none" w:sz="0" w:space="0" w:color="auto"/>
        <w:right w:val="none" w:sz="0" w:space="0" w:color="auto"/>
      </w:divBdr>
    </w:div>
    <w:div w:id="1391078053">
      <w:marLeft w:val="640"/>
      <w:marRight w:val="0"/>
      <w:marTop w:val="0"/>
      <w:marBottom w:val="0"/>
      <w:divBdr>
        <w:top w:val="none" w:sz="0" w:space="0" w:color="auto"/>
        <w:left w:val="none" w:sz="0" w:space="0" w:color="auto"/>
        <w:bottom w:val="none" w:sz="0" w:space="0" w:color="auto"/>
        <w:right w:val="none" w:sz="0" w:space="0" w:color="auto"/>
      </w:divBdr>
    </w:div>
    <w:div w:id="1657102080">
      <w:marLeft w:val="640"/>
      <w:marRight w:val="0"/>
      <w:marTop w:val="0"/>
      <w:marBottom w:val="0"/>
      <w:divBdr>
        <w:top w:val="none" w:sz="0" w:space="0" w:color="auto"/>
        <w:left w:val="none" w:sz="0" w:space="0" w:color="auto"/>
        <w:bottom w:val="none" w:sz="0" w:space="0" w:color="auto"/>
        <w:right w:val="none" w:sz="0" w:space="0" w:color="auto"/>
      </w:divBdr>
    </w:div>
    <w:div w:id="211540093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emf"/><Relationship Id="rId10" Type="http://schemas.openxmlformats.org/officeDocument/2006/relationships/image" Target="media/image6.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CD21E9086E4E30AD28795AE658218D"/>
        <w:category>
          <w:name w:val="General"/>
          <w:gallery w:val="placeholder"/>
        </w:category>
        <w:types>
          <w:type w:val="bbPlcHdr"/>
        </w:types>
        <w:behaviors>
          <w:behavior w:val="content"/>
        </w:behaviors>
        <w:guid w:val="{BF26B223-07D9-4D0B-8B96-056C1FAF3E80}"/>
      </w:docPartPr>
      <w:docPartBody>
        <w:p w:rsidR="006B0F38" w:rsidRDefault="000D3239" w:rsidP="000D3239">
          <w:pPr>
            <w:pStyle w:val="C0CD21E9086E4E30AD28795AE658218D"/>
          </w:pPr>
          <w:r w:rsidRPr="00636162">
            <w:rPr>
              <w:rStyle w:val="PlaceholderText"/>
            </w:rPr>
            <w:t>Click or tap here to enter text.</w:t>
          </w:r>
        </w:p>
      </w:docPartBody>
    </w:docPart>
    <w:docPart>
      <w:docPartPr>
        <w:name w:val="2A1AB6FCAF7B4C10ADA8A90080F7D1C2"/>
        <w:category>
          <w:name w:val="General"/>
          <w:gallery w:val="placeholder"/>
        </w:category>
        <w:types>
          <w:type w:val="bbPlcHdr"/>
        </w:types>
        <w:behaviors>
          <w:behavior w:val="content"/>
        </w:behaviors>
        <w:guid w:val="{D25A1DA1-007D-4EF4-AF00-F0A5F787E762}"/>
      </w:docPartPr>
      <w:docPartBody>
        <w:p w:rsidR="006B0F38" w:rsidRDefault="000D3239" w:rsidP="000D3239">
          <w:pPr>
            <w:pStyle w:val="2A1AB6FCAF7B4C10ADA8A90080F7D1C2"/>
          </w:pPr>
          <w:r w:rsidRPr="00636162">
            <w:rPr>
              <w:rStyle w:val="PlaceholderText"/>
            </w:rPr>
            <w:t>Click or tap here to enter text.</w:t>
          </w:r>
        </w:p>
      </w:docPartBody>
    </w:docPart>
    <w:docPart>
      <w:docPartPr>
        <w:name w:val="298DD1CAF6D34990809D0289885C47CC"/>
        <w:category>
          <w:name w:val="General"/>
          <w:gallery w:val="placeholder"/>
        </w:category>
        <w:types>
          <w:type w:val="bbPlcHdr"/>
        </w:types>
        <w:behaviors>
          <w:behavior w:val="content"/>
        </w:behaviors>
        <w:guid w:val="{B26A8028-49C1-4207-9C16-23ADD9B3B0F2}"/>
      </w:docPartPr>
      <w:docPartBody>
        <w:p w:rsidR="006B0F38" w:rsidRDefault="000D3239" w:rsidP="000D3239">
          <w:pPr>
            <w:pStyle w:val="298DD1CAF6D34990809D0289885C47CC"/>
          </w:pPr>
          <w:r w:rsidRPr="00636162">
            <w:rPr>
              <w:rStyle w:val="PlaceholderText"/>
            </w:rPr>
            <w:t>Click or tap here to enter text.</w:t>
          </w:r>
        </w:p>
      </w:docPartBody>
    </w:docPart>
    <w:docPart>
      <w:docPartPr>
        <w:name w:val="6E6413A2B240427BB5B1F17EB9E18156"/>
        <w:category>
          <w:name w:val="General"/>
          <w:gallery w:val="placeholder"/>
        </w:category>
        <w:types>
          <w:type w:val="bbPlcHdr"/>
        </w:types>
        <w:behaviors>
          <w:behavior w:val="content"/>
        </w:behaviors>
        <w:guid w:val="{F729FC7A-5CFD-40F5-849E-A2277EEF4232}"/>
      </w:docPartPr>
      <w:docPartBody>
        <w:p w:rsidR="006B0F38" w:rsidRDefault="000D3239" w:rsidP="000D3239">
          <w:pPr>
            <w:pStyle w:val="6E6413A2B240427BB5B1F17EB9E18156"/>
          </w:pPr>
          <w:r w:rsidRPr="0063616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D313D13-B182-48C0-B2B9-D8464CFE0EFD}"/>
      </w:docPartPr>
      <w:docPartBody>
        <w:p w:rsidR="00200043" w:rsidRDefault="000E537D">
          <w:r w:rsidRPr="002A5E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39"/>
    <w:rsid w:val="000D3239"/>
    <w:rsid w:val="000E537D"/>
    <w:rsid w:val="00120A60"/>
    <w:rsid w:val="00200043"/>
    <w:rsid w:val="005A4E56"/>
    <w:rsid w:val="006B0F38"/>
    <w:rsid w:val="007A69F4"/>
    <w:rsid w:val="007D2AC3"/>
    <w:rsid w:val="009E2735"/>
    <w:rsid w:val="00C46D4E"/>
    <w:rsid w:val="00E0625E"/>
    <w:rsid w:val="00F0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537D"/>
    <w:rPr>
      <w:color w:val="666666"/>
    </w:rPr>
  </w:style>
  <w:style w:type="paragraph" w:customStyle="1" w:styleId="C0CD21E9086E4E30AD28795AE658218D">
    <w:name w:val="C0CD21E9086E4E30AD28795AE658218D"/>
    <w:rsid w:val="000D3239"/>
  </w:style>
  <w:style w:type="paragraph" w:customStyle="1" w:styleId="2A1AB6FCAF7B4C10ADA8A90080F7D1C2">
    <w:name w:val="2A1AB6FCAF7B4C10ADA8A90080F7D1C2"/>
    <w:rsid w:val="000D3239"/>
  </w:style>
  <w:style w:type="paragraph" w:customStyle="1" w:styleId="298DD1CAF6D34990809D0289885C47CC">
    <w:name w:val="298DD1CAF6D34990809D0289885C47CC"/>
    <w:rsid w:val="000D3239"/>
  </w:style>
  <w:style w:type="paragraph" w:customStyle="1" w:styleId="6E6413A2B240427BB5B1F17EB9E18156">
    <w:name w:val="6E6413A2B240427BB5B1F17EB9E18156"/>
    <w:rsid w:val="000D32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176850-5F70-4F7D-84D6-87078B56F25C}">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8512123805"/>
    <we:property name="MENDELEY_CITATIONS" value="[{&quot;citationID&quot;:&quot;MENDELEY_CITATION_fcc284bc-c9ab-4350-9051-cc77bdb6e20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&quot;,&quot;citationItems&quot;:[{&quot;id&quot;:&quot;5adb5d8f-2972-3c34-be85-558bcdc01eaa&quot;,&quot;itemData&quot;:{&quot;type&quot;:&quot;article-journal&quot;,&quot;id&quot;:&quot;5adb5d8f-2972-3c34-be85-558bcdc01eaa&quot;,&quot;title&quot;:&quot;Complex Hygroscopic Behavior of Ambient Aerosol Particles Revealed by a Piezoelectric Technique&quot;,&quot;author&quot;:[{&quot;family&quot;:&quot;Jose&quot;,&quot;given&quot;:&quot;Christi&quot;,&quot;parse-names&quot;:false,&quot;dropping-particle&quot;:&quot;&quot;,&quot;non-dropping-particle&quot;:&quot;&quot;},{&quot;family&quot;:&quot;Singh&quot;,&quot;given&quot;:&quot;Aishwarya&quot;,&quot;parse-names&quot;:false,&quot;dropping-particle&quot;:&quot;&quot;,&quot;non-dropping-particle&quot;:&quot;&quot;},{&quot;family&quot;:&quot;Kalkura&quot;,&quot;given&quot;:&quot;Kavyashree N.&quot;,&quot;parse-names&quot;:false,&quot;dropping-particle&quot;:&quot;&quot;,&quot;non-dropping-particle&quot;:&quot;&quot;},{&quot;family&quot;:&quot;Jose&quot;,&quot;given&quot;:&quot;George&quot;,&quot;parse-names&quot;:false,&quot;dropping-particle&quot;:&quot;V.&quot;,&quot;non-dropping-particle&quot;:&quot;&quot;},{&quot;family&quot;:&quot;Srivastava&quot;,&quot;given&quot;:&quot;Shailina&quot;,&quot;parse-names&quot;:false,&quot;dropping-particle&quot;:&quot;&quot;,&quot;non-dropping-particle&quot;:&quot;&quot;},{&quot;family&quot;:&quot;Ammini&quot;,&quot;given&quot;:&quot;Rameshchand K.&quot;,&quot;parse-names&quot;:false,&quot;dropping-particle&quot;:&quot;&quot;,&quot;non-dropping-particle&quot;:&quot;&quot;},{&quot;family&quot;:&quot;Yadav&quot;,&quot;given&quot;:&quot;Shweta&quot;,&quot;parse-names&quot;:false,&quot;dropping-particle&quot;:&quot;&quot;,&quot;non-dropping-particle&quot;:&quot;&quot;},{&quot;family&quot;:&quot;Ravikrishna&quot;,&quot;given&quot;:&quot;Raghunathan&quot;,&quot;parse-names&quot;:false,&quot;dropping-particle&quot;:&quot;&quot;,&quot;non-dropping-particle&quot;:&quot;&quot;},{&quot;family&quot;:&quot;Andreae&quot;,&quot;given&quot;:&quot;Meinrat O.&quot;,&quot;parse-names&quot;:false,&quot;dropping-particle&quot;:&quot;&quot;,&quot;non-dropping-particle&quot;:&quot;&quot;},{&quot;family&quot;:&quot;Martin&quot;,&quot;given&quot;:&quot;Scot T.&quot;,&quot;parse-names&quot;:false,&quot;dropping-particle&quot;:&quot;&quot;,&quot;non-dropping-particle&quot;:&quot;&quot;},{&quot;family&quot;:&quot;Liu&quot;,&quot;given&quot;:&quot;Pengfei&quot;,&quot;parse-names&quot;:false,&quot;dropping-particle&quot;:&quot;&quot;,&quot;non-dropping-particle&quot;:&quot;&quot;},{&quot;family&quot;:&quot;Gunthe&quot;,&quot;given&quot;:&quot;Sachin S.&quot;,&quot;parse-names&quot;:false,&quot;dropping-particle&quot;:&quot;&quot;,&quot;non-dropping-particle&quot;:&quot;&quot;}],&quot;container-title&quot;:&quot;ACS Earth and Space Chemistry&quot;,&quot;container-title-short&quot;:&quot;ACS Earth Space Chem.&quot;,&quot;DOI&quot;:&quot;10.1021/acsearthspacechem.3c00347&quot;,&quot;ISSN&quot;:&quot;2472-3452&quot;,&quot;issued&quot;:{&quot;date-parts&quot;:[[2024,5,16]]},&quot;page&quot;:&quot;983-991&quot;,&quot;issue&quot;:&quot;5&quot;,&quot;volume&quot;:&quot;8&quot;},&quot;isTemporary&quot;:false},{&quot;id&quot;:&quot;448d7457-a9a7-344f-8d86-bfdaafbdba6f&quot;,&quot;itemData&quot;:{&quot;type&quot;:&quot;article-journal&quot;,&quot;id&quot;:&quot;448d7457-a9a7-344f-8d86-bfdaafbdba6f&quot;,&quot;title&quot;:&quot;On the measurement of thin liquid overlayers with the quartz-crystal microbalance&quot;,&quot;author&quot;:[{&quot;family&quot;:&quot;Rodahl&quot;,&quot;given&quot;:&quot;Michael&quot;,&quot;parse-names&quot;:false,&quot;dropping-particle&quot;:&quot;&quot;,&quot;non-dropping-particle&quot;:&quot;&quot;},{&quot;family&quot;:&quot;Kasemo&quot;,&quot;given&quot;:&quot;Bengt&quot;,&quot;parse-names&quot;:false,&quot;dropping-particle&quot;:&quot;&quot;,&quot;non-dropping-particle&quot;:&quot;&quot;}],&quot;container-title&quot;:&quot;Sensors and Actuators A: Physical&quot;,&quot;container-title-short&quot;:&quot;Sens. Actuators A Phys.&quot;,&quot;DOI&quot;:&quot;10.1016/S0924-4247(97)80002-7&quot;,&quot;ISSN&quot;:&quot;09244247&quot;,&quot;issued&quot;:{&quot;date-parts&quot;:[[1996,6]]},&quot;page&quot;:&quot;448-456&quot;,&quot;issue&quot;:&quot;1-3&quot;,&quot;volume&quot;:&quot;54&quot;},&quot;isTemporary&quot;:false}]},{&quot;citationID&quot;:&quot;MENDELEY_CITATION_ab1ddcb1-f231-4c11-b906-e521c00c4a5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&quot;,&quot;citationItems&quot;:[{&quot;id&quot;:&quot;5adb5d8f-2972-3c34-be85-558bcdc01eaa&quot;,&quot;itemData&quot;:{&quot;type&quot;:&quot;article-journal&quot;,&quot;id&quot;:&quot;5adb5d8f-2972-3c34-be85-558bcdc01eaa&quot;,&quot;title&quot;:&quot;Complex Hygroscopic Behavior of Ambient Aerosol Particles Revealed by a Piezoelectric Technique&quot;,&quot;author&quot;:[{&quot;family&quot;:&quot;Jose&quot;,&quot;given&quot;:&quot;Christi&quot;,&quot;parse-names&quot;:false,&quot;dropping-particle&quot;:&quot;&quot;,&quot;non-dropping-particle&quot;:&quot;&quot;},{&quot;family&quot;:&quot;Singh&quot;,&quot;given&quot;:&quot;Aishwarya&quot;,&quot;parse-names&quot;:false,&quot;dropping-particle&quot;:&quot;&quot;,&quot;non-dropping-particle&quot;:&quot;&quot;},{&quot;family&quot;:&quot;Kalkura&quot;,&quot;given&quot;:&quot;Kavyashree N.&quot;,&quot;parse-names&quot;:false,&quot;dropping-particle&quot;:&quot;&quot;,&quot;non-dropping-particle&quot;:&quot;&quot;},{&quot;family&quot;:&quot;Jose&quot;,&quot;given&quot;:&quot;George&quot;,&quot;parse-names&quot;:false,&quot;dropping-particle&quot;:&quot;V.&quot;,&quot;non-dropping-particle&quot;:&quot;&quot;},{&quot;family&quot;:&quot;Srivastava&quot;,&quot;given&quot;:&quot;Shailina&quot;,&quot;parse-names&quot;:false,&quot;dropping-particle&quot;:&quot;&quot;,&quot;non-dropping-particle&quot;:&quot;&quot;},{&quot;family&quot;:&quot;Ammini&quot;,&quot;given&quot;:&quot;Rameshchand K.&quot;,&quot;parse-names&quot;:false,&quot;dropping-particle&quot;:&quot;&quot;,&quot;non-dropping-particle&quot;:&quot;&quot;},{&quot;family&quot;:&quot;Yadav&quot;,&quot;given&quot;:&quot;Shweta&quot;,&quot;parse-names&quot;:false,&quot;dropping-particle&quot;:&quot;&quot;,&quot;non-dropping-particle&quot;:&quot;&quot;},{&quot;family&quot;:&quot;Ravikrishna&quot;,&quot;given&quot;:&quot;Raghunathan&quot;,&quot;parse-names&quot;:false,&quot;dropping-particle&quot;:&quot;&quot;,&quot;non-dropping-particle&quot;:&quot;&quot;},{&quot;family&quot;:&quot;Andreae&quot;,&quot;given&quot;:&quot;Meinrat O.&quot;,&quot;parse-names&quot;:false,&quot;dropping-particle&quot;:&quot;&quot;,&quot;non-dropping-particle&quot;:&quot;&quot;},{&quot;family&quot;:&quot;Martin&quot;,&quot;given&quot;:&quot;Scot T.&quot;,&quot;parse-names&quot;:false,&quot;dropping-particle&quot;:&quot;&quot;,&quot;non-dropping-particle&quot;:&quot;&quot;},{&quot;family&quot;:&quot;Liu&quot;,&quot;given&quot;:&quot;Pengfei&quot;,&quot;parse-names&quot;:false,&quot;dropping-particle&quot;:&quot;&quot;,&quot;non-dropping-particle&quot;:&quot;&quot;},{&quot;family&quot;:&quot;Gunthe&quot;,&quot;given&quot;:&quot;Sachin S.&quot;,&quot;parse-names&quot;:false,&quot;dropping-particle&quot;:&quot;&quot;,&quot;non-dropping-particle&quot;:&quot;&quot;}],&quot;container-title&quot;:&quot;ACS Earth and Space Chemistry&quot;,&quot;container-title-short&quot;:&quot;ACS Earth Space Chem.&quot;,&quot;DOI&quot;:&quot;10.1021/acsearthspacechem.3c00347&quot;,&quot;ISSN&quot;:&quot;2472-3452&quot;,&quot;issued&quot;:{&quot;date-parts&quot;:[[2024,5,16]]},&quot;page&quot;:&quot;983-991&quot;,&quot;issue&quot;:&quot;5&quot;,&quot;volume&quot;:&quot;8&quot;},&quot;isTemporary&quot;:false},{&quot;id&quot;:&quot;448d7457-a9a7-344f-8d86-bfdaafbdba6f&quot;,&quot;itemData&quot;:{&quot;type&quot;:&quot;article-journal&quot;,&quot;id&quot;:&quot;448d7457-a9a7-344f-8d86-bfdaafbdba6f&quot;,&quot;title&quot;:&quot;On the measurement of thin liquid overlayers with the quartz-crystal microbalance&quot;,&quot;author&quot;:[{&quot;family&quot;:&quot;Rodahl&quot;,&quot;given&quot;:&quot;Michael&quot;,&quot;parse-names&quot;:false,&quot;dropping-particle&quot;:&quot;&quot;,&quot;non-dropping-particle&quot;:&quot;&quot;},{&quot;family&quot;:&quot;Kasemo&quot;,&quot;given&quot;:&quot;Bengt&quot;,&quot;parse-names&quot;:false,&quot;dropping-particle&quot;:&quot;&quot;,&quot;non-dropping-particle&quot;:&quot;&quot;}],&quot;container-title&quot;:&quot;Sensors and Actuators A: Physical&quot;,&quot;container-title-short&quot;:&quot;Sens. Actuators A Phys.&quot;,&quot;DOI&quot;:&quot;10.1016/S0924-4247(97)80002-7&quot;,&quot;ISSN&quot;:&quot;09244247&quot;,&quot;issued&quot;:{&quot;date-parts&quot;:[[1996,6]]},&quot;page&quot;:&quot;448-456&quot;,&quot;issue&quot;:&quot;1-3&quot;,&quot;volume&quot;:&quot;54&quot;},&quot;isTemporary&quot;:false}]},{&quot;citationID&quot;:&quot;MENDELEY_CITATION_2b9c4160-9701-4046-a004-6d50de58f4ac&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&quot;,&quot;citationItems&quot;:[{&quot;id&quot;:&quot;a200b506-c2fc-3bcb-9f04-e77e3d90866d&quot;,&quot;itemData&quot;:{&quot;type&quot;:&quot;article-journal&quot;,&quot;id&quot;:&quot;a200b506-c2fc-3bcb-9f04-e77e3d90866d&quot;,&quot;title&quot;:&quot;Temporal and spatial variability of carbonaceous species (EC; OC; WSOC and SOA) in PM2.5 aerosol over five sites of Indo-Gangetic Plain&quot;,&quot;author&quot;:[{&quot;family&quot;:&quot;Bhowmik&quot;,&quot;given&quot;:&quot;Himadri S.&quot;,&quot;parse-names&quot;:false,&quot;dropping-particle&quot;:&quot;&quot;,&quot;non-dropping-particle&quot;:&quot;&quot;},{&quot;family&quot;:&quot;Naresh&quot;,&quot;given&quot;:&quot;Shubham&quot;,&quot;parse-names&quot;:false,&quot;dropping-particle&quot;:&quot;&quot;,&quot;non-dropping-particle&quot;:&quot;&quot;},{&quot;family&quot;:&quot;Bhattu&quot;,&quot;given&quot;:&quot;Deepika&quot;,&quot;parse-names&quot;:false,&quot;dropping-particle&quot;:&quot;&quot;,&quot;non-dropping-particle&quot;:&quot;&quot;},{&quot;family&quot;:&quot;Rastogi&quot;,&quot;given&quot;:&quot;Neeraj&quot;,&quot;parse-names&quot;:false,&quot;dropping-particle&quot;:&quot;&quot;,&quot;non-dropping-particle&quot;:&quot;&quot;},{&quot;family&quot;:&quot;Prévôt&quot;,&quot;given&quot;:&quot;André S.H.&quot;,&quot;parse-names&quot;:false,&quot;dropping-particle&quot;:&quot;&quot;,&quot;non-dropping-particle&quot;:&quot;&quot;},{&quot;family&quot;:&quot;Tripathi&quot;,&quot;given&quot;:&quot;Sachchida N.&quot;,&quot;parse-names&quot;:false,&quot;dropping-particle&quot;:&quot;&quot;,&quot;non-dropping-particle&quot;:&quot;&quot;}],&quot;container-title&quot;:&quot;Atmospheric Pollution Research&quot;,&quot;container-title-short&quot;:&quot;Atmos. Pollut. Res.&quot;,&quot;DOI&quot;:&quot;10.1016/j.apr.2020.09.019&quot;,&quot;ISSN&quot;:&quot;13091042&quot;,&quot;issued&quot;:{&quot;date-parts&quot;:[[2021,1]]},&quot;page&quot;:&quot;375-390&quot;,&quot;issue&quot;:&quot;1&quot;,&quot;volume&quot;:&quot;12&quot;},&quot;isTemporary&quot;:false},{&quot;id&quot;:&quot;5634d713-d226-3cde-bc6b-d4b153957411&quot;,&quot;itemData&quot;:{&quot;type&quot;:&quot;article-journal&quot;,&quot;id&quot;:&quot;5634d713-d226-3cde-bc6b-d4b153957411&quot;,&quot;title&quot;:&quot;Temporal and spatial variability of carbonaceous species (EC; OC; WSOC and SOA) in PM2.5 aerosol over five sites of Indo-Gangetic Plain&quot;,&quot;author&quot;:[{&quot;family&quot;:&quot;Bhowmik&quot;,&quot;given&quot;:&quot;Himadri S.&quot;,&quot;parse-names&quot;:false,&quot;dropping-particle&quot;:&quot;&quot;,&quot;non-dropping-particle&quot;:&quot;&quot;},{&quot;family&quot;:&quot;Naresh&quot;,&quot;given&quot;:&quot;Shubham&quot;,&quot;parse-names&quot;:false,&quot;dropping-particle&quot;:&quot;&quot;,&quot;non-dropping-particle&quot;:&quot;&quot;},{&quot;family&quot;:&quot;Bhattu&quot;,&quot;given&quot;:&quot;Deepika&quot;,&quot;parse-names&quot;:false,&quot;dropping-particle&quot;:&quot;&quot;,&quot;non-dropping-particle&quot;:&quot;&quot;},{&quot;family&quot;:&quot;Rastogi&quot;,&quot;given&quot;:&quot;Neeraj&quot;,&quot;parse-names&quot;:false,&quot;dropping-particle&quot;:&quot;&quot;,&quot;non-dropping-particle&quot;:&quot;&quot;},{&quot;family&quot;:&quot;Prévôt&quot;,&quot;given&quot;:&quot;André S.H.&quot;,&quot;parse-names&quot;:false,&quot;dropping-particle&quot;:&quot;&quot;,&quot;non-dropping-particle&quot;:&quot;&quot;},{&quot;family&quot;:&quot;Tripathi&quot;,&quot;given&quot;:&quot;Sachchida N.&quot;,&quot;parse-names&quot;:false,&quot;dropping-particle&quot;:&quot;&quot;,&quot;non-dropping-particle&quot;:&quot;&quot;}],&quot;container-title&quot;:&quot;Atmospheric Pollution Research&quot;,&quot;container-title-short&quot;:&quot;Atmos. Pollut. Res.&quot;,&quot;DOI&quot;:&quot;10.1016/j.apr.2020.09.019&quot;,&quot;ISSN&quot;:&quot;13091042&quot;,&quot;issued&quot;:{&quot;date-parts&quot;:[[2021,1]]},&quot;page&quot;:&quot;375-390&quot;,&quot;issue&quot;:&quot;1&quot;,&quot;volume&quot;:&quot;12&quot;},&quot;isTemporary&quot;:false}]},{&quot;citationID&quot;:&quot;MENDELEY_CITATION_58ab4aa0-7ca5-43b1-bd54-a040a7a1e26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&quot;,&quot;citationItems&quot;:[{&quot;id&quot;:&quot;7eaa3913-9014-37ec-933f-834df1f36c1d&quot;,&quot;itemData&quot;:{&quot;type&quot;:&quot;article-journal&quot;,&quot;id&quot;:&quot;7eaa3913-9014-37ec-933f-834df1f36c1d&quot;,&quot;title&quot;:&quot;Global Bathymetry and Elevation Data at 30 Arc Seconds Resolution: SRTM30_PLUS&quot;,&quot;author&quot;:[{&quot;family&quot;:&quot;Becker&quot;,&quot;given&quot;:&quot;J. J.&quot;,&quot;parse-names&quot;:false,&quot;dropping-particle&quot;:&quot;&quot;,&quot;non-dropping-particle&quot;:&quot;&quot;},{&quot;family&quot;:&quot;Sandwell&quot;,&quot;given&quot;:&quot;D. T.&quot;,&quot;parse-names&quot;:false,&quot;dropping-particle&quot;:&quot;&quot;,&quot;non-dropping-particle&quot;:&quot;&quot;},{&quot;family&quot;:&quot;Smith&quot;,&quot;given&quot;:&quot;W. H. F.&quot;,&quot;parse-names&quot;:false,&quot;dropping-particle&quot;:&quot;&quot;,&quot;non-dropping-particle&quot;:&quot;&quot;},{&quot;family&quot;:&quot;Braud&quot;,&quot;given&quot;:&quot;J.&quot;,&quot;parse-names&quot;:false,&quot;dropping-particle&quot;:&quot;&quot;,&quot;non-dropping-particle&quot;:&quot;&quot;},{&quot;family&quot;:&quot;Binder&quot;,&quot;given&quot;:&quot;B.&quot;,&quot;parse-names&quot;:false,&quot;dropping-particle&quot;:&quot;&quot;,&quot;non-dropping-particle&quot;:&quot;&quot;},{&quot;family&quot;:&quot;Depner&quot;,&quot;given&quot;:&quot;J.&quot;,&quot;parse-names&quot;:false,&quot;dropping-particle&quot;:&quot;&quot;,&quot;non-dropping-particle&quot;:&quot;&quot;},{&quot;family&quot;:&quot;Fabre&quot;,&quot;given&quot;:&quot;D.&quot;,&quot;parse-names&quot;:false,&quot;dropping-particle&quot;:&quot;&quot;,&quot;non-dropping-particle&quot;:&quot;&quot;},{&quot;family&quot;:&quot;Factor&quot;,&quot;given&quot;:&quot;J.&quot;,&quot;parse-names&quot;:false,&quot;dropping-particle&quot;:&quot;&quot;,&quot;non-dropping-particle&quot;:&quot;&quot;},{&quot;family&quot;:&quot;Ingalls&quot;,&quot;given&quot;:&quot;S.&quot;,&quot;parse-names&quot;:false,&quot;dropping-particle&quot;:&quot;&quot;,&quot;non-dropping-particle&quot;:&quot;&quot;},{&quot;family&quot;:&quot;Kim&quot;,&quot;given&quot;:&quot;S-H.&quot;,&quot;parse-names&quot;:false,&quot;dropping-particle&quot;:&quot;&quot;,&quot;non-dropping-particle&quot;:&quot;&quot;},{&quot;family&quot;:&quot;Ladner&quot;,&quot;given&quot;:&quot;R.&quot;,&quot;parse-names&quot;:false,&quot;dropping-particle&quot;:&quot;&quot;,&quot;non-dropping-particle&quot;:&quot;&quot;},{&quot;family&quot;:&quot;Marks&quot;,&quot;given&quot;:&quot;K.&quot;,&quot;parse-names&quot;:false,&quot;dropping-particle&quot;:&quot;&quot;,&quot;non-dropping-particle&quot;:&quot;&quot;},{&quot;family&quot;:&quot;Nelson&quot;,&quot;given&quot;:&quot;S.&quot;,&quot;parse-names&quot;:false,&quot;dropping-particle&quot;:&quot;&quot;,&quot;non-dropping-particle&quot;:&quot;&quot;},{&quot;family&quot;:&quot;Pharaoh&quot;,&quot;given&quot;:&quot;A.&quot;,&quot;parse-names&quot;:false,&quot;dropping-particle&quot;:&quot;&quot;,&quot;non-dropping-particle&quot;:&quot;&quot;},{&quot;family&quot;:&quot;Trimmer&quot;,&quot;given&quot;:&quot;R.&quot;,&quot;parse-names&quot;:false,&quot;dropping-particle&quot;:&quot;&quot;,&quot;non-dropping-particle&quot;:&quot;&quot;},{&quot;family&quot;:&quot;Rosenberg&quot;,&quot;given&quot;:&quot;J.&quot;,&quot;parse-names&quot;:false,&quot;dropping-particle&quot;:&quot;&quot;,&quot;non-dropping-particle&quot;:&quot;Von&quot;},{&quot;family&quot;:&quot;Wallace&quot;,&quot;given&quot;:&quot;G.&quot;,&quot;parse-names&quot;:false,&quot;dropping-particle&quot;:&quot;&quot;,&quot;non-dropping-particle&quot;:&quot;&quot;},{&quot;family&quot;:&quot;Weatherall&quot;,&quot;given&quot;:&quot;P.&quot;,&quot;parse-names&quot;:false,&quot;dropping-particle&quot;:&quot;&quot;,&quot;non-dropping-particle&quot;:&quot;&quot;}],&quot;container-title&quot;:&quot;Marine Geodesy&quot;,&quot;DOI&quot;:&quot;10.1080/01490410903297766&quot;,&quot;ISSN&quot;:&quot;0149-0419&quot;,&quot;issued&quot;:{&quot;date-parts&quot;:[[2009,11,13]]},&quot;page&quot;:&quot;355-371&quot;,&quot;issue&quot;:&quot;4&quot;,&quot;volume&quot;:&quot;32&quot;,&quot;container-title-short&quot;:&quot;&quot;},&quot;isTemporary&quot;:false}]},{&quot;citationID&quot;:&quot;MENDELEY_CITATION_a6e1f609-1560-460c-a086-28a6cad26c6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&quot;,&quot;citationItems&quot;:[{&quot;id&quot;:&quot;49018db7-523c-3d83-b32a-a3348cf09623&quot;,&quot;itemData&quot;:{&quot;type&quot;:&quot;article-journal&quot;,&quot;id&quot;:&quot;49018db7-523c-3d83-b32a-a3348cf09623&quot;,&quot;title&quot;:&quot;Hersbach, H., Bell, B., Berrisford, P., Biavati, G., Horányi, A., Muñoz Sabater, J., Nicolas, J., Peubey, C., Radu, R., Rozum, I., Schepers, D., Simmons, A., Soci, C., Dee, D., Thépaut, J-N. (2023): ERA5 hourly data on single levels from 1940 to present. Copernicus Climate Change Service (C3S) Climate Data Store (CDS), DOI: 10.24381/cds.adbb2d47 (Accessed on 16-08-2026)&quot;,&quot;container-title-short&quot;:&quot;&quot;},&quot;isTemporary&quot;:false}]},{&quot;citationID&quot;:&quot;MENDELEY_CITATION_f221035d-39e3-46ea-b6a5-00028b5c1a6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&quot;,&quot;citationItems&quot;:[{&quot;id&quot;:&quot;e401eafb-9ad5-3561-baf1-afce7f7153a7&quot;,&quot;itemData&quot;:{&quot;type&quot;:&quot;article-journal&quot;,&quot;id&quot;:&quot;e401eafb-9ad5-3561-baf1-afce7f7153a7&quot;,&quot;title&quot;:&quot;Copernicus Climate Change Service, Climate Data Store, (2024): ERA5 post-processed daily-statistics on single levels from 1940 to present. Copernicus Climate Change Service (C3S) Climate Data Store (CDS), DOI: 10.24381/cds.4991cf48 (Accessed on 03-09-2026)&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5264-3C96-41C8-84C3-77AF5314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Shailina Srivastava</dc:creator>
  <cp:keywords/>
  <dc:description/>
  <cp:lastModifiedBy>Shailina Srivastava</cp:lastModifiedBy>
  <cp:revision>5</cp:revision>
  <dcterms:created xsi:type="dcterms:W3CDTF">2026-09-03T12:31:00Z</dcterms:created>
  <dcterms:modified xsi:type="dcterms:W3CDTF">2026-09-04T09:38:00Z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b01ac0f2-ffda-4c8c-91ed-d59c576fe38b</vt:lpwstr>
  </property>
</Properties>
</file>