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95F5" w14:textId="06658B00" w:rsidR="004F4526" w:rsidRDefault="00DA176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0922E49" wp14:editId="62FFC263">
            <wp:extent cx="5274310" cy="7458710"/>
            <wp:effectExtent l="0" t="0" r="2540" b="8890"/>
            <wp:docPr id="6393915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391534" name="图片 6393915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C146C" w14:textId="77777777" w:rsidR="004F4526" w:rsidRDefault="004F4526">
      <w:pPr>
        <w:rPr>
          <w:b/>
          <w:bCs/>
        </w:rPr>
      </w:pPr>
    </w:p>
    <w:p w14:paraId="7AC3A5FA" w14:textId="77777777" w:rsidR="00DA176C" w:rsidRPr="00DB36EF" w:rsidRDefault="00DA176C" w:rsidP="00DA176C">
      <w:pPr>
        <w:rPr>
          <w:rFonts w:ascii="Times New Roman" w:hAnsi="Times New Roman" w:cs="Times New Roman"/>
          <w:b/>
          <w:bCs/>
        </w:rPr>
      </w:pPr>
      <w:r w:rsidRPr="00DB36EF">
        <w:rPr>
          <w:rFonts w:ascii="Times New Roman" w:hAnsi="Times New Roman" w:cs="Times New Roman"/>
          <w:b/>
          <w:bCs/>
        </w:rPr>
        <w:t>Figure S4. Establishment, drug treatment, and transcriptomic profiling of SCC organoids</w:t>
      </w:r>
    </w:p>
    <w:p w14:paraId="3EC3506C" w14:textId="77777777" w:rsidR="00DA176C" w:rsidRPr="00DB36EF" w:rsidRDefault="00DA176C" w:rsidP="00DA176C">
      <w:pPr>
        <w:rPr>
          <w:rFonts w:ascii="Times New Roman" w:hAnsi="Times New Roman" w:cs="Times New Roman"/>
        </w:rPr>
      </w:pPr>
      <w:r w:rsidRPr="00DB36EF">
        <w:rPr>
          <w:rFonts w:ascii="Times New Roman" w:hAnsi="Times New Roman" w:cs="Times New Roman"/>
        </w:rPr>
        <w:t>(A) Bright-field microscopy of SCC003 organoids at 0, 1, and 2 weeks.</w:t>
      </w:r>
    </w:p>
    <w:p w14:paraId="65F10896" w14:textId="54FF58D5" w:rsidR="00DA176C" w:rsidRPr="00DB36EF" w:rsidRDefault="00DA176C" w:rsidP="00DA176C">
      <w:pPr>
        <w:rPr>
          <w:rFonts w:ascii="Times New Roman" w:hAnsi="Times New Roman" w:cs="Times New Roman"/>
        </w:rPr>
      </w:pPr>
      <w:r w:rsidRPr="00DB36EF">
        <w:rPr>
          <w:rFonts w:ascii="Times New Roman" w:hAnsi="Times New Roman" w:cs="Times New Roman"/>
        </w:rPr>
        <w:t>(B) Representative brightfield images of SCC002 and SCC003 organoids at baseline (D</w:t>
      </w:r>
      <w:r>
        <w:rPr>
          <w:rFonts w:ascii="Times New Roman" w:hAnsi="Times New Roman" w:cs="Times New Roman" w:hint="eastAsia"/>
        </w:rPr>
        <w:t>0</w:t>
      </w:r>
      <w:r w:rsidRPr="00DB36EF">
        <w:rPr>
          <w:rFonts w:ascii="Times New Roman" w:hAnsi="Times New Roman" w:cs="Times New Roman"/>
        </w:rPr>
        <w:t>) and 7 days post-treatment (D7) with treatments a, b, c, d.</w:t>
      </w:r>
    </w:p>
    <w:p w14:paraId="6AE35C06" w14:textId="77777777" w:rsidR="00DA176C" w:rsidRPr="00DB36EF" w:rsidRDefault="00DA176C" w:rsidP="00DA176C">
      <w:pPr>
        <w:rPr>
          <w:rFonts w:ascii="Times New Roman" w:hAnsi="Times New Roman" w:cs="Times New Roman"/>
        </w:rPr>
      </w:pPr>
      <w:r w:rsidRPr="00DB36EF">
        <w:rPr>
          <w:rFonts w:ascii="Times New Roman" w:hAnsi="Times New Roman" w:cs="Times New Roman"/>
        </w:rPr>
        <w:lastRenderedPageBreak/>
        <w:t xml:space="preserve">(C) Hallmark pathway enrichment analysis of AK112 plus chemotherapy. </w:t>
      </w:r>
    </w:p>
    <w:p w14:paraId="2F4E43D9" w14:textId="77777777" w:rsidR="00DA176C" w:rsidRPr="00DB36EF" w:rsidRDefault="00DA176C" w:rsidP="00DA176C">
      <w:pPr>
        <w:rPr>
          <w:rFonts w:ascii="Times New Roman" w:hAnsi="Times New Roman" w:cs="Times New Roman"/>
        </w:rPr>
      </w:pPr>
    </w:p>
    <w:p w14:paraId="03C62851" w14:textId="77777777" w:rsidR="00DA176C" w:rsidRPr="00DA176C" w:rsidRDefault="00DA176C">
      <w:pPr>
        <w:rPr>
          <w:rFonts w:hint="eastAsia"/>
          <w:b/>
          <w:bCs/>
        </w:rPr>
      </w:pPr>
    </w:p>
    <w:sectPr w:rsidR="00DA176C" w:rsidRPr="00DA17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5B72B" w14:textId="77777777" w:rsidR="00881A09" w:rsidRDefault="00881A09" w:rsidP="004F4526">
      <w:r>
        <w:separator/>
      </w:r>
    </w:p>
  </w:endnote>
  <w:endnote w:type="continuationSeparator" w:id="0">
    <w:p w14:paraId="1FBAD45D" w14:textId="77777777" w:rsidR="00881A09" w:rsidRDefault="00881A09" w:rsidP="004F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D15D4" w14:textId="77777777" w:rsidR="00881A09" w:rsidRDefault="00881A09" w:rsidP="004F4526">
      <w:r>
        <w:separator/>
      </w:r>
    </w:p>
  </w:footnote>
  <w:footnote w:type="continuationSeparator" w:id="0">
    <w:p w14:paraId="3650FF56" w14:textId="77777777" w:rsidR="00881A09" w:rsidRDefault="00881A09" w:rsidP="004F4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5BE"/>
    <w:rsid w:val="00020CDC"/>
    <w:rsid w:val="0006291A"/>
    <w:rsid w:val="00084DE9"/>
    <w:rsid w:val="00100818"/>
    <w:rsid w:val="001775BE"/>
    <w:rsid w:val="001A507B"/>
    <w:rsid w:val="001D67B3"/>
    <w:rsid w:val="002723B7"/>
    <w:rsid w:val="00382DE8"/>
    <w:rsid w:val="003F5966"/>
    <w:rsid w:val="004B27AF"/>
    <w:rsid w:val="004B3F0E"/>
    <w:rsid w:val="004C6928"/>
    <w:rsid w:val="004F4526"/>
    <w:rsid w:val="00601F12"/>
    <w:rsid w:val="00630F86"/>
    <w:rsid w:val="006F40ED"/>
    <w:rsid w:val="00707EB4"/>
    <w:rsid w:val="008536C3"/>
    <w:rsid w:val="00856C62"/>
    <w:rsid w:val="00875679"/>
    <w:rsid w:val="00881A09"/>
    <w:rsid w:val="00941E19"/>
    <w:rsid w:val="0096044A"/>
    <w:rsid w:val="00A57ABC"/>
    <w:rsid w:val="00B513B7"/>
    <w:rsid w:val="00C30FD9"/>
    <w:rsid w:val="00CD2478"/>
    <w:rsid w:val="00D02E11"/>
    <w:rsid w:val="00D47479"/>
    <w:rsid w:val="00D86DCA"/>
    <w:rsid w:val="00DA176C"/>
    <w:rsid w:val="00E5724C"/>
    <w:rsid w:val="00F54FF8"/>
    <w:rsid w:val="00F56EF6"/>
    <w:rsid w:val="00F57253"/>
    <w:rsid w:val="00F967CC"/>
    <w:rsid w:val="00FF5542"/>
    <w:rsid w:val="03E15A9F"/>
    <w:rsid w:val="373123D7"/>
    <w:rsid w:val="3B0E2A17"/>
    <w:rsid w:val="3B584E11"/>
    <w:rsid w:val="5E673B84"/>
    <w:rsid w:val="64C06972"/>
    <w:rsid w:val="65E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42511C"/>
  <w15:docId w15:val="{C0E5327E-E393-41D8-AA76-A66A51DE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Theme="minorEastAsia" w:hAnsi="Arial" w:cs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Balloon Text"/>
    <w:basedOn w:val="a"/>
    <w:link w:val="a5"/>
    <w:rsid w:val="00630F86"/>
    <w:rPr>
      <w:sz w:val="18"/>
      <w:szCs w:val="18"/>
    </w:rPr>
  </w:style>
  <w:style w:type="character" w:customStyle="1" w:styleId="a5">
    <w:name w:val="批注框文本 字符"/>
    <w:basedOn w:val="a0"/>
    <w:link w:val="a4"/>
    <w:rsid w:val="00630F86"/>
    <w:rPr>
      <w:rFonts w:ascii="Arial" w:eastAsiaTheme="minorEastAsia" w:hAnsi="Arial" w:cs="Arial"/>
      <w:kern w:val="2"/>
      <w:sz w:val="18"/>
      <w:szCs w:val="18"/>
    </w:rPr>
  </w:style>
  <w:style w:type="paragraph" w:styleId="a6">
    <w:name w:val="Revision"/>
    <w:hidden/>
    <w:uiPriority w:val="99"/>
    <w:semiHidden/>
    <w:rsid w:val="00D47479"/>
    <w:rPr>
      <w:rFonts w:ascii="Arial" w:eastAsiaTheme="minorEastAsia" w:hAnsi="Arial" w:cs="Arial"/>
      <w:kern w:val="2"/>
      <w:sz w:val="24"/>
      <w:szCs w:val="24"/>
    </w:rPr>
  </w:style>
  <w:style w:type="paragraph" w:styleId="a7">
    <w:name w:val="header"/>
    <w:basedOn w:val="a"/>
    <w:link w:val="a8"/>
    <w:rsid w:val="004F45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4F4526"/>
    <w:rPr>
      <w:rFonts w:ascii="Arial" w:eastAsiaTheme="minorEastAsia" w:hAnsi="Arial" w:cs="Arial"/>
      <w:kern w:val="2"/>
      <w:sz w:val="18"/>
      <w:szCs w:val="18"/>
    </w:rPr>
  </w:style>
  <w:style w:type="paragraph" w:styleId="a9">
    <w:name w:val="footer"/>
    <w:basedOn w:val="a"/>
    <w:link w:val="aa"/>
    <w:rsid w:val="004F45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4F4526"/>
    <w:rPr>
      <w:rFonts w:ascii="Arial" w:eastAsiaTheme="minorEastAsia" w:hAnsi="Arial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13529</dc:creator>
  <cp:lastModifiedBy>zihao chen</cp:lastModifiedBy>
  <cp:revision>12</cp:revision>
  <dcterms:created xsi:type="dcterms:W3CDTF">2026-07-16T14:48:00Z</dcterms:created>
  <dcterms:modified xsi:type="dcterms:W3CDTF">2026-08-20T08:23:00Z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eyJoZGlkIjoiMzdjOTljYjBkMjA5ODI5MzkxMDMwZjlkZGVmZGVhMzIiLCJ1c2VySWQiOiIyNjI0NDM4MzgifQ==</vt:lpwstr>
  </property>
  <property fmtid="{D5CDD505-2E9C-101B-9397-08002B2CF9AE}" pid="4" name="ICV">
    <vt:lpwstr>DE24A17C0013434F83C2392C1E9AB941_12</vt:lpwstr>
  </property>
</Properties>
</file>