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60D35" w14:textId="0E3BEBA8" w:rsidR="00CB2B46" w:rsidRDefault="00CB2B46" w:rsidP="00CB2B46">
      <w:pPr>
        <w:jc w:val="center"/>
        <w:rPr>
          <w:b/>
          <w:bCs/>
        </w:rPr>
      </w:pPr>
      <w:r>
        <w:rPr>
          <w:b/>
          <w:bCs/>
        </w:rPr>
        <w:t>S</w:t>
      </w:r>
      <w:r w:rsidRPr="00CB2B46">
        <w:rPr>
          <w:b/>
          <w:bCs/>
        </w:rPr>
        <w:t>upplementary data</w:t>
      </w:r>
    </w:p>
    <w:p w14:paraId="55E0ED92" w14:textId="77777777" w:rsidR="00CB2B46" w:rsidRPr="00CB2B46" w:rsidRDefault="00CB2B46" w:rsidP="00CB2B46">
      <w:pPr>
        <w:jc w:val="center"/>
        <w:rPr>
          <w:b/>
          <w:bCs/>
        </w:r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1977"/>
        <w:gridCol w:w="5402"/>
      </w:tblGrid>
      <w:tr w:rsidR="00CB2B46" w:rsidRPr="00455BC7" w14:paraId="461CAA3A" w14:textId="77777777" w:rsidTr="00D35CB2">
        <w:trPr>
          <w:trHeight w:val="253"/>
        </w:trPr>
        <w:tc>
          <w:tcPr>
            <w:tcW w:w="9356" w:type="dxa"/>
            <w:gridSpan w:val="3"/>
            <w:tcBorders>
              <w:bottom w:val="single" w:sz="4" w:space="0" w:color="auto"/>
            </w:tcBorders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6A25C5A8" w14:textId="40B7D8F6" w:rsidR="00CB2B46" w:rsidRPr="00455BC7" w:rsidRDefault="00CB2B46" w:rsidP="00D35CB2">
            <w:pPr>
              <w:pStyle w:val="NormalWeb"/>
              <w:spacing w:before="0" w:beforeAutospacing="0" w:after="0" w:afterAutospacing="0" w:line="360" w:lineRule="auto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Pr="00455BC7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455BC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455BC7">
              <w:rPr>
                <w:rFonts w:ascii="Arial" w:hAnsi="Arial" w:cs="Arial"/>
                <w:sz w:val="18"/>
                <w:szCs w:val="18"/>
              </w:rPr>
              <w:t>omposition of the tested toothpaste, batch numbers, and expiration dates in detail.</w:t>
            </w:r>
          </w:p>
        </w:tc>
      </w:tr>
      <w:tr w:rsidR="00CB2B46" w:rsidRPr="00455BC7" w14:paraId="0A15222A" w14:textId="77777777" w:rsidTr="00D35CB2">
        <w:trPr>
          <w:trHeight w:val="535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14:paraId="54BB57FF" w14:textId="77777777" w:rsidR="00CB2B46" w:rsidRPr="00455BC7" w:rsidRDefault="00CB2B46" w:rsidP="00D35CB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Products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72" w:type="dxa"/>
              <w:bottom w:w="0" w:type="dxa"/>
              <w:right w:w="72" w:type="dxa"/>
            </w:tcMar>
            <w:hideMark/>
          </w:tcPr>
          <w:p w14:paraId="322BC52D" w14:textId="77777777" w:rsidR="00CB2B46" w:rsidRPr="00455BC7" w:rsidRDefault="00CB2B46" w:rsidP="00D35CB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Batch number and Expiration date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14:paraId="54382CA2" w14:textId="77777777" w:rsidR="00CB2B46" w:rsidRPr="00455BC7" w:rsidRDefault="00CB2B46" w:rsidP="00D35CB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Detailed compositions</w:t>
            </w:r>
          </w:p>
        </w:tc>
      </w:tr>
      <w:tr w:rsidR="00CB2B46" w:rsidRPr="00455BC7" w14:paraId="5C1270CE" w14:textId="77777777" w:rsidTr="00D35CB2">
        <w:trPr>
          <w:trHeight w:val="1045"/>
        </w:trPr>
        <w:tc>
          <w:tcPr>
            <w:tcW w:w="197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14:paraId="67CC5A88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Fluoride toothpaste</w:t>
            </w:r>
          </w:p>
          <w:p w14:paraId="25B9F2DE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(Fluoride 1,500 ppm)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14:paraId="69A6F1DB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MGF0903243</w:t>
            </w:r>
          </w:p>
          <w:p w14:paraId="44995C23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EXP 090327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14:paraId="4A70950A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Commercial fluoride toothpaste (SYSTEMA</w:t>
            </w:r>
            <w:r w:rsidRPr="00455BC7">
              <w:rPr>
                <w:rFonts w:ascii="Arial" w:hAnsi="Arial" w:cs="Arial"/>
                <w:color w:val="000000"/>
                <w:kern w:val="24"/>
                <w:position w:val="8"/>
                <w:sz w:val="16"/>
                <w:szCs w:val="16"/>
                <w:vertAlign w:val="superscript"/>
                <w:lang w:val="en-US"/>
              </w:rPr>
              <w:t xml:space="preserve">® </w:t>
            </w:r>
            <w:r w:rsidRPr="00455BC7">
              <w:rPr>
                <w:rFonts w:ascii="Arial" w:eastAsia="Aptos" w:hAnsi="Arial" w:cs="Arial"/>
                <w:color w:val="000000"/>
                <w:sz w:val="16"/>
                <w:szCs w:val="16"/>
                <w:lang w:val="en-US"/>
              </w:rPr>
              <w:t>Ultra care &amp; protect</w:t>
            </w: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): Water, Sorbitol, Hydrated Silica, PEG-8, Sodium Lauryl Sulfate, Cellulose Gum, Flavor, CI 77891, Sodium Saccharin, Sodium Fluoride, Methylparaben, Dipotassium Glycyrrhizate, o-Cymen-5-ol, Butylparaben</w:t>
            </w:r>
          </w:p>
        </w:tc>
      </w:tr>
      <w:tr w:rsidR="00CB2B46" w:rsidRPr="008D3C6E" w14:paraId="6925BD74" w14:textId="77777777" w:rsidTr="00D35CB2">
        <w:trPr>
          <w:trHeight w:val="1171"/>
        </w:trPr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14:paraId="4A7E7650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Fluoride and HAP toothpaste</w:t>
            </w:r>
          </w:p>
          <w:p w14:paraId="708DAEFB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(Fluoride 1,498 ppm +</w:t>
            </w:r>
          </w:p>
          <w:p w14:paraId="067EBDCF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5% Micro-hydroxyapatite)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14:paraId="474473F5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MGF002220124</w:t>
            </w:r>
          </w:p>
          <w:p w14:paraId="28215BF7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EXP 220726</w:t>
            </w:r>
          </w:p>
        </w:tc>
        <w:tc>
          <w:tcPr>
            <w:tcW w:w="5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14:paraId="22D1E408" w14:textId="3099C3C1" w:rsidR="00CB2B46" w:rsidRPr="00455BC7" w:rsidRDefault="00CB2B46" w:rsidP="00D35CB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Commercial micro-hydroxyapatite combined with fluoride toothpaste (CUDENT</w:t>
            </w:r>
            <w:r w:rsidRPr="00455BC7">
              <w:rPr>
                <w:rFonts w:ascii="Arial" w:hAnsi="Arial" w:cs="Arial"/>
                <w:color w:val="000000"/>
                <w:kern w:val="24"/>
                <w:position w:val="8"/>
                <w:sz w:val="16"/>
                <w:szCs w:val="16"/>
                <w:vertAlign w:val="superscript"/>
                <w:lang w:val="en-US"/>
              </w:rPr>
              <w:t>®</w:t>
            </w: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 xml:space="preserve">): </w:t>
            </w:r>
            <w:proofErr w:type="gram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Aqua(</w:t>
            </w:r>
            <w:proofErr w:type="gramEnd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 xml:space="preserve">Water), Hydrated Silica, Sorbitol, Glycerin, Hydroxyapatite, Cellulose Gum, Sodium </w:t>
            </w:r>
            <w:proofErr w:type="spell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Monofluorophosphate</w:t>
            </w:r>
            <w:proofErr w:type="spellEnd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 xml:space="preserve">, Sodium Lauroyl </w:t>
            </w:r>
            <w:proofErr w:type="spell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Sarcosinate</w:t>
            </w:r>
            <w:proofErr w:type="spellEnd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, Aroma (Flavor</w:t>
            </w:r>
            <w:proofErr w:type="gram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),  Calcium</w:t>
            </w:r>
            <w:proofErr w:type="gramEnd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 xml:space="preserve"> Carbonate, Sodium Benzoate, </w:t>
            </w:r>
            <w:proofErr w:type="spell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Rebaudioside</w:t>
            </w:r>
            <w:proofErr w:type="spellEnd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 xml:space="preserve"> A, Xylitol, Limonene, Menthol, Mentha Piperita (Peppermint) </w:t>
            </w:r>
            <w:proofErr w:type="gram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Oil ,</w:t>
            </w:r>
            <w:proofErr w:type="gramEnd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 xml:space="preserve"> Cl 42090 (Blue 1)</w:t>
            </w:r>
          </w:p>
        </w:tc>
      </w:tr>
      <w:tr w:rsidR="00CB2B46" w:rsidRPr="00455BC7" w14:paraId="3B2EA226" w14:textId="77777777" w:rsidTr="00D35CB2">
        <w:trPr>
          <w:trHeight w:val="1006"/>
        </w:trPr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14:paraId="67E1EDF8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HAP toothpaste</w:t>
            </w:r>
          </w:p>
          <w:p w14:paraId="61733356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(Hydroxyapatite)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14:paraId="1B8547D5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MGF30092022</w:t>
            </w:r>
          </w:p>
          <w:p w14:paraId="632164D5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EXP: 30092025</w:t>
            </w:r>
          </w:p>
        </w:tc>
        <w:tc>
          <w:tcPr>
            <w:tcW w:w="5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14:paraId="132630E6" w14:textId="77777777" w:rsidR="00CB2B46" w:rsidRPr="00455BC7" w:rsidRDefault="00CB2B46" w:rsidP="00D35CB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6"/>
                <w:szCs w:val="16"/>
              </w:rPr>
            </w:pP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Commercial hydroxyapatite toothpaste (</w:t>
            </w:r>
            <w:proofErr w:type="spell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Biorepair</w:t>
            </w:r>
            <w:proofErr w:type="spellEnd"/>
            <w:r w:rsidRPr="00455BC7">
              <w:rPr>
                <w:rFonts w:ascii="Arial" w:hAnsi="Arial" w:cs="Arial"/>
                <w:color w:val="000000"/>
                <w:kern w:val="24"/>
                <w:position w:val="8"/>
                <w:sz w:val="16"/>
                <w:szCs w:val="16"/>
                <w:vertAlign w:val="superscript"/>
                <w:lang w:val="en-US"/>
              </w:rPr>
              <w:t>®</w:t>
            </w:r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)</w:t>
            </w:r>
            <w:proofErr w:type="gram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:  Aqua</w:t>
            </w:r>
            <w:proofErr w:type="gramEnd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, Zinc Hydroxyapatite (</w:t>
            </w:r>
            <w:proofErr w:type="spell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microRepair</w:t>
            </w:r>
            <w:proofErr w:type="spellEnd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), Glycerin, Sorbitol, Silica, PEG-</w:t>
            </w:r>
            <w:proofErr w:type="gram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32,Callulose</w:t>
            </w:r>
            <w:proofErr w:type="gramEnd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 xml:space="preserve"> Gum, Aroma, Sodium </w:t>
            </w:r>
            <w:proofErr w:type="spell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Myristoyl</w:t>
            </w:r>
            <w:proofErr w:type="spellEnd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Sarcosinate</w:t>
            </w:r>
            <w:proofErr w:type="spellEnd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 xml:space="preserve">, Sodium Methyl </w:t>
            </w:r>
            <w:proofErr w:type="spell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Cocoyl</w:t>
            </w:r>
            <w:proofErr w:type="spellEnd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Taurate</w:t>
            </w:r>
            <w:proofErr w:type="spellEnd"/>
            <w:r w:rsidRPr="00455BC7">
              <w:rPr>
                <w:rFonts w:ascii="Arial" w:hAnsi="Arial" w:cs="Arial"/>
                <w:color w:val="000000"/>
                <w:kern w:val="24"/>
                <w:sz w:val="16"/>
                <w:szCs w:val="16"/>
                <w:lang w:val="en-US"/>
              </w:rPr>
              <w:t>, Sodium Saccharin, Citric Acid, Phenoxyethanol, Benzyl Alcohol, Sodium Benzoate.</w:t>
            </w:r>
          </w:p>
        </w:tc>
      </w:tr>
    </w:tbl>
    <w:p w14:paraId="2171B83D" w14:textId="77777777" w:rsidR="00CB2B46" w:rsidRDefault="00CB2B46"/>
    <w:p w14:paraId="5C140C51" w14:textId="6A5792D1" w:rsidR="00B90886" w:rsidRDefault="00B90886" w:rsidP="00B90886">
      <w:pPr>
        <w:spacing w:before="240" w:after="240" w:line="480" w:lineRule="auto"/>
        <w:jc w:val="both"/>
        <w:rPr>
          <w:rFonts w:ascii="Arial" w:eastAsia="Arial" w:hAnsi="Arial" w:cs="Arial"/>
          <w:sz w:val="18"/>
          <w:szCs w:val="18"/>
        </w:rPr>
      </w:pPr>
      <w:r w:rsidRPr="002804D6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 xml:space="preserve">Table </w:t>
      </w:r>
      <w:r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S2</w:t>
      </w:r>
      <w:r w:rsidRPr="002804D6"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.</w:t>
      </w:r>
      <w:r w:rsidRPr="002804D6">
        <w:rPr>
          <w:rFonts w:ascii="Arial" w:eastAsia="Arial" w:hAnsi="Arial" w:cs="Arial"/>
          <w:sz w:val="18"/>
          <w:szCs w:val="18"/>
        </w:rPr>
        <w:t xml:space="preserve"> Two-way</w:t>
      </w:r>
      <w:r>
        <w:rPr>
          <w:rFonts w:ascii="Arial" w:eastAsia="Arial" w:hAnsi="Arial" w:cs="Arial"/>
          <w:sz w:val="18"/>
          <w:szCs w:val="18"/>
        </w:rPr>
        <w:t xml:space="preserve"> ANOVA results </w:t>
      </w:r>
      <w:proofErr w:type="gramStart"/>
      <w:r>
        <w:rPr>
          <w:rFonts w:ascii="Arial" w:eastAsia="Arial" w:hAnsi="Arial" w:cs="Arial"/>
          <w:sz w:val="18"/>
          <w:szCs w:val="18"/>
        </w:rPr>
        <w:t>for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the effects of restoration type and toothpaste on surface roughness (Ra).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1559"/>
        <w:gridCol w:w="709"/>
        <w:gridCol w:w="1417"/>
        <w:gridCol w:w="992"/>
        <w:gridCol w:w="993"/>
      </w:tblGrid>
      <w:tr w:rsidR="00B90886" w14:paraId="52E3025B" w14:textId="77777777" w:rsidTr="00D35CB2">
        <w:tc>
          <w:tcPr>
            <w:tcW w:w="3256" w:type="dxa"/>
            <w:vAlign w:val="center"/>
          </w:tcPr>
          <w:p w14:paraId="08296A0D" w14:textId="77777777" w:rsidR="00B90886" w:rsidRDefault="00B90886" w:rsidP="00D35CB2">
            <w:pPr>
              <w:spacing w:line="480" w:lineRule="auto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Source</w:t>
            </w:r>
          </w:p>
        </w:tc>
        <w:tc>
          <w:tcPr>
            <w:tcW w:w="1559" w:type="dxa"/>
            <w:vAlign w:val="center"/>
          </w:tcPr>
          <w:p w14:paraId="37D63A68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Sum of Squares</w:t>
            </w:r>
          </w:p>
        </w:tc>
        <w:tc>
          <w:tcPr>
            <w:tcW w:w="709" w:type="dxa"/>
            <w:vAlign w:val="center"/>
          </w:tcPr>
          <w:p w14:paraId="308B7EC6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df</w:t>
            </w:r>
            <w:proofErr w:type="spellEnd"/>
          </w:p>
        </w:tc>
        <w:tc>
          <w:tcPr>
            <w:tcW w:w="1417" w:type="dxa"/>
            <w:vAlign w:val="center"/>
          </w:tcPr>
          <w:p w14:paraId="728B4758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Mean Square</w:t>
            </w:r>
          </w:p>
        </w:tc>
        <w:tc>
          <w:tcPr>
            <w:tcW w:w="992" w:type="dxa"/>
            <w:vAlign w:val="center"/>
          </w:tcPr>
          <w:p w14:paraId="643CFDDE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F</w:t>
            </w:r>
          </w:p>
        </w:tc>
        <w:tc>
          <w:tcPr>
            <w:tcW w:w="993" w:type="dxa"/>
            <w:vAlign w:val="center"/>
          </w:tcPr>
          <w:p w14:paraId="12E41414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Sig.</w:t>
            </w:r>
          </w:p>
        </w:tc>
      </w:tr>
      <w:tr w:rsidR="00B90886" w14:paraId="7030C012" w14:textId="77777777" w:rsidTr="00D35CB2">
        <w:tc>
          <w:tcPr>
            <w:tcW w:w="3256" w:type="dxa"/>
            <w:vAlign w:val="center"/>
          </w:tcPr>
          <w:p w14:paraId="69DE34A6" w14:textId="77777777" w:rsidR="00B90886" w:rsidRDefault="00B90886" w:rsidP="00D35CB2">
            <w:pPr>
              <w:spacing w:line="480" w:lineRule="auto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Corrected Model</w:t>
            </w:r>
          </w:p>
        </w:tc>
        <w:tc>
          <w:tcPr>
            <w:tcW w:w="1559" w:type="dxa"/>
            <w:vAlign w:val="center"/>
          </w:tcPr>
          <w:p w14:paraId="0C96AB1C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12942860.6</w:t>
            </w:r>
            <w:r>
              <w:rPr>
                <w:rFonts w:ascii="Arial" w:eastAsia="Arial" w:hAnsi="Arial" w:cs="Arial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709" w:type="dxa"/>
            <w:vAlign w:val="center"/>
          </w:tcPr>
          <w:p w14:paraId="0B2F0CBE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</w:t>
            </w:r>
          </w:p>
        </w:tc>
        <w:tc>
          <w:tcPr>
            <w:tcW w:w="1417" w:type="dxa"/>
            <w:vAlign w:val="center"/>
          </w:tcPr>
          <w:p w14:paraId="27089803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1848980.085</w:t>
            </w:r>
          </w:p>
        </w:tc>
        <w:tc>
          <w:tcPr>
            <w:tcW w:w="992" w:type="dxa"/>
            <w:vAlign w:val="center"/>
          </w:tcPr>
          <w:p w14:paraId="0FBC6D68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26.059</w:t>
            </w:r>
          </w:p>
        </w:tc>
        <w:tc>
          <w:tcPr>
            <w:tcW w:w="993" w:type="dxa"/>
            <w:vAlign w:val="center"/>
          </w:tcPr>
          <w:p w14:paraId="4ABDD8BE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&lt; .001</w:t>
            </w:r>
          </w:p>
        </w:tc>
      </w:tr>
      <w:tr w:rsidR="00B90886" w14:paraId="4806456C" w14:textId="77777777" w:rsidTr="00D35CB2">
        <w:tc>
          <w:tcPr>
            <w:tcW w:w="3256" w:type="dxa"/>
            <w:vAlign w:val="center"/>
          </w:tcPr>
          <w:p w14:paraId="19456495" w14:textId="77777777" w:rsidR="00B90886" w:rsidRDefault="00B90886" w:rsidP="00D35CB2">
            <w:pPr>
              <w:spacing w:line="480" w:lineRule="auto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Intercept</w:t>
            </w:r>
          </w:p>
        </w:tc>
        <w:tc>
          <w:tcPr>
            <w:tcW w:w="1559" w:type="dxa"/>
            <w:vAlign w:val="center"/>
          </w:tcPr>
          <w:p w14:paraId="16306D4A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162457263</w:t>
            </w:r>
          </w:p>
        </w:tc>
        <w:tc>
          <w:tcPr>
            <w:tcW w:w="709" w:type="dxa"/>
            <w:vAlign w:val="center"/>
          </w:tcPr>
          <w:p w14:paraId="5ADD7C75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</w:t>
            </w:r>
          </w:p>
        </w:tc>
        <w:tc>
          <w:tcPr>
            <w:tcW w:w="1417" w:type="dxa"/>
            <w:vAlign w:val="center"/>
          </w:tcPr>
          <w:p w14:paraId="7DFC86C4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162457263</w:t>
            </w:r>
          </w:p>
        </w:tc>
        <w:tc>
          <w:tcPr>
            <w:tcW w:w="992" w:type="dxa"/>
            <w:vAlign w:val="center"/>
          </w:tcPr>
          <w:p w14:paraId="5BCB0D7B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2289.617</w:t>
            </w:r>
          </w:p>
        </w:tc>
        <w:tc>
          <w:tcPr>
            <w:tcW w:w="993" w:type="dxa"/>
            <w:vAlign w:val="center"/>
          </w:tcPr>
          <w:p w14:paraId="17D10054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&lt; .001</w:t>
            </w:r>
          </w:p>
        </w:tc>
      </w:tr>
      <w:tr w:rsidR="00B90886" w14:paraId="00DF7CE1" w14:textId="77777777" w:rsidTr="00D35CB2">
        <w:tc>
          <w:tcPr>
            <w:tcW w:w="3256" w:type="dxa"/>
            <w:vAlign w:val="center"/>
          </w:tcPr>
          <w:p w14:paraId="33A20ED6" w14:textId="77777777" w:rsidR="00B90886" w:rsidRDefault="00B90886" w:rsidP="00D35CB2">
            <w:pPr>
              <w:spacing w:line="480" w:lineRule="auto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Restoration</w:t>
            </w:r>
          </w:p>
        </w:tc>
        <w:tc>
          <w:tcPr>
            <w:tcW w:w="1559" w:type="dxa"/>
            <w:vAlign w:val="center"/>
          </w:tcPr>
          <w:p w14:paraId="6B1FEFF9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12095.506</w:t>
            </w:r>
          </w:p>
        </w:tc>
        <w:tc>
          <w:tcPr>
            <w:tcW w:w="709" w:type="dxa"/>
            <w:vAlign w:val="center"/>
          </w:tcPr>
          <w:p w14:paraId="43460131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</w:t>
            </w:r>
          </w:p>
        </w:tc>
        <w:tc>
          <w:tcPr>
            <w:tcW w:w="1417" w:type="dxa"/>
            <w:vAlign w:val="center"/>
          </w:tcPr>
          <w:p w14:paraId="6FA897A1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12095.506</w:t>
            </w:r>
          </w:p>
        </w:tc>
        <w:tc>
          <w:tcPr>
            <w:tcW w:w="992" w:type="dxa"/>
            <w:vAlign w:val="center"/>
          </w:tcPr>
          <w:p w14:paraId="31CDEBBB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0.170</w:t>
            </w:r>
          </w:p>
        </w:tc>
        <w:tc>
          <w:tcPr>
            <w:tcW w:w="993" w:type="dxa"/>
            <w:vAlign w:val="center"/>
          </w:tcPr>
          <w:p w14:paraId="43D942AB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0.682</w:t>
            </w:r>
          </w:p>
        </w:tc>
      </w:tr>
      <w:tr w:rsidR="00B90886" w14:paraId="1FC98F83" w14:textId="77777777" w:rsidTr="00D35CB2">
        <w:tc>
          <w:tcPr>
            <w:tcW w:w="3256" w:type="dxa"/>
            <w:vAlign w:val="center"/>
          </w:tcPr>
          <w:p w14:paraId="18C686A7" w14:textId="77777777" w:rsidR="00B90886" w:rsidRDefault="00B90886" w:rsidP="00D35CB2">
            <w:pPr>
              <w:spacing w:line="480" w:lineRule="auto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Toothpaste</w:t>
            </w:r>
          </w:p>
        </w:tc>
        <w:tc>
          <w:tcPr>
            <w:tcW w:w="1559" w:type="dxa"/>
            <w:vAlign w:val="center"/>
          </w:tcPr>
          <w:p w14:paraId="13287004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12539292.2</w:t>
            </w:r>
          </w:p>
        </w:tc>
        <w:tc>
          <w:tcPr>
            <w:tcW w:w="709" w:type="dxa"/>
            <w:vAlign w:val="center"/>
          </w:tcPr>
          <w:p w14:paraId="115E030A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3</w:t>
            </w:r>
          </w:p>
        </w:tc>
        <w:tc>
          <w:tcPr>
            <w:tcW w:w="1417" w:type="dxa"/>
            <w:vAlign w:val="center"/>
          </w:tcPr>
          <w:p w14:paraId="5EA74D97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4179764.069</w:t>
            </w:r>
          </w:p>
        </w:tc>
        <w:tc>
          <w:tcPr>
            <w:tcW w:w="992" w:type="dxa"/>
            <w:vAlign w:val="center"/>
          </w:tcPr>
          <w:p w14:paraId="53588FD4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58.908</w:t>
            </w:r>
          </w:p>
        </w:tc>
        <w:tc>
          <w:tcPr>
            <w:tcW w:w="993" w:type="dxa"/>
            <w:vAlign w:val="center"/>
          </w:tcPr>
          <w:p w14:paraId="0792A4D1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&lt; 0.001</w:t>
            </w:r>
          </w:p>
        </w:tc>
      </w:tr>
      <w:tr w:rsidR="00B90886" w14:paraId="2A3B6215" w14:textId="77777777" w:rsidTr="00D35CB2">
        <w:tc>
          <w:tcPr>
            <w:tcW w:w="3256" w:type="dxa"/>
            <w:vAlign w:val="center"/>
          </w:tcPr>
          <w:p w14:paraId="1293672A" w14:textId="77777777" w:rsidR="00B90886" w:rsidRDefault="00B90886" w:rsidP="00D35CB2">
            <w:pPr>
              <w:spacing w:line="480" w:lineRule="auto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Restoration * Toothpaste</w:t>
            </w:r>
          </w:p>
        </w:tc>
        <w:tc>
          <w:tcPr>
            <w:tcW w:w="1559" w:type="dxa"/>
            <w:vAlign w:val="center"/>
          </w:tcPr>
          <w:p w14:paraId="3BE9702E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391472.879</w:t>
            </w:r>
          </w:p>
        </w:tc>
        <w:tc>
          <w:tcPr>
            <w:tcW w:w="709" w:type="dxa"/>
            <w:vAlign w:val="center"/>
          </w:tcPr>
          <w:p w14:paraId="058157DA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3</w:t>
            </w:r>
          </w:p>
        </w:tc>
        <w:tc>
          <w:tcPr>
            <w:tcW w:w="1417" w:type="dxa"/>
            <w:vAlign w:val="center"/>
          </w:tcPr>
          <w:p w14:paraId="4E13F014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130490.960</w:t>
            </w:r>
          </w:p>
        </w:tc>
        <w:tc>
          <w:tcPr>
            <w:tcW w:w="992" w:type="dxa"/>
            <w:vAlign w:val="center"/>
          </w:tcPr>
          <w:p w14:paraId="6DEE1DB5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1.839</w:t>
            </w:r>
          </w:p>
        </w:tc>
        <w:tc>
          <w:tcPr>
            <w:tcW w:w="993" w:type="dxa"/>
            <w:vAlign w:val="center"/>
          </w:tcPr>
          <w:p w14:paraId="62F69EEA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0.156</w:t>
            </w:r>
          </w:p>
        </w:tc>
      </w:tr>
      <w:tr w:rsidR="00B90886" w14:paraId="42EEC2ED" w14:textId="77777777" w:rsidTr="00D35CB2">
        <w:tc>
          <w:tcPr>
            <w:tcW w:w="3256" w:type="dxa"/>
            <w:vAlign w:val="center"/>
          </w:tcPr>
          <w:p w14:paraId="432E88C2" w14:textId="77777777" w:rsidR="00B90886" w:rsidRDefault="00B90886" w:rsidP="00D35CB2">
            <w:pPr>
              <w:spacing w:line="480" w:lineRule="auto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Error</w:t>
            </w:r>
          </w:p>
        </w:tc>
        <w:tc>
          <w:tcPr>
            <w:tcW w:w="1559" w:type="dxa"/>
            <w:vAlign w:val="center"/>
          </w:tcPr>
          <w:p w14:paraId="6B415F1A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2838155.586</w:t>
            </w:r>
          </w:p>
        </w:tc>
        <w:tc>
          <w:tcPr>
            <w:tcW w:w="709" w:type="dxa"/>
            <w:vAlign w:val="center"/>
          </w:tcPr>
          <w:p w14:paraId="45EA667A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40</w:t>
            </w:r>
          </w:p>
        </w:tc>
        <w:tc>
          <w:tcPr>
            <w:tcW w:w="1417" w:type="dxa"/>
            <w:vAlign w:val="center"/>
          </w:tcPr>
          <w:p w14:paraId="4C6A1DE0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70953.890</w:t>
            </w:r>
          </w:p>
        </w:tc>
        <w:tc>
          <w:tcPr>
            <w:tcW w:w="992" w:type="dxa"/>
            <w:vAlign w:val="center"/>
          </w:tcPr>
          <w:p w14:paraId="1E090620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993" w:type="dxa"/>
            <w:vAlign w:val="center"/>
          </w:tcPr>
          <w:p w14:paraId="5B3CB4BE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</w:tr>
      <w:tr w:rsidR="00B90886" w14:paraId="0A520107" w14:textId="77777777" w:rsidTr="00D35CB2">
        <w:tc>
          <w:tcPr>
            <w:tcW w:w="3256" w:type="dxa"/>
            <w:vAlign w:val="center"/>
          </w:tcPr>
          <w:p w14:paraId="5CB8D922" w14:textId="77777777" w:rsidR="00B90886" w:rsidRDefault="00B90886" w:rsidP="00D35CB2">
            <w:pPr>
              <w:spacing w:line="480" w:lineRule="auto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Total</w:t>
            </w:r>
          </w:p>
        </w:tc>
        <w:tc>
          <w:tcPr>
            <w:tcW w:w="1559" w:type="dxa"/>
            <w:vAlign w:val="center"/>
          </w:tcPr>
          <w:p w14:paraId="3A6EE1CA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178238279</w:t>
            </w:r>
          </w:p>
        </w:tc>
        <w:tc>
          <w:tcPr>
            <w:tcW w:w="709" w:type="dxa"/>
            <w:vAlign w:val="center"/>
          </w:tcPr>
          <w:p w14:paraId="4AD8E690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48</w:t>
            </w:r>
          </w:p>
        </w:tc>
        <w:tc>
          <w:tcPr>
            <w:tcW w:w="1417" w:type="dxa"/>
            <w:vAlign w:val="center"/>
          </w:tcPr>
          <w:p w14:paraId="7E11F687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14:paraId="122B9F8B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993" w:type="dxa"/>
            <w:vAlign w:val="center"/>
          </w:tcPr>
          <w:p w14:paraId="2E944CC6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</w:tr>
      <w:tr w:rsidR="00B90886" w14:paraId="58D68E2B" w14:textId="77777777" w:rsidTr="00D35CB2">
        <w:tc>
          <w:tcPr>
            <w:tcW w:w="3256" w:type="dxa"/>
            <w:vAlign w:val="center"/>
          </w:tcPr>
          <w:p w14:paraId="06FE2CC2" w14:textId="77777777" w:rsidR="00B90886" w:rsidRDefault="00B90886" w:rsidP="00D35CB2">
            <w:pPr>
              <w:spacing w:line="480" w:lineRule="auto"/>
              <w:rPr>
                <w:rFonts w:ascii="Arial" w:eastAsia="Arial" w:hAnsi="Arial" w:cs="Arial"/>
                <w:b/>
                <w:bCs/>
                <w:sz w:val="15"/>
                <w:szCs w:val="15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Corrected Total</w:t>
            </w:r>
          </w:p>
        </w:tc>
        <w:tc>
          <w:tcPr>
            <w:tcW w:w="1559" w:type="dxa"/>
            <w:vAlign w:val="center"/>
          </w:tcPr>
          <w:p w14:paraId="6007BF54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15781016.2</w:t>
            </w:r>
          </w:p>
        </w:tc>
        <w:tc>
          <w:tcPr>
            <w:tcW w:w="709" w:type="dxa"/>
            <w:vAlign w:val="center"/>
          </w:tcPr>
          <w:p w14:paraId="2443E3D7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47</w:t>
            </w:r>
          </w:p>
        </w:tc>
        <w:tc>
          <w:tcPr>
            <w:tcW w:w="1417" w:type="dxa"/>
            <w:vAlign w:val="center"/>
          </w:tcPr>
          <w:p w14:paraId="5B887F47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14:paraId="1E87AE45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  <w:tc>
          <w:tcPr>
            <w:tcW w:w="993" w:type="dxa"/>
            <w:vAlign w:val="center"/>
          </w:tcPr>
          <w:p w14:paraId="563560FC" w14:textId="77777777" w:rsidR="00B90886" w:rsidRDefault="00B90886" w:rsidP="00D35CB2">
            <w:pPr>
              <w:spacing w:line="480" w:lineRule="auto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</w:p>
        </w:tc>
      </w:tr>
      <w:tr w:rsidR="00B90886" w14:paraId="6A48BE1C" w14:textId="77777777" w:rsidTr="00D35CB2">
        <w:tc>
          <w:tcPr>
            <w:tcW w:w="8926" w:type="dxa"/>
            <w:gridSpan w:val="6"/>
            <w:vAlign w:val="center"/>
          </w:tcPr>
          <w:p w14:paraId="3A18F3AB" w14:textId="77777777" w:rsidR="00B90886" w:rsidRDefault="00B90886" w:rsidP="00D35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ind w:left="720"/>
              <w:rPr>
                <w:rFonts w:ascii="Arial" w:eastAsia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a. R squared = 0.820 (Adjusted R Squared = 0.789)</w:t>
            </w:r>
          </w:p>
        </w:tc>
      </w:tr>
    </w:tbl>
    <w:p w14:paraId="03B233F5" w14:textId="77777777" w:rsidR="00B90886" w:rsidRDefault="00B90886" w:rsidP="00B90886">
      <w:pPr>
        <w:spacing w:before="240" w:line="480" w:lineRule="auto"/>
        <w:jc w:val="both"/>
        <w:rPr>
          <w:rFonts w:ascii="Arial" w:eastAsia="Arial" w:hAnsi="Arial" w:cs="Arial"/>
          <w:b/>
          <w:bCs/>
          <w:color w:val="EE0000"/>
          <w:sz w:val="18"/>
          <w:szCs w:val="18"/>
        </w:rPr>
      </w:pPr>
    </w:p>
    <w:p w14:paraId="48BDA504" w14:textId="77777777" w:rsidR="001C2E21" w:rsidRDefault="001C2E21"/>
    <w:sectPr w:rsidR="001C2E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B46"/>
    <w:rsid w:val="00080034"/>
    <w:rsid w:val="00120634"/>
    <w:rsid w:val="00182382"/>
    <w:rsid w:val="001C2E21"/>
    <w:rsid w:val="00407DF0"/>
    <w:rsid w:val="004E3C9E"/>
    <w:rsid w:val="00565ED7"/>
    <w:rsid w:val="00730F75"/>
    <w:rsid w:val="008D3C6E"/>
    <w:rsid w:val="009A38F5"/>
    <w:rsid w:val="00AE0FE3"/>
    <w:rsid w:val="00B90886"/>
    <w:rsid w:val="00B96457"/>
    <w:rsid w:val="00CB2B46"/>
    <w:rsid w:val="00E677A4"/>
    <w:rsid w:val="00FB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108A8"/>
  <w15:chartTrackingRefBased/>
  <w15:docId w15:val="{CC30A40A-9826-468A-ACBC-B4B393EE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ja-JP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B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B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B4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B4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B4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B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B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B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B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B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B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B2B4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B2B4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B2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B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B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B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B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B4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B2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val="en" w:eastAsia="en-US"/>
      <w14:ligatures w14:val="none"/>
    </w:rPr>
  </w:style>
  <w:style w:type="table" w:styleId="PlainTable2">
    <w:name w:val="Plain Table 2"/>
    <w:basedOn w:val="TableNormal"/>
    <w:uiPriority w:val="42"/>
    <w:rsid w:val="00AE0FE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Wannakorn Sriarj</dc:creator>
  <cp:keywords/>
  <dc:description/>
  <cp:lastModifiedBy>Wannakorn Sriarj</cp:lastModifiedBy>
  <cp:revision>14</cp:revision>
  <dcterms:created xsi:type="dcterms:W3CDTF">2026-08-15T09:47:00Z</dcterms:created>
  <dcterms:modified xsi:type="dcterms:W3CDTF">2026-08-29T13:33:00Z</dcterms:modified>
</cp:coreProperties>
</file>