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9D81F" w14:textId="0DF93FD7" w:rsidR="00F3702F" w:rsidRPr="0013217D" w:rsidRDefault="00F3702F" w:rsidP="00CD2BC0">
      <w:pPr>
        <w:pStyle w:val="Heading1"/>
        <w:spacing w:line="360" w:lineRule="auto"/>
        <w:rPr>
          <w:rFonts w:eastAsia="Aptos"/>
        </w:rPr>
      </w:pPr>
      <w:r>
        <w:rPr>
          <w:rFonts w:eastAsia="Aptos"/>
        </w:rPr>
        <w:t>Supp</w:t>
      </w:r>
      <w:r w:rsidR="008D367E">
        <w:rPr>
          <w:rFonts w:eastAsia="Aptos"/>
        </w:rPr>
        <w:t>lementary material</w:t>
      </w:r>
    </w:p>
    <w:tbl>
      <w:tblPr>
        <w:tblW w:w="5000" w:type="pct"/>
        <w:tblLook w:val="0400" w:firstRow="0" w:lastRow="0" w:firstColumn="0" w:lastColumn="0" w:noHBand="0" w:noVBand="1"/>
      </w:tblPr>
      <w:tblGrid>
        <w:gridCol w:w="1802"/>
        <w:gridCol w:w="3407"/>
        <w:gridCol w:w="5247"/>
      </w:tblGrid>
      <w:tr w:rsidR="00F3702F" w:rsidRPr="009D76B3" w14:paraId="01FEFADC" w14:textId="77777777" w:rsidTr="00CD2BC0">
        <w:trPr>
          <w:trHeight w:val="347"/>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04DF80" w14:textId="77777777" w:rsidR="00F3702F" w:rsidRPr="00CD2BC0" w:rsidRDefault="00F3702F" w:rsidP="00F612D6">
            <w:pPr>
              <w:spacing w:line="360" w:lineRule="auto"/>
              <w:jc w:val="center"/>
              <w:rPr>
                <w:rFonts w:ascii="Aptos Narrow" w:eastAsia="Aptos" w:hAnsi="Aptos Narrow" w:cs="Aptos"/>
                <w:b/>
                <w:bCs/>
                <w:sz w:val="22"/>
                <w:szCs w:val="22"/>
              </w:rPr>
            </w:pPr>
            <w:r w:rsidRPr="00CD2BC0">
              <w:rPr>
                <w:rFonts w:ascii="Aptos Narrow" w:eastAsia="Aptos" w:hAnsi="Aptos Narrow" w:cs="Aptos"/>
                <w:b/>
                <w:bCs/>
                <w:sz w:val="22"/>
                <w:szCs w:val="22"/>
              </w:rPr>
              <w:t>Supplementary Table 1: Population, Concept and Context framework</w:t>
            </w:r>
          </w:p>
        </w:tc>
      </w:tr>
      <w:tr w:rsidR="00F3702F" w:rsidRPr="009D76B3" w14:paraId="6EB5F4D7" w14:textId="77777777" w:rsidTr="00CD2BC0">
        <w:tc>
          <w:tcPr>
            <w:tcW w:w="86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EA76BB" w14:textId="77777777" w:rsidR="00F3702F" w:rsidRPr="00CD2BC0" w:rsidRDefault="00F3702F" w:rsidP="00F612D6">
            <w:pPr>
              <w:spacing w:line="360" w:lineRule="auto"/>
              <w:rPr>
                <w:rFonts w:ascii="Aptos Narrow" w:eastAsia="Aptos" w:hAnsi="Aptos Narrow" w:cs="Aptos"/>
                <w:b/>
                <w:bCs/>
                <w:sz w:val="22"/>
                <w:szCs w:val="22"/>
              </w:rPr>
            </w:pPr>
            <w:r w:rsidRPr="00CD2BC0">
              <w:rPr>
                <w:rFonts w:ascii="Aptos Narrow" w:eastAsia="Aptos" w:hAnsi="Aptos Narrow" w:cs="Aptos"/>
                <w:b/>
                <w:bCs/>
                <w:sz w:val="22"/>
                <w:szCs w:val="22"/>
              </w:rPr>
              <w:t>PCC Element</w:t>
            </w:r>
          </w:p>
        </w:tc>
        <w:tc>
          <w:tcPr>
            <w:tcW w:w="16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D9AF3E" w14:textId="77777777" w:rsidR="00F3702F" w:rsidRPr="00CD2BC0" w:rsidRDefault="00F3702F" w:rsidP="00F612D6">
            <w:pPr>
              <w:spacing w:line="360" w:lineRule="auto"/>
              <w:rPr>
                <w:rFonts w:ascii="Aptos Narrow" w:eastAsia="Aptos" w:hAnsi="Aptos Narrow" w:cs="Aptos"/>
                <w:b/>
                <w:bCs/>
                <w:sz w:val="22"/>
                <w:szCs w:val="22"/>
              </w:rPr>
            </w:pPr>
            <w:r w:rsidRPr="00CD2BC0">
              <w:rPr>
                <w:rFonts w:ascii="Aptos Narrow" w:eastAsia="Aptos" w:hAnsi="Aptos Narrow" w:cs="Aptos"/>
                <w:b/>
                <w:bCs/>
                <w:sz w:val="22"/>
                <w:szCs w:val="22"/>
              </w:rPr>
              <w:t>Variable</w:t>
            </w:r>
            <w:r w:rsidRPr="00CD2BC0">
              <w:rPr>
                <w:rFonts w:ascii="Aptos Narrow" w:eastAsia="Aptos" w:hAnsi="Aptos Narrow" w:cs="Aptos"/>
                <w:b/>
                <w:bCs/>
                <w:sz w:val="22"/>
                <w:szCs w:val="22"/>
              </w:rPr>
              <w:tab/>
            </w:r>
          </w:p>
        </w:tc>
        <w:tc>
          <w:tcPr>
            <w:tcW w:w="2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2496B2" w14:textId="77777777" w:rsidR="00F3702F" w:rsidRPr="00CD2BC0" w:rsidRDefault="00F3702F" w:rsidP="00F612D6">
            <w:pPr>
              <w:spacing w:line="360" w:lineRule="auto"/>
              <w:rPr>
                <w:rFonts w:ascii="Aptos Narrow" w:eastAsia="Aptos" w:hAnsi="Aptos Narrow" w:cs="Aptos"/>
                <w:b/>
                <w:bCs/>
                <w:sz w:val="22"/>
                <w:szCs w:val="22"/>
              </w:rPr>
            </w:pPr>
            <w:r w:rsidRPr="00CD2BC0">
              <w:rPr>
                <w:rFonts w:ascii="Aptos Narrow" w:eastAsia="Aptos" w:hAnsi="Aptos Narrow" w:cs="Aptos"/>
                <w:b/>
                <w:bCs/>
                <w:sz w:val="22"/>
                <w:szCs w:val="22"/>
              </w:rPr>
              <w:t>Description</w:t>
            </w:r>
          </w:p>
        </w:tc>
      </w:tr>
      <w:tr w:rsidR="00F3702F" w:rsidRPr="009D76B3" w14:paraId="2C5478C9" w14:textId="77777777" w:rsidTr="00CD2BC0">
        <w:tc>
          <w:tcPr>
            <w:tcW w:w="86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ED590" w14:textId="77777777" w:rsidR="00F3702F" w:rsidRPr="00CD2BC0" w:rsidRDefault="00F3702F" w:rsidP="00F612D6">
            <w:pPr>
              <w:spacing w:line="360" w:lineRule="auto"/>
              <w:rPr>
                <w:rFonts w:ascii="Aptos Narrow" w:eastAsia="Aptos" w:hAnsi="Aptos Narrow" w:cs="Aptos"/>
                <w:b/>
                <w:bCs/>
                <w:sz w:val="22"/>
                <w:szCs w:val="22"/>
              </w:rPr>
            </w:pPr>
            <w:r w:rsidRPr="00CD2BC0">
              <w:rPr>
                <w:rFonts w:ascii="Aptos Narrow" w:eastAsia="Aptos" w:hAnsi="Aptos Narrow" w:cs="Aptos"/>
                <w:b/>
                <w:bCs/>
                <w:sz w:val="22"/>
                <w:szCs w:val="22"/>
              </w:rPr>
              <w:t>Population</w:t>
            </w:r>
          </w:p>
        </w:tc>
        <w:tc>
          <w:tcPr>
            <w:tcW w:w="16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D3E015" w14:textId="77777777" w:rsidR="00F3702F" w:rsidRPr="009D76B3" w:rsidRDefault="00F3702F" w:rsidP="00F612D6">
            <w:pPr>
              <w:spacing w:line="360" w:lineRule="auto"/>
              <w:jc w:val="left"/>
              <w:rPr>
                <w:rFonts w:ascii="Aptos Narrow" w:eastAsia="Aptos" w:hAnsi="Aptos Narrow" w:cs="Aptos"/>
                <w:sz w:val="22"/>
                <w:szCs w:val="22"/>
              </w:rPr>
            </w:pPr>
            <w:r w:rsidRPr="009D76B3">
              <w:rPr>
                <w:rFonts w:ascii="Aptos Narrow" w:eastAsia="Aptos" w:hAnsi="Aptos Narrow" w:cs="Aptos"/>
                <w:sz w:val="22"/>
                <w:szCs w:val="22"/>
              </w:rPr>
              <w:t>Hospitals/ health facilities</w:t>
            </w:r>
          </w:p>
        </w:tc>
        <w:tc>
          <w:tcPr>
            <w:tcW w:w="2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487F9D"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Hospitals or health facilities are the unit for analysis. The population encompasses local facilities, as the first point of contact with the community, responsible for collecting, analysing, and utilizing routine health data for routine decision-making processes</w:t>
            </w:r>
          </w:p>
        </w:tc>
      </w:tr>
      <w:tr w:rsidR="00F3702F" w:rsidRPr="009D76B3" w14:paraId="696695F6" w14:textId="77777777" w:rsidTr="00CD2BC0">
        <w:tc>
          <w:tcPr>
            <w:tcW w:w="86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AA8D30" w14:textId="77777777" w:rsidR="00F3702F" w:rsidRPr="00CD2BC0" w:rsidRDefault="00F3702F" w:rsidP="00F612D6">
            <w:pPr>
              <w:spacing w:line="360" w:lineRule="auto"/>
              <w:rPr>
                <w:rFonts w:ascii="Aptos Narrow" w:eastAsia="Aptos" w:hAnsi="Aptos Narrow" w:cs="Aptos"/>
                <w:b/>
                <w:bCs/>
                <w:sz w:val="22"/>
                <w:szCs w:val="22"/>
              </w:rPr>
            </w:pPr>
            <w:r w:rsidRPr="00CD2BC0">
              <w:rPr>
                <w:rFonts w:ascii="Aptos Narrow" w:eastAsia="Aptos" w:hAnsi="Aptos Narrow" w:cs="Aptos"/>
                <w:b/>
                <w:bCs/>
                <w:sz w:val="22"/>
                <w:szCs w:val="22"/>
              </w:rPr>
              <w:t>Concept</w:t>
            </w:r>
          </w:p>
        </w:tc>
        <w:tc>
          <w:tcPr>
            <w:tcW w:w="16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F73FEF" w14:textId="77777777" w:rsidR="00F3702F" w:rsidRPr="009D76B3" w:rsidRDefault="00F3702F" w:rsidP="00F612D6">
            <w:pPr>
              <w:spacing w:line="360" w:lineRule="auto"/>
              <w:jc w:val="left"/>
              <w:rPr>
                <w:rFonts w:ascii="Aptos Narrow" w:eastAsia="Aptos" w:hAnsi="Aptos Narrow" w:cs="Aptos"/>
                <w:sz w:val="22"/>
                <w:szCs w:val="22"/>
              </w:rPr>
            </w:pPr>
            <w:r w:rsidRPr="009D76B3">
              <w:rPr>
                <w:rFonts w:ascii="Aptos Narrow" w:eastAsia="Aptos" w:hAnsi="Aptos Narrow" w:cs="Aptos"/>
                <w:sz w:val="22"/>
                <w:szCs w:val="22"/>
              </w:rPr>
              <w:t>Use of theories, logic models or frameworks that guide the institutionalisation of the use of routinely generated data in routine decision-making. </w:t>
            </w:r>
          </w:p>
        </w:tc>
        <w:tc>
          <w:tcPr>
            <w:tcW w:w="2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5C70F8"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The central concept of the review is the sustainability of the implementation practices that enhance the use of routine health “everyday” data in local decision-making. This Includes examining theories, models, frameworks, and associated mechanisms that promote or hinder the integration of data generated from everyday practice into routine decision-making fora. </w:t>
            </w:r>
          </w:p>
        </w:tc>
      </w:tr>
      <w:tr w:rsidR="00F3702F" w:rsidRPr="009D76B3" w14:paraId="01A1DA3A" w14:textId="77777777" w:rsidTr="00CD2BC0">
        <w:tc>
          <w:tcPr>
            <w:tcW w:w="86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93DD3B" w14:textId="77777777" w:rsidR="00F3702F" w:rsidRPr="00CD2BC0" w:rsidRDefault="00F3702F" w:rsidP="00F612D6">
            <w:pPr>
              <w:spacing w:line="360" w:lineRule="auto"/>
              <w:rPr>
                <w:rFonts w:ascii="Aptos Narrow" w:eastAsia="Aptos" w:hAnsi="Aptos Narrow" w:cs="Aptos"/>
                <w:b/>
                <w:bCs/>
                <w:sz w:val="22"/>
                <w:szCs w:val="22"/>
              </w:rPr>
            </w:pPr>
            <w:r w:rsidRPr="00CD2BC0">
              <w:rPr>
                <w:rFonts w:ascii="Aptos Narrow" w:eastAsia="Aptos" w:hAnsi="Aptos Narrow" w:cs="Aptos"/>
                <w:b/>
                <w:bCs/>
                <w:sz w:val="22"/>
                <w:szCs w:val="22"/>
              </w:rPr>
              <w:t>Context</w:t>
            </w:r>
          </w:p>
        </w:tc>
        <w:tc>
          <w:tcPr>
            <w:tcW w:w="16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9AD244" w14:textId="77777777" w:rsidR="00F3702F" w:rsidRPr="009D76B3" w:rsidRDefault="00F3702F" w:rsidP="00F612D6">
            <w:pPr>
              <w:spacing w:line="360" w:lineRule="auto"/>
              <w:jc w:val="left"/>
              <w:rPr>
                <w:rFonts w:ascii="Aptos Narrow" w:eastAsia="Aptos" w:hAnsi="Aptos Narrow" w:cs="Aptos"/>
                <w:sz w:val="22"/>
                <w:szCs w:val="22"/>
              </w:rPr>
            </w:pPr>
            <w:r w:rsidRPr="009D76B3">
              <w:rPr>
                <w:rFonts w:ascii="Aptos Narrow" w:eastAsia="Aptos" w:hAnsi="Aptos Narrow" w:cs="Aptos"/>
                <w:sz w:val="22"/>
                <w:szCs w:val="22"/>
              </w:rPr>
              <w:t>Sub-Saharan Africa countries</w:t>
            </w:r>
          </w:p>
        </w:tc>
        <w:tc>
          <w:tcPr>
            <w:tcW w:w="250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12628"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The review will consider contextual factors influencing routine data use that is relevant to, and concerns SSA, where there is low uptake of EHRs at local health facilities and existing efforts to implement data pipelines tend to be donor funded with questionable sustainability</w:t>
            </w:r>
          </w:p>
        </w:tc>
      </w:tr>
    </w:tbl>
    <w:p w14:paraId="393D82C4" w14:textId="77777777" w:rsidR="00F3702F" w:rsidRDefault="00F3702F" w:rsidP="00F3702F">
      <w:pPr>
        <w:spacing w:line="360" w:lineRule="auto"/>
        <w:jc w:val="left"/>
        <w:rPr>
          <w:rFonts w:ascii="Aptos" w:eastAsia="Aptos" w:hAnsi="Aptos" w:cs="Aptos"/>
          <w:sz w:val="22"/>
          <w:szCs w:val="22"/>
        </w:rPr>
      </w:pPr>
      <w:bookmarkStart w:id="0" w:name="_4ry7ectv4obh" w:colFirst="0" w:colLast="0"/>
      <w:bookmarkEnd w:id="0"/>
    </w:p>
    <w:p w14:paraId="71548C2F" w14:textId="77777777" w:rsidR="000E1BD2" w:rsidRDefault="000E1BD2" w:rsidP="00F3702F">
      <w:pPr>
        <w:spacing w:line="360" w:lineRule="auto"/>
        <w:jc w:val="left"/>
        <w:rPr>
          <w:rFonts w:ascii="Aptos" w:eastAsia="Aptos" w:hAnsi="Aptos" w:cs="Aptos"/>
          <w:sz w:val="22"/>
          <w:szCs w:val="22"/>
        </w:rPr>
      </w:pPr>
    </w:p>
    <w:tbl>
      <w:tblPr>
        <w:tblW w:w="5000" w:type="pct"/>
        <w:tblLook w:val="0400" w:firstRow="0" w:lastRow="0" w:firstColumn="0" w:lastColumn="0" w:noHBand="0" w:noVBand="1"/>
      </w:tblPr>
      <w:tblGrid>
        <w:gridCol w:w="525"/>
        <w:gridCol w:w="1752"/>
        <w:gridCol w:w="8179"/>
      </w:tblGrid>
      <w:tr w:rsidR="00F3702F" w:rsidRPr="009D76B3" w14:paraId="5267A304" w14:textId="77777777" w:rsidTr="00863E8B">
        <w:trPr>
          <w:tblHeader/>
        </w:trPr>
        <w:tc>
          <w:tcPr>
            <w:tcW w:w="5000" w:type="pct"/>
            <w:gridSpan w:val="3"/>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52BF521" w14:textId="77777777" w:rsidR="00F3702F" w:rsidRPr="00863E8B" w:rsidRDefault="00F3702F" w:rsidP="00F612D6">
            <w:pPr>
              <w:spacing w:line="360" w:lineRule="auto"/>
              <w:jc w:val="center"/>
              <w:rPr>
                <w:rFonts w:ascii="Aptos Narrow" w:eastAsia="Aptos" w:hAnsi="Aptos Narrow" w:cs="Aptos"/>
                <w:b/>
                <w:bCs/>
                <w:sz w:val="22"/>
                <w:szCs w:val="22"/>
              </w:rPr>
            </w:pPr>
            <w:r w:rsidRPr="00863E8B">
              <w:rPr>
                <w:rFonts w:ascii="Aptos Narrow" w:eastAsia="Aptos" w:hAnsi="Aptos Narrow" w:cs="Aptos"/>
                <w:b/>
                <w:bCs/>
                <w:sz w:val="22"/>
                <w:szCs w:val="22"/>
              </w:rPr>
              <w:t>Supplementary Table 2:  Example search strategy for EMBASE (Ovid)</w:t>
            </w:r>
          </w:p>
        </w:tc>
      </w:tr>
      <w:tr w:rsidR="00F3702F" w:rsidRPr="009D76B3" w14:paraId="1C6943C0" w14:textId="77777777" w:rsidTr="00863E8B">
        <w:trPr>
          <w:tblHeader/>
        </w:trPr>
        <w:tc>
          <w:tcPr>
            <w:tcW w:w="25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CE5BAD9" w14:textId="77777777" w:rsidR="00F3702F" w:rsidRPr="009D76B3" w:rsidRDefault="00F3702F" w:rsidP="00F612D6">
            <w:pPr>
              <w:spacing w:line="360" w:lineRule="auto"/>
              <w:rPr>
                <w:rFonts w:ascii="Aptos Narrow" w:eastAsia="Aptos" w:hAnsi="Aptos Narrow" w:cs="Aptos"/>
                <w:sz w:val="22"/>
                <w:szCs w:val="22"/>
              </w:rPr>
            </w:pPr>
          </w:p>
        </w:tc>
        <w:tc>
          <w:tcPr>
            <w:tcW w:w="83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43E1456"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b/>
                <w:bCs/>
                <w:i/>
                <w:iCs/>
                <w:sz w:val="22"/>
                <w:szCs w:val="22"/>
              </w:rPr>
              <w:t>Concept</w:t>
            </w:r>
          </w:p>
        </w:tc>
        <w:tc>
          <w:tcPr>
            <w:tcW w:w="391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C9F0AAD"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b/>
                <w:bCs/>
                <w:i/>
                <w:iCs/>
                <w:sz w:val="22"/>
                <w:szCs w:val="22"/>
              </w:rPr>
              <w:t>Search term</w:t>
            </w:r>
          </w:p>
        </w:tc>
      </w:tr>
      <w:tr w:rsidR="00F3702F" w:rsidRPr="009D76B3" w14:paraId="65C2D578" w14:textId="77777777" w:rsidTr="00863E8B">
        <w:tc>
          <w:tcPr>
            <w:tcW w:w="25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D58D95F"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i/>
                <w:iCs/>
                <w:sz w:val="22"/>
                <w:szCs w:val="22"/>
              </w:rPr>
              <w:t>1</w:t>
            </w:r>
          </w:p>
        </w:tc>
        <w:tc>
          <w:tcPr>
            <w:tcW w:w="838" w:type="pct"/>
            <w:vMerge w:val="restar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497C2F7"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Use of theory</w:t>
            </w:r>
          </w:p>
        </w:tc>
        <w:tc>
          <w:tcPr>
            <w:tcW w:w="391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D1F5312"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exp theory/ </w:t>
            </w:r>
          </w:p>
        </w:tc>
      </w:tr>
      <w:tr w:rsidR="00F3702F" w:rsidRPr="009D76B3" w14:paraId="0D91F0EF" w14:textId="77777777" w:rsidTr="00863E8B">
        <w:tc>
          <w:tcPr>
            <w:tcW w:w="25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E844737"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i/>
                <w:iCs/>
                <w:sz w:val="22"/>
                <w:szCs w:val="22"/>
              </w:rPr>
              <w:t>2</w:t>
            </w:r>
          </w:p>
        </w:tc>
        <w:tc>
          <w:tcPr>
            <w:tcW w:w="838"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3ACF507" w14:textId="77777777" w:rsidR="00F3702F" w:rsidRPr="009D76B3" w:rsidRDefault="00F3702F" w:rsidP="00F612D6">
            <w:pPr>
              <w:widowControl w:val="0"/>
              <w:pBdr>
                <w:top w:val="nil"/>
                <w:left w:val="nil"/>
                <w:bottom w:val="nil"/>
                <w:right w:val="nil"/>
                <w:between w:val="nil"/>
              </w:pBdr>
              <w:spacing w:line="276" w:lineRule="auto"/>
              <w:jc w:val="left"/>
              <w:rPr>
                <w:rFonts w:ascii="Aptos Narrow" w:eastAsia="Aptos" w:hAnsi="Aptos Narrow" w:cs="Aptos"/>
                <w:sz w:val="22"/>
                <w:szCs w:val="22"/>
              </w:rPr>
            </w:pPr>
          </w:p>
        </w:tc>
        <w:tc>
          <w:tcPr>
            <w:tcW w:w="391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D40E4B0"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exp conceptual framework/ </w:t>
            </w:r>
          </w:p>
        </w:tc>
      </w:tr>
      <w:tr w:rsidR="00F3702F" w:rsidRPr="009D76B3" w14:paraId="4498BA19" w14:textId="77777777" w:rsidTr="00863E8B">
        <w:tc>
          <w:tcPr>
            <w:tcW w:w="25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2D4AEC2"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i/>
                <w:iCs/>
                <w:sz w:val="22"/>
                <w:szCs w:val="22"/>
              </w:rPr>
              <w:t>3</w:t>
            </w:r>
          </w:p>
        </w:tc>
        <w:tc>
          <w:tcPr>
            <w:tcW w:w="838"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4410937" w14:textId="77777777" w:rsidR="00F3702F" w:rsidRPr="009D76B3" w:rsidRDefault="00F3702F" w:rsidP="00F612D6">
            <w:pPr>
              <w:widowControl w:val="0"/>
              <w:pBdr>
                <w:top w:val="nil"/>
                <w:left w:val="nil"/>
                <w:bottom w:val="nil"/>
                <w:right w:val="nil"/>
                <w:between w:val="nil"/>
              </w:pBdr>
              <w:spacing w:line="276" w:lineRule="auto"/>
              <w:jc w:val="left"/>
              <w:rPr>
                <w:rFonts w:ascii="Aptos Narrow" w:eastAsia="Aptos" w:hAnsi="Aptos Narrow" w:cs="Aptos"/>
                <w:sz w:val="22"/>
                <w:szCs w:val="22"/>
              </w:rPr>
            </w:pPr>
          </w:p>
        </w:tc>
        <w:tc>
          <w:tcPr>
            <w:tcW w:w="391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E0B5A6B"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exp model/ </w:t>
            </w:r>
          </w:p>
        </w:tc>
      </w:tr>
      <w:tr w:rsidR="00F3702F" w:rsidRPr="009D76B3" w14:paraId="78975ED1" w14:textId="77777777" w:rsidTr="00863E8B">
        <w:tc>
          <w:tcPr>
            <w:tcW w:w="25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2283B68"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i/>
                <w:iCs/>
                <w:sz w:val="22"/>
                <w:szCs w:val="22"/>
              </w:rPr>
              <w:t>4</w:t>
            </w:r>
          </w:p>
        </w:tc>
        <w:tc>
          <w:tcPr>
            <w:tcW w:w="838"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C7BD4F4" w14:textId="77777777" w:rsidR="00F3702F" w:rsidRPr="009D76B3" w:rsidRDefault="00F3702F" w:rsidP="00F612D6">
            <w:pPr>
              <w:widowControl w:val="0"/>
              <w:pBdr>
                <w:top w:val="nil"/>
                <w:left w:val="nil"/>
                <w:bottom w:val="nil"/>
                <w:right w:val="nil"/>
                <w:between w:val="nil"/>
              </w:pBdr>
              <w:spacing w:line="276" w:lineRule="auto"/>
              <w:jc w:val="left"/>
              <w:rPr>
                <w:rFonts w:ascii="Aptos Narrow" w:eastAsia="Aptos" w:hAnsi="Aptos Narrow" w:cs="Aptos"/>
                <w:sz w:val="22"/>
                <w:szCs w:val="22"/>
              </w:rPr>
            </w:pPr>
          </w:p>
        </w:tc>
        <w:tc>
          <w:tcPr>
            <w:tcW w:w="391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5A57C1E"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"Diffusion of Innovation"/ </w:t>
            </w:r>
          </w:p>
        </w:tc>
      </w:tr>
      <w:tr w:rsidR="00F3702F" w:rsidRPr="009D76B3" w14:paraId="0E398BBE" w14:textId="77777777" w:rsidTr="00863E8B">
        <w:tc>
          <w:tcPr>
            <w:tcW w:w="25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21D628C"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i/>
                <w:iCs/>
                <w:sz w:val="22"/>
                <w:szCs w:val="22"/>
              </w:rPr>
              <w:t>5</w:t>
            </w:r>
          </w:p>
        </w:tc>
        <w:tc>
          <w:tcPr>
            <w:tcW w:w="838"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C5A80FC" w14:textId="77777777" w:rsidR="00F3702F" w:rsidRPr="009D76B3" w:rsidRDefault="00F3702F" w:rsidP="00F612D6">
            <w:pPr>
              <w:widowControl w:val="0"/>
              <w:pBdr>
                <w:top w:val="nil"/>
                <w:left w:val="nil"/>
                <w:bottom w:val="nil"/>
                <w:right w:val="nil"/>
                <w:between w:val="nil"/>
              </w:pBdr>
              <w:spacing w:line="276" w:lineRule="auto"/>
              <w:jc w:val="left"/>
              <w:rPr>
                <w:rFonts w:ascii="Aptos Narrow" w:eastAsia="Aptos" w:hAnsi="Aptos Narrow" w:cs="Aptos"/>
                <w:sz w:val="22"/>
                <w:szCs w:val="22"/>
              </w:rPr>
            </w:pPr>
          </w:p>
        </w:tc>
        <w:tc>
          <w:tcPr>
            <w:tcW w:w="391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712FB25"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(theor* or model* or framework* or concept* or "diffusion of innovation" or thematic* or "systems thinking" or realist or constructivist). ti,ab,kf. </w:t>
            </w:r>
          </w:p>
        </w:tc>
      </w:tr>
      <w:tr w:rsidR="00F3702F" w:rsidRPr="009D76B3" w14:paraId="615F6D90" w14:textId="77777777" w:rsidTr="00863E8B">
        <w:tc>
          <w:tcPr>
            <w:tcW w:w="25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0B2AE92"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i/>
                <w:iCs/>
                <w:sz w:val="22"/>
                <w:szCs w:val="22"/>
              </w:rPr>
              <w:t>6</w:t>
            </w:r>
          </w:p>
        </w:tc>
        <w:tc>
          <w:tcPr>
            <w:tcW w:w="838"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1DFF9DE" w14:textId="77777777" w:rsidR="00F3702F" w:rsidRPr="009D76B3" w:rsidRDefault="00F3702F" w:rsidP="00F612D6">
            <w:pPr>
              <w:widowControl w:val="0"/>
              <w:pBdr>
                <w:top w:val="nil"/>
                <w:left w:val="nil"/>
                <w:bottom w:val="nil"/>
                <w:right w:val="nil"/>
                <w:between w:val="nil"/>
              </w:pBdr>
              <w:spacing w:line="276" w:lineRule="auto"/>
              <w:jc w:val="left"/>
              <w:rPr>
                <w:rFonts w:ascii="Aptos Narrow" w:eastAsia="Aptos" w:hAnsi="Aptos Narrow" w:cs="Aptos"/>
                <w:sz w:val="22"/>
                <w:szCs w:val="22"/>
              </w:rPr>
            </w:pPr>
          </w:p>
        </w:tc>
        <w:tc>
          <w:tcPr>
            <w:tcW w:w="391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881A9E4"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1 or 2 or 3 or 4 or 5 </w:t>
            </w:r>
          </w:p>
        </w:tc>
      </w:tr>
      <w:tr w:rsidR="00F3702F" w:rsidRPr="009D76B3" w14:paraId="6E491F7D" w14:textId="77777777" w:rsidTr="00863E8B">
        <w:tc>
          <w:tcPr>
            <w:tcW w:w="25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4FB1012"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i/>
                <w:iCs/>
                <w:sz w:val="22"/>
                <w:szCs w:val="22"/>
              </w:rPr>
              <w:t>7</w:t>
            </w:r>
          </w:p>
        </w:tc>
        <w:tc>
          <w:tcPr>
            <w:tcW w:w="838" w:type="pct"/>
            <w:vMerge w:val="restar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EA44573"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Health facilities or hospitals</w:t>
            </w:r>
          </w:p>
        </w:tc>
        <w:tc>
          <w:tcPr>
            <w:tcW w:w="391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F092E7D"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exp *hospital/ </w:t>
            </w:r>
          </w:p>
        </w:tc>
      </w:tr>
      <w:tr w:rsidR="00F3702F" w:rsidRPr="009D76B3" w14:paraId="6D13023C" w14:textId="77777777" w:rsidTr="00863E8B">
        <w:tc>
          <w:tcPr>
            <w:tcW w:w="25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649F374"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i/>
                <w:iCs/>
                <w:sz w:val="22"/>
                <w:szCs w:val="22"/>
              </w:rPr>
              <w:t>8</w:t>
            </w:r>
          </w:p>
        </w:tc>
        <w:tc>
          <w:tcPr>
            <w:tcW w:w="838"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E0D5220" w14:textId="77777777" w:rsidR="00F3702F" w:rsidRPr="009D76B3" w:rsidRDefault="00F3702F" w:rsidP="00F612D6">
            <w:pPr>
              <w:widowControl w:val="0"/>
              <w:pBdr>
                <w:top w:val="nil"/>
                <w:left w:val="nil"/>
                <w:bottom w:val="nil"/>
                <w:right w:val="nil"/>
                <w:between w:val="nil"/>
              </w:pBdr>
              <w:spacing w:line="276" w:lineRule="auto"/>
              <w:jc w:val="left"/>
              <w:rPr>
                <w:rFonts w:ascii="Aptos Narrow" w:eastAsia="Aptos" w:hAnsi="Aptos Narrow" w:cs="Aptos"/>
                <w:sz w:val="22"/>
                <w:szCs w:val="22"/>
              </w:rPr>
            </w:pPr>
          </w:p>
        </w:tc>
        <w:tc>
          <w:tcPr>
            <w:tcW w:w="391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0147D2D"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exp *health care facility/ </w:t>
            </w:r>
          </w:p>
        </w:tc>
      </w:tr>
      <w:tr w:rsidR="00F3702F" w:rsidRPr="009D76B3" w14:paraId="6D1E5E0D" w14:textId="77777777" w:rsidTr="00863E8B">
        <w:tc>
          <w:tcPr>
            <w:tcW w:w="25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D499E4D"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i/>
                <w:iCs/>
                <w:sz w:val="22"/>
                <w:szCs w:val="22"/>
              </w:rPr>
              <w:t>9</w:t>
            </w:r>
          </w:p>
        </w:tc>
        <w:tc>
          <w:tcPr>
            <w:tcW w:w="838"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C4AB607" w14:textId="77777777" w:rsidR="00F3702F" w:rsidRPr="009D76B3" w:rsidRDefault="00F3702F" w:rsidP="00F612D6">
            <w:pPr>
              <w:widowControl w:val="0"/>
              <w:pBdr>
                <w:top w:val="nil"/>
                <w:left w:val="nil"/>
                <w:bottom w:val="nil"/>
                <w:right w:val="nil"/>
                <w:between w:val="nil"/>
              </w:pBdr>
              <w:spacing w:line="276" w:lineRule="auto"/>
              <w:jc w:val="left"/>
              <w:rPr>
                <w:rFonts w:ascii="Aptos Narrow" w:eastAsia="Aptos" w:hAnsi="Aptos Narrow" w:cs="Aptos"/>
                <w:sz w:val="22"/>
                <w:szCs w:val="22"/>
              </w:rPr>
            </w:pPr>
          </w:p>
        </w:tc>
        <w:tc>
          <w:tcPr>
            <w:tcW w:w="391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9362461"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(("ward" or "bedside") adj2 "round"). ti,ab,kf. </w:t>
            </w:r>
          </w:p>
        </w:tc>
      </w:tr>
      <w:tr w:rsidR="00F3702F" w:rsidRPr="009D76B3" w14:paraId="1EC394C9" w14:textId="77777777" w:rsidTr="00863E8B">
        <w:tc>
          <w:tcPr>
            <w:tcW w:w="25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10AF722"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i/>
                <w:iCs/>
                <w:sz w:val="22"/>
                <w:szCs w:val="22"/>
              </w:rPr>
              <w:lastRenderedPageBreak/>
              <w:t>10</w:t>
            </w:r>
          </w:p>
        </w:tc>
        <w:tc>
          <w:tcPr>
            <w:tcW w:w="838"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CB7A818" w14:textId="77777777" w:rsidR="00F3702F" w:rsidRPr="009D76B3" w:rsidRDefault="00F3702F" w:rsidP="00F612D6">
            <w:pPr>
              <w:widowControl w:val="0"/>
              <w:pBdr>
                <w:top w:val="nil"/>
                <w:left w:val="nil"/>
                <w:bottom w:val="nil"/>
                <w:right w:val="nil"/>
                <w:between w:val="nil"/>
              </w:pBdr>
              <w:spacing w:line="276" w:lineRule="auto"/>
              <w:jc w:val="left"/>
              <w:rPr>
                <w:rFonts w:ascii="Aptos Narrow" w:eastAsia="Aptos" w:hAnsi="Aptos Narrow" w:cs="Aptos"/>
                <w:sz w:val="22"/>
                <w:szCs w:val="22"/>
              </w:rPr>
            </w:pPr>
          </w:p>
        </w:tc>
        <w:tc>
          <w:tcPr>
            <w:tcW w:w="391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CB88B45"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((clinical or medical or dental or private or general or family or professional or hospital? or health?) adj practice?).ti,ab,kf. </w:t>
            </w:r>
          </w:p>
        </w:tc>
      </w:tr>
      <w:tr w:rsidR="00F3702F" w:rsidRPr="009D76B3" w14:paraId="4B6CB787" w14:textId="77777777" w:rsidTr="00863E8B">
        <w:tc>
          <w:tcPr>
            <w:tcW w:w="25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02F97C5"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i/>
                <w:iCs/>
                <w:sz w:val="22"/>
                <w:szCs w:val="22"/>
              </w:rPr>
              <w:t>11</w:t>
            </w:r>
          </w:p>
        </w:tc>
        <w:tc>
          <w:tcPr>
            <w:tcW w:w="838"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CDE359C" w14:textId="77777777" w:rsidR="00F3702F" w:rsidRPr="009D76B3" w:rsidRDefault="00F3702F" w:rsidP="00F612D6">
            <w:pPr>
              <w:widowControl w:val="0"/>
              <w:pBdr>
                <w:top w:val="nil"/>
                <w:left w:val="nil"/>
                <w:bottom w:val="nil"/>
                <w:right w:val="nil"/>
                <w:between w:val="nil"/>
              </w:pBdr>
              <w:spacing w:line="276" w:lineRule="auto"/>
              <w:jc w:val="left"/>
              <w:rPr>
                <w:rFonts w:ascii="Aptos Narrow" w:eastAsia="Aptos" w:hAnsi="Aptos Narrow" w:cs="Aptos"/>
                <w:sz w:val="22"/>
                <w:szCs w:val="22"/>
              </w:rPr>
            </w:pPr>
          </w:p>
        </w:tc>
        <w:tc>
          <w:tcPr>
            <w:tcW w:w="391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3BB81BC"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(facilit* or hospital*).ti,ab,kf. </w:t>
            </w:r>
          </w:p>
        </w:tc>
      </w:tr>
      <w:tr w:rsidR="00F3702F" w:rsidRPr="009D76B3" w14:paraId="2FD33285" w14:textId="77777777" w:rsidTr="00863E8B">
        <w:tc>
          <w:tcPr>
            <w:tcW w:w="25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4C992A8"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i/>
                <w:iCs/>
                <w:sz w:val="22"/>
                <w:szCs w:val="22"/>
              </w:rPr>
              <w:t>12</w:t>
            </w:r>
          </w:p>
        </w:tc>
        <w:tc>
          <w:tcPr>
            <w:tcW w:w="838"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40BFDFD" w14:textId="77777777" w:rsidR="00F3702F" w:rsidRPr="009D76B3" w:rsidRDefault="00F3702F" w:rsidP="00F612D6">
            <w:pPr>
              <w:widowControl w:val="0"/>
              <w:pBdr>
                <w:top w:val="nil"/>
                <w:left w:val="nil"/>
                <w:bottom w:val="nil"/>
                <w:right w:val="nil"/>
                <w:between w:val="nil"/>
              </w:pBdr>
              <w:spacing w:line="276" w:lineRule="auto"/>
              <w:jc w:val="left"/>
              <w:rPr>
                <w:rFonts w:ascii="Aptos Narrow" w:eastAsia="Aptos" w:hAnsi="Aptos Narrow" w:cs="Aptos"/>
                <w:sz w:val="22"/>
                <w:szCs w:val="22"/>
              </w:rPr>
            </w:pPr>
          </w:p>
        </w:tc>
        <w:tc>
          <w:tcPr>
            <w:tcW w:w="391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B1BAD46"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("health*" adj2 "service*").ti,ab,kf. </w:t>
            </w:r>
          </w:p>
        </w:tc>
      </w:tr>
      <w:tr w:rsidR="00F3702F" w:rsidRPr="009D76B3" w14:paraId="0E23B71A" w14:textId="77777777" w:rsidTr="00863E8B">
        <w:tc>
          <w:tcPr>
            <w:tcW w:w="25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445D4DC"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i/>
                <w:iCs/>
                <w:sz w:val="22"/>
                <w:szCs w:val="22"/>
              </w:rPr>
              <w:t>13</w:t>
            </w:r>
          </w:p>
        </w:tc>
        <w:tc>
          <w:tcPr>
            <w:tcW w:w="838"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603CCC6" w14:textId="77777777" w:rsidR="00F3702F" w:rsidRPr="009D76B3" w:rsidRDefault="00F3702F" w:rsidP="00F612D6">
            <w:pPr>
              <w:widowControl w:val="0"/>
              <w:pBdr>
                <w:top w:val="nil"/>
                <w:left w:val="nil"/>
                <w:bottom w:val="nil"/>
                <w:right w:val="nil"/>
                <w:between w:val="nil"/>
              </w:pBdr>
              <w:spacing w:line="276" w:lineRule="auto"/>
              <w:jc w:val="left"/>
              <w:rPr>
                <w:rFonts w:ascii="Aptos Narrow" w:eastAsia="Aptos" w:hAnsi="Aptos Narrow" w:cs="Aptos"/>
                <w:sz w:val="22"/>
                <w:szCs w:val="22"/>
              </w:rPr>
            </w:pPr>
          </w:p>
        </w:tc>
        <w:tc>
          <w:tcPr>
            <w:tcW w:w="391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AD37B08"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"primary health*".ti,ab,kf. </w:t>
            </w:r>
          </w:p>
        </w:tc>
      </w:tr>
      <w:tr w:rsidR="00F3702F" w:rsidRPr="009D76B3" w14:paraId="307645E8" w14:textId="77777777" w:rsidTr="00863E8B">
        <w:tc>
          <w:tcPr>
            <w:tcW w:w="25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B342815"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i/>
                <w:iCs/>
                <w:sz w:val="22"/>
                <w:szCs w:val="22"/>
              </w:rPr>
              <w:t>14</w:t>
            </w:r>
          </w:p>
        </w:tc>
        <w:tc>
          <w:tcPr>
            <w:tcW w:w="838"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AF2539E" w14:textId="77777777" w:rsidR="00F3702F" w:rsidRPr="009D76B3" w:rsidRDefault="00F3702F" w:rsidP="00F612D6">
            <w:pPr>
              <w:widowControl w:val="0"/>
              <w:pBdr>
                <w:top w:val="nil"/>
                <w:left w:val="nil"/>
                <w:bottom w:val="nil"/>
                <w:right w:val="nil"/>
                <w:between w:val="nil"/>
              </w:pBdr>
              <w:spacing w:line="276" w:lineRule="auto"/>
              <w:jc w:val="left"/>
              <w:rPr>
                <w:rFonts w:ascii="Aptos Narrow" w:eastAsia="Aptos" w:hAnsi="Aptos Narrow" w:cs="Aptos"/>
                <w:sz w:val="22"/>
                <w:szCs w:val="22"/>
              </w:rPr>
            </w:pPr>
          </w:p>
        </w:tc>
        <w:tc>
          <w:tcPr>
            <w:tcW w:w="391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D7EB1C2"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7 or 8 or 9 or 10 or 11 or 12 or 13 </w:t>
            </w:r>
          </w:p>
        </w:tc>
      </w:tr>
      <w:tr w:rsidR="00F3702F" w:rsidRPr="009D76B3" w14:paraId="09625706" w14:textId="77777777" w:rsidTr="00863E8B">
        <w:tc>
          <w:tcPr>
            <w:tcW w:w="25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4649472"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i/>
                <w:iCs/>
                <w:sz w:val="22"/>
                <w:szCs w:val="22"/>
              </w:rPr>
              <w:t>15</w:t>
            </w:r>
          </w:p>
        </w:tc>
        <w:tc>
          <w:tcPr>
            <w:tcW w:w="838" w:type="pct"/>
            <w:vMerge w:val="restar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19FB7F9"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Decision making</w:t>
            </w:r>
          </w:p>
        </w:tc>
        <w:tc>
          <w:tcPr>
            <w:tcW w:w="391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761AE23"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exp clinical reasoning/ </w:t>
            </w:r>
          </w:p>
        </w:tc>
      </w:tr>
      <w:tr w:rsidR="00F3702F" w:rsidRPr="009D76B3" w14:paraId="2CF0A353" w14:textId="77777777" w:rsidTr="00863E8B">
        <w:tc>
          <w:tcPr>
            <w:tcW w:w="25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CB140A5"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i/>
                <w:iCs/>
                <w:sz w:val="22"/>
                <w:szCs w:val="22"/>
              </w:rPr>
              <w:t>16</w:t>
            </w:r>
          </w:p>
        </w:tc>
        <w:tc>
          <w:tcPr>
            <w:tcW w:w="838"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709CE03" w14:textId="77777777" w:rsidR="00F3702F" w:rsidRPr="009D76B3" w:rsidRDefault="00F3702F" w:rsidP="00F612D6">
            <w:pPr>
              <w:widowControl w:val="0"/>
              <w:pBdr>
                <w:top w:val="nil"/>
                <w:left w:val="nil"/>
                <w:bottom w:val="nil"/>
                <w:right w:val="nil"/>
                <w:between w:val="nil"/>
              </w:pBdr>
              <w:spacing w:line="276" w:lineRule="auto"/>
              <w:jc w:val="left"/>
              <w:rPr>
                <w:rFonts w:ascii="Aptos Narrow" w:eastAsia="Aptos" w:hAnsi="Aptos Narrow" w:cs="Aptos"/>
                <w:sz w:val="22"/>
                <w:szCs w:val="22"/>
              </w:rPr>
            </w:pPr>
          </w:p>
        </w:tc>
        <w:tc>
          <w:tcPr>
            <w:tcW w:w="391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E311B4A"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decision making/ or clinical decision making/ or shared decision making/ </w:t>
            </w:r>
          </w:p>
        </w:tc>
      </w:tr>
      <w:tr w:rsidR="00F3702F" w:rsidRPr="009D76B3" w14:paraId="09856AE3" w14:textId="77777777" w:rsidTr="00863E8B">
        <w:tc>
          <w:tcPr>
            <w:tcW w:w="25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6B67EE5"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i/>
                <w:iCs/>
                <w:sz w:val="22"/>
                <w:szCs w:val="22"/>
              </w:rPr>
              <w:t>17</w:t>
            </w:r>
          </w:p>
        </w:tc>
        <w:tc>
          <w:tcPr>
            <w:tcW w:w="838"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22EE591" w14:textId="77777777" w:rsidR="00F3702F" w:rsidRPr="009D76B3" w:rsidRDefault="00F3702F" w:rsidP="00F612D6">
            <w:pPr>
              <w:widowControl w:val="0"/>
              <w:pBdr>
                <w:top w:val="nil"/>
                <w:left w:val="nil"/>
                <w:bottom w:val="nil"/>
                <w:right w:val="nil"/>
                <w:between w:val="nil"/>
              </w:pBdr>
              <w:spacing w:line="276" w:lineRule="auto"/>
              <w:jc w:val="left"/>
              <w:rPr>
                <w:rFonts w:ascii="Aptos Narrow" w:eastAsia="Aptos" w:hAnsi="Aptos Narrow" w:cs="Aptos"/>
                <w:sz w:val="22"/>
                <w:szCs w:val="22"/>
              </w:rPr>
            </w:pPr>
          </w:p>
        </w:tc>
        <w:tc>
          <w:tcPr>
            <w:tcW w:w="391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C29C55E"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health impact assessment/ </w:t>
            </w:r>
          </w:p>
        </w:tc>
      </w:tr>
      <w:tr w:rsidR="00F3702F" w:rsidRPr="009D76B3" w14:paraId="50003A78" w14:textId="77777777" w:rsidTr="00863E8B">
        <w:tc>
          <w:tcPr>
            <w:tcW w:w="25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E6241BB"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i/>
                <w:iCs/>
                <w:sz w:val="22"/>
                <w:szCs w:val="22"/>
              </w:rPr>
              <w:t>18</w:t>
            </w:r>
          </w:p>
        </w:tc>
        <w:tc>
          <w:tcPr>
            <w:tcW w:w="838"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A8096C5" w14:textId="77777777" w:rsidR="00F3702F" w:rsidRPr="009D76B3" w:rsidRDefault="00F3702F" w:rsidP="00F612D6">
            <w:pPr>
              <w:widowControl w:val="0"/>
              <w:pBdr>
                <w:top w:val="nil"/>
                <w:left w:val="nil"/>
                <w:bottom w:val="nil"/>
                <w:right w:val="nil"/>
                <w:between w:val="nil"/>
              </w:pBdr>
              <w:spacing w:line="276" w:lineRule="auto"/>
              <w:jc w:val="left"/>
              <w:rPr>
                <w:rFonts w:ascii="Aptos Narrow" w:eastAsia="Aptos" w:hAnsi="Aptos Narrow" w:cs="Aptos"/>
                <w:sz w:val="22"/>
                <w:szCs w:val="22"/>
              </w:rPr>
            </w:pPr>
          </w:p>
        </w:tc>
        <w:tc>
          <w:tcPr>
            <w:tcW w:w="391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224FCBA"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benchmarking/ </w:t>
            </w:r>
          </w:p>
        </w:tc>
      </w:tr>
      <w:tr w:rsidR="00F3702F" w:rsidRPr="009D76B3" w14:paraId="7E5F648B" w14:textId="77777777" w:rsidTr="00863E8B">
        <w:tc>
          <w:tcPr>
            <w:tcW w:w="25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3CFF1B3"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i/>
                <w:iCs/>
                <w:sz w:val="22"/>
                <w:szCs w:val="22"/>
              </w:rPr>
              <w:t>19</w:t>
            </w:r>
          </w:p>
        </w:tc>
        <w:tc>
          <w:tcPr>
            <w:tcW w:w="838"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B782D47" w14:textId="77777777" w:rsidR="00F3702F" w:rsidRPr="009D76B3" w:rsidRDefault="00F3702F" w:rsidP="00F612D6">
            <w:pPr>
              <w:widowControl w:val="0"/>
              <w:pBdr>
                <w:top w:val="nil"/>
                <w:left w:val="nil"/>
                <w:bottom w:val="nil"/>
                <w:right w:val="nil"/>
                <w:between w:val="nil"/>
              </w:pBdr>
              <w:spacing w:line="276" w:lineRule="auto"/>
              <w:jc w:val="left"/>
              <w:rPr>
                <w:rFonts w:ascii="Aptos Narrow" w:eastAsia="Aptos" w:hAnsi="Aptos Narrow" w:cs="Aptos"/>
                <w:sz w:val="22"/>
                <w:szCs w:val="22"/>
              </w:rPr>
            </w:pPr>
          </w:p>
        </w:tc>
        <w:tc>
          <w:tcPr>
            <w:tcW w:w="391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C6DE10C"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clinical audit/ </w:t>
            </w:r>
          </w:p>
        </w:tc>
      </w:tr>
      <w:tr w:rsidR="00F3702F" w:rsidRPr="009D76B3" w14:paraId="6C4CF4F9" w14:textId="77777777" w:rsidTr="00863E8B">
        <w:tc>
          <w:tcPr>
            <w:tcW w:w="25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CA12ADF"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i/>
                <w:iCs/>
                <w:sz w:val="22"/>
                <w:szCs w:val="22"/>
              </w:rPr>
              <w:t>20</w:t>
            </w:r>
          </w:p>
        </w:tc>
        <w:tc>
          <w:tcPr>
            <w:tcW w:w="838"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DF688F3" w14:textId="77777777" w:rsidR="00F3702F" w:rsidRPr="009D76B3" w:rsidRDefault="00F3702F" w:rsidP="00F612D6">
            <w:pPr>
              <w:widowControl w:val="0"/>
              <w:pBdr>
                <w:top w:val="nil"/>
                <w:left w:val="nil"/>
                <w:bottom w:val="nil"/>
                <w:right w:val="nil"/>
                <w:between w:val="nil"/>
              </w:pBdr>
              <w:spacing w:line="276" w:lineRule="auto"/>
              <w:jc w:val="left"/>
              <w:rPr>
                <w:rFonts w:ascii="Aptos Narrow" w:eastAsia="Aptos" w:hAnsi="Aptos Narrow" w:cs="Aptos"/>
                <w:sz w:val="22"/>
                <w:szCs w:val="22"/>
              </w:rPr>
            </w:pPr>
          </w:p>
        </w:tc>
        <w:tc>
          <w:tcPr>
            <w:tcW w:w="391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5F0A73F"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"utilization review"/ </w:t>
            </w:r>
          </w:p>
        </w:tc>
      </w:tr>
      <w:tr w:rsidR="00F3702F" w:rsidRPr="009D76B3" w14:paraId="43FE57DC" w14:textId="77777777" w:rsidTr="00863E8B">
        <w:tc>
          <w:tcPr>
            <w:tcW w:w="25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F5EF389"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i/>
                <w:iCs/>
                <w:sz w:val="22"/>
                <w:szCs w:val="22"/>
              </w:rPr>
              <w:t>21</w:t>
            </w:r>
          </w:p>
        </w:tc>
        <w:tc>
          <w:tcPr>
            <w:tcW w:w="838"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8B1AB01" w14:textId="77777777" w:rsidR="00F3702F" w:rsidRPr="009D76B3" w:rsidRDefault="00F3702F" w:rsidP="00F612D6">
            <w:pPr>
              <w:widowControl w:val="0"/>
              <w:pBdr>
                <w:top w:val="nil"/>
                <w:left w:val="nil"/>
                <w:bottom w:val="nil"/>
                <w:right w:val="nil"/>
                <w:between w:val="nil"/>
              </w:pBdr>
              <w:spacing w:line="276" w:lineRule="auto"/>
              <w:jc w:val="left"/>
              <w:rPr>
                <w:rFonts w:ascii="Aptos Narrow" w:eastAsia="Aptos" w:hAnsi="Aptos Narrow" w:cs="Aptos"/>
                <w:sz w:val="22"/>
                <w:szCs w:val="22"/>
              </w:rPr>
            </w:pPr>
          </w:p>
        </w:tc>
        <w:tc>
          <w:tcPr>
            <w:tcW w:w="391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2FA3635"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epidemiological monitoring/ </w:t>
            </w:r>
          </w:p>
        </w:tc>
      </w:tr>
      <w:tr w:rsidR="00F3702F" w:rsidRPr="009D76B3" w14:paraId="79CF446B" w14:textId="77777777" w:rsidTr="00863E8B">
        <w:tc>
          <w:tcPr>
            <w:tcW w:w="25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F7D6D24"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i/>
                <w:iCs/>
                <w:sz w:val="22"/>
                <w:szCs w:val="22"/>
              </w:rPr>
              <w:t>22</w:t>
            </w:r>
          </w:p>
        </w:tc>
        <w:tc>
          <w:tcPr>
            <w:tcW w:w="838"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9D0A5DD" w14:textId="77777777" w:rsidR="00F3702F" w:rsidRPr="009D76B3" w:rsidRDefault="00F3702F" w:rsidP="00F612D6">
            <w:pPr>
              <w:widowControl w:val="0"/>
              <w:pBdr>
                <w:top w:val="nil"/>
                <w:left w:val="nil"/>
                <w:bottom w:val="nil"/>
                <w:right w:val="nil"/>
                <w:between w:val="nil"/>
              </w:pBdr>
              <w:spacing w:line="276" w:lineRule="auto"/>
              <w:jc w:val="left"/>
              <w:rPr>
                <w:rFonts w:ascii="Aptos Narrow" w:eastAsia="Aptos" w:hAnsi="Aptos Narrow" w:cs="Aptos"/>
                <w:sz w:val="22"/>
                <w:szCs w:val="22"/>
              </w:rPr>
            </w:pPr>
          </w:p>
        </w:tc>
        <w:tc>
          <w:tcPr>
            <w:tcW w:w="391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477FA6F"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disease notification/ </w:t>
            </w:r>
          </w:p>
        </w:tc>
      </w:tr>
      <w:tr w:rsidR="00F3702F" w:rsidRPr="009D76B3" w14:paraId="6798A704" w14:textId="77777777" w:rsidTr="00863E8B">
        <w:tc>
          <w:tcPr>
            <w:tcW w:w="25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F80C3BF"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i/>
                <w:iCs/>
                <w:sz w:val="22"/>
                <w:szCs w:val="22"/>
              </w:rPr>
              <w:t>23</w:t>
            </w:r>
          </w:p>
        </w:tc>
        <w:tc>
          <w:tcPr>
            <w:tcW w:w="838"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9E22811" w14:textId="77777777" w:rsidR="00F3702F" w:rsidRPr="009D76B3" w:rsidRDefault="00F3702F" w:rsidP="00F612D6">
            <w:pPr>
              <w:widowControl w:val="0"/>
              <w:pBdr>
                <w:top w:val="nil"/>
                <w:left w:val="nil"/>
                <w:bottom w:val="nil"/>
                <w:right w:val="nil"/>
                <w:between w:val="nil"/>
              </w:pBdr>
              <w:spacing w:line="276" w:lineRule="auto"/>
              <w:jc w:val="left"/>
              <w:rPr>
                <w:rFonts w:ascii="Aptos Narrow" w:eastAsia="Aptos" w:hAnsi="Aptos Narrow" w:cs="Aptos"/>
                <w:sz w:val="22"/>
                <w:szCs w:val="22"/>
              </w:rPr>
            </w:pPr>
          </w:p>
        </w:tc>
        <w:tc>
          <w:tcPr>
            <w:tcW w:w="391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427D80F"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hospital management/ </w:t>
            </w:r>
          </w:p>
        </w:tc>
      </w:tr>
      <w:tr w:rsidR="00F3702F" w:rsidRPr="009D76B3" w14:paraId="56CBAB1F" w14:textId="77777777" w:rsidTr="00863E8B">
        <w:tc>
          <w:tcPr>
            <w:tcW w:w="25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64C300C"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i/>
                <w:iCs/>
                <w:sz w:val="22"/>
                <w:szCs w:val="22"/>
              </w:rPr>
              <w:t>24</w:t>
            </w:r>
          </w:p>
        </w:tc>
        <w:tc>
          <w:tcPr>
            <w:tcW w:w="838"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3DC3645" w14:textId="77777777" w:rsidR="00F3702F" w:rsidRPr="009D76B3" w:rsidRDefault="00F3702F" w:rsidP="00F612D6">
            <w:pPr>
              <w:widowControl w:val="0"/>
              <w:pBdr>
                <w:top w:val="nil"/>
                <w:left w:val="nil"/>
                <w:bottom w:val="nil"/>
                <w:right w:val="nil"/>
                <w:between w:val="nil"/>
              </w:pBdr>
              <w:spacing w:line="276" w:lineRule="auto"/>
              <w:jc w:val="left"/>
              <w:rPr>
                <w:rFonts w:ascii="Aptos Narrow" w:eastAsia="Aptos" w:hAnsi="Aptos Narrow" w:cs="Aptos"/>
                <w:sz w:val="22"/>
                <w:szCs w:val="22"/>
              </w:rPr>
            </w:pPr>
          </w:p>
        </w:tc>
        <w:tc>
          <w:tcPr>
            <w:tcW w:w="391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21ABCDA"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((decision* adj2 (making or support)) or (informed adj2 decision*) or (clinical adj2 (decision* or judgement)) or (clinic* adj2 reason*) or monitor* or performance or evaluat* or (quality adj (assur* or improve* or control)) or audit* or feedback or (impact adj2 assess*) or benchmark* or "chart review*" or surveillance or (disease adj2 (identif* or notif*)) or planning or (resource adj2 allocat*) or "utili?ation review" or management or administration).ti,ab,kf. </w:t>
            </w:r>
          </w:p>
        </w:tc>
      </w:tr>
      <w:tr w:rsidR="00F3702F" w:rsidRPr="009D76B3" w14:paraId="1FFBE1C5" w14:textId="77777777" w:rsidTr="00863E8B">
        <w:tc>
          <w:tcPr>
            <w:tcW w:w="25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E709962"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i/>
                <w:iCs/>
                <w:sz w:val="22"/>
                <w:szCs w:val="22"/>
              </w:rPr>
              <w:t>25</w:t>
            </w:r>
          </w:p>
        </w:tc>
        <w:tc>
          <w:tcPr>
            <w:tcW w:w="838"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0B91C45" w14:textId="77777777" w:rsidR="00F3702F" w:rsidRPr="009D76B3" w:rsidRDefault="00F3702F" w:rsidP="00F612D6">
            <w:pPr>
              <w:widowControl w:val="0"/>
              <w:pBdr>
                <w:top w:val="nil"/>
                <w:left w:val="nil"/>
                <w:bottom w:val="nil"/>
                <w:right w:val="nil"/>
                <w:between w:val="nil"/>
              </w:pBdr>
              <w:spacing w:line="276" w:lineRule="auto"/>
              <w:jc w:val="left"/>
              <w:rPr>
                <w:rFonts w:ascii="Aptos Narrow" w:eastAsia="Aptos" w:hAnsi="Aptos Narrow" w:cs="Aptos"/>
                <w:sz w:val="22"/>
                <w:szCs w:val="22"/>
              </w:rPr>
            </w:pPr>
          </w:p>
        </w:tc>
        <w:tc>
          <w:tcPr>
            <w:tcW w:w="391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87E4A78"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15 or 16 or 17 or 18 or 19 or 20 or 21 or 22 or 23 or 24 </w:t>
            </w:r>
          </w:p>
        </w:tc>
      </w:tr>
      <w:tr w:rsidR="00F3702F" w:rsidRPr="009D76B3" w14:paraId="31FE0CCD" w14:textId="77777777" w:rsidTr="00863E8B">
        <w:tc>
          <w:tcPr>
            <w:tcW w:w="25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D1105EE"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i/>
                <w:iCs/>
                <w:sz w:val="22"/>
                <w:szCs w:val="22"/>
              </w:rPr>
              <w:t>26</w:t>
            </w:r>
          </w:p>
        </w:tc>
        <w:tc>
          <w:tcPr>
            <w:tcW w:w="838" w:type="pct"/>
            <w:vMerge w:val="restar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11D3A41"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Routine data use</w:t>
            </w:r>
          </w:p>
        </w:tc>
        <w:tc>
          <w:tcPr>
            <w:tcW w:w="391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9508B55"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((data adj2 (driven or informed or "use")) or (information adj2 "use") or (evidence adj2 (based or informed)) or (big adj2 data)).ti,ab,kf. </w:t>
            </w:r>
          </w:p>
        </w:tc>
      </w:tr>
      <w:tr w:rsidR="00F3702F" w:rsidRPr="009D76B3" w14:paraId="69C2B4BF" w14:textId="77777777" w:rsidTr="00863E8B">
        <w:tc>
          <w:tcPr>
            <w:tcW w:w="25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A3DF4E7"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i/>
                <w:iCs/>
                <w:sz w:val="22"/>
                <w:szCs w:val="22"/>
              </w:rPr>
              <w:t>27</w:t>
            </w:r>
          </w:p>
        </w:tc>
        <w:tc>
          <w:tcPr>
            <w:tcW w:w="838"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5E9395B" w14:textId="77777777" w:rsidR="00F3702F" w:rsidRPr="009D76B3" w:rsidRDefault="00F3702F" w:rsidP="00F612D6">
            <w:pPr>
              <w:widowControl w:val="0"/>
              <w:pBdr>
                <w:top w:val="nil"/>
                <w:left w:val="nil"/>
                <w:bottom w:val="nil"/>
                <w:right w:val="nil"/>
                <w:between w:val="nil"/>
              </w:pBdr>
              <w:spacing w:line="276" w:lineRule="auto"/>
              <w:jc w:val="left"/>
              <w:rPr>
                <w:rFonts w:ascii="Aptos Narrow" w:eastAsia="Aptos" w:hAnsi="Aptos Narrow" w:cs="Aptos"/>
                <w:sz w:val="22"/>
                <w:szCs w:val="22"/>
              </w:rPr>
            </w:pPr>
          </w:p>
        </w:tc>
        <w:tc>
          <w:tcPr>
            <w:tcW w:w="391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F4A2037"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exp register/ </w:t>
            </w:r>
          </w:p>
        </w:tc>
      </w:tr>
      <w:tr w:rsidR="00F3702F" w:rsidRPr="009D76B3" w14:paraId="53BF6103" w14:textId="77777777" w:rsidTr="00863E8B">
        <w:tc>
          <w:tcPr>
            <w:tcW w:w="25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D9CEA43"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i/>
                <w:iCs/>
                <w:sz w:val="22"/>
                <w:szCs w:val="22"/>
              </w:rPr>
              <w:t>28</w:t>
            </w:r>
          </w:p>
        </w:tc>
        <w:tc>
          <w:tcPr>
            <w:tcW w:w="838"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7D3F53E" w14:textId="77777777" w:rsidR="00F3702F" w:rsidRPr="009D76B3" w:rsidRDefault="00F3702F" w:rsidP="00F612D6">
            <w:pPr>
              <w:widowControl w:val="0"/>
              <w:pBdr>
                <w:top w:val="nil"/>
                <w:left w:val="nil"/>
                <w:bottom w:val="nil"/>
                <w:right w:val="nil"/>
                <w:between w:val="nil"/>
              </w:pBdr>
              <w:spacing w:line="276" w:lineRule="auto"/>
              <w:jc w:val="left"/>
              <w:rPr>
                <w:rFonts w:ascii="Aptos Narrow" w:eastAsia="Aptos" w:hAnsi="Aptos Narrow" w:cs="Aptos"/>
                <w:sz w:val="22"/>
                <w:szCs w:val="22"/>
              </w:rPr>
            </w:pPr>
          </w:p>
        </w:tc>
        <w:tc>
          <w:tcPr>
            <w:tcW w:w="391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9740A63"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exp medical record/ </w:t>
            </w:r>
          </w:p>
        </w:tc>
      </w:tr>
      <w:tr w:rsidR="00F3702F" w:rsidRPr="009D76B3" w14:paraId="2BBAC1C9" w14:textId="77777777" w:rsidTr="00863E8B">
        <w:tc>
          <w:tcPr>
            <w:tcW w:w="25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FF9A341"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i/>
                <w:iCs/>
                <w:sz w:val="22"/>
                <w:szCs w:val="22"/>
              </w:rPr>
              <w:t>29</w:t>
            </w:r>
          </w:p>
        </w:tc>
        <w:tc>
          <w:tcPr>
            <w:tcW w:w="838"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6F8D56B" w14:textId="77777777" w:rsidR="00F3702F" w:rsidRPr="009D76B3" w:rsidRDefault="00F3702F" w:rsidP="00F612D6">
            <w:pPr>
              <w:widowControl w:val="0"/>
              <w:pBdr>
                <w:top w:val="nil"/>
                <w:left w:val="nil"/>
                <w:bottom w:val="nil"/>
                <w:right w:val="nil"/>
                <w:between w:val="nil"/>
              </w:pBdr>
              <w:spacing w:line="276" w:lineRule="auto"/>
              <w:jc w:val="left"/>
              <w:rPr>
                <w:rFonts w:ascii="Aptos Narrow" w:eastAsia="Aptos" w:hAnsi="Aptos Narrow" w:cs="Aptos"/>
                <w:sz w:val="22"/>
                <w:szCs w:val="22"/>
              </w:rPr>
            </w:pPr>
          </w:p>
        </w:tc>
        <w:tc>
          <w:tcPr>
            <w:tcW w:w="391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3205DCA"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exp electronic health record/ </w:t>
            </w:r>
          </w:p>
        </w:tc>
      </w:tr>
      <w:tr w:rsidR="00F3702F" w:rsidRPr="009D76B3" w14:paraId="3AAB3FF0" w14:textId="77777777" w:rsidTr="00863E8B">
        <w:tc>
          <w:tcPr>
            <w:tcW w:w="25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6A906B9"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i/>
                <w:iCs/>
                <w:sz w:val="22"/>
                <w:szCs w:val="22"/>
              </w:rPr>
              <w:t>30</w:t>
            </w:r>
          </w:p>
        </w:tc>
        <w:tc>
          <w:tcPr>
            <w:tcW w:w="838"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D73C4B9" w14:textId="77777777" w:rsidR="00F3702F" w:rsidRPr="009D76B3" w:rsidRDefault="00F3702F" w:rsidP="00F612D6">
            <w:pPr>
              <w:widowControl w:val="0"/>
              <w:pBdr>
                <w:top w:val="nil"/>
                <w:left w:val="nil"/>
                <w:bottom w:val="nil"/>
                <w:right w:val="nil"/>
                <w:between w:val="nil"/>
              </w:pBdr>
              <w:spacing w:line="276" w:lineRule="auto"/>
              <w:jc w:val="left"/>
              <w:rPr>
                <w:rFonts w:ascii="Aptos Narrow" w:eastAsia="Aptos" w:hAnsi="Aptos Narrow" w:cs="Aptos"/>
                <w:sz w:val="22"/>
                <w:szCs w:val="22"/>
              </w:rPr>
            </w:pPr>
          </w:p>
        </w:tc>
        <w:tc>
          <w:tcPr>
            <w:tcW w:w="391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D4E94B2"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exp electronic medical record/ </w:t>
            </w:r>
          </w:p>
        </w:tc>
      </w:tr>
      <w:tr w:rsidR="00F3702F" w:rsidRPr="009D76B3" w14:paraId="732F69FC" w14:textId="77777777" w:rsidTr="00863E8B">
        <w:tc>
          <w:tcPr>
            <w:tcW w:w="25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6C0BAC5"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i/>
                <w:iCs/>
                <w:sz w:val="22"/>
                <w:szCs w:val="22"/>
              </w:rPr>
              <w:t>31</w:t>
            </w:r>
          </w:p>
        </w:tc>
        <w:tc>
          <w:tcPr>
            <w:tcW w:w="838"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AC9F693" w14:textId="77777777" w:rsidR="00F3702F" w:rsidRPr="009D76B3" w:rsidRDefault="00F3702F" w:rsidP="00F612D6">
            <w:pPr>
              <w:widowControl w:val="0"/>
              <w:pBdr>
                <w:top w:val="nil"/>
                <w:left w:val="nil"/>
                <w:bottom w:val="nil"/>
                <w:right w:val="nil"/>
                <w:between w:val="nil"/>
              </w:pBdr>
              <w:spacing w:line="276" w:lineRule="auto"/>
              <w:jc w:val="left"/>
              <w:rPr>
                <w:rFonts w:ascii="Aptos Narrow" w:eastAsia="Aptos" w:hAnsi="Aptos Narrow" w:cs="Aptos"/>
                <w:sz w:val="22"/>
                <w:szCs w:val="22"/>
              </w:rPr>
            </w:pPr>
          </w:p>
        </w:tc>
        <w:tc>
          <w:tcPr>
            <w:tcW w:w="391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1054B87"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exp medical information system/ </w:t>
            </w:r>
          </w:p>
        </w:tc>
      </w:tr>
      <w:tr w:rsidR="00F3702F" w:rsidRPr="009D76B3" w14:paraId="6A31D039" w14:textId="77777777" w:rsidTr="00863E8B">
        <w:tc>
          <w:tcPr>
            <w:tcW w:w="25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D01D0C5"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i/>
                <w:iCs/>
                <w:sz w:val="22"/>
                <w:szCs w:val="22"/>
              </w:rPr>
              <w:t>32</w:t>
            </w:r>
          </w:p>
        </w:tc>
        <w:tc>
          <w:tcPr>
            <w:tcW w:w="838"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9B308E1" w14:textId="77777777" w:rsidR="00F3702F" w:rsidRPr="009D76B3" w:rsidRDefault="00F3702F" w:rsidP="00F612D6">
            <w:pPr>
              <w:widowControl w:val="0"/>
              <w:pBdr>
                <w:top w:val="nil"/>
                <w:left w:val="nil"/>
                <w:bottom w:val="nil"/>
                <w:right w:val="nil"/>
                <w:between w:val="nil"/>
              </w:pBdr>
              <w:spacing w:line="276" w:lineRule="auto"/>
              <w:jc w:val="left"/>
              <w:rPr>
                <w:rFonts w:ascii="Aptos Narrow" w:eastAsia="Aptos" w:hAnsi="Aptos Narrow" w:cs="Aptos"/>
                <w:sz w:val="22"/>
                <w:szCs w:val="22"/>
              </w:rPr>
            </w:pPr>
          </w:p>
        </w:tc>
        <w:tc>
          <w:tcPr>
            <w:tcW w:w="391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4688E8E"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exp clinical data repository/ </w:t>
            </w:r>
          </w:p>
        </w:tc>
      </w:tr>
      <w:tr w:rsidR="00F3702F" w:rsidRPr="009D76B3" w14:paraId="4867014E" w14:textId="77777777" w:rsidTr="00863E8B">
        <w:tc>
          <w:tcPr>
            <w:tcW w:w="25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40E179E"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i/>
                <w:iCs/>
                <w:sz w:val="22"/>
                <w:szCs w:val="22"/>
              </w:rPr>
              <w:t>33</w:t>
            </w:r>
          </w:p>
        </w:tc>
        <w:tc>
          <w:tcPr>
            <w:tcW w:w="838"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BACB401" w14:textId="77777777" w:rsidR="00F3702F" w:rsidRPr="009D76B3" w:rsidRDefault="00F3702F" w:rsidP="00F612D6">
            <w:pPr>
              <w:widowControl w:val="0"/>
              <w:pBdr>
                <w:top w:val="nil"/>
                <w:left w:val="nil"/>
                <w:bottom w:val="nil"/>
                <w:right w:val="nil"/>
                <w:between w:val="nil"/>
              </w:pBdr>
              <w:spacing w:line="276" w:lineRule="auto"/>
              <w:jc w:val="left"/>
              <w:rPr>
                <w:rFonts w:ascii="Aptos Narrow" w:eastAsia="Aptos" w:hAnsi="Aptos Narrow" w:cs="Aptos"/>
                <w:sz w:val="22"/>
                <w:szCs w:val="22"/>
              </w:rPr>
            </w:pPr>
          </w:p>
        </w:tc>
        <w:tc>
          <w:tcPr>
            <w:tcW w:w="391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B827FA1"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exp hospital information system/ </w:t>
            </w:r>
          </w:p>
        </w:tc>
      </w:tr>
      <w:tr w:rsidR="00F3702F" w:rsidRPr="009D76B3" w14:paraId="3ED56846" w14:textId="77777777" w:rsidTr="00863E8B">
        <w:tc>
          <w:tcPr>
            <w:tcW w:w="25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2A9E18E"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i/>
                <w:iCs/>
                <w:sz w:val="22"/>
                <w:szCs w:val="22"/>
              </w:rPr>
              <w:t>34</w:t>
            </w:r>
          </w:p>
        </w:tc>
        <w:tc>
          <w:tcPr>
            <w:tcW w:w="838"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A3EE4B8" w14:textId="77777777" w:rsidR="00F3702F" w:rsidRPr="009D76B3" w:rsidRDefault="00F3702F" w:rsidP="00F612D6">
            <w:pPr>
              <w:widowControl w:val="0"/>
              <w:pBdr>
                <w:top w:val="nil"/>
                <w:left w:val="nil"/>
                <w:bottom w:val="nil"/>
                <w:right w:val="nil"/>
                <w:between w:val="nil"/>
              </w:pBdr>
              <w:spacing w:line="276" w:lineRule="auto"/>
              <w:jc w:val="left"/>
              <w:rPr>
                <w:rFonts w:ascii="Aptos Narrow" w:eastAsia="Aptos" w:hAnsi="Aptos Narrow" w:cs="Aptos"/>
                <w:sz w:val="22"/>
                <w:szCs w:val="22"/>
              </w:rPr>
            </w:pPr>
          </w:p>
        </w:tc>
        <w:tc>
          <w:tcPr>
            <w:tcW w:w="391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9D94269"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exp nursing information system/ </w:t>
            </w:r>
          </w:p>
        </w:tc>
      </w:tr>
      <w:tr w:rsidR="00F3702F" w:rsidRPr="009D76B3" w14:paraId="3E1F5DDD" w14:textId="77777777" w:rsidTr="00863E8B">
        <w:tc>
          <w:tcPr>
            <w:tcW w:w="25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C0E0CC4"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i/>
                <w:iCs/>
                <w:sz w:val="22"/>
                <w:szCs w:val="22"/>
              </w:rPr>
              <w:t>35</w:t>
            </w:r>
          </w:p>
        </w:tc>
        <w:tc>
          <w:tcPr>
            <w:tcW w:w="838"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20C6BAE" w14:textId="77777777" w:rsidR="00F3702F" w:rsidRPr="009D76B3" w:rsidRDefault="00F3702F" w:rsidP="00F612D6">
            <w:pPr>
              <w:widowControl w:val="0"/>
              <w:pBdr>
                <w:top w:val="nil"/>
                <w:left w:val="nil"/>
                <w:bottom w:val="nil"/>
                <w:right w:val="nil"/>
                <w:between w:val="nil"/>
              </w:pBdr>
              <w:spacing w:line="276" w:lineRule="auto"/>
              <w:jc w:val="left"/>
              <w:rPr>
                <w:rFonts w:ascii="Aptos Narrow" w:eastAsia="Aptos" w:hAnsi="Aptos Narrow" w:cs="Aptos"/>
                <w:sz w:val="22"/>
                <w:szCs w:val="22"/>
              </w:rPr>
            </w:pPr>
          </w:p>
        </w:tc>
        <w:tc>
          <w:tcPr>
            <w:tcW w:w="391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18BE00F"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 xml:space="preserve">(((health or medical or hospital or patient) adj2 record*) or ((patient or discharge) adj2 (summar* or registr*)) or ((data or disease?) adj2 (registr* or register?)) or health data or </w:t>
            </w:r>
            <w:r w:rsidRPr="009D76B3">
              <w:rPr>
                <w:rFonts w:ascii="Aptos Narrow" w:eastAsia="Aptos" w:hAnsi="Aptos Narrow" w:cs="Aptos"/>
                <w:sz w:val="22"/>
                <w:szCs w:val="22"/>
              </w:rPr>
              <w:lastRenderedPageBreak/>
              <w:t>(routine* adj2 ("collected data" or ("health information system" or "health management system")))).ti,ab,kf. </w:t>
            </w:r>
          </w:p>
        </w:tc>
      </w:tr>
      <w:tr w:rsidR="00F3702F" w:rsidRPr="009D76B3" w14:paraId="461F310F" w14:textId="77777777" w:rsidTr="00863E8B">
        <w:tc>
          <w:tcPr>
            <w:tcW w:w="25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460CCE3"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i/>
                <w:iCs/>
                <w:sz w:val="22"/>
                <w:szCs w:val="22"/>
              </w:rPr>
              <w:lastRenderedPageBreak/>
              <w:t>36</w:t>
            </w:r>
          </w:p>
        </w:tc>
        <w:tc>
          <w:tcPr>
            <w:tcW w:w="838"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0A105FF" w14:textId="77777777" w:rsidR="00F3702F" w:rsidRPr="009D76B3" w:rsidRDefault="00F3702F" w:rsidP="00F612D6">
            <w:pPr>
              <w:widowControl w:val="0"/>
              <w:pBdr>
                <w:top w:val="nil"/>
                <w:left w:val="nil"/>
                <w:bottom w:val="nil"/>
                <w:right w:val="nil"/>
                <w:between w:val="nil"/>
              </w:pBdr>
              <w:spacing w:line="276" w:lineRule="auto"/>
              <w:jc w:val="left"/>
              <w:rPr>
                <w:rFonts w:ascii="Aptos Narrow" w:eastAsia="Aptos" w:hAnsi="Aptos Narrow" w:cs="Aptos"/>
                <w:sz w:val="22"/>
                <w:szCs w:val="22"/>
              </w:rPr>
            </w:pPr>
          </w:p>
        </w:tc>
        <w:tc>
          <w:tcPr>
            <w:tcW w:w="391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C6FBFD5"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27 or 28 or 29 or 30 or 31 or 32 or 33 or 34 or 35 </w:t>
            </w:r>
          </w:p>
        </w:tc>
      </w:tr>
      <w:tr w:rsidR="00F3702F" w:rsidRPr="009D76B3" w14:paraId="5A15F1F5" w14:textId="77777777" w:rsidTr="00863E8B">
        <w:tc>
          <w:tcPr>
            <w:tcW w:w="25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5A9EEC2"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i/>
                <w:iCs/>
                <w:sz w:val="22"/>
                <w:szCs w:val="22"/>
              </w:rPr>
              <w:t>37</w:t>
            </w:r>
          </w:p>
        </w:tc>
        <w:tc>
          <w:tcPr>
            <w:tcW w:w="838"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33947F1" w14:textId="77777777" w:rsidR="00F3702F" w:rsidRPr="009D76B3" w:rsidRDefault="00F3702F" w:rsidP="00F612D6">
            <w:pPr>
              <w:widowControl w:val="0"/>
              <w:pBdr>
                <w:top w:val="nil"/>
                <w:left w:val="nil"/>
                <w:bottom w:val="nil"/>
                <w:right w:val="nil"/>
                <w:between w:val="nil"/>
              </w:pBdr>
              <w:spacing w:line="276" w:lineRule="auto"/>
              <w:jc w:val="left"/>
              <w:rPr>
                <w:rFonts w:ascii="Aptos Narrow" w:eastAsia="Aptos" w:hAnsi="Aptos Narrow" w:cs="Aptos"/>
                <w:sz w:val="22"/>
                <w:szCs w:val="22"/>
              </w:rPr>
            </w:pPr>
          </w:p>
        </w:tc>
        <w:tc>
          <w:tcPr>
            <w:tcW w:w="391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789BC9F"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26 or 36 </w:t>
            </w:r>
          </w:p>
        </w:tc>
      </w:tr>
      <w:tr w:rsidR="00F3702F" w:rsidRPr="009D76B3" w14:paraId="4FDC3BC9" w14:textId="77777777" w:rsidTr="00863E8B">
        <w:tc>
          <w:tcPr>
            <w:tcW w:w="25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6F027D0"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i/>
                <w:iCs/>
                <w:sz w:val="22"/>
                <w:szCs w:val="22"/>
              </w:rPr>
              <w:t>38</w:t>
            </w:r>
          </w:p>
        </w:tc>
        <w:tc>
          <w:tcPr>
            <w:tcW w:w="838" w:type="pct"/>
            <w:vMerge w:val="restar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63407F1" w14:textId="77777777" w:rsidR="00F3702F" w:rsidRPr="009D76B3" w:rsidRDefault="00F3702F" w:rsidP="00976A91">
            <w:pPr>
              <w:spacing w:line="360" w:lineRule="auto"/>
              <w:jc w:val="left"/>
              <w:rPr>
                <w:rFonts w:ascii="Aptos Narrow" w:eastAsia="Aptos" w:hAnsi="Aptos Narrow" w:cs="Aptos"/>
                <w:sz w:val="22"/>
                <w:szCs w:val="22"/>
              </w:rPr>
            </w:pPr>
            <w:r w:rsidRPr="009D76B3">
              <w:rPr>
                <w:rFonts w:ascii="Aptos Narrow" w:eastAsia="Aptos" w:hAnsi="Aptos Narrow" w:cs="Aptos"/>
                <w:sz w:val="22"/>
                <w:szCs w:val="22"/>
              </w:rPr>
              <w:t>Sub Saharan Africa</w:t>
            </w:r>
          </w:p>
        </w:tc>
        <w:tc>
          <w:tcPr>
            <w:tcW w:w="391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52176ED"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exp "Africa south of the Sahara"/ </w:t>
            </w:r>
          </w:p>
        </w:tc>
      </w:tr>
      <w:tr w:rsidR="00F3702F" w:rsidRPr="009D76B3" w14:paraId="57FD1EE5" w14:textId="77777777" w:rsidTr="00863E8B">
        <w:tc>
          <w:tcPr>
            <w:tcW w:w="25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EEE781E"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i/>
                <w:iCs/>
                <w:sz w:val="22"/>
                <w:szCs w:val="22"/>
              </w:rPr>
              <w:t>39</w:t>
            </w:r>
          </w:p>
        </w:tc>
        <w:tc>
          <w:tcPr>
            <w:tcW w:w="838"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D82F888" w14:textId="77777777" w:rsidR="00F3702F" w:rsidRPr="009D76B3" w:rsidRDefault="00F3702F" w:rsidP="00F612D6">
            <w:pPr>
              <w:widowControl w:val="0"/>
              <w:pBdr>
                <w:top w:val="nil"/>
                <w:left w:val="nil"/>
                <w:bottom w:val="nil"/>
                <w:right w:val="nil"/>
                <w:between w:val="nil"/>
              </w:pBdr>
              <w:spacing w:line="276" w:lineRule="auto"/>
              <w:jc w:val="left"/>
              <w:rPr>
                <w:rFonts w:ascii="Aptos Narrow" w:eastAsia="Aptos" w:hAnsi="Aptos Narrow" w:cs="Aptos"/>
                <w:sz w:val="22"/>
                <w:szCs w:val="22"/>
              </w:rPr>
            </w:pPr>
          </w:p>
        </w:tc>
        <w:tc>
          <w:tcPr>
            <w:tcW w:w="391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48546E3"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("Subsaharan Africa" or "Sub-Saharan Africa" or Angola or Benin or Botswana or "Burkina Faso" or Burundi or "Cabo Verdi" or Cameroon or "Cape Verde" or "Central Africa* " or Chad or Comoros or Congo or "Cote d'Ivoire" or Djibouti or "Equatorial Guinea" or Eritrea or Eswatini or Ethiopia or Gabon or Gambia or Ghana or Guinea or Guinea-Bissau or Kenya or Lesotho or Liberia or Madagascar or Malawi or Mali or Mauritania or mayotte or Mauritius or Mozambique or Namibia or Niger or Nigeria or Reunion or Rwanda or "Sao Tome" or Sahel or Principe or Senegal or Seychelles or "Sierra Leone" or Somalia or "South Africa" or Sudan or Swaziland or Tanzania or Togo or Uganda or "Western Sahara" or Zambia or Zimbabwe).ti,ab,kf. </w:t>
            </w:r>
          </w:p>
        </w:tc>
      </w:tr>
      <w:tr w:rsidR="00F3702F" w:rsidRPr="009D76B3" w14:paraId="2FD52AC4" w14:textId="77777777" w:rsidTr="00863E8B">
        <w:tc>
          <w:tcPr>
            <w:tcW w:w="25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4972C62"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i/>
                <w:iCs/>
                <w:sz w:val="22"/>
                <w:szCs w:val="22"/>
              </w:rPr>
              <w:t>40</w:t>
            </w:r>
          </w:p>
        </w:tc>
        <w:tc>
          <w:tcPr>
            <w:tcW w:w="838"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68E6260" w14:textId="77777777" w:rsidR="00F3702F" w:rsidRPr="009D76B3" w:rsidRDefault="00F3702F" w:rsidP="00F612D6">
            <w:pPr>
              <w:widowControl w:val="0"/>
              <w:pBdr>
                <w:top w:val="nil"/>
                <w:left w:val="nil"/>
                <w:bottom w:val="nil"/>
                <w:right w:val="nil"/>
                <w:between w:val="nil"/>
              </w:pBdr>
              <w:spacing w:line="276" w:lineRule="auto"/>
              <w:jc w:val="left"/>
              <w:rPr>
                <w:rFonts w:ascii="Aptos Narrow" w:eastAsia="Aptos" w:hAnsi="Aptos Narrow" w:cs="Aptos"/>
                <w:sz w:val="22"/>
                <w:szCs w:val="22"/>
              </w:rPr>
            </w:pPr>
          </w:p>
        </w:tc>
        <w:tc>
          <w:tcPr>
            <w:tcW w:w="391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F60CE40"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38 or 39 </w:t>
            </w:r>
          </w:p>
        </w:tc>
      </w:tr>
      <w:tr w:rsidR="00F3702F" w:rsidRPr="009D76B3" w14:paraId="49EF97FF" w14:textId="77777777" w:rsidTr="00863E8B">
        <w:tc>
          <w:tcPr>
            <w:tcW w:w="25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FD67FEA"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b/>
                <w:bCs/>
                <w:i/>
                <w:iCs/>
                <w:sz w:val="22"/>
                <w:szCs w:val="22"/>
              </w:rPr>
              <w:t>41</w:t>
            </w:r>
          </w:p>
        </w:tc>
        <w:tc>
          <w:tcPr>
            <w:tcW w:w="83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2F5FE44"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b/>
                <w:bCs/>
                <w:sz w:val="22"/>
                <w:szCs w:val="22"/>
              </w:rPr>
              <w:t>Combined search</w:t>
            </w:r>
          </w:p>
        </w:tc>
        <w:tc>
          <w:tcPr>
            <w:tcW w:w="391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2282A68"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b/>
                <w:bCs/>
                <w:sz w:val="22"/>
                <w:szCs w:val="22"/>
              </w:rPr>
              <w:t>6 and 14 and 25 and 37 and 40 </w:t>
            </w:r>
          </w:p>
        </w:tc>
      </w:tr>
    </w:tbl>
    <w:p w14:paraId="07A6F5AB" w14:textId="77777777" w:rsidR="00F3702F" w:rsidRDefault="00F3702F" w:rsidP="000E1BD2">
      <w:pPr>
        <w:spacing w:before="240" w:line="360" w:lineRule="auto"/>
        <w:jc w:val="left"/>
        <w:rPr>
          <w:rFonts w:ascii="Aptos" w:eastAsia="Aptos" w:hAnsi="Aptos" w:cs="Aptos"/>
          <w:sz w:val="22"/>
          <w:szCs w:val="22"/>
        </w:rPr>
      </w:pPr>
    </w:p>
    <w:p w14:paraId="2B2B6768" w14:textId="77777777" w:rsidR="00F3702F" w:rsidRPr="000E1BD2" w:rsidRDefault="00F3702F" w:rsidP="00F3702F">
      <w:pPr>
        <w:keepNext/>
        <w:pBdr>
          <w:top w:val="nil"/>
          <w:left w:val="nil"/>
          <w:bottom w:val="nil"/>
          <w:right w:val="nil"/>
          <w:between w:val="nil"/>
        </w:pBdr>
        <w:spacing w:after="200" w:line="240" w:lineRule="auto"/>
        <w:rPr>
          <w:rFonts w:ascii="Aptos" w:eastAsia="Aptos" w:hAnsi="Aptos" w:cs="Aptos"/>
          <w:color w:val="0E2841"/>
          <w:sz w:val="22"/>
          <w:szCs w:val="22"/>
        </w:rPr>
      </w:pPr>
      <w:bookmarkStart w:id="1" w:name="r9r076620a7b" w:colFirst="0" w:colLast="0"/>
      <w:bookmarkEnd w:id="1"/>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953"/>
        <w:gridCol w:w="7503"/>
      </w:tblGrid>
      <w:tr w:rsidR="00F3702F" w:rsidRPr="009D76B3" w14:paraId="727FC08E" w14:textId="77777777" w:rsidTr="00CD2BC0">
        <w:tc>
          <w:tcPr>
            <w:tcW w:w="5000" w:type="pct"/>
            <w:gridSpan w:val="2"/>
          </w:tcPr>
          <w:p w14:paraId="3B2AC2CB" w14:textId="77777777" w:rsidR="00F3702F" w:rsidRPr="00CD2BC0" w:rsidRDefault="00F3702F" w:rsidP="00F612D6">
            <w:pPr>
              <w:spacing w:line="360" w:lineRule="auto"/>
              <w:jc w:val="center"/>
              <w:rPr>
                <w:rFonts w:ascii="Aptos Narrow" w:eastAsia="Aptos" w:hAnsi="Aptos Narrow" w:cs="Aptos"/>
                <w:b/>
                <w:bCs/>
                <w:sz w:val="22"/>
                <w:szCs w:val="22"/>
              </w:rPr>
            </w:pPr>
            <w:r w:rsidRPr="00CD2BC0">
              <w:rPr>
                <w:rFonts w:ascii="Aptos Narrow" w:eastAsia="Aptos" w:hAnsi="Aptos Narrow" w:cs="Aptos"/>
                <w:b/>
                <w:bCs/>
                <w:sz w:val="22"/>
                <w:szCs w:val="22"/>
              </w:rPr>
              <w:t>Supplementary Table 3: MEASURE logic model data demand and use domains</w:t>
            </w:r>
          </w:p>
        </w:tc>
      </w:tr>
      <w:tr w:rsidR="00F3702F" w:rsidRPr="009D76B3" w14:paraId="7BDE1C08" w14:textId="77777777" w:rsidTr="00CD2BC0">
        <w:tc>
          <w:tcPr>
            <w:tcW w:w="1412" w:type="pct"/>
          </w:tcPr>
          <w:p w14:paraId="2A0B0D7C" w14:textId="77777777" w:rsidR="00F3702F" w:rsidRPr="009D76B3" w:rsidRDefault="00F3702F" w:rsidP="00F612D6">
            <w:pPr>
              <w:spacing w:after="160" w:line="360" w:lineRule="auto"/>
              <w:jc w:val="left"/>
              <w:rPr>
                <w:rFonts w:ascii="Aptos Narrow" w:eastAsia="Aptos" w:hAnsi="Aptos Narrow" w:cs="Aptos"/>
                <w:b/>
                <w:bCs/>
                <w:sz w:val="22"/>
                <w:szCs w:val="22"/>
              </w:rPr>
            </w:pPr>
            <w:r w:rsidRPr="009D76B3">
              <w:rPr>
                <w:rFonts w:ascii="Aptos Narrow" w:eastAsia="Aptos" w:hAnsi="Aptos Narrow" w:cs="Aptos"/>
                <w:b/>
                <w:bCs/>
                <w:sz w:val="22"/>
                <w:szCs w:val="22"/>
              </w:rPr>
              <w:t>Domain</w:t>
            </w:r>
          </w:p>
        </w:tc>
        <w:tc>
          <w:tcPr>
            <w:tcW w:w="3588" w:type="pct"/>
          </w:tcPr>
          <w:p w14:paraId="0511184E" w14:textId="77777777" w:rsidR="00F3702F" w:rsidRPr="009D76B3" w:rsidRDefault="00F3702F" w:rsidP="00F612D6">
            <w:pPr>
              <w:spacing w:after="160" w:line="360" w:lineRule="auto"/>
              <w:jc w:val="left"/>
              <w:rPr>
                <w:rFonts w:ascii="Aptos Narrow" w:eastAsia="Aptos" w:hAnsi="Aptos Narrow" w:cs="Aptos"/>
                <w:b/>
                <w:bCs/>
                <w:sz w:val="22"/>
                <w:szCs w:val="22"/>
              </w:rPr>
            </w:pPr>
            <w:r w:rsidRPr="009D76B3">
              <w:rPr>
                <w:rFonts w:ascii="Aptos Narrow" w:eastAsia="Aptos" w:hAnsi="Aptos Narrow" w:cs="Aptos"/>
                <w:b/>
                <w:bCs/>
                <w:sz w:val="22"/>
                <w:szCs w:val="22"/>
              </w:rPr>
              <w:t>Description</w:t>
            </w:r>
          </w:p>
        </w:tc>
      </w:tr>
      <w:tr w:rsidR="00F3702F" w:rsidRPr="009D76B3" w14:paraId="7D961723" w14:textId="77777777" w:rsidTr="00CD2BC0">
        <w:tc>
          <w:tcPr>
            <w:tcW w:w="1412" w:type="pct"/>
          </w:tcPr>
          <w:p w14:paraId="12E66BD9" w14:textId="77777777" w:rsidR="00F3702F" w:rsidRPr="009D76B3" w:rsidRDefault="00F3702F" w:rsidP="00F3702F">
            <w:pPr>
              <w:numPr>
                <w:ilvl w:val="0"/>
                <w:numId w:val="1"/>
              </w:numPr>
              <w:pBdr>
                <w:top w:val="nil"/>
                <w:left w:val="nil"/>
                <w:bottom w:val="nil"/>
                <w:right w:val="nil"/>
                <w:between w:val="nil"/>
              </w:pBdr>
              <w:spacing w:line="360" w:lineRule="auto"/>
              <w:jc w:val="left"/>
              <w:rPr>
                <w:rFonts w:ascii="Aptos Narrow" w:eastAsia="Aptos" w:hAnsi="Aptos Narrow" w:cs="Aptos"/>
                <w:color w:val="000000"/>
                <w:sz w:val="22"/>
                <w:szCs w:val="22"/>
              </w:rPr>
            </w:pPr>
            <w:r w:rsidRPr="009D76B3">
              <w:rPr>
                <w:rFonts w:ascii="Aptos Narrow" w:eastAsia="Aptos" w:hAnsi="Aptos Narrow" w:cs="Aptos"/>
                <w:b/>
                <w:bCs/>
                <w:color w:val="000000"/>
                <w:sz w:val="22"/>
                <w:szCs w:val="22"/>
              </w:rPr>
              <w:t>Data use context</w:t>
            </w:r>
          </w:p>
        </w:tc>
        <w:tc>
          <w:tcPr>
            <w:tcW w:w="3588" w:type="pct"/>
          </w:tcPr>
          <w:p w14:paraId="2CC430EF" w14:textId="77777777" w:rsidR="00F3702F" w:rsidRPr="009D76B3" w:rsidRDefault="00F3702F" w:rsidP="00F612D6">
            <w:pPr>
              <w:spacing w:line="360" w:lineRule="auto"/>
              <w:jc w:val="left"/>
              <w:rPr>
                <w:rFonts w:ascii="Aptos Narrow" w:eastAsia="Aptos" w:hAnsi="Aptos Narrow" w:cs="Aptos"/>
                <w:sz w:val="22"/>
                <w:szCs w:val="22"/>
              </w:rPr>
            </w:pPr>
            <w:r w:rsidRPr="009D76B3">
              <w:rPr>
                <w:rFonts w:ascii="Aptos Narrow" w:eastAsia="Aptos" w:hAnsi="Aptos Narrow" w:cs="Aptos"/>
                <w:sz w:val="22"/>
                <w:szCs w:val="22"/>
              </w:rPr>
              <w:t>The environment, structures available, and forums in which data-informed discussions and decisions take place, including who participates, what they do, resources relevant and where and when they meet and how they accomplish their tasks.</w:t>
            </w:r>
          </w:p>
        </w:tc>
      </w:tr>
      <w:tr w:rsidR="00F3702F" w:rsidRPr="009D76B3" w14:paraId="660EB743" w14:textId="77777777" w:rsidTr="00CD2BC0">
        <w:tc>
          <w:tcPr>
            <w:tcW w:w="1412" w:type="pct"/>
          </w:tcPr>
          <w:p w14:paraId="0202A383" w14:textId="77777777" w:rsidR="00F3702F" w:rsidRPr="009D76B3" w:rsidRDefault="00F3702F" w:rsidP="00F3702F">
            <w:pPr>
              <w:numPr>
                <w:ilvl w:val="0"/>
                <w:numId w:val="1"/>
              </w:numPr>
              <w:pBdr>
                <w:top w:val="nil"/>
                <w:left w:val="nil"/>
                <w:bottom w:val="nil"/>
                <w:right w:val="nil"/>
                <w:between w:val="nil"/>
              </w:pBdr>
              <w:spacing w:line="360" w:lineRule="auto"/>
              <w:jc w:val="left"/>
              <w:rPr>
                <w:rFonts w:ascii="Aptos Narrow" w:eastAsia="Aptos" w:hAnsi="Aptos Narrow" w:cs="Aptos"/>
                <w:color w:val="000000"/>
                <w:sz w:val="22"/>
                <w:szCs w:val="22"/>
              </w:rPr>
            </w:pPr>
            <w:r w:rsidRPr="009D76B3">
              <w:rPr>
                <w:rFonts w:ascii="Aptos Narrow" w:eastAsia="Aptos" w:hAnsi="Aptos Narrow" w:cs="Aptos"/>
                <w:b/>
                <w:bCs/>
                <w:color w:val="000000"/>
                <w:sz w:val="22"/>
                <w:szCs w:val="22"/>
              </w:rPr>
              <w:t>Data demand</w:t>
            </w:r>
          </w:p>
        </w:tc>
        <w:tc>
          <w:tcPr>
            <w:tcW w:w="3588" w:type="pct"/>
          </w:tcPr>
          <w:p w14:paraId="3A478D91" w14:textId="77777777" w:rsidR="00F3702F" w:rsidRPr="009D76B3" w:rsidRDefault="00F3702F" w:rsidP="00F612D6">
            <w:pPr>
              <w:spacing w:line="360" w:lineRule="auto"/>
              <w:jc w:val="left"/>
              <w:rPr>
                <w:rFonts w:ascii="Aptos Narrow" w:eastAsia="Aptos" w:hAnsi="Aptos Narrow" w:cs="Aptos"/>
                <w:sz w:val="22"/>
                <w:szCs w:val="22"/>
              </w:rPr>
            </w:pPr>
            <w:r w:rsidRPr="009D76B3">
              <w:rPr>
                <w:rFonts w:ascii="Aptos Narrow" w:eastAsia="Aptos" w:hAnsi="Aptos Narrow" w:cs="Aptos"/>
                <w:sz w:val="22"/>
                <w:szCs w:val="22"/>
              </w:rPr>
              <w:t>The extent to which health workers, managers, and stakeholders actively seek and request data to inform decisions. It also covers what motivates them, when and where they seek the data and how often.</w:t>
            </w:r>
          </w:p>
        </w:tc>
      </w:tr>
      <w:tr w:rsidR="00F3702F" w:rsidRPr="009D76B3" w14:paraId="63BA4F63" w14:textId="77777777" w:rsidTr="00CD2BC0">
        <w:tc>
          <w:tcPr>
            <w:tcW w:w="1412" w:type="pct"/>
          </w:tcPr>
          <w:p w14:paraId="5D997009" w14:textId="77777777" w:rsidR="00F3702F" w:rsidRPr="009D76B3" w:rsidRDefault="00F3702F" w:rsidP="00F3702F">
            <w:pPr>
              <w:numPr>
                <w:ilvl w:val="0"/>
                <w:numId w:val="1"/>
              </w:numPr>
              <w:pBdr>
                <w:top w:val="nil"/>
                <w:left w:val="nil"/>
                <w:bottom w:val="nil"/>
                <w:right w:val="nil"/>
                <w:between w:val="nil"/>
              </w:pBdr>
              <w:spacing w:line="360" w:lineRule="auto"/>
              <w:jc w:val="left"/>
              <w:rPr>
                <w:rFonts w:ascii="Aptos Narrow" w:eastAsia="Aptos" w:hAnsi="Aptos Narrow" w:cs="Aptos"/>
                <w:color w:val="000000"/>
                <w:sz w:val="22"/>
                <w:szCs w:val="22"/>
              </w:rPr>
            </w:pPr>
            <w:r w:rsidRPr="009D76B3">
              <w:rPr>
                <w:rFonts w:ascii="Aptos Narrow" w:eastAsia="Aptos" w:hAnsi="Aptos Narrow" w:cs="Aptos"/>
                <w:b/>
                <w:bCs/>
                <w:color w:val="000000"/>
                <w:sz w:val="22"/>
                <w:szCs w:val="22"/>
              </w:rPr>
              <w:t>Data collection and reporting</w:t>
            </w:r>
          </w:p>
        </w:tc>
        <w:tc>
          <w:tcPr>
            <w:tcW w:w="3588" w:type="pct"/>
          </w:tcPr>
          <w:p w14:paraId="626BFC48" w14:textId="77777777" w:rsidR="00F3702F" w:rsidRPr="009D76B3" w:rsidRDefault="00F3702F" w:rsidP="00F612D6">
            <w:pPr>
              <w:spacing w:line="360" w:lineRule="auto"/>
              <w:jc w:val="left"/>
              <w:rPr>
                <w:rFonts w:ascii="Aptos Narrow" w:eastAsia="Aptos" w:hAnsi="Aptos Narrow" w:cs="Aptos"/>
                <w:sz w:val="22"/>
                <w:szCs w:val="22"/>
              </w:rPr>
            </w:pPr>
            <w:r w:rsidRPr="009D76B3">
              <w:rPr>
                <w:rFonts w:ascii="Aptos Narrow" w:eastAsia="Aptos" w:hAnsi="Aptos Narrow" w:cs="Aptos"/>
                <w:sz w:val="22"/>
                <w:szCs w:val="22"/>
              </w:rPr>
              <w:t>The processes and systems through which health care workers gather, record, and report routine data is up through facility, district, and program levels.</w:t>
            </w:r>
          </w:p>
        </w:tc>
      </w:tr>
      <w:tr w:rsidR="00F3702F" w:rsidRPr="009D76B3" w14:paraId="2763A88B" w14:textId="77777777" w:rsidTr="00CD2BC0">
        <w:tc>
          <w:tcPr>
            <w:tcW w:w="1412" w:type="pct"/>
          </w:tcPr>
          <w:p w14:paraId="7D84851E" w14:textId="77777777" w:rsidR="00F3702F" w:rsidRPr="009D76B3" w:rsidRDefault="00F3702F" w:rsidP="00F3702F">
            <w:pPr>
              <w:numPr>
                <w:ilvl w:val="0"/>
                <w:numId w:val="1"/>
              </w:numPr>
              <w:pBdr>
                <w:top w:val="nil"/>
                <w:left w:val="nil"/>
                <w:bottom w:val="nil"/>
                <w:right w:val="nil"/>
                <w:between w:val="nil"/>
              </w:pBdr>
              <w:spacing w:line="360" w:lineRule="auto"/>
              <w:jc w:val="left"/>
              <w:rPr>
                <w:rFonts w:ascii="Aptos Narrow" w:eastAsia="Aptos" w:hAnsi="Aptos Narrow" w:cs="Aptos"/>
                <w:color w:val="000000"/>
                <w:sz w:val="22"/>
                <w:szCs w:val="22"/>
              </w:rPr>
            </w:pPr>
            <w:r w:rsidRPr="009D76B3">
              <w:rPr>
                <w:rFonts w:ascii="Aptos Narrow" w:eastAsia="Aptos" w:hAnsi="Aptos Narrow" w:cs="Aptos"/>
                <w:b/>
                <w:bCs/>
                <w:color w:val="000000"/>
                <w:sz w:val="22"/>
                <w:szCs w:val="22"/>
              </w:rPr>
              <w:t>Data quality and availability</w:t>
            </w:r>
          </w:p>
        </w:tc>
        <w:tc>
          <w:tcPr>
            <w:tcW w:w="3588" w:type="pct"/>
          </w:tcPr>
          <w:p w14:paraId="5FF3CF46" w14:textId="77777777" w:rsidR="00F3702F" w:rsidRPr="009D76B3" w:rsidRDefault="00F3702F" w:rsidP="00F612D6">
            <w:pPr>
              <w:spacing w:line="360" w:lineRule="auto"/>
              <w:jc w:val="left"/>
              <w:rPr>
                <w:rFonts w:ascii="Aptos Narrow" w:eastAsia="Aptos" w:hAnsi="Aptos Narrow" w:cs="Aptos"/>
                <w:sz w:val="22"/>
                <w:szCs w:val="22"/>
              </w:rPr>
            </w:pPr>
            <w:r w:rsidRPr="009D76B3">
              <w:rPr>
                <w:rFonts w:ascii="Aptos Narrow" w:eastAsia="Aptos" w:hAnsi="Aptos Narrow" w:cs="Aptos"/>
                <w:sz w:val="22"/>
                <w:szCs w:val="22"/>
              </w:rPr>
              <w:t>The accuracy, completeness, timeliness, and accessibility of the data being generated.</w:t>
            </w:r>
          </w:p>
        </w:tc>
      </w:tr>
      <w:tr w:rsidR="00F3702F" w:rsidRPr="009D76B3" w14:paraId="467268DE" w14:textId="77777777" w:rsidTr="00CD2BC0">
        <w:tc>
          <w:tcPr>
            <w:tcW w:w="1412" w:type="pct"/>
          </w:tcPr>
          <w:p w14:paraId="3545967E" w14:textId="77777777" w:rsidR="00F3702F" w:rsidRPr="009D76B3" w:rsidRDefault="00F3702F" w:rsidP="00F3702F">
            <w:pPr>
              <w:numPr>
                <w:ilvl w:val="0"/>
                <w:numId w:val="1"/>
              </w:numPr>
              <w:pBdr>
                <w:top w:val="nil"/>
                <w:left w:val="nil"/>
                <w:bottom w:val="nil"/>
                <w:right w:val="nil"/>
                <w:between w:val="nil"/>
              </w:pBdr>
              <w:spacing w:line="360" w:lineRule="auto"/>
              <w:jc w:val="left"/>
              <w:rPr>
                <w:rFonts w:ascii="Aptos Narrow" w:eastAsia="Aptos" w:hAnsi="Aptos Narrow" w:cs="Aptos"/>
                <w:color w:val="000000"/>
                <w:sz w:val="22"/>
                <w:szCs w:val="22"/>
              </w:rPr>
            </w:pPr>
            <w:r w:rsidRPr="009D76B3">
              <w:rPr>
                <w:rFonts w:ascii="Aptos Narrow" w:eastAsia="Aptos" w:hAnsi="Aptos Narrow" w:cs="Aptos"/>
                <w:b/>
                <w:bCs/>
                <w:color w:val="000000"/>
                <w:sz w:val="22"/>
                <w:szCs w:val="22"/>
              </w:rPr>
              <w:lastRenderedPageBreak/>
              <w:t>Data use (utilisation)</w:t>
            </w:r>
          </w:p>
        </w:tc>
        <w:tc>
          <w:tcPr>
            <w:tcW w:w="3588" w:type="pct"/>
          </w:tcPr>
          <w:p w14:paraId="49AB29E1" w14:textId="77777777" w:rsidR="00F3702F" w:rsidRPr="009D76B3" w:rsidRDefault="00F3702F" w:rsidP="00F612D6">
            <w:pPr>
              <w:spacing w:line="360" w:lineRule="auto"/>
              <w:jc w:val="left"/>
              <w:rPr>
                <w:rFonts w:ascii="Aptos Narrow" w:eastAsia="Aptos" w:hAnsi="Aptos Narrow" w:cs="Aptos"/>
                <w:sz w:val="22"/>
                <w:szCs w:val="22"/>
              </w:rPr>
            </w:pPr>
            <w:r w:rsidRPr="009D76B3">
              <w:rPr>
                <w:rFonts w:ascii="Aptos Narrow" w:eastAsia="Aptos" w:hAnsi="Aptos Narrow" w:cs="Aptos"/>
                <w:sz w:val="22"/>
                <w:szCs w:val="22"/>
              </w:rPr>
              <w:t>The actual application of data collected to inform decisions — such as target-setting, performance monitoring, resource allocation, and clinical or managerial action.</w:t>
            </w:r>
          </w:p>
        </w:tc>
      </w:tr>
    </w:tbl>
    <w:p w14:paraId="2E2DD51B" w14:textId="77777777" w:rsidR="00F3702F" w:rsidRDefault="00F3702F" w:rsidP="00F3702F">
      <w:pPr>
        <w:spacing w:after="160" w:line="360" w:lineRule="auto"/>
        <w:jc w:val="left"/>
        <w:rPr>
          <w:rFonts w:ascii="Aptos" w:eastAsia="Aptos" w:hAnsi="Aptos" w:cs="Aptos"/>
          <w:b/>
          <w:bCs/>
          <w:sz w:val="22"/>
          <w:szCs w:val="22"/>
        </w:rPr>
      </w:pPr>
    </w:p>
    <w:p w14:paraId="737BD762" w14:textId="77777777" w:rsidR="00F3702F" w:rsidRDefault="00F3702F" w:rsidP="00F3702F">
      <w:pPr>
        <w:keepNext/>
        <w:pBdr>
          <w:top w:val="nil"/>
          <w:left w:val="nil"/>
          <w:bottom w:val="nil"/>
          <w:right w:val="nil"/>
          <w:between w:val="nil"/>
        </w:pBdr>
        <w:spacing w:after="200" w:line="360" w:lineRule="auto"/>
        <w:rPr>
          <w:rFonts w:ascii="Aptos" w:eastAsia="Aptos" w:hAnsi="Aptos" w:cs="Aptos"/>
          <w:color w:val="0E2841"/>
          <w:sz w:val="22"/>
          <w:szCs w:val="22"/>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00" w:firstRow="0" w:lastRow="0" w:firstColumn="0" w:lastColumn="0" w:noHBand="0" w:noVBand="1"/>
      </w:tblPr>
      <w:tblGrid>
        <w:gridCol w:w="4687"/>
        <w:gridCol w:w="1767"/>
        <w:gridCol w:w="1769"/>
        <w:gridCol w:w="2233"/>
      </w:tblGrid>
      <w:tr w:rsidR="00F3702F" w:rsidRPr="009D76B3" w14:paraId="0FE69825" w14:textId="77777777" w:rsidTr="00CD2BC0">
        <w:tc>
          <w:tcPr>
            <w:tcW w:w="5000" w:type="pct"/>
            <w:gridSpan w:val="4"/>
          </w:tcPr>
          <w:p w14:paraId="7102B4FF" w14:textId="77777777" w:rsidR="00F3702F" w:rsidRPr="00A801CA" w:rsidRDefault="00F3702F" w:rsidP="00F612D6">
            <w:pPr>
              <w:spacing w:line="360" w:lineRule="auto"/>
              <w:jc w:val="center"/>
              <w:rPr>
                <w:rFonts w:ascii="Aptos Narrow" w:eastAsia="Aptos" w:hAnsi="Aptos Narrow" w:cs="Aptos"/>
                <w:b/>
                <w:bCs/>
                <w:sz w:val="22"/>
                <w:szCs w:val="22"/>
              </w:rPr>
            </w:pPr>
            <w:r w:rsidRPr="00A801CA">
              <w:rPr>
                <w:rFonts w:ascii="Aptos Narrow" w:eastAsia="Aptos" w:hAnsi="Aptos Narrow" w:cs="Aptos"/>
                <w:b/>
                <w:bCs/>
                <w:sz w:val="22"/>
                <w:szCs w:val="22"/>
              </w:rPr>
              <w:t>Supplementary Table 4: Integrated quality Criteria for Review of Multiple Studies (ICROMS) scoring thresholds</w:t>
            </w:r>
          </w:p>
        </w:tc>
      </w:tr>
      <w:tr w:rsidR="00F3702F" w:rsidRPr="009D76B3" w14:paraId="1CF0A0CA" w14:textId="77777777" w:rsidTr="00CD2BC0">
        <w:tc>
          <w:tcPr>
            <w:tcW w:w="2241" w:type="pct"/>
          </w:tcPr>
          <w:p w14:paraId="1C678083" w14:textId="77777777" w:rsidR="00F3702F" w:rsidRPr="009D76B3" w:rsidRDefault="00F3702F" w:rsidP="00F612D6">
            <w:pPr>
              <w:spacing w:line="360" w:lineRule="auto"/>
              <w:rPr>
                <w:rFonts w:ascii="Aptos Narrow" w:eastAsia="Aptos" w:hAnsi="Aptos Narrow" w:cs="Aptos"/>
                <w:b/>
                <w:bCs/>
                <w:sz w:val="22"/>
                <w:szCs w:val="22"/>
              </w:rPr>
            </w:pPr>
            <w:r w:rsidRPr="009D76B3">
              <w:rPr>
                <w:rFonts w:ascii="Aptos Narrow" w:eastAsia="Aptos" w:hAnsi="Aptos Narrow" w:cs="Aptos"/>
                <w:b/>
                <w:bCs/>
                <w:sz w:val="22"/>
                <w:szCs w:val="22"/>
              </w:rPr>
              <w:t>Study design / methodology</w:t>
            </w:r>
          </w:p>
        </w:tc>
        <w:tc>
          <w:tcPr>
            <w:tcW w:w="845" w:type="pct"/>
          </w:tcPr>
          <w:p w14:paraId="49B9D67D" w14:textId="77777777" w:rsidR="00F3702F" w:rsidRPr="009D76B3" w:rsidRDefault="00F3702F" w:rsidP="00F612D6">
            <w:pPr>
              <w:spacing w:line="360" w:lineRule="auto"/>
              <w:jc w:val="left"/>
              <w:rPr>
                <w:rFonts w:ascii="Aptos Narrow" w:eastAsia="Aptos" w:hAnsi="Aptos Narrow" w:cs="Aptos"/>
                <w:b/>
                <w:bCs/>
                <w:sz w:val="22"/>
                <w:szCs w:val="22"/>
              </w:rPr>
            </w:pPr>
            <w:r w:rsidRPr="009D76B3">
              <w:rPr>
                <w:rFonts w:ascii="Aptos Narrow" w:eastAsia="Aptos" w:hAnsi="Aptos Narrow" w:cs="Aptos"/>
                <w:b/>
                <w:bCs/>
                <w:sz w:val="22"/>
                <w:szCs w:val="22"/>
              </w:rPr>
              <w:t>Minimum score required</w:t>
            </w:r>
          </w:p>
        </w:tc>
        <w:tc>
          <w:tcPr>
            <w:tcW w:w="846" w:type="pct"/>
          </w:tcPr>
          <w:p w14:paraId="79665C63" w14:textId="77777777" w:rsidR="00F3702F" w:rsidRPr="009D76B3" w:rsidRDefault="00F3702F" w:rsidP="00F612D6">
            <w:pPr>
              <w:spacing w:line="360" w:lineRule="auto"/>
              <w:jc w:val="left"/>
              <w:rPr>
                <w:rFonts w:ascii="Aptos Narrow" w:eastAsia="Aptos" w:hAnsi="Aptos Narrow" w:cs="Aptos"/>
                <w:b/>
                <w:bCs/>
                <w:sz w:val="22"/>
                <w:szCs w:val="22"/>
              </w:rPr>
            </w:pPr>
            <w:r w:rsidRPr="009D76B3">
              <w:rPr>
                <w:rFonts w:ascii="Aptos Narrow" w:eastAsia="Aptos" w:hAnsi="Aptos Narrow" w:cs="Aptos"/>
                <w:b/>
                <w:bCs/>
                <w:sz w:val="22"/>
                <w:szCs w:val="22"/>
              </w:rPr>
              <w:t>Maximum possible score</w:t>
            </w:r>
          </w:p>
        </w:tc>
        <w:tc>
          <w:tcPr>
            <w:tcW w:w="1068" w:type="pct"/>
          </w:tcPr>
          <w:p w14:paraId="66F34024" w14:textId="77777777" w:rsidR="00F3702F" w:rsidRPr="009D76B3" w:rsidRDefault="00F3702F" w:rsidP="00F612D6">
            <w:pPr>
              <w:spacing w:line="360" w:lineRule="auto"/>
              <w:jc w:val="left"/>
              <w:rPr>
                <w:rFonts w:ascii="Aptos Narrow" w:eastAsia="Aptos" w:hAnsi="Aptos Narrow" w:cs="Aptos"/>
                <w:b/>
                <w:bCs/>
                <w:sz w:val="22"/>
                <w:szCs w:val="22"/>
              </w:rPr>
            </w:pPr>
            <w:r w:rsidRPr="009D76B3">
              <w:rPr>
                <w:rFonts w:ascii="Aptos Narrow" w:eastAsia="Aptos" w:hAnsi="Aptos Narrow" w:cs="Aptos"/>
                <w:b/>
                <w:bCs/>
                <w:sz w:val="22"/>
                <w:szCs w:val="22"/>
              </w:rPr>
              <w:t>Mandatory criteria required</w:t>
            </w:r>
          </w:p>
        </w:tc>
      </w:tr>
      <w:tr w:rsidR="00F3702F" w:rsidRPr="009D76B3" w14:paraId="087E2A47" w14:textId="77777777" w:rsidTr="00CD2BC0">
        <w:tc>
          <w:tcPr>
            <w:tcW w:w="2241" w:type="pct"/>
          </w:tcPr>
          <w:p w14:paraId="56551496"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Randomized Controlled Trial (RCT / cRCT)</w:t>
            </w:r>
          </w:p>
        </w:tc>
        <w:tc>
          <w:tcPr>
            <w:tcW w:w="845" w:type="pct"/>
          </w:tcPr>
          <w:p w14:paraId="1903A8F8"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22</w:t>
            </w:r>
          </w:p>
        </w:tc>
        <w:tc>
          <w:tcPr>
            <w:tcW w:w="846" w:type="pct"/>
          </w:tcPr>
          <w:p w14:paraId="3C75E9D7"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32</w:t>
            </w:r>
          </w:p>
        </w:tc>
        <w:tc>
          <w:tcPr>
            <w:tcW w:w="1068" w:type="pct"/>
          </w:tcPr>
          <w:p w14:paraId="1298BC58"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1A, 2A, 2B, 3A</w:t>
            </w:r>
          </w:p>
        </w:tc>
      </w:tr>
      <w:tr w:rsidR="00F3702F" w:rsidRPr="009D76B3" w14:paraId="12F19101" w14:textId="77777777" w:rsidTr="00CD2BC0">
        <w:tc>
          <w:tcPr>
            <w:tcW w:w="2241" w:type="pct"/>
          </w:tcPr>
          <w:p w14:paraId="6B28A302"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Controlled Before–After (CBA)</w:t>
            </w:r>
          </w:p>
        </w:tc>
        <w:tc>
          <w:tcPr>
            <w:tcW w:w="845" w:type="pct"/>
          </w:tcPr>
          <w:p w14:paraId="11026CEE"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18</w:t>
            </w:r>
          </w:p>
        </w:tc>
        <w:tc>
          <w:tcPr>
            <w:tcW w:w="846" w:type="pct"/>
          </w:tcPr>
          <w:p w14:paraId="25199AD6"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30</w:t>
            </w:r>
          </w:p>
        </w:tc>
        <w:tc>
          <w:tcPr>
            <w:tcW w:w="1068" w:type="pct"/>
          </w:tcPr>
          <w:p w14:paraId="6255DC4E"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1A, 2D, 3B, 3C</w:t>
            </w:r>
          </w:p>
        </w:tc>
      </w:tr>
      <w:tr w:rsidR="00F3702F" w:rsidRPr="009D76B3" w14:paraId="3846F93F" w14:textId="77777777" w:rsidTr="00CD2BC0">
        <w:tc>
          <w:tcPr>
            <w:tcW w:w="2241" w:type="pct"/>
          </w:tcPr>
          <w:p w14:paraId="58547FB8"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Controlled Interrupted Time Series (CITS)</w:t>
            </w:r>
          </w:p>
        </w:tc>
        <w:tc>
          <w:tcPr>
            <w:tcW w:w="845" w:type="pct"/>
          </w:tcPr>
          <w:p w14:paraId="3CB4A410"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18</w:t>
            </w:r>
          </w:p>
        </w:tc>
        <w:tc>
          <w:tcPr>
            <w:tcW w:w="846" w:type="pct"/>
          </w:tcPr>
          <w:p w14:paraId="7906DB11"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30</w:t>
            </w:r>
          </w:p>
        </w:tc>
        <w:tc>
          <w:tcPr>
            <w:tcW w:w="1068" w:type="pct"/>
          </w:tcPr>
          <w:p w14:paraId="170F128A"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1A, 3D, 6A</w:t>
            </w:r>
          </w:p>
        </w:tc>
      </w:tr>
      <w:tr w:rsidR="00F3702F" w:rsidRPr="009D76B3" w14:paraId="44C63566" w14:textId="77777777" w:rsidTr="00CD2BC0">
        <w:tc>
          <w:tcPr>
            <w:tcW w:w="2241" w:type="pct"/>
          </w:tcPr>
          <w:p w14:paraId="15D4B9CF"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Non-controlled Interrupted Time Series (NCITS)</w:t>
            </w:r>
          </w:p>
        </w:tc>
        <w:tc>
          <w:tcPr>
            <w:tcW w:w="845" w:type="pct"/>
          </w:tcPr>
          <w:p w14:paraId="1CE8FE76"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22</w:t>
            </w:r>
          </w:p>
        </w:tc>
        <w:tc>
          <w:tcPr>
            <w:tcW w:w="846" w:type="pct"/>
          </w:tcPr>
          <w:p w14:paraId="3176BA8D"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28</w:t>
            </w:r>
          </w:p>
        </w:tc>
        <w:tc>
          <w:tcPr>
            <w:tcW w:w="1068" w:type="pct"/>
          </w:tcPr>
          <w:p w14:paraId="32DF8A37"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1A, 1B, 2C, 5D</w:t>
            </w:r>
          </w:p>
        </w:tc>
      </w:tr>
      <w:tr w:rsidR="00F3702F" w:rsidRPr="009D76B3" w14:paraId="0DF287C5" w14:textId="77777777" w:rsidTr="00CD2BC0">
        <w:tc>
          <w:tcPr>
            <w:tcW w:w="2241" w:type="pct"/>
          </w:tcPr>
          <w:p w14:paraId="02FB6698"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Non-controlled Before–After (NCBA)</w:t>
            </w:r>
          </w:p>
        </w:tc>
        <w:tc>
          <w:tcPr>
            <w:tcW w:w="845" w:type="pct"/>
          </w:tcPr>
          <w:p w14:paraId="019B9536"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22</w:t>
            </w:r>
          </w:p>
        </w:tc>
        <w:tc>
          <w:tcPr>
            <w:tcW w:w="846" w:type="pct"/>
          </w:tcPr>
          <w:p w14:paraId="48B7F0BE"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30</w:t>
            </w:r>
          </w:p>
        </w:tc>
        <w:tc>
          <w:tcPr>
            <w:tcW w:w="1068" w:type="pct"/>
          </w:tcPr>
          <w:p w14:paraId="539B755E"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1A, 1B, 2C, 5D</w:t>
            </w:r>
          </w:p>
        </w:tc>
      </w:tr>
      <w:tr w:rsidR="00F3702F" w:rsidRPr="009D76B3" w14:paraId="542DCEDC" w14:textId="77777777" w:rsidTr="00CD2BC0">
        <w:tc>
          <w:tcPr>
            <w:tcW w:w="2241" w:type="pct"/>
          </w:tcPr>
          <w:p w14:paraId="2C4F4445"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Cohort studies</w:t>
            </w:r>
          </w:p>
        </w:tc>
        <w:tc>
          <w:tcPr>
            <w:tcW w:w="845" w:type="pct"/>
          </w:tcPr>
          <w:p w14:paraId="77FACB47"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18</w:t>
            </w:r>
          </w:p>
        </w:tc>
        <w:tc>
          <w:tcPr>
            <w:tcW w:w="846" w:type="pct"/>
          </w:tcPr>
          <w:p w14:paraId="6B55562E"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26</w:t>
            </w:r>
          </w:p>
        </w:tc>
        <w:tc>
          <w:tcPr>
            <w:tcW w:w="1068" w:type="pct"/>
          </w:tcPr>
          <w:p w14:paraId="43D8186C"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1A, 2E, 3G, 4C</w:t>
            </w:r>
          </w:p>
        </w:tc>
      </w:tr>
      <w:tr w:rsidR="00F3702F" w:rsidRPr="009D76B3" w14:paraId="6B322845" w14:textId="77777777" w:rsidTr="00CD2BC0">
        <w:tc>
          <w:tcPr>
            <w:tcW w:w="2241" w:type="pct"/>
          </w:tcPr>
          <w:p w14:paraId="7C65AFC6"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Qualitative studies</w:t>
            </w:r>
          </w:p>
        </w:tc>
        <w:tc>
          <w:tcPr>
            <w:tcW w:w="845" w:type="pct"/>
          </w:tcPr>
          <w:p w14:paraId="641547AC"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16</w:t>
            </w:r>
          </w:p>
        </w:tc>
        <w:tc>
          <w:tcPr>
            <w:tcW w:w="846" w:type="pct"/>
          </w:tcPr>
          <w:p w14:paraId="1F6B7E5C"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26</w:t>
            </w:r>
          </w:p>
        </w:tc>
        <w:tc>
          <w:tcPr>
            <w:tcW w:w="1068" w:type="pct"/>
          </w:tcPr>
          <w:p w14:paraId="79DB3FF9"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1A, 1E, 2F</w:t>
            </w:r>
          </w:p>
        </w:tc>
      </w:tr>
      <w:tr w:rsidR="00F3702F" w:rsidRPr="009D76B3" w14:paraId="1FC8F0EB" w14:textId="77777777" w:rsidTr="00CD2BC0">
        <w:tc>
          <w:tcPr>
            <w:tcW w:w="5000" w:type="pct"/>
            <w:gridSpan w:val="4"/>
          </w:tcPr>
          <w:p w14:paraId="7E3FBFCC"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b/>
                <w:bCs/>
                <w:sz w:val="22"/>
                <w:szCs w:val="22"/>
              </w:rPr>
              <w:t>Note</w:t>
            </w:r>
            <w:r w:rsidRPr="009D76B3">
              <w:rPr>
                <w:rFonts w:ascii="Aptos Narrow" w:eastAsia="Aptos" w:hAnsi="Aptos Narrow" w:cs="Aptos"/>
                <w:sz w:val="22"/>
                <w:szCs w:val="22"/>
              </w:rPr>
              <w:t xml:space="preserve">: </w:t>
            </w:r>
          </w:p>
          <w:p w14:paraId="6EADE221" w14:textId="77777777" w:rsidR="00F3702F" w:rsidRPr="009D76B3" w:rsidRDefault="00F3702F" w:rsidP="00F612D6">
            <w:pPr>
              <w:spacing w:line="360" w:lineRule="auto"/>
              <w:rPr>
                <w:rFonts w:ascii="Aptos Narrow" w:eastAsia="Aptos" w:hAnsi="Aptos Narrow" w:cs="Aptos"/>
                <w:sz w:val="22"/>
                <w:szCs w:val="22"/>
              </w:rPr>
            </w:pPr>
            <w:r w:rsidRPr="009D76B3">
              <w:rPr>
                <w:rFonts w:ascii="Aptos Narrow" w:eastAsia="Aptos" w:hAnsi="Aptos Narrow" w:cs="Aptos"/>
                <w:sz w:val="22"/>
                <w:szCs w:val="22"/>
              </w:rPr>
              <w:t>ICROMS requires studies to attain their mandatory criteria (criteria that a type of study should meet to be included in a review to be methodologically sound) and reach at least 60% of maximum possible scores for study designs i.e. 16/26 for qualitative studies, 18/30 for quantitative studies and 34/56 for mixed studies (summation since ICROMS lacks a standalone criteria) to be considered quality studies for review [</w:t>
            </w:r>
            <w:hyperlink w:anchor="_hkh3vaov0ky0">
              <w:r w:rsidRPr="009D76B3">
                <w:rPr>
                  <w:rFonts w:ascii="Aptos Narrow" w:eastAsia="Aptos" w:hAnsi="Aptos Narrow" w:cs="Aptos"/>
                  <w:sz w:val="22"/>
                  <w:szCs w:val="22"/>
                </w:rPr>
                <w:t>42</w:t>
              </w:r>
            </w:hyperlink>
            <w:r w:rsidRPr="009D76B3">
              <w:rPr>
                <w:rFonts w:ascii="Aptos Narrow" w:eastAsia="Aptos" w:hAnsi="Aptos Narrow" w:cs="Aptos"/>
                <w:sz w:val="22"/>
                <w:szCs w:val="22"/>
              </w:rPr>
              <w:t>]. Percentage is calculated by the score of the study (mandatory + non-mandatory) to the maximum possible scoring of the study (maximum possible mandatory +non-mandatory).</w:t>
            </w:r>
          </w:p>
        </w:tc>
      </w:tr>
    </w:tbl>
    <w:p w14:paraId="7ACF349E" w14:textId="77777777" w:rsidR="00F3702F" w:rsidRDefault="00F3702F" w:rsidP="000E1BD2">
      <w:pPr>
        <w:spacing w:before="240" w:line="360" w:lineRule="auto"/>
        <w:rPr>
          <w:rFonts w:ascii="Aptos" w:eastAsia="Aptos" w:hAnsi="Aptos" w:cs="Aptos"/>
          <w:sz w:val="22"/>
          <w:szCs w:val="22"/>
        </w:rPr>
      </w:pPr>
    </w:p>
    <w:p w14:paraId="7A229C03" w14:textId="77777777" w:rsidR="00F3702F" w:rsidRDefault="00F3702F" w:rsidP="00F3702F">
      <w:pPr>
        <w:keepNext/>
        <w:pBdr>
          <w:top w:val="nil"/>
          <w:left w:val="nil"/>
          <w:bottom w:val="nil"/>
          <w:right w:val="nil"/>
          <w:between w:val="nil"/>
        </w:pBdr>
        <w:spacing w:after="200" w:line="360" w:lineRule="auto"/>
        <w:rPr>
          <w:rFonts w:ascii="Aptos" w:eastAsia="Aptos" w:hAnsi="Aptos" w:cs="Aptos"/>
          <w:color w:val="0E2841"/>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973"/>
        <w:gridCol w:w="6483"/>
      </w:tblGrid>
      <w:tr w:rsidR="00F3702F" w:rsidRPr="00CD2BC0" w14:paraId="449ECF68" w14:textId="77777777" w:rsidTr="00863E8B">
        <w:trPr>
          <w:tblHeader/>
        </w:trPr>
        <w:tc>
          <w:tcPr>
            <w:tcW w:w="5000" w:type="pct"/>
            <w:gridSpan w:val="2"/>
          </w:tcPr>
          <w:p w14:paraId="1CC820CB" w14:textId="77777777" w:rsidR="00F3702F" w:rsidRPr="008B2C44" w:rsidRDefault="00F3702F" w:rsidP="00F612D6">
            <w:pPr>
              <w:spacing w:line="360" w:lineRule="auto"/>
              <w:jc w:val="center"/>
              <w:rPr>
                <w:rFonts w:ascii="Aptos Narrow" w:eastAsia="Aptos" w:hAnsi="Aptos Narrow" w:cs="Aptos"/>
                <w:b/>
                <w:bCs/>
                <w:sz w:val="22"/>
                <w:szCs w:val="22"/>
              </w:rPr>
            </w:pPr>
            <w:r w:rsidRPr="008B2C44">
              <w:rPr>
                <w:rFonts w:ascii="Aptos Narrow" w:eastAsia="Aptos" w:hAnsi="Aptos Narrow" w:cs="Aptos"/>
                <w:b/>
                <w:bCs/>
                <w:sz w:val="22"/>
                <w:szCs w:val="22"/>
              </w:rPr>
              <w:t>Supplementary Table 5: Description of identified theories, models and frameworks</w:t>
            </w:r>
          </w:p>
        </w:tc>
      </w:tr>
      <w:tr w:rsidR="00863E8B" w:rsidRPr="00CD2BC0" w14:paraId="6431BB6C" w14:textId="77777777" w:rsidTr="00863E8B">
        <w:trPr>
          <w:tblHeader/>
        </w:trPr>
        <w:tc>
          <w:tcPr>
            <w:tcW w:w="1900" w:type="pct"/>
          </w:tcPr>
          <w:p w14:paraId="30FFDAE1" w14:textId="1103B48B" w:rsidR="00863E8B" w:rsidRPr="00863E8B" w:rsidRDefault="00863E8B" w:rsidP="00F612D6">
            <w:pPr>
              <w:spacing w:line="360" w:lineRule="auto"/>
              <w:jc w:val="left"/>
              <w:rPr>
                <w:rFonts w:ascii="Aptos Narrow" w:eastAsia="Aptos" w:hAnsi="Aptos Narrow" w:cs="Aptos"/>
                <w:b/>
                <w:bCs/>
                <w:sz w:val="22"/>
                <w:szCs w:val="22"/>
              </w:rPr>
            </w:pPr>
            <w:r w:rsidRPr="00863E8B">
              <w:rPr>
                <w:rFonts w:ascii="Aptos Narrow" w:eastAsia="Aptos" w:hAnsi="Aptos Narrow" w:cs="Aptos"/>
                <w:b/>
                <w:bCs/>
                <w:sz w:val="22"/>
                <w:szCs w:val="22"/>
              </w:rPr>
              <w:t>Theory</w:t>
            </w:r>
          </w:p>
        </w:tc>
        <w:tc>
          <w:tcPr>
            <w:tcW w:w="3100" w:type="pct"/>
          </w:tcPr>
          <w:p w14:paraId="627CAE25" w14:textId="5688C8D4" w:rsidR="00863E8B" w:rsidRPr="00863E8B" w:rsidRDefault="00863E8B" w:rsidP="00F612D6">
            <w:pPr>
              <w:spacing w:line="360" w:lineRule="auto"/>
              <w:jc w:val="left"/>
              <w:rPr>
                <w:rFonts w:ascii="Aptos Narrow" w:eastAsia="Aptos" w:hAnsi="Aptos Narrow" w:cs="Aptos"/>
                <w:b/>
                <w:bCs/>
                <w:sz w:val="22"/>
                <w:szCs w:val="22"/>
              </w:rPr>
            </w:pPr>
            <w:r w:rsidRPr="00863E8B">
              <w:rPr>
                <w:rFonts w:ascii="Aptos Narrow" w:eastAsia="Aptos" w:hAnsi="Aptos Narrow" w:cs="Aptos"/>
                <w:b/>
                <w:bCs/>
                <w:sz w:val="22"/>
                <w:szCs w:val="22"/>
              </w:rPr>
              <w:t>Description</w:t>
            </w:r>
          </w:p>
        </w:tc>
      </w:tr>
      <w:tr w:rsidR="00F3702F" w:rsidRPr="00CD2BC0" w14:paraId="0AB81B38" w14:textId="77777777" w:rsidTr="00CD2BC0">
        <w:tc>
          <w:tcPr>
            <w:tcW w:w="1900" w:type="pct"/>
          </w:tcPr>
          <w:p w14:paraId="1B87A372" w14:textId="3EA58F41"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 xml:space="preserve">Aarons and Colleagues’ EPIS Framework </w:t>
            </w:r>
            <w:r w:rsidR="002724FB">
              <w:rPr>
                <w:rFonts w:ascii="Aptos Narrow" w:eastAsia="Aptos" w:hAnsi="Aptos Narrow" w:cs="Aptos"/>
                <w:sz w:val="22"/>
                <w:szCs w:val="22"/>
              </w:rPr>
              <w:fldChar w:fldCharType="begin"/>
            </w:r>
            <w:r w:rsidR="002724FB">
              <w:rPr>
                <w:rFonts w:ascii="Aptos Narrow" w:eastAsia="Aptos" w:hAnsi="Aptos Narrow" w:cs="Aptos"/>
                <w:sz w:val="22"/>
                <w:szCs w:val="22"/>
              </w:rPr>
              <w:instrText xml:space="preserve"> ADDIN EN.CITE &lt;EndNote&gt;&lt;Cite&gt;&lt;Author&gt;Moullin&lt;/Author&gt;&lt;Year&gt;2019&lt;/Year&gt;&lt;RecNum&gt;104&lt;/RecNum&gt;&lt;DisplayText&gt;[1]&lt;/DisplayText&gt;&lt;record&gt;&lt;rec-number&gt;104&lt;/rec-number&gt;&lt;foreign-keys&gt;&lt;key app="EN" db-id="fz2zvxdeizsvelertwov5v23se5xdxafvz92" timestamp="1788504319"&gt;104&lt;/key&gt;&lt;/foreign-keys&gt;&lt;ref-type name="Journal Article"&gt;17&lt;/ref-type&gt;&lt;contributors&gt;&lt;authors&gt;&lt;author&gt;Moullin, Joanna C&lt;/author&gt;&lt;author&gt;Dickson, Kelsey S&lt;/author&gt;&lt;author&gt;Stadnick, Nicole A&lt;/author&gt;&lt;author&gt;Rabin, Borsika&lt;/author&gt;&lt;author&gt;Aarons, Gregory A&lt;/author&gt;&lt;/authors&gt;&lt;/contributors&gt;&lt;titles&gt;&lt;title&gt;Systematic review of the exploration, preparation, implementation, sustainment (EPIS) framework&lt;/title&gt;&lt;secondary-title&gt;Implementation science&lt;/secondary-title&gt;&lt;/titles&gt;&lt;periodical&gt;&lt;full-title&gt;Implementation science&lt;/full-title&gt;&lt;/periodical&gt;&lt;pages&gt;1&lt;/pages&gt;&lt;volume&gt;14&lt;/volume&gt;&lt;number&gt;1&lt;/number&gt;&lt;dates&gt;&lt;year&gt;2019&lt;/year&gt;&lt;/dates&gt;&lt;isbn&gt;1748-5908&lt;/isbn&gt;&lt;urls&gt;&lt;/urls&gt;&lt;/record&gt;&lt;/Cite&gt;&lt;/EndNote&gt;</w:instrText>
            </w:r>
            <w:r w:rsidR="002724FB">
              <w:rPr>
                <w:rFonts w:ascii="Aptos Narrow" w:eastAsia="Aptos" w:hAnsi="Aptos Narrow" w:cs="Aptos"/>
                <w:sz w:val="22"/>
                <w:szCs w:val="22"/>
              </w:rPr>
              <w:fldChar w:fldCharType="separate"/>
            </w:r>
            <w:r w:rsidR="002724FB">
              <w:rPr>
                <w:rFonts w:ascii="Aptos Narrow" w:eastAsia="Aptos" w:hAnsi="Aptos Narrow" w:cs="Aptos"/>
                <w:noProof/>
                <w:sz w:val="22"/>
                <w:szCs w:val="22"/>
              </w:rPr>
              <w:t>[1]</w:t>
            </w:r>
            <w:r w:rsidR="002724FB">
              <w:rPr>
                <w:rFonts w:ascii="Aptos Narrow" w:eastAsia="Aptos" w:hAnsi="Aptos Narrow" w:cs="Aptos"/>
                <w:sz w:val="22"/>
                <w:szCs w:val="22"/>
              </w:rPr>
              <w:fldChar w:fldCharType="end"/>
            </w:r>
          </w:p>
        </w:tc>
        <w:tc>
          <w:tcPr>
            <w:tcW w:w="3100" w:type="pct"/>
          </w:tcPr>
          <w:p w14:paraId="3D961E03"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 xml:space="preserve">An implementation process framework that guides interventions (maturity of data use interventions, assessment of readiness, scaling, and sustainability of HMIS reforms through: </w:t>
            </w:r>
          </w:p>
          <w:p w14:paraId="430A2B83"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Exploration – explore the need for data use.</w:t>
            </w:r>
          </w:p>
          <w:p w14:paraId="783412EF"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Preparation – prepare systems i.e. tools, infrastructure.</w:t>
            </w:r>
          </w:p>
          <w:p w14:paraId="00C74C92"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Implementation – introduce the interventions.</w:t>
            </w:r>
          </w:p>
          <w:p w14:paraId="78D12652"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Sustainment – keep up use of intervention routinely</w:t>
            </w:r>
          </w:p>
        </w:tc>
      </w:tr>
      <w:tr w:rsidR="00F3702F" w:rsidRPr="00CD2BC0" w14:paraId="710B4F71" w14:textId="77777777" w:rsidTr="00CD2BC0">
        <w:tc>
          <w:tcPr>
            <w:tcW w:w="1900" w:type="pct"/>
          </w:tcPr>
          <w:p w14:paraId="53F8E2EC" w14:textId="694DB7AF"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Activity Theory</w:t>
            </w:r>
            <w:r w:rsidR="000F34FC">
              <w:rPr>
                <w:rFonts w:ascii="Aptos Narrow" w:eastAsia="Aptos" w:hAnsi="Aptos Narrow" w:cs="Aptos"/>
                <w:sz w:val="22"/>
                <w:szCs w:val="22"/>
              </w:rPr>
              <w:t xml:space="preserve"> </w:t>
            </w:r>
            <w:r w:rsidR="002724FB">
              <w:rPr>
                <w:rFonts w:ascii="Aptos Narrow" w:eastAsia="Aptos" w:hAnsi="Aptos Narrow" w:cs="Aptos"/>
                <w:sz w:val="22"/>
                <w:szCs w:val="22"/>
              </w:rPr>
              <w:fldChar w:fldCharType="begin"/>
            </w:r>
            <w:r w:rsidR="002724FB">
              <w:rPr>
                <w:rFonts w:ascii="Aptos Narrow" w:eastAsia="Aptos" w:hAnsi="Aptos Narrow" w:cs="Aptos"/>
                <w:sz w:val="22"/>
                <w:szCs w:val="22"/>
              </w:rPr>
              <w:instrText xml:space="preserve"> ADDIN EN.CITE &lt;EndNote&gt;&lt;Cite&gt;&lt;Author&gt;Engestrom&lt;/Author&gt;&lt;Year&gt;2000&lt;/Year&gt;&lt;RecNum&gt;131&lt;/RecNum&gt;&lt;DisplayText&gt;[2]&lt;/DisplayText&gt;&lt;record&gt;&lt;rec-number&gt;131&lt;/rec-number&gt;&lt;foreign-keys&gt;&lt;key app="EN" db-id="fz2zvxdeizsvelertwov5v23se5xdxafvz92" timestamp="1788522390"&gt;131&lt;/key&gt;&lt;/foreign-keys&gt;&lt;ref-type name="Journal Article"&gt;17&lt;/ref-type&gt;&lt;contributors&gt;&lt;authors&gt;&lt;author&gt;Engestrom, Yrjo&lt;/author&gt;&lt;/authors&gt;&lt;/contributors&gt;&lt;titles&gt;&lt;title&gt;Activity theory as a framework for analyzing and redesigning work&lt;/title&gt;&lt;secondary-title&gt;Ergonomics&lt;/secondary-title&gt;&lt;/titles&gt;&lt;periodical&gt;&lt;full-title&gt;Ergonomics&lt;/full-title&gt;&lt;/periodical&gt;&lt;pages&gt;960-974&lt;/pages&gt;&lt;volume&gt;43&lt;/volume&gt;&lt;number&gt;7&lt;/number&gt;&lt;dates&gt;&lt;year&gt;2000&lt;/year&gt;&lt;/dates&gt;&lt;isbn&gt;0014-0139&lt;/isbn&gt;&lt;urls&gt;&lt;/urls&gt;&lt;/record&gt;&lt;/Cite&gt;&lt;/EndNote&gt;</w:instrText>
            </w:r>
            <w:r w:rsidR="002724FB">
              <w:rPr>
                <w:rFonts w:ascii="Aptos Narrow" w:eastAsia="Aptos" w:hAnsi="Aptos Narrow" w:cs="Aptos"/>
                <w:sz w:val="22"/>
                <w:szCs w:val="22"/>
              </w:rPr>
              <w:fldChar w:fldCharType="separate"/>
            </w:r>
            <w:r w:rsidR="002724FB">
              <w:rPr>
                <w:rFonts w:ascii="Aptos Narrow" w:eastAsia="Aptos" w:hAnsi="Aptos Narrow" w:cs="Aptos"/>
                <w:noProof/>
                <w:sz w:val="22"/>
                <w:szCs w:val="22"/>
              </w:rPr>
              <w:t>[2]</w:t>
            </w:r>
            <w:r w:rsidR="002724FB">
              <w:rPr>
                <w:rFonts w:ascii="Aptos Narrow" w:eastAsia="Aptos" w:hAnsi="Aptos Narrow" w:cs="Aptos"/>
                <w:sz w:val="22"/>
                <w:szCs w:val="22"/>
              </w:rPr>
              <w:fldChar w:fldCharType="end"/>
            </w:r>
          </w:p>
        </w:tc>
        <w:tc>
          <w:tcPr>
            <w:tcW w:w="3100" w:type="pct"/>
          </w:tcPr>
          <w:p w14:paraId="0E265EB0"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 xml:space="preserve">A socio-cultural theory that explains the interaction of people with systems, environment, and resources to achieve goals. It explores </w:t>
            </w:r>
            <w:r w:rsidRPr="00CD2BC0">
              <w:rPr>
                <w:rFonts w:ascii="Aptos Narrow" w:eastAsia="Aptos" w:hAnsi="Aptos Narrow" w:cs="Aptos"/>
                <w:sz w:val="22"/>
                <w:szCs w:val="22"/>
              </w:rPr>
              <w:lastRenderedPageBreak/>
              <w:t>subjects, objects, tools, rules, community, and division of labour and analyses the workflows and organizational practices.</w:t>
            </w:r>
          </w:p>
        </w:tc>
      </w:tr>
      <w:tr w:rsidR="00F3702F" w:rsidRPr="00CD2BC0" w14:paraId="5256E763" w14:textId="77777777" w:rsidTr="00CD2BC0">
        <w:tc>
          <w:tcPr>
            <w:tcW w:w="1900" w:type="pct"/>
          </w:tcPr>
          <w:p w14:paraId="59F38328" w14:textId="2CBB3960"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lastRenderedPageBreak/>
              <w:t xml:space="preserve">Consolidated Framework for Implementation Research (CFIR) </w:t>
            </w:r>
            <w:r w:rsidR="002724FB">
              <w:rPr>
                <w:rFonts w:ascii="Aptos Narrow" w:eastAsia="Aptos" w:hAnsi="Aptos Narrow" w:cs="Aptos"/>
                <w:sz w:val="22"/>
                <w:szCs w:val="22"/>
              </w:rPr>
              <w:fldChar w:fldCharType="begin"/>
            </w:r>
            <w:r w:rsidR="002724FB">
              <w:rPr>
                <w:rFonts w:ascii="Aptos Narrow" w:eastAsia="Aptos" w:hAnsi="Aptos Narrow" w:cs="Aptos"/>
                <w:sz w:val="22"/>
                <w:szCs w:val="22"/>
              </w:rPr>
              <w:instrText xml:space="preserve"> ADDIN EN.CITE &lt;EndNote&gt;&lt;Cite&gt;&lt;Author&gt;Kirk&lt;/Author&gt;&lt;Year&gt;2015&lt;/Year&gt;&lt;RecNum&gt;133&lt;/RecNum&gt;&lt;DisplayText&gt;[3]&lt;/DisplayText&gt;&lt;record&gt;&lt;rec-number&gt;133&lt;/rec-number&gt;&lt;foreign-keys&gt;&lt;key app="EN" db-id="fz2zvxdeizsvelertwov5v23se5xdxafvz92" timestamp="1788522482"&gt;133&lt;/key&gt;&lt;/foreign-keys&gt;&lt;ref-type name="Journal Article"&gt;17&lt;/ref-type&gt;&lt;contributors&gt;&lt;authors&gt;&lt;author&gt;Kirk, M Alexis&lt;/author&gt;&lt;author&gt;Kelley, Caitlin&lt;/author&gt;&lt;author&gt;Yankey, Nicholas&lt;/author&gt;&lt;author&gt;Birken, Sarah A&lt;/author&gt;&lt;author&gt;Abadie, Brenton&lt;/author&gt;&lt;author&gt;Damschroder, Laura&lt;/author&gt;&lt;/authors&gt;&lt;/contributors&gt;&lt;titles&gt;&lt;title&gt;A systematic review of the use of the Consolidated Framework for Implementation Research&lt;/title&gt;&lt;secondary-title&gt;Implementation science&lt;/secondary-title&gt;&lt;/titles&gt;&lt;periodical&gt;&lt;full-title&gt;Implementation science&lt;/full-title&gt;&lt;/periodical&gt;&lt;pages&gt;72&lt;/pages&gt;&lt;volume&gt;11&lt;/volume&gt;&lt;number&gt;1&lt;/number&gt;&lt;dates&gt;&lt;year&gt;2015&lt;/year&gt;&lt;/dates&gt;&lt;isbn&gt;1748-5908&lt;/isbn&gt;&lt;urls&gt;&lt;/urls&gt;&lt;/record&gt;&lt;/Cite&gt;&lt;/EndNote&gt;</w:instrText>
            </w:r>
            <w:r w:rsidR="002724FB">
              <w:rPr>
                <w:rFonts w:ascii="Aptos Narrow" w:eastAsia="Aptos" w:hAnsi="Aptos Narrow" w:cs="Aptos"/>
                <w:sz w:val="22"/>
                <w:szCs w:val="22"/>
              </w:rPr>
              <w:fldChar w:fldCharType="separate"/>
            </w:r>
            <w:r w:rsidR="002724FB">
              <w:rPr>
                <w:rFonts w:ascii="Aptos Narrow" w:eastAsia="Aptos" w:hAnsi="Aptos Narrow" w:cs="Aptos"/>
                <w:noProof/>
                <w:sz w:val="22"/>
                <w:szCs w:val="22"/>
              </w:rPr>
              <w:t>[3]</w:t>
            </w:r>
            <w:r w:rsidR="002724FB">
              <w:rPr>
                <w:rFonts w:ascii="Aptos Narrow" w:eastAsia="Aptos" w:hAnsi="Aptos Narrow" w:cs="Aptos"/>
                <w:sz w:val="22"/>
                <w:szCs w:val="22"/>
              </w:rPr>
              <w:fldChar w:fldCharType="end"/>
            </w:r>
          </w:p>
        </w:tc>
        <w:tc>
          <w:tcPr>
            <w:tcW w:w="3100" w:type="pct"/>
          </w:tcPr>
          <w:p w14:paraId="6DFB7EF4"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A determinant framework that assesses barriers and facilitators of interventions. It explores five domains:</w:t>
            </w:r>
          </w:p>
          <w:p w14:paraId="64424648"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Intervention – adaptability, cost, and complexity</w:t>
            </w:r>
          </w:p>
          <w:p w14:paraId="5D8F2ADF"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Inner setting -leadership, resources, and organizational culture</w:t>
            </w:r>
          </w:p>
          <w:p w14:paraId="586C8A5F"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Outer setting – policies, funds, patient needs</w:t>
            </w:r>
          </w:p>
          <w:p w14:paraId="570544CA"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Individuals – beliefs, self-efficacy, knowledge</w:t>
            </w:r>
          </w:p>
          <w:p w14:paraId="002CD0E7"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Process – planning, engaging, reflecting</w:t>
            </w:r>
          </w:p>
        </w:tc>
      </w:tr>
      <w:tr w:rsidR="00F3702F" w:rsidRPr="00CD2BC0" w14:paraId="5E368209" w14:textId="77777777" w:rsidTr="00CD2BC0">
        <w:tc>
          <w:tcPr>
            <w:tcW w:w="1900" w:type="pct"/>
          </w:tcPr>
          <w:p w14:paraId="6AF7A704" w14:textId="4D07BAB6"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 xml:space="preserve">Conceptual model of Cognitive processing of performance feedback </w:t>
            </w:r>
            <w:r w:rsidR="002724FB">
              <w:rPr>
                <w:rFonts w:ascii="Aptos Narrow" w:eastAsia="Aptos" w:hAnsi="Aptos Narrow" w:cs="Aptos"/>
                <w:sz w:val="22"/>
                <w:szCs w:val="22"/>
              </w:rPr>
              <w:fldChar w:fldCharType="begin"/>
            </w:r>
            <w:r w:rsidR="002724FB">
              <w:rPr>
                <w:rFonts w:ascii="Aptos Narrow" w:eastAsia="Aptos" w:hAnsi="Aptos Narrow" w:cs="Aptos"/>
                <w:sz w:val="22"/>
                <w:szCs w:val="22"/>
              </w:rPr>
              <w:instrText xml:space="preserve"> ADDIN EN.CITE &lt;EndNote&gt;&lt;Cite&gt;&lt;Author&gt;DeNisi&lt;/Author&gt;&lt;Year&gt;1984&lt;/Year&gt;&lt;RecNum&gt;132&lt;/RecNum&gt;&lt;DisplayText&gt;[4]&lt;/DisplayText&gt;&lt;record&gt;&lt;rec-number&gt;132&lt;/rec-number&gt;&lt;foreign-keys&gt;&lt;key app="EN" db-id="fz2zvxdeizsvelertwov5v23se5xdxafvz92" timestamp="1788522441"&gt;132&lt;/key&gt;&lt;/foreign-keys&gt;&lt;ref-type name="Journal Article"&gt;17&lt;/ref-type&gt;&lt;contributors&gt;&lt;authors&gt;&lt;author&gt;DeNisi, Angelo S&lt;/author&gt;&lt;author&gt;Cafferty, Thomas P&lt;/author&gt;&lt;author&gt;Meglino, Bruce M&lt;/author&gt;&lt;/authors&gt;&lt;/contributors&gt;&lt;titles&gt;&lt;title&gt;A cognitive view of the performance appraisal process: A model and research propositions&lt;/title&gt;&lt;secondary-title&gt;Organizational behavior and human performance&lt;/secondary-title&gt;&lt;/titles&gt;&lt;periodical&gt;&lt;full-title&gt;Organizational behavior and human performance&lt;/full-title&gt;&lt;/periodical&gt;&lt;pages&gt;360-396&lt;/pages&gt;&lt;volume&gt;33&lt;/volume&gt;&lt;number&gt;3&lt;/number&gt;&lt;dates&gt;&lt;year&gt;1984&lt;/year&gt;&lt;/dates&gt;&lt;isbn&gt;0030-5073&lt;/isbn&gt;&lt;urls&gt;&lt;/urls&gt;&lt;/record&gt;&lt;/Cite&gt;&lt;/EndNote&gt;</w:instrText>
            </w:r>
            <w:r w:rsidR="002724FB">
              <w:rPr>
                <w:rFonts w:ascii="Aptos Narrow" w:eastAsia="Aptos" w:hAnsi="Aptos Narrow" w:cs="Aptos"/>
                <w:sz w:val="22"/>
                <w:szCs w:val="22"/>
              </w:rPr>
              <w:fldChar w:fldCharType="separate"/>
            </w:r>
            <w:r w:rsidR="002724FB">
              <w:rPr>
                <w:rFonts w:ascii="Aptos Narrow" w:eastAsia="Aptos" w:hAnsi="Aptos Narrow" w:cs="Aptos"/>
                <w:noProof/>
                <w:sz w:val="22"/>
                <w:szCs w:val="22"/>
              </w:rPr>
              <w:t>[4]</w:t>
            </w:r>
            <w:r w:rsidR="002724FB">
              <w:rPr>
                <w:rFonts w:ascii="Aptos Narrow" w:eastAsia="Aptos" w:hAnsi="Aptos Narrow" w:cs="Aptos"/>
                <w:sz w:val="22"/>
                <w:szCs w:val="22"/>
              </w:rPr>
              <w:fldChar w:fldCharType="end"/>
            </w:r>
          </w:p>
        </w:tc>
        <w:tc>
          <w:tcPr>
            <w:tcW w:w="3100" w:type="pct"/>
          </w:tcPr>
          <w:p w14:paraId="39CF3BD1"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It integrates theories from psychology, education, and organizational studies to explain the perception, interpretation and action on feedback by users for performance optimization. It follows the steps; attention, interpretation, acceptance and action in contexts with different complexity, user capacity and feedback credibility to aid improvement of feedback systems.</w:t>
            </w:r>
          </w:p>
        </w:tc>
      </w:tr>
      <w:tr w:rsidR="00F3702F" w:rsidRPr="00CD2BC0" w14:paraId="5553FE97" w14:textId="77777777" w:rsidTr="00CD2BC0">
        <w:tc>
          <w:tcPr>
            <w:tcW w:w="1900" w:type="pct"/>
          </w:tcPr>
          <w:p w14:paraId="6C278D8D" w14:textId="7B541981"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Constructivist grounded theory</w:t>
            </w:r>
            <w:r w:rsidR="002724FB">
              <w:rPr>
                <w:rFonts w:ascii="Aptos Narrow" w:eastAsia="Aptos" w:hAnsi="Aptos Narrow" w:cs="Aptos"/>
                <w:sz w:val="22"/>
                <w:szCs w:val="22"/>
              </w:rPr>
              <w:fldChar w:fldCharType="begin"/>
            </w:r>
            <w:r w:rsidR="002724FB">
              <w:rPr>
                <w:rFonts w:ascii="Aptos Narrow" w:eastAsia="Aptos" w:hAnsi="Aptos Narrow" w:cs="Aptos"/>
                <w:sz w:val="22"/>
                <w:szCs w:val="22"/>
              </w:rPr>
              <w:instrText xml:space="preserve"> ADDIN EN.CITE &lt;EndNote&gt;&lt;Cite&gt;&lt;Author&gt;Mills&lt;/Author&gt;&lt;Year&gt;2006&lt;/Year&gt;&lt;RecNum&gt;105&lt;/RecNum&gt;&lt;DisplayText&gt;[5]&lt;/DisplayText&gt;&lt;record&gt;&lt;rec-number&gt;105&lt;/rec-number&gt;&lt;foreign-keys&gt;&lt;key app="EN" db-id="fz2zvxdeizsvelertwov5v23se5xdxafvz92" timestamp="1788508279"&gt;105&lt;/key&gt;&lt;/foreign-keys&gt;&lt;ref-type name="Journal Article"&gt;17&lt;/ref-type&gt;&lt;contributors&gt;&lt;authors&gt;&lt;author&gt;Mills, Jane&lt;/author&gt;&lt;author&gt;Bonner, Ann&lt;/author&gt;&lt;author&gt;Francis, Karen&lt;/author&gt;&lt;/authors&gt;&lt;/contributors&gt;&lt;titles&gt;&lt;title&gt;The Development of Constructivist Grounded Theory&lt;/title&gt;&lt;secondary-title&gt;International Journal of Qualitative Methods&lt;/secondary-title&gt;&lt;/titles&gt;&lt;periodical&gt;&lt;full-title&gt;International Journal of Qualitative Methods&lt;/full-title&gt;&lt;/periodical&gt;&lt;pages&gt;25-35&lt;/pages&gt;&lt;volume&gt;5&lt;/volume&gt;&lt;number&gt;1&lt;/number&gt;&lt;keywords&gt;&lt;keyword&gt;grounded theory, constructivism, constructivist, methodology, nurse/nursing&lt;/keyword&gt;&lt;/keywords&gt;&lt;dates&gt;&lt;year&gt;2006&lt;/year&gt;&lt;/dates&gt;&lt;urls&gt;&lt;related-urls&gt;&lt;url&gt;https://journals.sagepub.com/doi/abs/10.1177/160940690600500103&lt;/url&gt;&lt;/related-urls&gt;&lt;/urls&gt;&lt;electronic-resource-num&gt;10.1177/160940690600500103&lt;/electronic-resource-num&gt;&lt;/record&gt;&lt;/Cite&gt;&lt;/EndNote&gt;</w:instrText>
            </w:r>
            <w:r w:rsidR="002724FB">
              <w:rPr>
                <w:rFonts w:ascii="Aptos Narrow" w:eastAsia="Aptos" w:hAnsi="Aptos Narrow" w:cs="Aptos"/>
                <w:sz w:val="22"/>
                <w:szCs w:val="22"/>
              </w:rPr>
              <w:fldChar w:fldCharType="separate"/>
            </w:r>
            <w:r w:rsidR="002724FB">
              <w:rPr>
                <w:rFonts w:ascii="Aptos Narrow" w:eastAsia="Aptos" w:hAnsi="Aptos Narrow" w:cs="Aptos"/>
                <w:noProof/>
                <w:sz w:val="22"/>
                <w:szCs w:val="22"/>
              </w:rPr>
              <w:t>[5]</w:t>
            </w:r>
            <w:r w:rsidR="002724FB">
              <w:rPr>
                <w:rFonts w:ascii="Aptos Narrow" w:eastAsia="Aptos" w:hAnsi="Aptos Narrow" w:cs="Aptos"/>
                <w:sz w:val="22"/>
                <w:szCs w:val="22"/>
              </w:rPr>
              <w:fldChar w:fldCharType="end"/>
            </w:r>
          </w:p>
        </w:tc>
        <w:tc>
          <w:tcPr>
            <w:tcW w:w="3100" w:type="pct"/>
          </w:tcPr>
          <w:p w14:paraId="446E44D8"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Theory generated inductively from participant’s experiences and acknowledges the researcher’s role in construction of meaning. Follows data collection, coding, constant comparison, memo writing and theory generation.</w:t>
            </w:r>
          </w:p>
        </w:tc>
      </w:tr>
      <w:tr w:rsidR="00F3702F" w:rsidRPr="00CD2BC0" w14:paraId="2F48029F" w14:textId="77777777" w:rsidTr="00CD2BC0">
        <w:tc>
          <w:tcPr>
            <w:tcW w:w="1900" w:type="pct"/>
          </w:tcPr>
          <w:p w14:paraId="125AC4D2" w14:textId="07D74879"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 xml:space="preserve">Diffusion of Innovation Theory </w:t>
            </w:r>
            <w:r w:rsidR="002724FB">
              <w:rPr>
                <w:rFonts w:ascii="Aptos Narrow" w:eastAsia="Aptos" w:hAnsi="Aptos Narrow" w:cs="Aptos"/>
                <w:sz w:val="22"/>
                <w:szCs w:val="22"/>
              </w:rPr>
              <w:fldChar w:fldCharType="begin"/>
            </w:r>
            <w:r w:rsidR="002724FB">
              <w:rPr>
                <w:rFonts w:ascii="Aptos Narrow" w:eastAsia="Aptos" w:hAnsi="Aptos Narrow" w:cs="Aptos"/>
                <w:sz w:val="22"/>
                <w:szCs w:val="22"/>
              </w:rPr>
              <w:instrText xml:space="preserve"> ADDIN EN.CITE &lt;EndNote&gt;&lt;Cite&gt;&lt;Author&gt;Kaminski&lt;/Author&gt;&lt;Year&gt;2011&lt;/Year&gt;&lt;RecNum&gt;106&lt;/RecNum&gt;&lt;DisplayText&gt;[6]&lt;/DisplayText&gt;&lt;record&gt;&lt;rec-number&gt;106&lt;/rec-number&gt;&lt;foreign-keys&gt;&lt;key app="EN" db-id="fz2zvxdeizsvelertwov5v23se5xdxafvz92" timestamp="1788508377"&gt;106&lt;/key&gt;&lt;/foreign-keys&gt;&lt;ref-type name="Journal Article"&gt;17&lt;/ref-type&gt;&lt;contributors&gt;&lt;authors&gt;&lt;author&gt;Kaminski, June&lt;/author&gt;&lt;/authors&gt;&lt;/contributors&gt;&lt;titles&gt;&lt;title&gt;Diffusion of innovation theory&lt;/title&gt;&lt;secondary-title&gt;Canadian Journal of Nursing Informatics&lt;/secondary-title&gt;&lt;/titles&gt;&lt;periodical&gt;&lt;full-title&gt;Canadian Journal of Nursing Informatics&lt;/full-title&gt;&lt;/periodical&gt;&lt;pages&gt;1-6&lt;/pages&gt;&lt;volume&gt;6&lt;/volume&gt;&lt;number&gt;2&lt;/number&gt;&lt;dates&gt;&lt;year&gt;2011&lt;/year&gt;&lt;/dates&gt;&lt;urls&gt;&lt;/urls&gt;&lt;/record&gt;&lt;/Cite&gt;&lt;/EndNote&gt;</w:instrText>
            </w:r>
            <w:r w:rsidR="002724FB">
              <w:rPr>
                <w:rFonts w:ascii="Aptos Narrow" w:eastAsia="Aptos" w:hAnsi="Aptos Narrow" w:cs="Aptos"/>
                <w:sz w:val="22"/>
                <w:szCs w:val="22"/>
              </w:rPr>
              <w:fldChar w:fldCharType="separate"/>
            </w:r>
            <w:r w:rsidR="002724FB">
              <w:rPr>
                <w:rFonts w:ascii="Aptos Narrow" w:eastAsia="Aptos" w:hAnsi="Aptos Narrow" w:cs="Aptos"/>
                <w:noProof/>
                <w:sz w:val="22"/>
                <w:szCs w:val="22"/>
              </w:rPr>
              <w:t>[6]</w:t>
            </w:r>
            <w:r w:rsidR="002724FB">
              <w:rPr>
                <w:rFonts w:ascii="Aptos Narrow" w:eastAsia="Aptos" w:hAnsi="Aptos Narrow" w:cs="Aptos"/>
                <w:sz w:val="22"/>
                <w:szCs w:val="22"/>
              </w:rPr>
              <w:fldChar w:fldCharType="end"/>
            </w:r>
          </w:p>
        </w:tc>
        <w:tc>
          <w:tcPr>
            <w:tcW w:w="3100" w:type="pct"/>
          </w:tcPr>
          <w:p w14:paraId="3F3D5739"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Theory that explains how, why and the rate at which new products, practices and ideas spread through a social system in time. It explores five elements innovation, communication channels, time, adopters’ characteristics and social system to emphasize determinants of innovation adoption.</w:t>
            </w:r>
          </w:p>
        </w:tc>
      </w:tr>
      <w:tr w:rsidR="00F3702F" w:rsidRPr="00CD2BC0" w14:paraId="39D771CC" w14:textId="77777777" w:rsidTr="00CD2BC0">
        <w:tc>
          <w:tcPr>
            <w:tcW w:w="1900" w:type="pct"/>
          </w:tcPr>
          <w:p w14:paraId="78994A3A" w14:textId="50EBC9C4"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 xml:space="preserve">Health Metrics Network framework </w:t>
            </w:r>
            <w:r w:rsidR="002724FB">
              <w:rPr>
                <w:rFonts w:ascii="Aptos Narrow" w:eastAsia="Aptos" w:hAnsi="Aptos Narrow" w:cs="Aptos"/>
                <w:sz w:val="22"/>
                <w:szCs w:val="22"/>
              </w:rPr>
              <w:fldChar w:fldCharType="begin"/>
            </w:r>
            <w:r w:rsidR="002724FB">
              <w:rPr>
                <w:rFonts w:ascii="Aptos Narrow" w:eastAsia="Aptos" w:hAnsi="Aptos Narrow" w:cs="Aptos"/>
                <w:sz w:val="22"/>
                <w:szCs w:val="22"/>
              </w:rPr>
              <w:instrText xml:space="preserve"> ADDIN EN.CITE &lt;EndNote&gt;&lt;Cite&gt;&lt;Author&gt;Network&lt;/Author&gt;&lt;Year&gt;2008&lt;/Year&gt;&lt;RecNum&gt;107&lt;/RecNum&gt;&lt;DisplayText&gt;[7]&lt;/DisplayText&gt;&lt;record&gt;&lt;rec-number&gt;107&lt;/rec-number&gt;&lt;foreign-keys&gt;&lt;key app="EN" db-id="fz2zvxdeizsvelertwov5v23se5xdxafvz92" timestamp="1788508517"&gt;107&lt;/key&gt;&lt;/foreign-keys&gt;&lt;ref-type name="Book"&gt;6&lt;/ref-type&gt;&lt;contributors&gt;&lt;authors&gt;&lt;author&gt;Health Metrics Network&lt;/author&gt;&lt;author&gt;World Health Organization&lt;/author&gt;&lt;/authors&gt;&lt;/contributors&gt;&lt;titles&gt;&lt;title&gt;Assessing the national health information system: an assessment tool&lt;/title&gt;&lt;/titles&gt;&lt;dates&gt;&lt;year&gt;2008&lt;/year&gt;&lt;/dates&gt;&lt;publisher&gt;World Health Organization&lt;/publisher&gt;&lt;isbn&gt;9241547510&lt;/isbn&gt;&lt;urls&gt;&lt;/urls&gt;&lt;/record&gt;&lt;/Cite&gt;&lt;/EndNote&gt;</w:instrText>
            </w:r>
            <w:r w:rsidR="002724FB">
              <w:rPr>
                <w:rFonts w:ascii="Aptos Narrow" w:eastAsia="Aptos" w:hAnsi="Aptos Narrow" w:cs="Aptos"/>
                <w:sz w:val="22"/>
                <w:szCs w:val="22"/>
              </w:rPr>
              <w:fldChar w:fldCharType="separate"/>
            </w:r>
            <w:r w:rsidR="002724FB">
              <w:rPr>
                <w:rFonts w:ascii="Aptos Narrow" w:eastAsia="Aptos" w:hAnsi="Aptos Narrow" w:cs="Aptos"/>
                <w:noProof/>
                <w:sz w:val="22"/>
                <w:szCs w:val="22"/>
              </w:rPr>
              <w:t>[7]</w:t>
            </w:r>
            <w:r w:rsidR="002724FB">
              <w:rPr>
                <w:rFonts w:ascii="Aptos Narrow" w:eastAsia="Aptos" w:hAnsi="Aptos Narrow" w:cs="Aptos"/>
                <w:sz w:val="22"/>
                <w:szCs w:val="22"/>
              </w:rPr>
              <w:fldChar w:fldCharType="end"/>
            </w:r>
          </w:p>
        </w:tc>
        <w:tc>
          <w:tcPr>
            <w:tcW w:w="3100" w:type="pct"/>
          </w:tcPr>
          <w:p w14:paraId="2BC18351"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Framework developed by a global partnership hosted by WHO to improve HMIS in LMICs to provide prompt, accurate and actionable health data that guides countries in building stronger systems for collection, management, analysis and dissemination of health information to aid in decision-making, policies and resource allocation. Has six components’ resources, indicators, data sources, data management, information products and use</w:t>
            </w:r>
          </w:p>
        </w:tc>
      </w:tr>
      <w:tr w:rsidR="00F3702F" w:rsidRPr="00CD2BC0" w14:paraId="5A2423A8" w14:textId="77777777" w:rsidTr="00CD2BC0">
        <w:tc>
          <w:tcPr>
            <w:tcW w:w="1900" w:type="pct"/>
          </w:tcPr>
          <w:p w14:paraId="193581DE" w14:textId="2820C062"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 xml:space="preserve">Human, Organization and Technology (HOT-Fit) model </w:t>
            </w:r>
            <w:r w:rsidR="002724FB">
              <w:rPr>
                <w:rFonts w:ascii="Aptos Narrow" w:eastAsia="Aptos" w:hAnsi="Aptos Narrow" w:cs="Aptos"/>
                <w:sz w:val="22"/>
                <w:szCs w:val="22"/>
              </w:rPr>
              <w:fldChar w:fldCharType="begin"/>
            </w:r>
            <w:r w:rsidR="002724FB">
              <w:rPr>
                <w:rFonts w:ascii="Aptos Narrow" w:eastAsia="Aptos" w:hAnsi="Aptos Narrow" w:cs="Aptos"/>
                <w:sz w:val="22"/>
                <w:szCs w:val="22"/>
              </w:rPr>
              <w:instrText xml:space="preserve"> ADDIN EN.CITE &lt;EndNote&gt;&lt;Cite&gt;&lt;Author&gt;Yusof&lt;/Author&gt;&lt;Year&gt;2008&lt;/Year&gt;&lt;RecNum&gt;108&lt;/RecNum&gt;&lt;DisplayText&gt;[8]&lt;/DisplayText&gt;&lt;record&gt;&lt;rec-number&gt;108&lt;/rec-number&gt;&lt;foreign-keys&gt;&lt;key app="EN" db-id="fz2zvxdeizsvelertwov5v23se5xdxafvz92" timestamp="1788508579"&gt;108&lt;/key&gt;&lt;/foreign-keys&gt;&lt;ref-type name="Journal Article"&gt;17&lt;/ref-type&gt;&lt;contributors&gt;&lt;authors&gt;&lt;author&gt;Yusof, Maryati Mohd&lt;/author&gt;&lt;author&gt;Kuljis, Jasna&lt;/author&gt;&lt;author&gt;Papazafeiropoulou, Anastasia&lt;/author&gt;&lt;author&gt;Stergioulas, Lampros K&lt;/author&gt;&lt;/authors&gt;&lt;/contributors&gt;&lt;titles&gt;&lt;title&gt;An evaluation framework for Health Information Systems: human, organization and technology-fit factors (HOT-fit)&lt;/title&gt;&lt;secondary-title&gt;International journal of medical informatics&lt;/secondary-title&gt;&lt;/titles&gt;&lt;periodical&gt;&lt;full-title&gt;International journal of medical informatics&lt;/full-title&gt;&lt;/periodical&gt;&lt;pages&gt;386-398&lt;/pages&gt;&lt;volume&gt;77&lt;/volume&gt;&lt;number&gt;6&lt;/number&gt;&lt;dates&gt;&lt;year&gt;2008&lt;/year&gt;&lt;/dates&gt;&lt;isbn&gt;1386-5056&lt;/isbn&gt;&lt;urls&gt;&lt;/urls&gt;&lt;/record&gt;&lt;/Cite&gt;&lt;/EndNote&gt;</w:instrText>
            </w:r>
            <w:r w:rsidR="002724FB">
              <w:rPr>
                <w:rFonts w:ascii="Aptos Narrow" w:eastAsia="Aptos" w:hAnsi="Aptos Narrow" w:cs="Aptos"/>
                <w:sz w:val="22"/>
                <w:szCs w:val="22"/>
              </w:rPr>
              <w:fldChar w:fldCharType="separate"/>
            </w:r>
            <w:r w:rsidR="002724FB">
              <w:rPr>
                <w:rFonts w:ascii="Aptos Narrow" w:eastAsia="Aptos" w:hAnsi="Aptos Narrow" w:cs="Aptos"/>
                <w:noProof/>
                <w:sz w:val="22"/>
                <w:szCs w:val="22"/>
              </w:rPr>
              <w:t>[8]</w:t>
            </w:r>
            <w:r w:rsidR="002724FB">
              <w:rPr>
                <w:rFonts w:ascii="Aptos Narrow" w:eastAsia="Aptos" w:hAnsi="Aptos Narrow" w:cs="Aptos"/>
                <w:sz w:val="22"/>
                <w:szCs w:val="22"/>
              </w:rPr>
              <w:fldChar w:fldCharType="end"/>
            </w:r>
          </w:p>
        </w:tc>
        <w:tc>
          <w:tcPr>
            <w:tcW w:w="3100" w:type="pct"/>
          </w:tcPr>
          <w:p w14:paraId="34C3E48F"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A model for evaluation of HMIS success by integration of human (satisfaction, skills), organisation (structure, leadership) and technological (information quality, system quality) factors to assess their fit within components of HIS</w:t>
            </w:r>
          </w:p>
        </w:tc>
      </w:tr>
      <w:tr w:rsidR="00F3702F" w:rsidRPr="00CD2BC0" w14:paraId="08627BD7" w14:textId="77777777" w:rsidTr="00CD2BC0">
        <w:tc>
          <w:tcPr>
            <w:tcW w:w="1900" w:type="pct"/>
          </w:tcPr>
          <w:p w14:paraId="3778B87A" w14:textId="06A0E4F4"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lastRenderedPageBreak/>
              <w:t xml:space="preserve">Human Development Model </w:t>
            </w:r>
            <w:r w:rsidR="002724FB">
              <w:rPr>
                <w:rFonts w:ascii="Aptos Narrow" w:eastAsia="Aptos" w:hAnsi="Aptos Narrow" w:cs="Aptos"/>
                <w:sz w:val="22"/>
                <w:szCs w:val="22"/>
              </w:rPr>
              <w:fldChar w:fldCharType="begin"/>
            </w:r>
            <w:r w:rsidR="002724FB">
              <w:rPr>
                <w:rFonts w:ascii="Aptos Narrow" w:eastAsia="Aptos" w:hAnsi="Aptos Narrow" w:cs="Aptos"/>
                <w:sz w:val="22"/>
                <w:szCs w:val="22"/>
              </w:rPr>
              <w:instrText xml:space="preserve"> ADDIN EN.CITE &lt;EndNote&gt;&lt;Cite&gt;&lt;Author&gt;Bronfenbrenner&lt;/Author&gt;&lt;Year&gt;2007&lt;/Year&gt;&lt;RecNum&gt;109&lt;/RecNum&gt;&lt;DisplayText&gt;[9]&lt;/DisplayText&gt;&lt;record&gt;&lt;rec-number&gt;109&lt;/rec-number&gt;&lt;foreign-keys&gt;&lt;key app="EN" db-id="fz2zvxdeizsvelertwov5v23se5xdxafvz92" timestamp="1788509138"&gt;109&lt;/key&gt;&lt;/foreign-keys&gt;&lt;ref-type name="Journal Article"&gt;17&lt;/ref-type&gt;&lt;contributors&gt;&lt;authors&gt;&lt;author&gt;Bronfenbrenner, Urie&lt;/author&gt;&lt;author&gt;Morris, Pamela A&lt;/author&gt;&lt;/authors&gt;&lt;/contributors&gt;&lt;titles&gt;&lt;title&gt;The bioecological model of human development&lt;/title&gt;&lt;secondary-title&gt;Handbook of child psychology&lt;/secondary-title&gt;&lt;/titles&gt;&lt;periodical&gt;&lt;full-title&gt;Handbook of child psychology&lt;/full-title&gt;&lt;/periodical&gt;&lt;volume&gt;1&lt;/volume&gt;&lt;dates&gt;&lt;year&gt;2007&lt;/year&gt;&lt;/dates&gt;&lt;urls&gt;&lt;/urls&gt;&lt;/record&gt;&lt;/Cite&gt;&lt;/EndNote&gt;</w:instrText>
            </w:r>
            <w:r w:rsidR="002724FB">
              <w:rPr>
                <w:rFonts w:ascii="Aptos Narrow" w:eastAsia="Aptos" w:hAnsi="Aptos Narrow" w:cs="Aptos"/>
                <w:sz w:val="22"/>
                <w:szCs w:val="22"/>
              </w:rPr>
              <w:fldChar w:fldCharType="separate"/>
            </w:r>
            <w:r w:rsidR="002724FB">
              <w:rPr>
                <w:rFonts w:ascii="Aptos Narrow" w:eastAsia="Aptos" w:hAnsi="Aptos Narrow" w:cs="Aptos"/>
                <w:noProof/>
                <w:sz w:val="22"/>
                <w:szCs w:val="22"/>
              </w:rPr>
              <w:t>[9]</w:t>
            </w:r>
            <w:r w:rsidR="002724FB">
              <w:rPr>
                <w:rFonts w:ascii="Aptos Narrow" w:eastAsia="Aptos" w:hAnsi="Aptos Narrow" w:cs="Aptos"/>
                <w:sz w:val="22"/>
                <w:szCs w:val="22"/>
              </w:rPr>
              <w:fldChar w:fldCharType="end"/>
            </w:r>
          </w:p>
        </w:tc>
        <w:tc>
          <w:tcPr>
            <w:tcW w:w="3100" w:type="pct"/>
          </w:tcPr>
          <w:p w14:paraId="2D49EEFF"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It explains the growth, change, adaptation across lifespans of people in emotional, cognitive, social and biological dimensions. It covers the aspects of capacity building, empowerment and skills developments to determine and improve data literacy among health workers.</w:t>
            </w:r>
          </w:p>
        </w:tc>
      </w:tr>
      <w:tr w:rsidR="00F3702F" w:rsidRPr="00CD2BC0" w14:paraId="3362AF31" w14:textId="77777777" w:rsidTr="00CD2BC0">
        <w:tc>
          <w:tcPr>
            <w:tcW w:w="1900" w:type="pct"/>
          </w:tcPr>
          <w:p w14:paraId="45359A5B" w14:textId="67A21EE5"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 xml:space="preserve">Information cycle Model </w:t>
            </w:r>
            <w:r w:rsidR="002724FB">
              <w:rPr>
                <w:rFonts w:ascii="Aptos Narrow" w:eastAsia="Aptos" w:hAnsi="Aptos Narrow" w:cs="Aptos"/>
                <w:sz w:val="22"/>
                <w:szCs w:val="22"/>
              </w:rPr>
              <w:fldChar w:fldCharType="begin"/>
            </w:r>
            <w:r w:rsidR="002724FB">
              <w:rPr>
                <w:rFonts w:ascii="Aptos Narrow" w:eastAsia="Aptos" w:hAnsi="Aptos Narrow" w:cs="Aptos"/>
                <w:sz w:val="22"/>
                <w:szCs w:val="22"/>
              </w:rPr>
              <w:instrText xml:space="preserve"> ADDIN EN.CITE &lt;EndNote&gt;&lt;Cite&gt;&lt;Author&gt;Heywood&lt;/Author&gt;&lt;Year&gt;2001&lt;/Year&gt;&lt;RecNum&gt;110&lt;/RecNum&gt;&lt;DisplayText&gt;[10]&lt;/DisplayText&gt;&lt;record&gt;&lt;rec-number&gt;110&lt;/rec-number&gt;&lt;foreign-keys&gt;&lt;key app="EN" db-id="fz2zvxdeizsvelertwov5v23se5xdxafvz92" timestamp="1788509702"&gt;110&lt;/key&gt;&lt;/foreign-keys&gt;&lt;ref-type name="Journal Article"&gt;17&lt;/ref-type&gt;&lt;contributors&gt;&lt;authors&gt;&lt;author&gt;Heywood, Arthur&lt;/author&gt;&lt;author&gt;Rohde, Jon&lt;/author&gt;&lt;/authors&gt;&lt;/contributors&gt;&lt;titles&gt;&lt;title&gt;Using information for action: a manual for health workers at facility level&lt;/title&gt;&lt;secondary-title&gt;Arcadia, Pretoria: The Equity Project&lt;/secondary-title&gt;&lt;/titles&gt;&lt;periodical&gt;&lt;full-title&gt;Arcadia, Pretoria: The Equity Project&lt;/full-title&gt;&lt;/periodical&gt;&lt;dates&gt;&lt;year&gt;2001&lt;/year&gt;&lt;/dates&gt;&lt;urls&gt;&lt;/urls&gt;&lt;/record&gt;&lt;/Cite&gt;&lt;/EndNote&gt;</w:instrText>
            </w:r>
            <w:r w:rsidR="002724FB">
              <w:rPr>
                <w:rFonts w:ascii="Aptos Narrow" w:eastAsia="Aptos" w:hAnsi="Aptos Narrow" w:cs="Aptos"/>
                <w:sz w:val="22"/>
                <w:szCs w:val="22"/>
              </w:rPr>
              <w:fldChar w:fldCharType="separate"/>
            </w:r>
            <w:r w:rsidR="002724FB">
              <w:rPr>
                <w:rFonts w:ascii="Aptos Narrow" w:eastAsia="Aptos" w:hAnsi="Aptos Narrow" w:cs="Aptos"/>
                <w:noProof/>
                <w:sz w:val="22"/>
                <w:szCs w:val="22"/>
              </w:rPr>
              <w:t>[10]</w:t>
            </w:r>
            <w:r w:rsidR="002724FB">
              <w:rPr>
                <w:rFonts w:ascii="Aptos Narrow" w:eastAsia="Aptos" w:hAnsi="Aptos Narrow" w:cs="Aptos"/>
                <w:sz w:val="22"/>
                <w:szCs w:val="22"/>
              </w:rPr>
              <w:fldChar w:fldCharType="end"/>
            </w:r>
          </w:p>
        </w:tc>
        <w:tc>
          <w:tcPr>
            <w:tcW w:w="3100" w:type="pct"/>
          </w:tcPr>
          <w:p w14:paraId="346F7831"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It maps the routine flow of data and its breakdown through several stages: data collection, processing, analysis, dissemination, use, feedback</w:t>
            </w:r>
          </w:p>
        </w:tc>
      </w:tr>
      <w:tr w:rsidR="00F3702F" w:rsidRPr="00CD2BC0" w14:paraId="5A94B43A" w14:textId="77777777" w:rsidTr="00CD2BC0">
        <w:tc>
          <w:tcPr>
            <w:tcW w:w="1900" w:type="pct"/>
          </w:tcPr>
          <w:p w14:paraId="6BE7B7E6" w14:textId="0FE68BC0"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 xml:space="preserve">Klein and Knight theoretical framework </w:t>
            </w:r>
            <w:r w:rsidR="002724FB">
              <w:rPr>
                <w:rFonts w:ascii="Aptos Narrow" w:eastAsia="Aptos" w:hAnsi="Aptos Narrow" w:cs="Aptos"/>
                <w:sz w:val="22"/>
                <w:szCs w:val="22"/>
              </w:rPr>
              <w:fldChar w:fldCharType="begin"/>
            </w:r>
            <w:r w:rsidR="002724FB">
              <w:rPr>
                <w:rFonts w:ascii="Aptos Narrow" w:eastAsia="Aptos" w:hAnsi="Aptos Narrow" w:cs="Aptos"/>
                <w:sz w:val="22"/>
                <w:szCs w:val="22"/>
              </w:rPr>
              <w:instrText xml:space="preserve"> ADDIN EN.CITE &lt;EndNote&gt;&lt;Cite&gt;&lt;Author&gt;Klein&lt;/Author&gt;&lt;Year&gt;2005&lt;/Year&gt;&lt;RecNum&gt;111&lt;/RecNum&gt;&lt;DisplayText&gt;[11]&lt;/DisplayText&gt;&lt;record&gt;&lt;rec-number&gt;111&lt;/rec-number&gt;&lt;foreign-keys&gt;&lt;key app="EN" db-id="fz2zvxdeizsvelertwov5v23se5xdxafvz92" timestamp="1788509929"&gt;111&lt;/key&gt;&lt;/foreign-keys&gt;&lt;ref-type name="Journal Article"&gt;17&lt;/ref-type&gt;&lt;contributors&gt;&lt;authors&gt;&lt;author&gt;Klein, Katherine J.&lt;/author&gt;&lt;author&gt;Knight, Andrew P.&lt;/author&gt;&lt;/authors&gt;&lt;/contributors&gt;&lt;titles&gt;&lt;title&gt;Innovation Implementation:Overcoming the Challenge&lt;/title&gt;&lt;secondary-title&gt;Current Directions in Psychological Science&lt;/secondary-title&gt;&lt;/titles&gt;&lt;periodical&gt;&lt;full-title&gt;Current Directions in Psychological Science&lt;/full-title&gt;&lt;/periodical&gt;&lt;pages&gt;243-246&lt;/pages&gt;&lt;volume&gt;14&lt;/volume&gt;&lt;number&gt;5&lt;/number&gt;&lt;keywords&gt;&lt;keyword&gt;innovation, implementation, learning&lt;/keyword&gt;&lt;/keywords&gt;&lt;dates&gt;&lt;year&gt;2005&lt;/year&gt;&lt;/dates&gt;&lt;urls&gt;&lt;related-urls&gt;&lt;url&gt;https://journals.sagepub.com/doi/abs/10.1111/j.0963-7214.2005.00373.x&lt;/url&gt;&lt;/related-urls&gt;&lt;/urls&gt;&lt;electronic-resource-num&gt;10.1111/j.0963-7214.2005.00373.x&lt;/electronic-resource-num&gt;&lt;/record&gt;&lt;/Cite&gt;&lt;/EndNote&gt;</w:instrText>
            </w:r>
            <w:r w:rsidR="002724FB">
              <w:rPr>
                <w:rFonts w:ascii="Aptos Narrow" w:eastAsia="Aptos" w:hAnsi="Aptos Narrow" w:cs="Aptos"/>
                <w:sz w:val="22"/>
                <w:szCs w:val="22"/>
              </w:rPr>
              <w:fldChar w:fldCharType="separate"/>
            </w:r>
            <w:r w:rsidR="002724FB">
              <w:rPr>
                <w:rFonts w:ascii="Aptos Narrow" w:eastAsia="Aptos" w:hAnsi="Aptos Narrow" w:cs="Aptos"/>
                <w:noProof/>
                <w:sz w:val="22"/>
                <w:szCs w:val="22"/>
              </w:rPr>
              <w:t>[11]</w:t>
            </w:r>
            <w:r w:rsidR="002724FB">
              <w:rPr>
                <w:rFonts w:ascii="Aptos Narrow" w:eastAsia="Aptos" w:hAnsi="Aptos Narrow" w:cs="Aptos"/>
                <w:sz w:val="22"/>
                <w:szCs w:val="22"/>
              </w:rPr>
              <w:fldChar w:fldCharType="end"/>
            </w:r>
          </w:p>
        </w:tc>
        <w:tc>
          <w:tcPr>
            <w:tcW w:w="3100" w:type="pct"/>
          </w:tcPr>
          <w:p w14:paraId="3386EF3D"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It explores the role of team-level and organizational factors in influencing successful implementation of innovations and its plausible requirements (consistency, skills, and employee’s committed use). Its key components include implementation climate, implementation policies and practices, financial resource availability, management support, learning orientation, and team/ organizational characteristics.</w:t>
            </w:r>
          </w:p>
        </w:tc>
      </w:tr>
      <w:tr w:rsidR="00F3702F" w:rsidRPr="00CD2BC0" w14:paraId="2EE502BD" w14:textId="77777777" w:rsidTr="00CD2BC0">
        <w:tc>
          <w:tcPr>
            <w:tcW w:w="1900" w:type="pct"/>
          </w:tcPr>
          <w:p w14:paraId="15D2F056" w14:textId="23E941E3"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 xml:space="preserve">Kruk and Colleagues Health system Resiliency framework </w:t>
            </w:r>
            <w:r w:rsidR="002724FB">
              <w:rPr>
                <w:rFonts w:ascii="Aptos Narrow" w:eastAsia="Aptos" w:hAnsi="Aptos Narrow" w:cs="Aptos"/>
                <w:sz w:val="22"/>
                <w:szCs w:val="22"/>
              </w:rPr>
              <w:fldChar w:fldCharType="begin"/>
            </w:r>
            <w:r w:rsidR="002724FB">
              <w:rPr>
                <w:rFonts w:ascii="Aptos Narrow" w:eastAsia="Aptos" w:hAnsi="Aptos Narrow" w:cs="Aptos"/>
                <w:sz w:val="22"/>
                <w:szCs w:val="22"/>
              </w:rPr>
              <w:instrText xml:space="preserve"> ADDIN EN.CITE &lt;EndNote&gt;&lt;Cite&gt;&lt;Author&gt;Kruk&lt;/Author&gt;&lt;Year&gt;2015&lt;/Year&gt;&lt;RecNum&gt;112&lt;/RecNum&gt;&lt;DisplayText&gt;[12]&lt;/DisplayText&gt;&lt;record&gt;&lt;rec-number&gt;112&lt;/rec-number&gt;&lt;foreign-keys&gt;&lt;key app="EN" db-id="fz2zvxdeizsvelertwov5v23se5xdxafvz92" timestamp="1788510162"&gt;112&lt;/key&gt;&lt;/foreign-keys&gt;&lt;ref-type name="Journal Article"&gt;17&lt;/ref-type&gt;&lt;contributors&gt;&lt;authors&gt;&lt;author&gt;Kruk, Margaret E.&lt;/author&gt;&lt;author&gt;Myers, Michael&lt;/author&gt;&lt;author&gt;Varpilah, S. Tornorlah&lt;/author&gt;&lt;author&gt;Dahn, Bernice T.&lt;/author&gt;&lt;/authors&gt;&lt;/contributors&gt;&lt;titles&gt;&lt;title&gt;What is a resilient health system? Lessons from Ebola&lt;/title&gt;&lt;secondary-title&gt;The Lancet&lt;/secondary-title&gt;&lt;/titles&gt;&lt;periodical&gt;&lt;full-title&gt;The Lancet&lt;/full-title&gt;&lt;/periodical&gt;&lt;pages&gt;1910-1912&lt;/pages&gt;&lt;volume&gt;385&lt;/volume&gt;&lt;number&gt;9980&lt;/number&gt;&lt;dates&gt;&lt;year&gt;2015&lt;/year&gt;&lt;/dates&gt;&lt;publisher&gt;Elsevier&lt;/publisher&gt;&lt;isbn&gt;0140-6736&lt;/isbn&gt;&lt;urls&gt;&lt;related-urls&gt;&lt;url&gt;https://doi.org/10.1016/S0140-6736(15)60755-3&lt;/url&gt;&lt;/related-urls&gt;&lt;/urls&gt;&lt;electronic-resource-num&gt;10.1016/S0140-6736(15)60755-3&lt;/electronic-resource-num&gt;&lt;access-date&gt;2026/09/04&lt;/access-date&gt;&lt;/record&gt;&lt;/Cite&gt;&lt;/EndNote&gt;</w:instrText>
            </w:r>
            <w:r w:rsidR="002724FB">
              <w:rPr>
                <w:rFonts w:ascii="Aptos Narrow" w:eastAsia="Aptos" w:hAnsi="Aptos Narrow" w:cs="Aptos"/>
                <w:sz w:val="22"/>
                <w:szCs w:val="22"/>
              </w:rPr>
              <w:fldChar w:fldCharType="separate"/>
            </w:r>
            <w:r w:rsidR="002724FB">
              <w:rPr>
                <w:rFonts w:ascii="Aptos Narrow" w:eastAsia="Aptos" w:hAnsi="Aptos Narrow" w:cs="Aptos"/>
                <w:noProof/>
                <w:sz w:val="22"/>
                <w:szCs w:val="22"/>
              </w:rPr>
              <w:t>[12]</w:t>
            </w:r>
            <w:r w:rsidR="002724FB">
              <w:rPr>
                <w:rFonts w:ascii="Aptos Narrow" w:eastAsia="Aptos" w:hAnsi="Aptos Narrow" w:cs="Aptos"/>
                <w:sz w:val="22"/>
                <w:szCs w:val="22"/>
              </w:rPr>
              <w:fldChar w:fldCharType="end"/>
            </w:r>
          </w:p>
        </w:tc>
        <w:tc>
          <w:tcPr>
            <w:tcW w:w="3100" w:type="pct"/>
          </w:tcPr>
          <w:p w14:paraId="585ACFDC"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Designed to define, evaluate, and guide the strengthening of health systems to better equipped for crises, maintain their core functions and learn from shocks. It is founded on awareness, diversity, self-regulation, integration an adaptability characteristic and emphasizes resilience in complex health systems requires institutional capacity, leadership and governance, community engagement, infrastructure and resource management, workforce capability, and integrated systems.</w:t>
            </w:r>
          </w:p>
        </w:tc>
      </w:tr>
      <w:tr w:rsidR="00F3702F" w:rsidRPr="00CD2BC0" w14:paraId="13A462EF" w14:textId="77777777" w:rsidTr="00CD2BC0">
        <w:tc>
          <w:tcPr>
            <w:tcW w:w="1900" w:type="pct"/>
          </w:tcPr>
          <w:p w14:paraId="22A6E201" w14:textId="17F6C1C0"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 xml:space="preserve">Knowledge-to-Action (KTA) Framework </w:t>
            </w:r>
            <w:r w:rsidR="002724FB">
              <w:rPr>
                <w:rFonts w:ascii="Aptos Narrow" w:eastAsia="Aptos" w:hAnsi="Aptos Narrow" w:cs="Aptos"/>
                <w:sz w:val="22"/>
                <w:szCs w:val="22"/>
              </w:rPr>
              <w:fldChar w:fldCharType="begin"/>
            </w:r>
            <w:r w:rsidR="002724FB">
              <w:rPr>
                <w:rFonts w:ascii="Aptos Narrow" w:eastAsia="Aptos" w:hAnsi="Aptos Narrow" w:cs="Aptos"/>
                <w:sz w:val="22"/>
                <w:szCs w:val="22"/>
              </w:rPr>
              <w:instrText xml:space="preserve"> ADDIN EN.CITE &lt;EndNote&gt;&lt;Cite&gt;&lt;Author&gt;Graham&lt;/Author&gt;&lt;Year&gt;2010&lt;/Year&gt;&lt;RecNum&gt;113&lt;/RecNum&gt;&lt;DisplayText&gt;[13]&lt;/DisplayText&gt;&lt;record&gt;&lt;rec-number&gt;113&lt;/rec-number&gt;&lt;foreign-keys&gt;&lt;key app="EN" db-id="fz2zvxdeizsvelertwov5v23se5xdxafvz92" timestamp="1788510227"&gt;113&lt;/key&gt;&lt;/foreign-keys&gt;&lt;ref-type name="Journal Article"&gt;17&lt;/ref-type&gt;&lt;contributors&gt;&lt;authors&gt;&lt;author&gt;Graham, Ian D&lt;/author&gt;&lt;author&gt;Tetroe, Jacqueline M&lt;/author&gt;&lt;/authors&gt;&lt;/contributors&gt;&lt;titles&gt;&lt;title&gt;The knowledge to action framework&lt;/title&gt;&lt;secondary-title&gt;Models and frameworks for implementing evidence-based practice: Linking evidence to action&lt;/secondary-title&gt;&lt;/titles&gt;&lt;periodical&gt;&lt;full-title&gt;Models and frameworks for implementing evidence-based practice: Linking evidence to action&lt;/full-title&gt;&lt;/periodical&gt;&lt;pages&gt;222&lt;/pages&gt;&lt;volume&gt;207&lt;/volume&gt;&lt;dates&gt;&lt;year&gt;2010&lt;/year&gt;&lt;/dates&gt;&lt;urls&gt;&lt;/urls&gt;&lt;/record&gt;&lt;/Cite&gt;&lt;/EndNote&gt;</w:instrText>
            </w:r>
            <w:r w:rsidR="002724FB">
              <w:rPr>
                <w:rFonts w:ascii="Aptos Narrow" w:eastAsia="Aptos" w:hAnsi="Aptos Narrow" w:cs="Aptos"/>
                <w:sz w:val="22"/>
                <w:szCs w:val="22"/>
              </w:rPr>
              <w:fldChar w:fldCharType="separate"/>
            </w:r>
            <w:r w:rsidR="002724FB">
              <w:rPr>
                <w:rFonts w:ascii="Aptos Narrow" w:eastAsia="Aptos" w:hAnsi="Aptos Narrow" w:cs="Aptos"/>
                <w:noProof/>
                <w:sz w:val="22"/>
                <w:szCs w:val="22"/>
              </w:rPr>
              <w:t>[13]</w:t>
            </w:r>
            <w:r w:rsidR="002724FB">
              <w:rPr>
                <w:rFonts w:ascii="Aptos Narrow" w:eastAsia="Aptos" w:hAnsi="Aptos Narrow" w:cs="Aptos"/>
                <w:sz w:val="22"/>
                <w:szCs w:val="22"/>
              </w:rPr>
              <w:fldChar w:fldCharType="end"/>
            </w:r>
          </w:p>
        </w:tc>
        <w:tc>
          <w:tcPr>
            <w:tcW w:w="3100" w:type="pct"/>
          </w:tcPr>
          <w:p w14:paraId="773915EE"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 xml:space="preserve">A framework to guide translation of research into evidence by combination of </w:t>
            </w:r>
          </w:p>
          <w:p w14:paraId="640B35EF"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Knowledge creation – funnel at the centre of the framework that involves knowledge inquiry, synthesis and products i.e. user-friendly guidelines, decision aids.</w:t>
            </w:r>
          </w:p>
          <w:p w14:paraId="1D20F003"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Action Cycle – guides practical application of knowledge though seven iterative phases: identification of gap, adaptation of knowledge to local context, assessment of barriers and facilitators at individual, organizational and system levels, selection, tailoring and implementation that address barriers, monitoring of knowledge use, evaluation of outcomes and sustenance of knowledge use.</w:t>
            </w:r>
          </w:p>
        </w:tc>
      </w:tr>
      <w:tr w:rsidR="00F3702F" w:rsidRPr="00CD2BC0" w14:paraId="0FBC7A9E" w14:textId="77777777" w:rsidTr="00CD2BC0">
        <w:tc>
          <w:tcPr>
            <w:tcW w:w="1900" w:type="pct"/>
          </w:tcPr>
          <w:p w14:paraId="24741503" w14:textId="0EFC73DC"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 xml:space="preserve">Medical Research Council (MRC) framework </w:t>
            </w:r>
            <w:r w:rsidR="002724FB">
              <w:rPr>
                <w:rFonts w:ascii="Aptos Narrow" w:eastAsia="Aptos" w:hAnsi="Aptos Narrow" w:cs="Aptos"/>
                <w:sz w:val="22"/>
                <w:szCs w:val="22"/>
              </w:rPr>
              <w:fldChar w:fldCharType="begin"/>
            </w:r>
            <w:r w:rsidR="002724FB">
              <w:rPr>
                <w:rFonts w:ascii="Aptos Narrow" w:eastAsia="Aptos" w:hAnsi="Aptos Narrow" w:cs="Aptos"/>
                <w:sz w:val="22"/>
                <w:szCs w:val="22"/>
              </w:rPr>
              <w:instrText xml:space="preserve"> ADDIN EN.CITE &lt;EndNote&gt;&lt;Cite&gt;&lt;Author&gt;Shahsavari&lt;/Author&gt;&lt;Year&gt;2020&lt;/Year&gt;&lt;RecNum&gt;114&lt;/RecNum&gt;&lt;DisplayText&gt;[14]&lt;/DisplayText&gt;&lt;record&gt;&lt;rec-number&gt;114&lt;/rec-number&gt;&lt;foreign-keys&gt;&lt;key app="EN" db-id="fz2zvxdeizsvelertwov5v23se5xdxafvz92" timestamp="1788510313"&gt;114&lt;/key&gt;&lt;/foreign-keys&gt;&lt;ref-type name="Journal Article"&gt;17&lt;/ref-type&gt;&lt;contributors&gt;&lt;authors&gt;&lt;author&gt;Shahsavari, H.&lt;/author&gt;&lt;author&gt;Matourypour, P.&lt;/author&gt;&lt;author&gt;Ghiyasvandian, S.&lt;/author&gt;&lt;author&gt;Nejad, M. R. G.&lt;/author&gt;&lt;/authors&gt;&lt;/contributors&gt;&lt;auth-address&gt;Department of Medical-Surgical Nursing, School of Nursing and Midwifery, Tehran University of Medical Sciences, Tehran, Iran.&amp;#xD;Department of Orthopedic Surgery, Isfahan University of Medical Sciences, Isfahan, Iran.&lt;/auth-address&gt;&lt;titles&gt;&lt;title&gt;Medical Research Council framework for development and evaluation of complex interventions: A comprehensive guidance&lt;/title&gt;&lt;secondary-title&gt;J Educ Health Promot&lt;/secondary-title&gt;&lt;/titles&gt;&lt;periodical&gt;&lt;full-title&gt;J Educ Health Promot&lt;/full-title&gt;&lt;/periodical&gt;&lt;pages&gt;88&lt;/pages&gt;&lt;volume&gt;9&lt;/volume&gt;&lt;edition&gt;20200428&lt;/edition&gt;&lt;dates&gt;&lt;year&gt;2020&lt;/year&gt;&lt;/dates&gt;&lt;isbn&gt;2277-9531 (Print)&amp;#xD;2277-9531&lt;/isbn&gt;&lt;accession-num&gt;32509896&lt;/accession-num&gt;&lt;urls&gt;&lt;/urls&gt;&lt;custom1&gt;There are no conflicts of interest.&lt;/custom1&gt;&lt;custom2&gt;PMC7271909&lt;/custom2&gt;&lt;electronic-resource-num&gt;10.4103/jehp.jehp_649_19&lt;/electronic-resource-num&gt;&lt;remote-database-provider&gt;NLM&lt;/remote-database-provider&gt;&lt;language&gt;eng&lt;/language&gt;&lt;/record&gt;&lt;/Cite&gt;&lt;/EndNote&gt;</w:instrText>
            </w:r>
            <w:r w:rsidR="002724FB">
              <w:rPr>
                <w:rFonts w:ascii="Aptos Narrow" w:eastAsia="Aptos" w:hAnsi="Aptos Narrow" w:cs="Aptos"/>
                <w:sz w:val="22"/>
                <w:szCs w:val="22"/>
              </w:rPr>
              <w:fldChar w:fldCharType="separate"/>
            </w:r>
            <w:r w:rsidR="002724FB">
              <w:rPr>
                <w:rFonts w:ascii="Aptos Narrow" w:eastAsia="Aptos" w:hAnsi="Aptos Narrow" w:cs="Aptos"/>
                <w:noProof/>
                <w:sz w:val="22"/>
                <w:szCs w:val="22"/>
              </w:rPr>
              <w:t>[14]</w:t>
            </w:r>
            <w:r w:rsidR="002724FB">
              <w:rPr>
                <w:rFonts w:ascii="Aptos Narrow" w:eastAsia="Aptos" w:hAnsi="Aptos Narrow" w:cs="Aptos"/>
                <w:sz w:val="22"/>
                <w:szCs w:val="22"/>
              </w:rPr>
              <w:fldChar w:fldCharType="end"/>
            </w:r>
          </w:p>
        </w:tc>
        <w:tc>
          <w:tcPr>
            <w:tcW w:w="3100" w:type="pct"/>
          </w:tcPr>
          <w:p w14:paraId="1456D1AF"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A structured guide for designing evaluation and implementation of complex interventions in health and social care that emphasizes context, theory, stakeholder engagement, and iterative refinement. It outlines four phases:</w:t>
            </w:r>
          </w:p>
          <w:p w14:paraId="61B6E5E3"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lastRenderedPageBreak/>
              <w:t>Development – designing an intervention using evidence, theory, or policy needs.</w:t>
            </w:r>
          </w:p>
          <w:p w14:paraId="409E21F6"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Feasibility – Small scale testing of intervention to determine practicality, acceptability and potential challenges.</w:t>
            </w:r>
          </w:p>
          <w:p w14:paraId="0D89B4CF"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Evaluation- assessment of MOAs, cost effectiveness and effectiveness using appropriate designs.</w:t>
            </w:r>
          </w:p>
          <w:p w14:paraId="76EA25E3"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Implementation – scaling, integration, and monitoring of intervention into practice</w:t>
            </w:r>
          </w:p>
        </w:tc>
      </w:tr>
      <w:tr w:rsidR="00F3702F" w:rsidRPr="00CD2BC0" w14:paraId="5A54EE83" w14:textId="77777777" w:rsidTr="00CD2BC0">
        <w:tc>
          <w:tcPr>
            <w:tcW w:w="1900" w:type="pct"/>
          </w:tcPr>
          <w:p w14:paraId="4CB8AA55" w14:textId="613721F2"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lastRenderedPageBreak/>
              <w:t xml:space="preserve">Normalization Process Theory (NPT) </w:t>
            </w:r>
            <w:r w:rsidR="002724FB">
              <w:rPr>
                <w:rFonts w:ascii="Aptos Narrow" w:eastAsia="Aptos" w:hAnsi="Aptos Narrow" w:cs="Aptos"/>
                <w:sz w:val="22"/>
                <w:szCs w:val="22"/>
              </w:rPr>
              <w:fldChar w:fldCharType="begin"/>
            </w:r>
            <w:r w:rsidR="002724FB">
              <w:rPr>
                <w:rFonts w:ascii="Aptos Narrow" w:eastAsia="Aptos" w:hAnsi="Aptos Narrow" w:cs="Aptos"/>
                <w:sz w:val="22"/>
                <w:szCs w:val="22"/>
              </w:rPr>
              <w:instrText xml:space="preserve"> ADDIN EN.CITE &lt;EndNote&gt;&lt;Cite&gt;&lt;Author&gt;May&lt;/Author&gt;&lt;Year&gt;2009&lt;/Year&gt;&lt;RecNum&gt;115&lt;/RecNum&gt;&lt;DisplayText&gt;[15]&lt;/DisplayText&gt;&lt;record&gt;&lt;rec-number&gt;115&lt;/rec-number&gt;&lt;foreign-keys&gt;&lt;key app="EN" db-id="fz2zvxdeizsvelertwov5v23se5xdxafvz92" timestamp="1788510454"&gt;115&lt;/key&gt;&lt;/foreign-keys&gt;&lt;ref-type name="Journal Article"&gt;17&lt;/ref-type&gt;&lt;contributors&gt;&lt;authors&gt;&lt;author&gt;May, Carl R.&lt;/author&gt;&lt;author&gt;Mair, Frances&lt;/author&gt;&lt;author&gt;Finch, Tracy&lt;/author&gt;&lt;author&gt;MacFarlane, Anne&lt;/author&gt;&lt;author&gt;Dowrick, Christopher&lt;/author&gt;&lt;author&gt;Treweek, Shaun&lt;/author&gt;&lt;author&gt;Rapley, Tim&lt;/author&gt;&lt;author&gt;Ballini, Luciana&lt;/author&gt;&lt;author&gt;Ong, Bie Nio&lt;/author&gt;&lt;author&gt;Rogers, Anne&lt;/author&gt;&lt;author&gt;Murray, Elizabeth&lt;/author&gt;&lt;author&gt;Elwyn, Glyn&lt;/author&gt;&lt;author&gt;Légaré, France&lt;/author&gt;&lt;author&gt;Gunn, Jane&lt;/author&gt;&lt;author&gt;Montori, Victor M.&lt;/author&gt;&lt;/authors&gt;&lt;/contributors&gt;&lt;titles&gt;&lt;title&gt;Development of a theory of implementation and integration: Normalization Process Theory&lt;/title&gt;&lt;secondary-title&gt;Implementation Science&lt;/secondary-title&gt;&lt;/titles&gt;&lt;periodical&gt;&lt;full-title&gt;Implementation science&lt;/full-title&gt;&lt;/periodical&gt;&lt;pages&gt;29&lt;/pages&gt;&lt;volume&gt;4&lt;/volume&gt;&lt;number&gt;1&lt;/number&gt;&lt;dates&gt;&lt;year&gt;2009&lt;/year&gt;&lt;pub-dates&gt;&lt;date&gt;2009/05/21&lt;/date&gt;&lt;/pub-dates&gt;&lt;/dates&gt;&lt;isbn&gt;1748-5908&lt;/isbn&gt;&lt;urls&gt;&lt;related-urls&gt;&lt;url&gt;https://doi.org/10.1186/1748-5908-4-29&lt;/url&gt;&lt;/related-urls&gt;&lt;/urls&gt;&lt;electronic-resource-num&gt;10.1186/1748-5908-4-29&lt;/electronic-resource-num&gt;&lt;/record&gt;&lt;/Cite&gt;&lt;/EndNote&gt;</w:instrText>
            </w:r>
            <w:r w:rsidR="002724FB">
              <w:rPr>
                <w:rFonts w:ascii="Aptos Narrow" w:eastAsia="Aptos" w:hAnsi="Aptos Narrow" w:cs="Aptos"/>
                <w:sz w:val="22"/>
                <w:szCs w:val="22"/>
              </w:rPr>
              <w:fldChar w:fldCharType="separate"/>
            </w:r>
            <w:r w:rsidR="002724FB">
              <w:rPr>
                <w:rFonts w:ascii="Aptos Narrow" w:eastAsia="Aptos" w:hAnsi="Aptos Narrow" w:cs="Aptos"/>
                <w:noProof/>
                <w:sz w:val="22"/>
                <w:szCs w:val="22"/>
              </w:rPr>
              <w:t>[15]</w:t>
            </w:r>
            <w:r w:rsidR="002724FB">
              <w:rPr>
                <w:rFonts w:ascii="Aptos Narrow" w:eastAsia="Aptos" w:hAnsi="Aptos Narrow" w:cs="Aptos"/>
                <w:sz w:val="22"/>
                <w:szCs w:val="22"/>
              </w:rPr>
              <w:fldChar w:fldCharType="end"/>
            </w:r>
          </w:p>
        </w:tc>
        <w:tc>
          <w:tcPr>
            <w:tcW w:w="3100" w:type="pct"/>
          </w:tcPr>
          <w:p w14:paraId="636B5BCA"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A sociological framework designed to bridge the gap between research evidence and real-world evidence between work and individuals by explaining implementation, embedment, and sustainability of complex interventions in practice through four mechanisms.</w:t>
            </w:r>
          </w:p>
          <w:p w14:paraId="28AD3737"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Coherence – do staff understand the value and purpose of an intervention?</w:t>
            </w:r>
          </w:p>
          <w:p w14:paraId="182C02DD"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Cognitive Participation – do stakeholders engage with each other?</w:t>
            </w:r>
          </w:p>
          <w:p w14:paraId="6B768F81"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Collective Action – are there systems to promote intervention?</w:t>
            </w:r>
          </w:p>
          <w:p w14:paraId="3E6C430C"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Reflexive Monitoring – is the value of intervention assessed in terms of benefits, costs, and impacts.</w:t>
            </w:r>
          </w:p>
        </w:tc>
      </w:tr>
      <w:tr w:rsidR="00F3702F" w:rsidRPr="00CD2BC0" w14:paraId="0E419DDB" w14:textId="77777777" w:rsidTr="00CD2BC0">
        <w:tc>
          <w:tcPr>
            <w:tcW w:w="1900" w:type="pct"/>
          </w:tcPr>
          <w:p w14:paraId="074EF88D" w14:textId="1027ED01"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 xml:space="preserve">Performance of Routine Information system management (PRISM) </w:t>
            </w:r>
            <w:r w:rsidR="002724FB">
              <w:rPr>
                <w:rFonts w:ascii="Aptos Narrow" w:eastAsia="Aptos" w:hAnsi="Aptos Narrow" w:cs="Aptos"/>
                <w:sz w:val="22"/>
                <w:szCs w:val="22"/>
              </w:rPr>
              <w:fldChar w:fldCharType="begin"/>
            </w:r>
            <w:r w:rsidR="00FA24E0">
              <w:rPr>
                <w:rFonts w:ascii="Aptos Narrow" w:eastAsia="Aptos" w:hAnsi="Aptos Narrow" w:cs="Aptos"/>
                <w:sz w:val="22"/>
                <w:szCs w:val="22"/>
              </w:rPr>
              <w:instrText xml:space="preserve"> ADDIN EN.CITE &lt;EndNote&gt;&lt;Cite&gt;&lt;Author&gt;Aqil&lt;/Author&gt;&lt;Year&gt;2009&lt;/Year&gt;&lt;RecNum&gt;99&lt;/RecNum&gt;&lt;DisplayText&gt;[16]&lt;/DisplayText&gt;&lt;record&gt;&lt;rec-number&gt;99&lt;/rec-number&gt;&lt;foreign-keys&gt;&lt;key app="EN" db-id="0wwaavvwnv2a5terfaq5tvr4par250f9s59v" timestamp="1788427000"&gt;99&lt;/key&gt;&lt;/foreign-keys&gt;&lt;ref-type name="Journal Article"&gt;17&lt;/ref-type&gt;&lt;contributors&gt;&lt;authors&gt;&lt;author&gt;Aqil, A.&lt;/author&gt;&lt;author&gt;Lippeveld, T.&lt;/author&gt;&lt;author&gt;Hozumi, D.&lt;/author&gt;&lt;/authors&gt;&lt;/contributors&gt;&lt;titles&gt;&lt;title&gt;PRISM framework: a paradigm shift for designing, strengthening and evaluating routine health information systems&lt;/title&gt;&lt;secondary-title&gt;Health Policy Plan&lt;/secondary-title&gt;&lt;/titles&gt;&lt;periodical&gt;&lt;full-title&gt;Health Policy Plan&lt;/full-title&gt;&lt;/periodical&gt;&lt;pages&gt;217-28&lt;/pages&gt;&lt;volume&gt;24&lt;/volume&gt;&lt;number&gt;3&lt;/number&gt;&lt;edition&gt;20090320&lt;/edition&gt;&lt;dates&gt;&lt;year&gt;2009&lt;/year&gt;&lt;pub-dates&gt;&lt;date&gt;May&lt;/date&gt;&lt;/pub-dates&gt;&lt;/dates&gt;&lt;isbn&gt;0268-1080 (Print)&amp;#xD;0268-1080&lt;/isbn&gt;&lt;accession-num&gt;19304786&lt;/accession-num&gt;&lt;urls&gt;&lt;/urls&gt;&lt;custom2&gt;PMC2670976&lt;/custom2&gt;&lt;electronic-resource-num&gt;10.1093/heapol/czp010&lt;/electronic-resource-num&gt;&lt;remote-database-provider&gt;NLM&lt;/remote-database-provider&gt;&lt;language&gt;eng&lt;/language&gt;&lt;/record&gt;&lt;/Cite&gt;&lt;/EndNote&gt;</w:instrText>
            </w:r>
            <w:r w:rsidR="002724FB">
              <w:rPr>
                <w:rFonts w:ascii="Aptos Narrow" w:eastAsia="Aptos" w:hAnsi="Aptos Narrow" w:cs="Aptos"/>
                <w:sz w:val="22"/>
                <w:szCs w:val="22"/>
              </w:rPr>
              <w:fldChar w:fldCharType="separate"/>
            </w:r>
            <w:r w:rsidR="002724FB">
              <w:rPr>
                <w:rFonts w:ascii="Aptos Narrow" w:eastAsia="Aptos" w:hAnsi="Aptos Narrow" w:cs="Aptos"/>
                <w:noProof/>
                <w:sz w:val="22"/>
                <w:szCs w:val="22"/>
              </w:rPr>
              <w:t>[16]</w:t>
            </w:r>
            <w:r w:rsidR="002724FB">
              <w:rPr>
                <w:rFonts w:ascii="Aptos Narrow" w:eastAsia="Aptos" w:hAnsi="Aptos Narrow" w:cs="Aptos"/>
                <w:sz w:val="22"/>
                <w:szCs w:val="22"/>
              </w:rPr>
              <w:fldChar w:fldCharType="end"/>
            </w:r>
          </w:p>
        </w:tc>
        <w:tc>
          <w:tcPr>
            <w:tcW w:w="3100" w:type="pct"/>
          </w:tcPr>
          <w:p w14:paraId="7BA1EE58"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A framework designed to strengthen and evaluate routine health information systems that focuses on assessment of RHIS by identification of organizational (governance, culture), technical (tools, systems) and behavioural factors (skills, motivation) that affect effectiveness.</w:t>
            </w:r>
          </w:p>
        </w:tc>
      </w:tr>
      <w:tr w:rsidR="00F3702F" w:rsidRPr="00CD2BC0" w14:paraId="5293825A" w14:textId="77777777" w:rsidTr="00CD2BC0">
        <w:tc>
          <w:tcPr>
            <w:tcW w:w="1900" w:type="pct"/>
          </w:tcPr>
          <w:p w14:paraId="0651A604" w14:textId="1A4367CE"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 xml:space="preserve">Reach, effectiveness, adoption, Implementation, and maintenance (RE-AIM) framework </w:t>
            </w:r>
            <w:r w:rsidR="002724FB">
              <w:rPr>
                <w:rFonts w:ascii="Aptos Narrow" w:eastAsia="Aptos" w:hAnsi="Aptos Narrow" w:cs="Aptos"/>
                <w:sz w:val="22"/>
                <w:szCs w:val="22"/>
              </w:rPr>
              <w:fldChar w:fldCharType="begin"/>
            </w:r>
            <w:r w:rsidR="002724FB">
              <w:rPr>
                <w:rFonts w:ascii="Aptos Narrow" w:eastAsia="Aptos" w:hAnsi="Aptos Narrow" w:cs="Aptos"/>
                <w:sz w:val="22"/>
                <w:szCs w:val="22"/>
              </w:rPr>
              <w:instrText xml:space="preserve"> ADDIN EN.CITE &lt;EndNote&gt;&lt;Cite&gt;&lt;Author&gt;Holtrop&lt;/Author&gt;&lt;Year&gt;2021&lt;/Year&gt;&lt;RecNum&gt;116&lt;/RecNum&gt;&lt;DisplayText&gt;[17]&lt;/DisplayText&gt;&lt;record&gt;&lt;rec-number&gt;116&lt;/rec-number&gt;&lt;foreign-keys&gt;&lt;key app="EN" db-id="fz2zvxdeizsvelertwov5v23se5xdxafvz92" timestamp="1788510649"&gt;116&lt;/key&gt;&lt;/foreign-keys&gt;&lt;ref-type name="Journal Article"&gt;17&lt;/ref-type&gt;&lt;contributors&gt;&lt;authors&gt;&lt;author&gt;Holtrop, Jodi Summers&lt;/author&gt;&lt;author&gt;Estabrooks, Paul A&lt;/author&gt;&lt;author&gt;Gaglio, Bridget&lt;/author&gt;&lt;author&gt;Harden, Samantha M&lt;/author&gt;&lt;author&gt;Kessler, Rodger S&lt;/author&gt;&lt;author&gt;King, Diane K&lt;/author&gt;&lt;author&gt;Kwan, Bethany M&lt;/author&gt;&lt;author&gt;Ory, Marcia G&lt;/author&gt;&lt;author&gt;Rabin, Borsika A&lt;/author&gt;&lt;author&gt;Shelton, Rachel C&lt;/author&gt;&lt;/authors&gt;&lt;/contributors&gt;&lt;titles&gt;&lt;title&gt;Understanding and applying the RE-AIM framework: clarifications and resources&lt;/title&gt;&lt;secondary-title&gt;Journal of clinical and translational science&lt;/secondary-title&gt;&lt;/titles&gt;&lt;periodical&gt;&lt;full-title&gt;Journal of clinical and translational science&lt;/full-title&gt;&lt;/periodical&gt;&lt;pages&gt;e126&lt;/pages&gt;&lt;volume&gt;5&lt;/volume&gt;&lt;number&gt;1&lt;/number&gt;&lt;dates&gt;&lt;year&gt;2021&lt;/year&gt;&lt;/dates&gt;&lt;isbn&gt;2059-8661&lt;/isbn&gt;&lt;urls&gt;&lt;/urls&gt;&lt;/record&gt;&lt;/Cite&gt;&lt;/EndNote&gt;</w:instrText>
            </w:r>
            <w:r w:rsidR="002724FB">
              <w:rPr>
                <w:rFonts w:ascii="Aptos Narrow" w:eastAsia="Aptos" w:hAnsi="Aptos Narrow" w:cs="Aptos"/>
                <w:sz w:val="22"/>
                <w:szCs w:val="22"/>
              </w:rPr>
              <w:fldChar w:fldCharType="separate"/>
            </w:r>
            <w:r w:rsidR="002724FB">
              <w:rPr>
                <w:rFonts w:ascii="Aptos Narrow" w:eastAsia="Aptos" w:hAnsi="Aptos Narrow" w:cs="Aptos"/>
                <w:noProof/>
                <w:sz w:val="22"/>
                <w:szCs w:val="22"/>
              </w:rPr>
              <w:t>[17]</w:t>
            </w:r>
            <w:r w:rsidR="002724FB">
              <w:rPr>
                <w:rFonts w:ascii="Aptos Narrow" w:eastAsia="Aptos" w:hAnsi="Aptos Narrow" w:cs="Aptos"/>
                <w:sz w:val="22"/>
                <w:szCs w:val="22"/>
              </w:rPr>
              <w:fldChar w:fldCharType="end"/>
            </w:r>
          </w:p>
        </w:tc>
        <w:tc>
          <w:tcPr>
            <w:tcW w:w="3100" w:type="pct"/>
          </w:tcPr>
          <w:p w14:paraId="055A9790"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A framework that used by policymakers, evaluators to evaluate and enhance public health impact of interventions.</w:t>
            </w:r>
          </w:p>
          <w:p w14:paraId="7F7513F3"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Reach – absolute number of target population that engage with an intervention.</w:t>
            </w:r>
          </w:p>
          <w:p w14:paraId="498B4AA9"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Effectiveness – positive or negative effects of intervention on important outcomes i.e. quality of life, economically</w:t>
            </w:r>
          </w:p>
          <w:p w14:paraId="7FBC191F"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Adoption – number, proportion and representativeness of settings and intervention agents willing to initiate an intervention.</w:t>
            </w:r>
          </w:p>
          <w:p w14:paraId="6E1CB165"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Implementation – focused on fidelity to the intervention protocol at setting and individual levels i.e. time, cost of delivery, consistency.</w:t>
            </w:r>
          </w:p>
          <w:p w14:paraId="5DCE68B3"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Maintenance – looks at long-term sustainability of interventions (&gt;6 months) at organizational and individual levels.</w:t>
            </w:r>
          </w:p>
        </w:tc>
      </w:tr>
      <w:tr w:rsidR="00F3702F" w:rsidRPr="00CD2BC0" w14:paraId="32FE5883" w14:textId="77777777" w:rsidTr="00CD2BC0">
        <w:tc>
          <w:tcPr>
            <w:tcW w:w="1900" w:type="pct"/>
          </w:tcPr>
          <w:p w14:paraId="7FFCA30A" w14:textId="3CE8C9EF"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lastRenderedPageBreak/>
              <w:t xml:space="preserve">Realist program theory </w:t>
            </w:r>
            <w:r w:rsidR="002724FB">
              <w:rPr>
                <w:rFonts w:ascii="Aptos Narrow" w:eastAsia="Aptos" w:hAnsi="Aptos Narrow" w:cs="Aptos"/>
                <w:sz w:val="22"/>
                <w:szCs w:val="22"/>
              </w:rPr>
              <w:fldChar w:fldCharType="begin"/>
            </w:r>
            <w:r w:rsidR="002724FB">
              <w:rPr>
                <w:rFonts w:ascii="Aptos Narrow" w:eastAsia="Aptos" w:hAnsi="Aptos Narrow" w:cs="Aptos"/>
                <w:sz w:val="22"/>
                <w:szCs w:val="22"/>
              </w:rPr>
              <w:instrText xml:space="preserve"> ADDIN EN.CITE &lt;EndNote&gt;&lt;Cite&gt;&lt;Author&gt;Westhorp&lt;/Author&gt;&lt;Year&gt;2011&lt;/Year&gt;&lt;RecNum&gt;117&lt;/RecNum&gt;&lt;DisplayText&gt;[18]&lt;/DisplayText&gt;&lt;record&gt;&lt;rec-number&gt;117&lt;/rec-number&gt;&lt;foreign-keys&gt;&lt;key app="EN" db-id="fz2zvxdeizsvelertwov5v23se5xdxafvz92" timestamp="1788510753"&gt;117&lt;/key&gt;&lt;/foreign-keys&gt;&lt;ref-type name="Conference Proceedings"&gt;10&lt;/ref-type&gt;&lt;contributors&gt;&lt;authors&gt;&lt;author&gt;Westhorp, Gill&lt;/author&gt;&lt;author&gt;Prins, Ester&lt;/author&gt;&lt;author&gt;Kusters, Cecile&lt;/author&gt;&lt;author&gt;Hultink, Mirte&lt;/author&gt;&lt;author&gt;Guijt, Irene&lt;/author&gt;&lt;author&gt;Brouwers, JHAM&lt;/author&gt;&lt;/authors&gt;&lt;/contributors&gt;&lt;titles&gt;&lt;title&gt;Realist evaluation: an overview&lt;/title&gt;&lt;secondary-title&gt;Seminar Report&lt;/secondary-title&gt;&lt;/titles&gt;&lt;dates&gt;&lt;year&gt;2011&lt;/year&gt;&lt;/dates&gt;&lt;publisher&gt;Wageningen UR Centre for Development Innovation&lt;/publisher&gt;&lt;urls&gt;&lt;/urls&gt;&lt;/record&gt;&lt;/Cite&gt;&lt;/EndNote&gt;</w:instrText>
            </w:r>
            <w:r w:rsidR="002724FB">
              <w:rPr>
                <w:rFonts w:ascii="Aptos Narrow" w:eastAsia="Aptos" w:hAnsi="Aptos Narrow" w:cs="Aptos"/>
                <w:sz w:val="22"/>
                <w:szCs w:val="22"/>
              </w:rPr>
              <w:fldChar w:fldCharType="separate"/>
            </w:r>
            <w:r w:rsidR="002724FB">
              <w:rPr>
                <w:rFonts w:ascii="Aptos Narrow" w:eastAsia="Aptos" w:hAnsi="Aptos Narrow" w:cs="Aptos"/>
                <w:noProof/>
                <w:sz w:val="22"/>
                <w:szCs w:val="22"/>
              </w:rPr>
              <w:t>[18]</w:t>
            </w:r>
            <w:r w:rsidR="002724FB">
              <w:rPr>
                <w:rFonts w:ascii="Aptos Narrow" w:eastAsia="Aptos" w:hAnsi="Aptos Narrow" w:cs="Aptos"/>
                <w:sz w:val="22"/>
                <w:szCs w:val="22"/>
              </w:rPr>
              <w:fldChar w:fldCharType="end"/>
            </w:r>
          </w:p>
        </w:tc>
        <w:tc>
          <w:tcPr>
            <w:tcW w:w="3100" w:type="pct"/>
          </w:tcPr>
          <w:p w14:paraId="1A07A980"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It explains, how, why, for whom and the circumstances under which innovations work through linkage of contexts, mechanisms, and outcomes.</w:t>
            </w:r>
          </w:p>
        </w:tc>
      </w:tr>
      <w:tr w:rsidR="00F3702F" w:rsidRPr="00CD2BC0" w14:paraId="38673DEE" w14:textId="77777777" w:rsidTr="00CD2BC0">
        <w:tc>
          <w:tcPr>
            <w:tcW w:w="1900" w:type="pct"/>
          </w:tcPr>
          <w:p w14:paraId="6296583A" w14:textId="4BBA9C99"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 xml:space="preserve">Socio-ecological framework </w:t>
            </w:r>
            <w:r w:rsidR="002724FB">
              <w:rPr>
                <w:rFonts w:ascii="Aptos Narrow" w:eastAsia="Aptos" w:hAnsi="Aptos Narrow" w:cs="Aptos"/>
                <w:sz w:val="22"/>
                <w:szCs w:val="22"/>
              </w:rPr>
              <w:fldChar w:fldCharType="begin"/>
            </w:r>
            <w:r w:rsidR="002724FB">
              <w:rPr>
                <w:rFonts w:ascii="Aptos Narrow" w:eastAsia="Aptos" w:hAnsi="Aptos Narrow" w:cs="Aptos"/>
                <w:sz w:val="22"/>
                <w:szCs w:val="22"/>
              </w:rPr>
              <w:instrText xml:space="preserve"> ADDIN EN.CITE &lt;EndNote&gt;&lt;Cite&gt;&lt;Author&gt;McLeroy&lt;/Author&gt;&lt;Year&gt;1988&lt;/Year&gt;&lt;RecNum&gt;118&lt;/RecNum&gt;&lt;DisplayText&gt;[19]&lt;/DisplayText&gt;&lt;record&gt;&lt;rec-number&gt;118&lt;/rec-number&gt;&lt;foreign-keys&gt;&lt;key app="EN" db-id="fz2zvxdeizsvelertwov5v23se5xdxafvz92" timestamp="1788511675"&gt;118&lt;/key&gt;&lt;/foreign-keys&gt;&lt;ref-type name="Journal Article"&gt;17&lt;/ref-type&gt;&lt;contributors&gt;&lt;authors&gt;&lt;author&gt;McLeroy, K. R.&lt;/author&gt;&lt;author&gt;Bibeau, D.&lt;/author&gt;&lt;author&gt;Steckler, A.&lt;/author&gt;&lt;author&gt;Glanz, K.&lt;/author&gt;&lt;/authors&gt;&lt;/contributors&gt;&lt;auth-address&gt;Department of Public Health Education, University of North Carolina, Greensboro 27412.&lt;/auth-address&gt;&lt;titles&gt;&lt;title&gt;An ecological perspective on health promotion programs&lt;/title&gt;&lt;secondary-title&gt;Health Educ Q&lt;/secondary-title&gt;&lt;/titles&gt;&lt;periodical&gt;&lt;full-title&gt;Health Educ Q&lt;/full-title&gt;&lt;/periodical&gt;&lt;pages&gt;351-77&lt;/pages&gt;&lt;volume&gt;15&lt;/volume&gt;&lt;number&gt;4&lt;/number&gt;&lt;keywords&gt;&lt;keyword&gt;Community Health Services&lt;/keyword&gt;&lt;keyword&gt;*Health Behavior&lt;/keyword&gt;&lt;keyword&gt;Health Promotion/*methods&lt;/keyword&gt;&lt;keyword&gt;Humans&lt;/keyword&gt;&lt;keyword&gt;*Social Environment&lt;/keyword&gt;&lt;/keywords&gt;&lt;dates&gt;&lt;year&gt;1988&lt;/year&gt;&lt;pub-dates&gt;&lt;date&gt;Winter&lt;/date&gt;&lt;/pub-dates&gt;&lt;/dates&gt;&lt;isbn&gt;0195-8402 (Print)&amp;#xD;0195-8402&lt;/isbn&gt;&lt;accession-num&gt;3068205&lt;/accession-num&gt;&lt;urls&gt;&lt;/urls&gt;&lt;electronic-resource-num&gt;10.1177/109019818801500401&lt;/electronic-resource-num&gt;&lt;remote-database-provider&gt;NLM&lt;/remote-database-provider&gt;&lt;language&gt;eng&lt;/language&gt;&lt;/record&gt;&lt;/Cite&gt;&lt;/EndNote&gt;</w:instrText>
            </w:r>
            <w:r w:rsidR="002724FB">
              <w:rPr>
                <w:rFonts w:ascii="Aptos Narrow" w:eastAsia="Aptos" w:hAnsi="Aptos Narrow" w:cs="Aptos"/>
                <w:sz w:val="22"/>
                <w:szCs w:val="22"/>
              </w:rPr>
              <w:fldChar w:fldCharType="separate"/>
            </w:r>
            <w:r w:rsidR="002724FB">
              <w:rPr>
                <w:rFonts w:ascii="Aptos Narrow" w:eastAsia="Aptos" w:hAnsi="Aptos Narrow" w:cs="Aptos"/>
                <w:noProof/>
                <w:sz w:val="22"/>
                <w:szCs w:val="22"/>
              </w:rPr>
              <w:t>[19]</w:t>
            </w:r>
            <w:r w:rsidR="002724FB">
              <w:rPr>
                <w:rFonts w:ascii="Aptos Narrow" w:eastAsia="Aptos" w:hAnsi="Aptos Narrow" w:cs="Aptos"/>
                <w:sz w:val="22"/>
                <w:szCs w:val="22"/>
              </w:rPr>
              <w:fldChar w:fldCharType="end"/>
            </w:r>
          </w:p>
        </w:tc>
        <w:tc>
          <w:tcPr>
            <w:tcW w:w="3100" w:type="pct"/>
          </w:tcPr>
          <w:p w14:paraId="3CC3A394"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Used for multi-level analysis of social systems, ecological systems, and interaction with humans to determine outcomes, sustainability, and resilience of innovation to different influences. They cover individual, interpersonal, organizational, community and policy levels.</w:t>
            </w:r>
          </w:p>
        </w:tc>
      </w:tr>
      <w:tr w:rsidR="00F3702F" w:rsidRPr="00CD2BC0" w14:paraId="592CBACD" w14:textId="77777777" w:rsidTr="00CD2BC0">
        <w:tc>
          <w:tcPr>
            <w:tcW w:w="1900" w:type="pct"/>
          </w:tcPr>
          <w:p w14:paraId="6BBFB324" w14:textId="65A309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 xml:space="preserve">Sociotechnical systems theory </w:t>
            </w:r>
            <w:r w:rsidR="002724FB">
              <w:rPr>
                <w:rFonts w:ascii="Aptos Narrow" w:eastAsia="Aptos" w:hAnsi="Aptos Narrow" w:cs="Aptos"/>
                <w:sz w:val="22"/>
                <w:szCs w:val="22"/>
              </w:rPr>
              <w:fldChar w:fldCharType="begin"/>
            </w:r>
            <w:r w:rsidR="002724FB">
              <w:rPr>
                <w:rFonts w:ascii="Aptos Narrow" w:eastAsia="Aptos" w:hAnsi="Aptos Narrow" w:cs="Aptos"/>
                <w:sz w:val="22"/>
                <w:szCs w:val="22"/>
              </w:rPr>
              <w:instrText xml:space="preserve"> ADDIN EN.CITE &lt;EndNote&gt;&lt;Cite&gt;&lt;Author&gt;Trist&lt;/Author&gt;&lt;Year&gt;2005&lt;/Year&gt;&lt;RecNum&gt;119&lt;/RecNum&gt;&lt;DisplayText&gt;[20]&lt;/DisplayText&gt;&lt;record&gt;&lt;rec-number&gt;119&lt;/rec-number&gt;&lt;foreign-keys&gt;&lt;key app="EN" db-id="fz2zvxdeizsvelertwov5v23se5xdxafvz92" timestamp="1788511980"&gt;119&lt;/key&gt;&lt;/foreign-keys&gt;&lt;ref-type name="Journal Article"&gt;17&lt;/ref-type&gt;&lt;contributors&gt;&lt;authors&gt;&lt;author&gt;Trist, ERIC&lt;/author&gt;&lt;author&gt;Emery, FRED&lt;/author&gt;&lt;/authors&gt;&lt;/contributors&gt;&lt;titles&gt;&lt;title&gt;Socio-technical systems theory&lt;/title&gt;&lt;secondary-title&gt;Organizational behavior 2: Essential theories of process and structure&lt;/secondary-title&gt;&lt;/titles&gt;&lt;periodical&gt;&lt;full-title&gt;Organizational behavior 2: Essential theories of process and structure&lt;/full-title&gt;&lt;/periodical&gt;&lt;volume&gt;169&lt;/volume&gt;&lt;dates&gt;&lt;year&gt;2005&lt;/year&gt;&lt;/dates&gt;&lt;urls&gt;&lt;/urls&gt;&lt;/record&gt;&lt;/Cite&gt;&lt;/EndNote&gt;</w:instrText>
            </w:r>
            <w:r w:rsidR="002724FB">
              <w:rPr>
                <w:rFonts w:ascii="Aptos Narrow" w:eastAsia="Aptos" w:hAnsi="Aptos Narrow" w:cs="Aptos"/>
                <w:sz w:val="22"/>
                <w:szCs w:val="22"/>
              </w:rPr>
              <w:fldChar w:fldCharType="separate"/>
            </w:r>
            <w:r w:rsidR="002724FB">
              <w:rPr>
                <w:rFonts w:ascii="Aptos Narrow" w:eastAsia="Aptos" w:hAnsi="Aptos Narrow" w:cs="Aptos"/>
                <w:noProof/>
                <w:sz w:val="22"/>
                <w:szCs w:val="22"/>
              </w:rPr>
              <w:t>[20]</w:t>
            </w:r>
            <w:r w:rsidR="002724FB">
              <w:rPr>
                <w:rFonts w:ascii="Aptos Narrow" w:eastAsia="Aptos" w:hAnsi="Aptos Narrow" w:cs="Aptos"/>
                <w:sz w:val="22"/>
                <w:szCs w:val="22"/>
              </w:rPr>
              <w:fldChar w:fldCharType="end"/>
            </w:r>
          </w:p>
        </w:tc>
        <w:tc>
          <w:tcPr>
            <w:tcW w:w="3100" w:type="pct"/>
          </w:tcPr>
          <w:p w14:paraId="34486A8F"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It examines the relationship between people and technology within complex systems emphasizing on the principle of joint optimization of social and technical components in organizational success</w:t>
            </w:r>
          </w:p>
        </w:tc>
      </w:tr>
      <w:tr w:rsidR="00F3702F" w:rsidRPr="00CD2BC0" w14:paraId="479253FE" w14:textId="77777777" w:rsidTr="00CD2BC0">
        <w:tc>
          <w:tcPr>
            <w:tcW w:w="1900" w:type="pct"/>
          </w:tcPr>
          <w:p w14:paraId="240735EC" w14:textId="149C5616"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 xml:space="preserve">Technical Acceptance Model </w:t>
            </w:r>
          </w:p>
        </w:tc>
        <w:tc>
          <w:tcPr>
            <w:tcW w:w="3100" w:type="pct"/>
          </w:tcPr>
          <w:p w14:paraId="43AC6458"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It explains the behaviour of users towards technology as influenced by core constructs of perceived usefulness and perceived ease of use</w:t>
            </w:r>
          </w:p>
        </w:tc>
      </w:tr>
      <w:tr w:rsidR="00F3702F" w:rsidRPr="00CD2BC0" w14:paraId="6AE2BE14" w14:textId="77777777" w:rsidTr="00CD2BC0">
        <w:tc>
          <w:tcPr>
            <w:tcW w:w="1900" w:type="pct"/>
          </w:tcPr>
          <w:p w14:paraId="53AD10D0" w14:textId="2F277662"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 xml:space="preserve">Theoretical Domains Framework (TDF) </w:t>
            </w:r>
            <w:r w:rsidR="002724FB">
              <w:rPr>
                <w:rFonts w:ascii="Aptos Narrow" w:eastAsia="Aptos" w:hAnsi="Aptos Narrow" w:cs="Aptos"/>
                <w:sz w:val="22"/>
                <w:szCs w:val="22"/>
              </w:rPr>
              <w:fldChar w:fldCharType="begin"/>
            </w:r>
            <w:r w:rsidR="002724FB">
              <w:rPr>
                <w:rFonts w:ascii="Aptos Narrow" w:eastAsia="Aptos" w:hAnsi="Aptos Narrow" w:cs="Aptos"/>
                <w:sz w:val="22"/>
                <w:szCs w:val="22"/>
              </w:rPr>
              <w:instrText xml:space="preserve"> ADDIN EN.CITE &lt;EndNote&gt;&lt;Cite&gt;&lt;Author&gt;Rahimi&lt;/Author&gt;&lt;Year&gt;2018&lt;/Year&gt;&lt;RecNum&gt;120&lt;/RecNum&gt;&lt;DisplayText&gt;[21]&lt;/DisplayText&gt;&lt;record&gt;&lt;rec-number&gt;120&lt;/rec-number&gt;&lt;foreign-keys&gt;&lt;key app="EN" db-id="fz2zvxdeizsvelertwov5v23se5xdxafvz92" timestamp="1788512343"&gt;120&lt;/key&gt;&lt;/foreign-keys&gt;&lt;ref-type name="Journal Article"&gt;17&lt;/ref-type&gt;&lt;contributors&gt;&lt;authors&gt;&lt;author&gt;Rahimi, Bahlol&lt;/author&gt;&lt;author&gt;Nadri, Hamed&lt;/author&gt;&lt;author&gt;Afshar, Hadi Lotfnezhad&lt;/author&gt;&lt;author&gt;Timpka, Toomas&lt;/author&gt;&lt;/authors&gt;&lt;/contributors&gt;&lt;titles&gt;&lt;title&gt;A systematic review of the technology acceptance model in health informatics&lt;/title&gt;&lt;secondary-title&gt;Applied clinical informatics&lt;/secondary-title&gt;&lt;/titles&gt;&lt;periodical&gt;&lt;full-title&gt;Applied clinical informatics&lt;/full-title&gt;&lt;/periodical&gt;&lt;pages&gt;604-634&lt;/pages&gt;&lt;volume&gt;9&lt;/volume&gt;&lt;number&gt;03&lt;/number&gt;&lt;dates&gt;&lt;year&gt;2018&lt;/year&gt;&lt;/dates&gt;&lt;isbn&gt;1869-0327&lt;/isbn&gt;&lt;urls&gt;&lt;/urls&gt;&lt;/record&gt;&lt;/Cite&gt;&lt;/EndNote&gt;</w:instrText>
            </w:r>
            <w:r w:rsidR="002724FB">
              <w:rPr>
                <w:rFonts w:ascii="Aptos Narrow" w:eastAsia="Aptos" w:hAnsi="Aptos Narrow" w:cs="Aptos"/>
                <w:sz w:val="22"/>
                <w:szCs w:val="22"/>
              </w:rPr>
              <w:fldChar w:fldCharType="separate"/>
            </w:r>
            <w:r w:rsidR="002724FB">
              <w:rPr>
                <w:rFonts w:ascii="Aptos Narrow" w:eastAsia="Aptos" w:hAnsi="Aptos Narrow" w:cs="Aptos"/>
                <w:noProof/>
                <w:sz w:val="22"/>
                <w:szCs w:val="22"/>
              </w:rPr>
              <w:t>[21]</w:t>
            </w:r>
            <w:r w:rsidR="002724FB">
              <w:rPr>
                <w:rFonts w:ascii="Aptos Narrow" w:eastAsia="Aptos" w:hAnsi="Aptos Narrow" w:cs="Aptos"/>
                <w:sz w:val="22"/>
                <w:szCs w:val="22"/>
              </w:rPr>
              <w:fldChar w:fldCharType="end"/>
            </w:r>
          </w:p>
        </w:tc>
        <w:tc>
          <w:tcPr>
            <w:tcW w:w="3100" w:type="pct"/>
          </w:tcPr>
          <w:p w14:paraId="316AD7BA"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A behavioural and implementation science framework that identifies individual barriers and facilitators across fourteen domains in health, education, and social sectors: knowledge, skills, social influences, beliefs about capabilities, beliefs on consequences, environmental context and resources, reinforcement, intentions, behavioural regulation, optimism, Social/professional role and identity goals and emotion</w:t>
            </w:r>
          </w:p>
        </w:tc>
      </w:tr>
      <w:tr w:rsidR="00F3702F" w:rsidRPr="00CD2BC0" w14:paraId="4A430D3A" w14:textId="77777777" w:rsidTr="00CD2BC0">
        <w:tc>
          <w:tcPr>
            <w:tcW w:w="1900" w:type="pct"/>
          </w:tcPr>
          <w:p w14:paraId="17A2F85C" w14:textId="264F2B90"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Theory of Change</w:t>
            </w:r>
            <w:r w:rsidR="002C541F">
              <w:rPr>
                <w:rFonts w:ascii="Aptos Narrow" w:eastAsia="Aptos" w:hAnsi="Aptos Narrow" w:cs="Aptos"/>
                <w:sz w:val="22"/>
                <w:szCs w:val="22"/>
              </w:rPr>
              <w:t xml:space="preserve"> </w:t>
            </w:r>
            <w:r w:rsidR="009729D3">
              <w:rPr>
                <w:rFonts w:ascii="Aptos Narrow" w:eastAsia="Aptos" w:hAnsi="Aptos Narrow" w:cs="Aptos"/>
                <w:sz w:val="22"/>
                <w:szCs w:val="22"/>
              </w:rPr>
              <w:fldChar w:fldCharType="begin"/>
            </w:r>
            <w:r w:rsidR="009729D3">
              <w:rPr>
                <w:rFonts w:ascii="Aptos Narrow" w:eastAsia="Aptos" w:hAnsi="Aptos Narrow" w:cs="Aptos"/>
                <w:sz w:val="22"/>
                <w:szCs w:val="22"/>
              </w:rPr>
              <w:instrText xml:space="preserve"> ADDIN EN.CITE &lt;EndNote&gt;&lt;Cite&gt;&lt;Author&gt;Taplin&lt;/Author&gt;&lt;Year&gt;2013&lt;/Year&gt;&lt;RecNum&gt;121&lt;/RecNum&gt;&lt;DisplayText&gt;[22]&lt;/DisplayText&gt;&lt;record&gt;&lt;rec-number&gt;121&lt;/rec-number&gt;&lt;foreign-keys&gt;&lt;key app="EN" db-id="fz2zvxdeizsvelertwov5v23se5xdxafvz92" timestamp="1788516609"&gt;121&lt;/key&gt;&lt;/foreign-keys&gt;&lt;ref-type name="Journal Article"&gt;17&lt;/ref-type&gt;&lt;contributors&gt;&lt;authors&gt;&lt;author&gt;Taplin, Dana H&lt;/author&gt;&lt;author&gt;Clark, Heléne&lt;/author&gt;&lt;author&gt;Collins, Eoin&lt;/author&gt;&lt;author&gt;Colby, David C&lt;/author&gt;&lt;/authors&gt;&lt;/contributors&gt;&lt;titles&gt;&lt;title&gt;Theory of change&lt;/title&gt;&lt;secondary-title&gt;Technical papers: a series of papers to support development of theories of change based on practice in the field. ActKnowledge, New York, NY, USA&lt;/secondary-title&gt;&lt;/titles&gt;&lt;periodical&gt;&lt;full-title&gt;Technical papers: a series of papers to support development of theories of change based on practice in the field. ActKnowledge, New York, NY, USA&lt;/full-title&gt;&lt;/periodical&gt;&lt;dates&gt;&lt;year&gt;2013&lt;/year&gt;&lt;/dates&gt;&lt;urls&gt;&lt;/urls&gt;&lt;/record&gt;&lt;/Cite&gt;&lt;/EndNote&gt;</w:instrText>
            </w:r>
            <w:r w:rsidR="009729D3">
              <w:rPr>
                <w:rFonts w:ascii="Aptos Narrow" w:eastAsia="Aptos" w:hAnsi="Aptos Narrow" w:cs="Aptos"/>
                <w:sz w:val="22"/>
                <w:szCs w:val="22"/>
              </w:rPr>
              <w:fldChar w:fldCharType="separate"/>
            </w:r>
            <w:r w:rsidR="009729D3">
              <w:rPr>
                <w:rFonts w:ascii="Aptos Narrow" w:eastAsia="Aptos" w:hAnsi="Aptos Narrow" w:cs="Aptos"/>
                <w:noProof/>
                <w:sz w:val="22"/>
                <w:szCs w:val="22"/>
              </w:rPr>
              <w:t>[22]</w:t>
            </w:r>
            <w:r w:rsidR="009729D3">
              <w:rPr>
                <w:rFonts w:ascii="Aptos Narrow" w:eastAsia="Aptos" w:hAnsi="Aptos Narrow" w:cs="Aptos"/>
                <w:sz w:val="22"/>
                <w:szCs w:val="22"/>
              </w:rPr>
              <w:fldChar w:fldCharType="end"/>
            </w:r>
          </w:p>
        </w:tc>
        <w:tc>
          <w:tcPr>
            <w:tcW w:w="3100" w:type="pct"/>
          </w:tcPr>
          <w:p w14:paraId="621E94E5"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It explores the how and why contexts in which specific outcomes are expected in particular contexts from a desired change. It has core components of inputs, activities, outputs, outcomes, impact, and assumptions that help guide organizations and assess their efforts in creating change.</w:t>
            </w:r>
          </w:p>
        </w:tc>
      </w:tr>
      <w:tr w:rsidR="00F3702F" w:rsidRPr="00CD2BC0" w14:paraId="28F46879" w14:textId="77777777" w:rsidTr="00CD2BC0">
        <w:tc>
          <w:tcPr>
            <w:tcW w:w="1900" w:type="pct"/>
          </w:tcPr>
          <w:p w14:paraId="095F4377" w14:textId="379E1674"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 xml:space="preserve">Weiss Framework </w:t>
            </w:r>
            <w:r w:rsidR="002724FB">
              <w:rPr>
                <w:rFonts w:ascii="Aptos Narrow" w:eastAsia="Aptos" w:hAnsi="Aptos Narrow" w:cs="Aptos"/>
                <w:sz w:val="22"/>
                <w:szCs w:val="22"/>
              </w:rPr>
              <w:fldChar w:fldCharType="begin"/>
            </w:r>
            <w:r w:rsidR="002724FB">
              <w:rPr>
                <w:rFonts w:ascii="Aptos Narrow" w:eastAsia="Aptos" w:hAnsi="Aptos Narrow" w:cs="Aptos"/>
                <w:sz w:val="22"/>
                <w:szCs w:val="22"/>
              </w:rPr>
              <w:instrText xml:space="preserve"> ADDIN EN.CITE &lt;EndNote&gt;&lt;Cite&gt;&lt;Author&gt;Weiss&lt;/Author&gt;&lt;Year&gt;2014&lt;/Year&gt;&lt;RecNum&gt;122&lt;/RecNum&gt;&lt;DisplayText&gt;[23]&lt;/DisplayText&gt;&lt;record&gt;&lt;rec-number&gt;122&lt;/rec-number&gt;&lt;foreign-keys&gt;&lt;key app="EN" db-id="fz2zvxdeizsvelertwov5v23se5xdxafvz92" timestamp="1788521107"&gt;122&lt;/key&gt;&lt;/foreign-keys&gt;&lt;ref-type name="Journal Article"&gt;17&lt;/ref-type&gt;&lt;contributors&gt;&lt;authors&gt;&lt;author&gt;Weiss, Michael J&lt;/author&gt;&lt;author&gt;Bloom, Howard S&lt;/author&gt;&lt;author&gt;Brock, Thomas&lt;/author&gt;&lt;/authors&gt;&lt;/contributors&gt;&lt;titles&gt;&lt;title&gt;A conceptual framework for studying the sources of variation in program effects&lt;/title&gt;&lt;secondary-title&gt;Journal of Policy Analysis and Management&lt;/secondary-title&gt;&lt;/titles&gt;&lt;periodical&gt;&lt;full-title&gt;Journal of Policy Analysis and Management&lt;/full-title&gt;&lt;/periodical&gt;&lt;pages&gt;778-808&lt;/pages&gt;&lt;volume&gt;33&lt;/volume&gt;&lt;number&gt;3&lt;/number&gt;&lt;dates&gt;&lt;year&gt;2014&lt;/year&gt;&lt;/dates&gt;&lt;isbn&gt;0276-8739&lt;/isbn&gt;&lt;urls&gt;&lt;/urls&gt;&lt;/record&gt;&lt;/Cite&gt;&lt;/EndNote&gt;</w:instrText>
            </w:r>
            <w:r w:rsidR="002724FB">
              <w:rPr>
                <w:rFonts w:ascii="Aptos Narrow" w:eastAsia="Aptos" w:hAnsi="Aptos Narrow" w:cs="Aptos"/>
                <w:sz w:val="22"/>
                <w:szCs w:val="22"/>
              </w:rPr>
              <w:fldChar w:fldCharType="separate"/>
            </w:r>
            <w:r w:rsidR="002724FB">
              <w:rPr>
                <w:rFonts w:ascii="Aptos Narrow" w:eastAsia="Aptos" w:hAnsi="Aptos Narrow" w:cs="Aptos"/>
                <w:noProof/>
                <w:sz w:val="22"/>
                <w:szCs w:val="22"/>
              </w:rPr>
              <w:t>[23]</w:t>
            </w:r>
            <w:r w:rsidR="002724FB">
              <w:rPr>
                <w:rFonts w:ascii="Aptos Narrow" w:eastAsia="Aptos" w:hAnsi="Aptos Narrow" w:cs="Aptos"/>
                <w:sz w:val="22"/>
                <w:szCs w:val="22"/>
              </w:rPr>
              <w:fldChar w:fldCharType="end"/>
            </w:r>
          </w:p>
        </w:tc>
        <w:tc>
          <w:tcPr>
            <w:tcW w:w="3100" w:type="pct"/>
          </w:tcPr>
          <w:p w14:paraId="26ABD418"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It evaluates why interventions succeed and fail through a focus on the mechanisms of change and explicit program theory within different intervention contexts.</w:t>
            </w:r>
          </w:p>
        </w:tc>
      </w:tr>
      <w:tr w:rsidR="00F3702F" w:rsidRPr="00CD2BC0" w14:paraId="1F655E46" w14:textId="77777777" w:rsidTr="00CD2BC0">
        <w:tc>
          <w:tcPr>
            <w:tcW w:w="1900" w:type="pct"/>
          </w:tcPr>
          <w:p w14:paraId="4358B5EF" w14:textId="559B0278"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WHO Data Quality assurance framework</w:t>
            </w:r>
            <w:r w:rsidR="00F752E0">
              <w:rPr>
                <w:rFonts w:ascii="Aptos Narrow" w:eastAsia="Aptos" w:hAnsi="Aptos Narrow" w:cs="Aptos"/>
                <w:sz w:val="22"/>
                <w:szCs w:val="22"/>
              </w:rPr>
              <w:t xml:space="preserve"> </w:t>
            </w:r>
            <w:r w:rsidR="002724FB">
              <w:rPr>
                <w:rFonts w:ascii="Aptos Narrow" w:eastAsia="Aptos" w:hAnsi="Aptos Narrow" w:cs="Aptos"/>
                <w:sz w:val="22"/>
                <w:szCs w:val="22"/>
              </w:rPr>
              <w:fldChar w:fldCharType="begin"/>
            </w:r>
            <w:r w:rsidR="002724FB">
              <w:rPr>
                <w:rFonts w:ascii="Aptos Narrow" w:eastAsia="Aptos" w:hAnsi="Aptos Narrow" w:cs="Aptos"/>
                <w:sz w:val="22"/>
                <w:szCs w:val="22"/>
              </w:rPr>
              <w:instrText xml:space="preserve"> ADDIN EN.CITE &lt;EndNote&gt;&lt;Cite&gt;&lt;Author&gt;Organization&lt;/Author&gt;&lt;Year&gt;2023&lt;/Year&gt;&lt;RecNum&gt;123&lt;/RecNum&gt;&lt;DisplayText&gt;[24]&lt;/DisplayText&gt;&lt;record&gt;&lt;rec-number&gt;123&lt;/rec-number&gt;&lt;foreign-keys&gt;&lt;key app="EN" db-id="fz2zvxdeizsvelertwov5v23se5xdxafvz92" timestamp="1788521206"&gt;123&lt;/key&gt;&lt;/foreign-keys&gt;&lt;ref-type name="Book"&gt;6&lt;/ref-type&gt;&lt;contributors&gt;&lt;authors&gt;&lt;author&gt;World Health Organization&lt;/author&gt;&lt;/authors&gt;&lt;/contributors&gt;&lt;titles&gt;&lt;title&gt;Data quality assurance. Module 1. Framework and metrics&lt;/title&gt;&lt;/titles&gt;&lt;dates&gt;&lt;year&gt;2023&lt;/year&gt;&lt;/dates&gt;&lt;publisher&gt;World Health Organization&lt;/publisher&gt;&lt;isbn&gt;9240047352&lt;/isbn&gt;&lt;urls&gt;&lt;/urls&gt;&lt;/record&gt;&lt;/Cite&gt;&lt;/EndNote&gt;</w:instrText>
            </w:r>
            <w:r w:rsidR="002724FB">
              <w:rPr>
                <w:rFonts w:ascii="Aptos Narrow" w:eastAsia="Aptos" w:hAnsi="Aptos Narrow" w:cs="Aptos"/>
                <w:sz w:val="22"/>
                <w:szCs w:val="22"/>
              </w:rPr>
              <w:fldChar w:fldCharType="separate"/>
            </w:r>
            <w:r w:rsidR="002724FB">
              <w:rPr>
                <w:rFonts w:ascii="Aptos Narrow" w:eastAsia="Aptos" w:hAnsi="Aptos Narrow" w:cs="Aptos"/>
                <w:noProof/>
                <w:sz w:val="22"/>
                <w:szCs w:val="22"/>
              </w:rPr>
              <w:t>[24]</w:t>
            </w:r>
            <w:r w:rsidR="002724FB">
              <w:rPr>
                <w:rFonts w:ascii="Aptos Narrow" w:eastAsia="Aptos" w:hAnsi="Aptos Narrow" w:cs="Aptos"/>
                <w:sz w:val="22"/>
                <w:szCs w:val="22"/>
              </w:rPr>
              <w:fldChar w:fldCharType="end"/>
            </w:r>
            <w:r w:rsidRPr="00CD2BC0">
              <w:rPr>
                <w:rFonts w:ascii="Aptos Narrow" w:eastAsia="Aptos" w:hAnsi="Aptos Narrow" w:cs="Aptos"/>
                <w:sz w:val="22"/>
                <w:szCs w:val="22"/>
              </w:rPr>
              <w:t xml:space="preserve"> </w:t>
            </w:r>
          </w:p>
        </w:tc>
        <w:tc>
          <w:tcPr>
            <w:tcW w:w="3100" w:type="pct"/>
          </w:tcPr>
          <w:p w14:paraId="3D4872B5" w14:textId="77777777" w:rsidR="00F3702F" w:rsidRPr="00CD2BC0" w:rsidRDefault="00F3702F" w:rsidP="00F612D6">
            <w:pPr>
              <w:spacing w:line="360" w:lineRule="auto"/>
              <w:jc w:val="left"/>
              <w:rPr>
                <w:rFonts w:ascii="Aptos Narrow" w:eastAsia="Aptos" w:hAnsi="Aptos Narrow" w:cs="Aptos"/>
                <w:sz w:val="22"/>
                <w:szCs w:val="22"/>
              </w:rPr>
            </w:pPr>
            <w:r w:rsidRPr="00CD2BC0">
              <w:rPr>
                <w:rFonts w:ascii="Aptos Narrow" w:eastAsia="Aptos" w:hAnsi="Aptos Narrow" w:cs="Aptos"/>
                <w:sz w:val="22"/>
                <w:szCs w:val="22"/>
              </w:rPr>
              <w:t>Designed to help countries in assessment and improvement of quality of health facility data under accuracy, completeness, timeliness, and consistency through a toolkit with multi-pronged approaches to ensure comprehensive and holistic verification and audits of systems to strengthen and achieve data quality.</w:t>
            </w:r>
          </w:p>
        </w:tc>
      </w:tr>
    </w:tbl>
    <w:p w14:paraId="0EDE7913" w14:textId="77777777" w:rsidR="00F3702F" w:rsidRDefault="00F3702F" w:rsidP="00F3702F">
      <w:pPr>
        <w:spacing w:after="160" w:line="360" w:lineRule="auto"/>
        <w:jc w:val="left"/>
        <w:rPr>
          <w:rFonts w:ascii="Aptos" w:eastAsia="Aptos" w:hAnsi="Aptos" w:cs="Aptos"/>
          <w:sz w:val="22"/>
          <w:szCs w:val="22"/>
        </w:rPr>
      </w:pPr>
      <w:bookmarkStart w:id="2" w:name="_ksv2adlm0a6d" w:colFirst="0" w:colLast="0"/>
      <w:bookmarkEnd w:id="2"/>
      <w:r>
        <w:rPr>
          <w:rFonts w:ascii="Aptos" w:eastAsia="Aptos" w:hAnsi="Aptos" w:cs="Aptos"/>
          <w:sz w:val="22"/>
          <w:szCs w:val="22"/>
        </w:rPr>
        <w:t xml:space="preserve">  </w:t>
      </w:r>
    </w:p>
    <w:p w14:paraId="7480A112" w14:textId="77777777" w:rsidR="008A4B5C" w:rsidRDefault="008A4B5C" w:rsidP="00F3702F">
      <w:pPr>
        <w:spacing w:after="160" w:line="360" w:lineRule="auto"/>
        <w:jc w:val="left"/>
        <w:rPr>
          <w:rFonts w:ascii="Aptos" w:eastAsia="Aptos" w:hAnsi="Aptos" w:cs="Aptos"/>
          <w:sz w:val="22"/>
          <w:szCs w:val="22"/>
        </w:rPr>
      </w:pPr>
    </w:p>
    <w:p w14:paraId="4A7D566C" w14:textId="77777777" w:rsidR="008A4B5C" w:rsidRDefault="008A4B5C" w:rsidP="00F3702F">
      <w:pPr>
        <w:spacing w:after="160" w:line="360" w:lineRule="auto"/>
        <w:jc w:val="left"/>
        <w:rPr>
          <w:rFonts w:ascii="Aptos" w:eastAsia="Aptos" w:hAnsi="Aptos" w:cs="Aptos"/>
          <w:sz w:val="22"/>
          <w:szCs w:val="22"/>
        </w:rPr>
      </w:pPr>
    </w:p>
    <w:p w14:paraId="729EF828" w14:textId="77777777" w:rsidR="008A4B5C" w:rsidRDefault="008A4B5C" w:rsidP="00F3702F">
      <w:pPr>
        <w:spacing w:after="160" w:line="360" w:lineRule="auto"/>
        <w:jc w:val="left"/>
        <w:rPr>
          <w:rFonts w:ascii="Aptos" w:eastAsia="Aptos" w:hAnsi="Aptos" w:cs="Aptos"/>
          <w:sz w:val="22"/>
          <w:szCs w:val="22"/>
        </w:rPr>
      </w:pPr>
    </w:p>
    <w:p w14:paraId="277532FE" w14:textId="77777777" w:rsidR="008A4B5C" w:rsidRDefault="008A4B5C" w:rsidP="00F3702F">
      <w:pPr>
        <w:spacing w:after="160" w:line="360" w:lineRule="auto"/>
        <w:jc w:val="left"/>
        <w:rPr>
          <w:rFonts w:ascii="Aptos" w:eastAsia="Aptos" w:hAnsi="Aptos" w:cs="Aptos"/>
          <w:sz w:val="22"/>
          <w:szCs w:val="22"/>
        </w:rPr>
      </w:pPr>
    </w:p>
    <w:p w14:paraId="75D55058" w14:textId="77777777" w:rsidR="00976A91" w:rsidRDefault="00976A91" w:rsidP="00F3702F">
      <w:pPr>
        <w:spacing w:after="160" w:line="360" w:lineRule="auto"/>
        <w:jc w:val="left"/>
        <w:rPr>
          <w:rFonts w:ascii="Aptos" w:eastAsia="Aptos" w:hAnsi="Aptos" w:cs="Aptos"/>
          <w:sz w:val="22"/>
          <w:szCs w:val="22"/>
        </w:rPr>
      </w:pPr>
    </w:p>
    <w:tbl>
      <w:tblPr>
        <w:tblStyle w:val="PlainTable1"/>
        <w:tblW w:w="5000" w:type="pct"/>
        <w:tblLook w:val="0600" w:firstRow="0" w:lastRow="0" w:firstColumn="0" w:lastColumn="0" w:noHBand="1" w:noVBand="1"/>
      </w:tblPr>
      <w:tblGrid>
        <w:gridCol w:w="5402"/>
        <w:gridCol w:w="5054"/>
      </w:tblGrid>
      <w:tr w:rsidR="008A4B5C" w:rsidRPr="008A4B5C" w14:paraId="1FC14315" w14:textId="77777777" w:rsidTr="008A4B5C">
        <w:trPr>
          <w:trHeight w:val="180"/>
        </w:trPr>
        <w:tc>
          <w:tcPr>
            <w:tcW w:w="5000" w:type="pct"/>
            <w:gridSpan w:val="2"/>
          </w:tcPr>
          <w:p w14:paraId="73ABC569" w14:textId="03154FDE" w:rsidR="008A4B5C" w:rsidRPr="008A4B5C" w:rsidRDefault="00C567CE" w:rsidP="008A4B5C">
            <w:pPr>
              <w:widowControl w:val="0"/>
              <w:spacing w:line="240" w:lineRule="auto"/>
              <w:jc w:val="center"/>
              <w:rPr>
                <w:rFonts w:ascii="Aptos Narrow" w:hAnsi="Aptos Narrow"/>
                <w:b/>
                <w:sz w:val="22"/>
                <w:szCs w:val="22"/>
              </w:rPr>
            </w:pPr>
            <w:r w:rsidRPr="00A801CA">
              <w:rPr>
                <w:rFonts w:ascii="Aptos Narrow" w:eastAsia="Aptos" w:hAnsi="Aptos Narrow" w:cs="Aptos"/>
                <w:b/>
                <w:bCs/>
                <w:sz w:val="22"/>
                <w:szCs w:val="22"/>
              </w:rPr>
              <w:t>Supplementary</w:t>
            </w:r>
            <w:r>
              <w:rPr>
                <w:rFonts w:ascii="Aptos Narrow" w:hAnsi="Aptos Narrow"/>
                <w:b/>
                <w:sz w:val="22"/>
                <w:szCs w:val="22"/>
              </w:rPr>
              <w:t xml:space="preserve"> </w:t>
            </w:r>
            <w:r w:rsidR="008A4B5C">
              <w:rPr>
                <w:rFonts w:ascii="Aptos Narrow" w:hAnsi="Aptos Narrow"/>
                <w:b/>
                <w:sz w:val="22"/>
                <w:szCs w:val="22"/>
              </w:rPr>
              <w:t xml:space="preserve">Table 6: </w:t>
            </w:r>
            <w:r w:rsidR="008A4B5C" w:rsidRPr="008A4B5C">
              <w:rPr>
                <w:rFonts w:ascii="Aptos Narrow" w:hAnsi="Aptos Narrow"/>
                <w:b/>
                <w:sz w:val="22"/>
                <w:szCs w:val="22"/>
              </w:rPr>
              <w:t>BMJ Global Health Author Reflexivity Statement</w:t>
            </w:r>
          </w:p>
        </w:tc>
      </w:tr>
      <w:tr w:rsidR="008A4B5C" w:rsidRPr="008A4B5C" w14:paraId="3DDCE38A" w14:textId="77777777" w:rsidTr="008A4B5C">
        <w:trPr>
          <w:trHeight w:val="180"/>
        </w:trPr>
        <w:tc>
          <w:tcPr>
            <w:tcW w:w="5000" w:type="pct"/>
            <w:gridSpan w:val="2"/>
          </w:tcPr>
          <w:p w14:paraId="541828AA" w14:textId="664BEC85" w:rsidR="008A4B5C" w:rsidRPr="008A4B5C" w:rsidRDefault="008A4B5C" w:rsidP="008A4B5C">
            <w:pPr>
              <w:spacing w:line="276" w:lineRule="auto"/>
              <w:rPr>
                <w:rFonts w:ascii="Aptos Narrow" w:hAnsi="Aptos Narrow"/>
                <w:sz w:val="20"/>
                <w:szCs w:val="20"/>
              </w:rPr>
            </w:pPr>
            <w:r w:rsidRPr="008A4B5C">
              <w:rPr>
                <w:rFonts w:ascii="Aptos Narrow" w:hAnsi="Aptos Narrow"/>
                <w:sz w:val="20"/>
                <w:szCs w:val="20"/>
              </w:rPr>
              <w:t xml:space="preserve">Adapted from </w:t>
            </w:r>
            <w:r w:rsidRPr="008A4B5C">
              <w:rPr>
                <w:rFonts w:ascii="Aptos Narrow" w:hAnsi="Aptos Narrow"/>
                <w:color w:val="1C1D1E"/>
                <w:sz w:val="20"/>
                <w:szCs w:val="20"/>
                <w:highlight w:val="white"/>
              </w:rPr>
              <w:t xml:space="preserve">Morton, B., </w:t>
            </w:r>
            <w:proofErr w:type="spellStart"/>
            <w:r w:rsidRPr="008A4B5C">
              <w:rPr>
                <w:rFonts w:ascii="Aptos Narrow" w:hAnsi="Aptos Narrow"/>
                <w:color w:val="1C1D1E"/>
                <w:sz w:val="20"/>
                <w:szCs w:val="20"/>
                <w:highlight w:val="white"/>
              </w:rPr>
              <w:t>Vercueil</w:t>
            </w:r>
            <w:proofErr w:type="spellEnd"/>
            <w:r w:rsidRPr="008A4B5C">
              <w:rPr>
                <w:rFonts w:ascii="Aptos Narrow" w:hAnsi="Aptos Narrow"/>
                <w:color w:val="1C1D1E"/>
                <w:sz w:val="20"/>
                <w:szCs w:val="20"/>
                <w:highlight w:val="white"/>
              </w:rPr>
              <w:t xml:space="preserve">, A., Masekela, R., Heinz, E., Reimer, L., Saleh, S., Kalinga, C., </w:t>
            </w:r>
            <w:proofErr w:type="spellStart"/>
            <w:r w:rsidRPr="008A4B5C">
              <w:rPr>
                <w:rFonts w:ascii="Aptos Narrow" w:hAnsi="Aptos Narrow"/>
                <w:color w:val="1C1D1E"/>
                <w:sz w:val="20"/>
                <w:szCs w:val="20"/>
                <w:highlight w:val="white"/>
              </w:rPr>
              <w:t>Seekles</w:t>
            </w:r>
            <w:proofErr w:type="spellEnd"/>
            <w:r w:rsidRPr="008A4B5C">
              <w:rPr>
                <w:rFonts w:ascii="Aptos Narrow" w:hAnsi="Aptos Narrow"/>
                <w:color w:val="1C1D1E"/>
                <w:sz w:val="20"/>
                <w:szCs w:val="20"/>
                <w:highlight w:val="white"/>
              </w:rPr>
              <w:t xml:space="preserve">, M., </w:t>
            </w:r>
            <w:proofErr w:type="spellStart"/>
            <w:r w:rsidRPr="008A4B5C">
              <w:rPr>
                <w:rFonts w:ascii="Aptos Narrow" w:hAnsi="Aptos Narrow"/>
                <w:color w:val="1C1D1E"/>
                <w:sz w:val="20"/>
                <w:szCs w:val="20"/>
                <w:highlight w:val="white"/>
              </w:rPr>
              <w:t>Biccard</w:t>
            </w:r>
            <w:proofErr w:type="spellEnd"/>
            <w:r w:rsidRPr="008A4B5C">
              <w:rPr>
                <w:rFonts w:ascii="Aptos Narrow" w:hAnsi="Aptos Narrow"/>
                <w:color w:val="1C1D1E"/>
                <w:sz w:val="20"/>
                <w:szCs w:val="20"/>
                <w:highlight w:val="white"/>
              </w:rPr>
              <w:t xml:space="preserve">, B., </w:t>
            </w:r>
            <w:proofErr w:type="spellStart"/>
            <w:r w:rsidRPr="008A4B5C">
              <w:rPr>
                <w:rFonts w:ascii="Aptos Narrow" w:hAnsi="Aptos Narrow"/>
                <w:color w:val="1C1D1E"/>
                <w:sz w:val="20"/>
                <w:szCs w:val="20"/>
                <w:highlight w:val="white"/>
              </w:rPr>
              <w:t>Chakaya</w:t>
            </w:r>
            <w:proofErr w:type="spellEnd"/>
            <w:r w:rsidRPr="008A4B5C">
              <w:rPr>
                <w:rFonts w:ascii="Aptos Narrow" w:hAnsi="Aptos Narrow"/>
                <w:color w:val="1C1D1E"/>
                <w:sz w:val="20"/>
                <w:szCs w:val="20"/>
                <w:highlight w:val="white"/>
              </w:rPr>
              <w:t xml:space="preserve">, J., Abimbola, S., Obasi, A. and </w:t>
            </w:r>
            <w:proofErr w:type="spellStart"/>
            <w:r w:rsidRPr="008A4B5C">
              <w:rPr>
                <w:rFonts w:ascii="Aptos Narrow" w:hAnsi="Aptos Narrow"/>
                <w:color w:val="1C1D1E"/>
                <w:sz w:val="20"/>
                <w:szCs w:val="20"/>
                <w:highlight w:val="white"/>
              </w:rPr>
              <w:t>Oriyo</w:t>
            </w:r>
            <w:proofErr w:type="spellEnd"/>
            <w:r w:rsidRPr="008A4B5C">
              <w:rPr>
                <w:rFonts w:ascii="Aptos Narrow" w:hAnsi="Aptos Narrow"/>
                <w:color w:val="1C1D1E"/>
                <w:sz w:val="20"/>
                <w:szCs w:val="20"/>
                <w:highlight w:val="white"/>
              </w:rPr>
              <w:t xml:space="preserve">, N. (2022), Consensus statement on measures to promote equitable authorship in the publication of research from international partnerships. Anaesthesia, 77: 264-276. </w:t>
            </w:r>
            <w:hyperlink r:id="rId5">
              <w:r w:rsidRPr="008A4B5C">
                <w:rPr>
                  <w:rFonts w:ascii="Aptos Narrow" w:hAnsi="Aptos Narrow"/>
                  <w:sz w:val="20"/>
                  <w:szCs w:val="20"/>
                  <w:highlight w:val="white"/>
                </w:rPr>
                <w:t>https://doi.org/10.1111/anae.15597</w:t>
              </w:r>
            </w:hyperlink>
          </w:p>
        </w:tc>
      </w:tr>
      <w:tr w:rsidR="008A4B5C" w:rsidRPr="008A4B5C" w14:paraId="5D864AAB" w14:textId="77777777" w:rsidTr="008A4B5C">
        <w:trPr>
          <w:trHeight w:val="180"/>
        </w:trPr>
        <w:tc>
          <w:tcPr>
            <w:tcW w:w="5000" w:type="pct"/>
            <w:gridSpan w:val="2"/>
          </w:tcPr>
          <w:p w14:paraId="412FB02B" w14:textId="77777777" w:rsidR="008A4B5C" w:rsidRPr="008A4B5C" w:rsidRDefault="008A4B5C" w:rsidP="00314A60">
            <w:pPr>
              <w:widowControl w:val="0"/>
              <w:spacing w:line="240" w:lineRule="auto"/>
              <w:rPr>
                <w:rFonts w:ascii="Aptos Narrow" w:hAnsi="Aptos Narrow"/>
                <w:b/>
                <w:sz w:val="22"/>
                <w:szCs w:val="22"/>
              </w:rPr>
            </w:pPr>
            <w:r w:rsidRPr="008A4B5C">
              <w:rPr>
                <w:rFonts w:ascii="Aptos Narrow" w:hAnsi="Aptos Narrow"/>
                <w:b/>
                <w:sz w:val="22"/>
                <w:szCs w:val="22"/>
              </w:rPr>
              <w:t>Study conceptualisation</w:t>
            </w:r>
          </w:p>
        </w:tc>
      </w:tr>
      <w:tr w:rsidR="008A4B5C" w:rsidRPr="008A4B5C" w14:paraId="30062E11" w14:textId="77777777" w:rsidTr="008A4B5C">
        <w:tc>
          <w:tcPr>
            <w:tcW w:w="2583" w:type="pct"/>
          </w:tcPr>
          <w:p w14:paraId="03EB754A" w14:textId="77777777" w:rsidR="008A4B5C" w:rsidRPr="008A4B5C" w:rsidRDefault="008A4B5C" w:rsidP="008A4B5C">
            <w:pPr>
              <w:widowControl w:val="0"/>
              <w:numPr>
                <w:ilvl w:val="0"/>
                <w:numId w:val="2"/>
              </w:numPr>
              <w:spacing w:line="240" w:lineRule="auto"/>
              <w:jc w:val="left"/>
              <w:rPr>
                <w:rFonts w:ascii="Aptos Narrow" w:hAnsi="Aptos Narrow"/>
                <w:sz w:val="22"/>
                <w:szCs w:val="22"/>
              </w:rPr>
            </w:pPr>
            <w:r w:rsidRPr="008A4B5C">
              <w:rPr>
                <w:rFonts w:ascii="Aptos Narrow" w:hAnsi="Aptos Narrow"/>
                <w:sz w:val="22"/>
                <w:szCs w:val="22"/>
              </w:rPr>
              <w:t>How does this study address local research and policy priorities?</w:t>
            </w:r>
          </w:p>
        </w:tc>
        <w:tc>
          <w:tcPr>
            <w:tcW w:w="2417" w:type="pct"/>
          </w:tcPr>
          <w:p w14:paraId="7AFF5253" w14:textId="77777777" w:rsidR="008A4B5C" w:rsidRPr="008A4B5C" w:rsidRDefault="008A4B5C" w:rsidP="00314A60">
            <w:pPr>
              <w:widowControl w:val="0"/>
              <w:spacing w:line="240" w:lineRule="auto"/>
              <w:rPr>
                <w:rFonts w:ascii="Aptos Narrow" w:hAnsi="Aptos Narrow"/>
                <w:sz w:val="22"/>
                <w:szCs w:val="22"/>
              </w:rPr>
            </w:pPr>
            <w:r w:rsidRPr="008A4B5C">
              <w:rPr>
                <w:rFonts w:ascii="Aptos Narrow" w:hAnsi="Aptos Narrow"/>
                <w:sz w:val="22"/>
                <w:szCs w:val="22"/>
              </w:rPr>
              <w:t>We examined evidence on the use of theories, models and frameworks to institutionalise routine data-driven decision-making in sub-Saharan African hospitals, in order to inform health system efforts amid underutilised investments in digital health structures. The review concentrated on studies conducted within SSA health facilities, emphasising how TMFs have been applied to identify, structure and interpret the technical, organisational and behavioural determinants of routine data use. Our findings emphasise the significance of moving beyond determinant-focused diagnosis towards systems-level approaches that address how determinants interact and evolve over time to sustain or undermine institutionalisation. The review also identifies gaps for future research, specifically regarding limited application of TMFs to explain the dynamic, sociotechnical process of institutionalisation and the need for context-specific, longitudinal research capable of guiding health system investment with the increased adoption of digital and AI-enables tools across the region.</w:t>
            </w:r>
          </w:p>
        </w:tc>
      </w:tr>
      <w:tr w:rsidR="008A4B5C" w:rsidRPr="008A4B5C" w14:paraId="5247802A" w14:textId="77777777" w:rsidTr="008A4B5C">
        <w:tc>
          <w:tcPr>
            <w:tcW w:w="2583" w:type="pct"/>
          </w:tcPr>
          <w:p w14:paraId="78221C03" w14:textId="77777777" w:rsidR="008A4B5C" w:rsidRPr="008A4B5C" w:rsidRDefault="008A4B5C" w:rsidP="008A4B5C">
            <w:pPr>
              <w:widowControl w:val="0"/>
              <w:numPr>
                <w:ilvl w:val="0"/>
                <w:numId w:val="2"/>
              </w:numPr>
              <w:spacing w:line="240" w:lineRule="auto"/>
              <w:jc w:val="left"/>
              <w:rPr>
                <w:rFonts w:ascii="Aptos Narrow" w:hAnsi="Aptos Narrow"/>
                <w:sz w:val="22"/>
                <w:szCs w:val="22"/>
              </w:rPr>
            </w:pPr>
            <w:r w:rsidRPr="008A4B5C">
              <w:rPr>
                <w:rFonts w:ascii="Aptos Narrow" w:hAnsi="Aptos Narrow"/>
                <w:sz w:val="22"/>
                <w:szCs w:val="22"/>
              </w:rPr>
              <w:t>How were local researchers involved in study design?</w:t>
            </w:r>
          </w:p>
        </w:tc>
        <w:tc>
          <w:tcPr>
            <w:tcW w:w="2417" w:type="pct"/>
          </w:tcPr>
          <w:p w14:paraId="4F999720" w14:textId="77777777" w:rsidR="008A4B5C" w:rsidRPr="008A4B5C" w:rsidRDefault="008A4B5C" w:rsidP="00314A60">
            <w:pPr>
              <w:widowControl w:val="0"/>
              <w:spacing w:line="240" w:lineRule="auto"/>
              <w:rPr>
                <w:rFonts w:ascii="Aptos Narrow" w:hAnsi="Aptos Narrow"/>
                <w:sz w:val="22"/>
                <w:szCs w:val="22"/>
              </w:rPr>
            </w:pPr>
            <w:r w:rsidRPr="008A4B5C">
              <w:rPr>
                <w:rFonts w:ascii="Aptos Narrow" w:hAnsi="Aptos Narrow"/>
                <w:sz w:val="22"/>
                <w:szCs w:val="22"/>
              </w:rPr>
              <w:t>Researchers based in the UK (EH, GG) and locally (TT, AK, DO) at African Institutions were closely involved in all parts of the study including shaping the review’s design. TT and AK contributed to the co-development of the initial research protocol -scoping review questions, PCC framework, database search validation with context-specific terminology included. DO and AE were involved after the initial study conceptualisation and contributed to refinement of the operational frameworks for data charting, thematic analysis and contextual interpretation.</w:t>
            </w:r>
          </w:p>
        </w:tc>
      </w:tr>
      <w:tr w:rsidR="008A4B5C" w:rsidRPr="008A4B5C" w14:paraId="2C7F9DBF" w14:textId="77777777" w:rsidTr="008A4B5C">
        <w:tc>
          <w:tcPr>
            <w:tcW w:w="5000" w:type="pct"/>
            <w:gridSpan w:val="2"/>
          </w:tcPr>
          <w:p w14:paraId="1C0CA76C" w14:textId="77777777" w:rsidR="008A4B5C" w:rsidRPr="008A4B5C" w:rsidRDefault="008A4B5C" w:rsidP="00314A60">
            <w:pPr>
              <w:widowControl w:val="0"/>
              <w:spacing w:line="240" w:lineRule="auto"/>
              <w:rPr>
                <w:rFonts w:ascii="Aptos Narrow" w:hAnsi="Aptos Narrow"/>
                <w:b/>
                <w:sz w:val="22"/>
                <w:szCs w:val="22"/>
              </w:rPr>
            </w:pPr>
            <w:r w:rsidRPr="008A4B5C">
              <w:rPr>
                <w:rFonts w:ascii="Aptos Narrow" w:hAnsi="Aptos Narrow"/>
                <w:b/>
                <w:sz w:val="22"/>
                <w:szCs w:val="22"/>
              </w:rPr>
              <w:t>Research management</w:t>
            </w:r>
          </w:p>
        </w:tc>
      </w:tr>
      <w:tr w:rsidR="008A4B5C" w:rsidRPr="008A4B5C" w14:paraId="722E3B8B" w14:textId="77777777" w:rsidTr="008A4B5C">
        <w:tc>
          <w:tcPr>
            <w:tcW w:w="2583" w:type="pct"/>
          </w:tcPr>
          <w:p w14:paraId="36D3751D" w14:textId="77777777" w:rsidR="008A4B5C" w:rsidRPr="008A4B5C" w:rsidRDefault="008A4B5C" w:rsidP="008A4B5C">
            <w:pPr>
              <w:widowControl w:val="0"/>
              <w:numPr>
                <w:ilvl w:val="0"/>
                <w:numId w:val="2"/>
              </w:numPr>
              <w:spacing w:line="240" w:lineRule="auto"/>
              <w:jc w:val="left"/>
              <w:rPr>
                <w:rFonts w:ascii="Aptos Narrow" w:hAnsi="Aptos Narrow"/>
                <w:sz w:val="22"/>
                <w:szCs w:val="22"/>
              </w:rPr>
            </w:pPr>
            <w:r w:rsidRPr="008A4B5C">
              <w:rPr>
                <w:rFonts w:ascii="Aptos Narrow" w:hAnsi="Aptos Narrow"/>
                <w:sz w:val="22"/>
                <w:szCs w:val="22"/>
              </w:rPr>
              <w:t>How has funding been used to support the local research team(s)?</w:t>
            </w:r>
          </w:p>
        </w:tc>
        <w:tc>
          <w:tcPr>
            <w:tcW w:w="2417" w:type="pct"/>
          </w:tcPr>
          <w:p w14:paraId="6940B35F" w14:textId="77777777" w:rsidR="008A4B5C" w:rsidRPr="008A4B5C" w:rsidRDefault="008A4B5C" w:rsidP="00314A60">
            <w:pPr>
              <w:widowControl w:val="0"/>
              <w:spacing w:line="240" w:lineRule="auto"/>
              <w:rPr>
                <w:rFonts w:ascii="Aptos Narrow" w:hAnsi="Aptos Narrow"/>
                <w:sz w:val="22"/>
                <w:szCs w:val="22"/>
              </w:rPr>
            </w:pPr>
            <w:r w:rsidRPr="008A4B5C">
              <w:rPr>
                <w:rFonts w:ascii="Aptos Narrow" w:hAnsi="Aptos Narrow"/>
                <w:sz w:val="22"/>
                <w:szCs w:val="22"/>
              </w:rPr>
              <w:t>AE, the lead author is a PgD student fully supported by the project. Furthermore, resources from the project were utilised to aid collaborative research processes such as access to review software (Rayyan), citation software (Endnote), qualitative analysis software (NVivo).</w:t>
            </w:r>
          </w:p>
        </w:tc>
      </w:tr>
      <w:tr w:rsidR="008A4B5C" w:rsidRPr="008A4B5C" w14:paraId="48B3BC8D" w14:textId="77777777" w:rsidTr="008A4B5C">
        <w:tc>
          <w:tcPr>
            <w:tcW w:w="5000" w:type="pct"/>
            <w:gridSpan w:val="2"/>
          </w:tcPr>
          <w:p w14:paraId="72AF433F" w14:textId="77777777" w:rsidR="008A4B5C" w:rsidRPr="008A4B5C" w:rsidRDefault="008A4B5C" w:rsidP="00314A60">
            <w:pPr>
              <w:widowControl w:val="0"/>
              <w:spacing w:line="240" w:lineRule="auto"/>
              <w:rPr>
                <w:rFonts w:ascii="Aptos Narrow" w:hAnsi="Aptos Narrow"/>
                <w:b/>
                <w:sz w:val="22"/>
                <w:szCs w:val="22"/>
              </w:rPr>
            </w:pPr>
            <w:r w:rsidRPr="008A4B5C">
              <w:rPr>
                <w:rFonts w:ascii="Aptos Narrow" w:hAnsi="Aptos Narrow"/>
                <w:b/>
                <w:sz w:val="22"/>
                <w:szCs w:val="22"/>
              </w:rPr>
              <w:t>Data acquisition and analysis</w:t>
            </w:r>
          </w:p>
        </w:tc>
      </w:tr>
      <w:tr w:rsidR="008A4B5C" w:rsidRPr="008A4B5C" w14:paraId="0D86ABDB" w14:textId="77777777" w:rsidTr="008A4B5C">
        <w:tc>
          <w:tcPr>
            <w:tcW w:w="2583" w:type="pct"/>
          </w:tcPr>
          <w:p w14:paraId="32554005" w14:textId="77777777" w:rsidR="008A4B5C" w:rsidRPr="008A4B5C" w:rsidRDefault="008A4B5C" w:rsidP="008A4B5C">
            <w:pPr>
              <w:widowControl w:val="0"/>
              <w:numPr>
                <w:ilvl w:val="0"/>
                <w:numId w:val="2"/>
              </w:numPr>
              <w:spacing w:line="240" w:lineRule="auto"/>
              <w:jc w:val="left"/>
              <w:rPr>
                <w:rFonts w:ascii="Aptos Narrow" w:hAnsi="Aptos Narrow"/>
                <w:sz w:val="22"/>
                <w:szCs w:val="22"/>
              </w:rPr>
            </w:pPr>
            <w:r w:rsidRPr="008A4B5C">
              <w:rPr>
                <w:rFonts w:ascii="Aptos Narrow" w:hAnsi="Aptos Narrow"/>
                <w:sz w:val="22"/>
                <w:szCs w:val="22"/>
              </w:rPr>
              <w:t>How are research staff who conducted data collection acknowledged?</w:t>
            </w:r>
          </w:p>
        </w:tc>
        <w:tc>
          <w:tcPr>
            <w:tcW w:w="2417" w:type="pct"/>
          </w:tcPr>
          <w:p w14:paraId="0B85CEA5" w14:textId="77777777" w:rsidR="008A4B5C" w:rsidRPr="008A4B5C" w:rsidRDefault="008A4B5C" w:rsidP="00314A60">
            <w:pPr>
              <w:widowControl w:val="0"/>
              <w:spacing w:line="240" w:lineRule="auto"/>
              <w:rPr>
                <w:rFonts w:ascii="Aptos Narrow" w:hAnsi="Aptos Narrow"/>
                <w:sz w:val="22"/>
                <w:szCs w:val="22"/>
              </w:rPr>
            </w:pPr>
            <w:r w:rsidRPr="008A4B5C">
              <w:rPr>
                <w:rFonts w:ascii="Aptos Narrow" w:hAnsi="Aptos Narrow"/>
                <w:sz w:val="22"/>
                <w:szCs w:val="22"/>
              </w:rPr>
              <w:t>All research staff involved in screening, full-text review, and data extraction are acknowledged through authorship. Roles in screening, verification, and data charting are described in the methods</w:t>
            </w:r>
          </w:p>
          <w:p w14:paraId="275546B7" w14:textId="77777777" w:rsidR="008A4B5C" w:rsidRPr="008A4B5C" w:rsidRDefault="008A4B5C" w:rsidP="00314A60">
            <w:pPr>
              <w:widowControl w:val="0"/>
              <w:spacing w:line="240" w:lineRule="auto"/>
              <w:rPr>
                <w:rFonts w:ascii="Aptos Narrow" w:hAnsi="Aptos Narrow"/>
                <w:sz w:val="22"/>
                <w:szCs w:val="22"/>
              </w:rPr>
            </w:pPr>
            <w:r w:rsidRPr="008A4B5C">
              <w:rPr>
                <w:rFonts w:ascii="Aptos Narrow" w:hAnsi="Aptos Narrow"/>
                <w:sz w:val="22"/>
                <w:szCs w:val="22"/>
              </w:rPr>
              <w:t>section.</w:t>
            </w:r>
          </w:p>
        </w:tc>
      </w:tr>
      <w:tr w:rsidR="008A4B5C" w:rsidRPr="008A4B5C" w14:paraId="59956A4A" w14:textId="77777777" w:rsidTr="008A4B5C">
        <w:tc>
          <w:tcPr>
            <w:tcW w:w="2583" w:type="pct"/>
          </w:tcPr>
          <w:p w14:paraId="027BAE14" w14:textId="77777777" w:rsidR="008A4B5C" w:rsidRPr="008A4B5C" w:rsidRDefault="008A4B5C" w:rsidP="008A4B5C">
            <w:pPr>
              <w:widowControl w:val="0"/>
              <w:numPr>
                <w:ilvl w:val="0"/>
                <w:numId w:val="2"/>
              </w:numPr>
              <w:spacing w:line="240" w:lineRule="auto"/>
              <w:jc w:val="left"/>
              <w:rPr>
                <w:rFonts w:ascii="Aptos Narrow" w:hAnsi="Aptos Narrow"/>
                <w:sz w:val="22"/>
                <w:szCs w:val="22"/>
              </w:rPr>
            </w:pPr>
            <w:r w:rsidRPr="008A4B5C">
              <w:rPr>
                <w:rFonts w:ascii="Aptos Narrow" w:hAnsi="Aptos Narrow"/>
                <w:sz w:val="22"/>
                <w:szCs w:val="22"/>
              </w:rPr>
              <w:lastRenderedPageBreak/>
              <w:t>How have members of the research partnership been provided with access to study data?</w:t>
            </w:r>
          </w:p>
        </w:tc>
        <w:tc>
          <w:tcPr>
            <w:tcW w:w="2417" w:type="pct"/>
          </w:tcPr>
          <w:p w14:paraId="5DD1ED9C" w14:textId="77777777" w:rsidR="008A4B5C" w:rsidRPr="008A4B5C" w:rsidRDefault="008A4B5C" w:rsidP="00314A60">
            <w:pPr>
              <w:widowControl w:val="0"/>
              <w:spacing w:line="240" w:lineRule="auto"/>
              <w:rPr>
                <w:rFonts w:ascii="Aptos Narrow" w:hAnsi="Aptos Narrow"/>
                <w:sz w:val="22"/>
                <w:szCs w:val="22"/>
              </w:rPr>
            </w:pPr>
            <w:r w:rsidRPr="008A4B5C">
              <w:rPr>
                <w:rFonts w:ascii="Aptos Narrow" w:hAnsi="Aptos Narrow"/>
                <w:sz w:val="22"/>
                <w:szCs w:val="22"/>
              </w:rPr>
              <w:t xml:space="preserve">All partners had access to the data extraction and synthesis material via a shared secure platform. The review materials are also available at Harvard Dataverse library: </w:t>
            </w:r>
            <w:hyperlink r:id="rId6" w:history="1">
              <w:r w:rsidRPr="008A4B5C">
                <w:rPr>
                  <w:rStyle w:val="Hyperlink"/>
                  <w:rFonts w:ascii="Aptos Narrow" w:hAnsi="Aptos Narrow"/>
                  <w:sz w:val="22"/>
                  <w:szCs w:val="22"/>
                </w:rPr>
                <w:t>https://doi.org/10.7910/DVN/B3SJ5D</w:t>
              </w:r>
            </w:hyperlink>
            <w:r w:rsidRPr="008A4B5C">
              <w:rPr>
                <w:rFonts w:ascii="Aptos Narrow" w:hAnsi="Aptos Narrow"/>
                <w:sz w:val="22"/>
                <w:szCs w:val="22"/>
              </w:rPr>
              <w:t>.</w:t>
            </w:r>
          </w:p>
        </w:tc>
      </w:tr>
      <w:tr w:rsidR="008A4B5C" w:rsidRPr="008A4B5C" w14:paraId="253B2013" w14:textId="77777777" w:rsidTr="008A4B5C">
        <w:tc>
          <w:tcPr>
            <w:tcW w:w="2583" w:type="pct"/>
          </w:tcPr>
          <w:p w14:paraId="541B89F3" w14:textId="77777777" w:rsidR="008A4B5C" w:rsidRPr="008A4B5C" w:rsidRDefault="008A4B5C" w:rsidP="008A4B5C">
            <w:pPr>
              <w:widowControl w:val="0"/>
              <w:numPr>
                <w:ilvl w:val="0"/>
                <w:numId w:val="2"/>
              </w:numPr>
              <w:spacing w:line="240" w:lineRule="auto"/>
              <w:jc w:val="left"/>
              <w:rPr>
                <w:rFonts w:ascii="Aptos Narrow" w:hAnsi="Aptos Narrow"/>
                <w:sz w:val="22"/>
                <w:szCs w:val="22"/>
              </w:rPr>
            </w:pPr>
            <w:r w:rsidRPr="008A4B5C">
              <w:rPr>
                <w:rFonts w:ascii="Aptos Narrow" w:hAnsi="Aptos Narrow"/>
                <w:sz w:val="22"/>
                <w:szCs w:val="22"/>
              </w:rPr>
              <w:t>How were data used to develop analytical skills within the partnership?</w:t>
            </w:r>
          </w:p>
        </w:tc>
        <w:tc>
          <w:tcPr>
            <w:tcW w:w="2417" w:type="pct"/>
          </w:tcPr>
          <w:p w14:paraId="3F880CCA" w14:textId="77777777" w:rsidR="008A4B5C" w:rsidRPr="008A4B5C" w:rsidRDefault="008A4B5C" w:rsidP="00314A60">
            <w:pPr>
              <w:widowControl w:val="0"/>
              <w:spacing w:line="240" w:lineRule="auto"/>
              <w:rPr>
                <w:rFonts w:ascii="Aptos Narrow" w:hAnsi="Aptos Narrow"/>
                <w:sz w:val="22"/>
                <w:szCs w:val="22"/>
              </w:rPr>
            </w:pPr>
            <w:r w:rsidRPr="008A4B5C">
              <w:rPr>
                <w:rFonts w:ascii="Aptos Narrow" w:hAnsi="Aptos Narrow"/>
                <w:sz w:val="22"/>
                <w:szCs w:val="22"/>
              </w:rPr>
              <w:t>The analysis process was collaborative, with all authors participating in the thematic synthesis through bi-weekly analysis discussions. This approach enabled sharing of skills in scoping</w:t>
            </w:r>
          </w:p>
          <w:p w14:paraId="615F6F3B" w14:textId="77777777" w:rsidR="008A4B5C" w:rsidRPr="008A4B5C" w:rsidRDefault="008A4B5C" w:rsidP="00314A60">
            <w:pPr>
              <w:widowControl w:val="0"/>
              <w:spacing w:line="240" w:lineRule="auto"/>
              <w:rPr>
                <w:rFonts w:ascii="Aptos Narrow" w:hAnsi="Aptos Narrow"/>
                <w:sz w:val="22"/>
                <w:szCs w:val="22"/>
              </w:rPr>
            </w:pPr>
            <w:r w:rsidRPr="008A4B5C">
              <w:rPr>
                <w:rFonts w:ascii="Aptos Narrow" w:hAnsi="Aptos Narrow"/>
                <w:sz w:val="22"/>
                <w:szCs w:val="22"/>
              </w:rPr>
              <w:t>review methods across the teams</w:t>
            </w:r>
          </w:p>
        </w:tc>
      </w:tr>
      <w:tr w:rsidR="008A4B5C" w:rsidRPr="008A4B5C" w14:paraId="01980B46" w14:textId="77777777" w:rsidTr="008A4B5C">
        <w:tc>
          <w:tcPr>
            <w:tcW w:w="5000" w:type="pct"/>
            <w:gridSpan w:val="2"/>
          </w:tcPr>
          <w:p w14:paraId="684A331F" w14:textId="77777777" w:rsidR="008A4B5C" w:rsidRPr="008A4B5C" w:rsidRDefault="008A4B5C" w:rsidP="00314A60">
            <w:pPr>
              <w:widowControl w:val="0"/>
              <w:spacing w:line="240" w:lineRule="auto"/>
              <w:rPr>
                <w:rFonts w:ascii="Aptos Narrow" w:hAnsi="Aptos Narrow"/>
                <w:b/>
                <w:sz w:val="22"/>
                <w:szCs w:val="22"/>
              </w:rPr>
            </w:pPr>
            <w:r w:rsidRPr="008A4B5C">
              <w:rPr>
                <w:rFonts w:ascii="Aptos Narrow" w:hAnsi="Aptos Narrow"/>
                <w:b/>
                <w:sz w:val="22"/>
                <w:szCs w:val="22"/>
              </w:rPr>
              <w:t>Data interpretation</w:t>
            </w:r>
          </w:p>
        </w:tc>
      </w:tr>
      <w:tr w:rsidR="008A4B5C" w:rsidRPr="008A4B5C" w14:paraId="2337989A" w14:textId="77777777" w:rsidTr="008A4B5C">
        <w:tc>
          <w:tcPr>
            <w:tcW w:w="2583" w:type="pct"/>
          </w:tcPr>
          <w:p w14:paraId="40F53C32" w14:textId="77777777" w:rsidR="008A4B5C" w:rsidRPr="008A4B5C" w:rsidRDefault="008A4B5C" w:rsidP="008A4B5C">
            <w:pPr>
              <w:widowControl w:val="0"/>
              <w:numPr>
                <w:ilvl w:val="0"/>
                <w:numId w:val="2"/>
              </w:numPr>
              <w:spacing w:line="240" w:lineRule="auto"/>
              <w:jc w:val="left"/>
              <w:rPr>
                <w:rFonts w:ascii="Aptos Narrow" w:hAnsi="Aptos Narrow"/>
                <w:sz w:val="22"/>
                <w:szCs w:val="22"/>
              </w:rPr>
            </w:pPr>
            <w:r w:rsidRPr="008A4B5C">
              <w:rPr>
                <w:rFonts w:ascii="Aptos Narrow" w:hAnsi="Aptos Narrow"/>
                <w:sz w:val="22"/>
                <w:szCs w:val="22"/>
              </w:rPr>
              <w:t>How have research partners collaborated in interpreting study data?</w:t>
            </w:r>
          </w:p>
        </w:tc>
        <w:tc>
          <w:tcPr>
            <w:tcW w:w="2417" w:type="pct"/>
          </w:tcPr>
          <w:p w14:paraId="1B1313BF" w14:textId="77777777" w:rsidR="008A4B5C" w:rsidRPr="008A4B5C" w:rsidRDefault="008A4B5C" w:rsidP="00314A60">
            <w:pPr>
              <w:widowControl w:val="0"/>
              <w:spacing w:line="240" w:lineRule="auto"/>
              <w:rPr>
                <w:rFonts w:ascii="Aptos Narrow" w:hAnsi="Aptos Narrow"/>
                <w:sz w:val="22"/>
                <w:szCs w:val="22"/>
              </w:rPr>
            </w:pPr>
            <w:r w:rsidRPr="008A4B5C">
              <w:rPr>
                <w:rFonts w:ascii="Aptos Narrow" w:hAnsi="Aptos Narrow"/>
                <w:sz w:val="22"/>
                <w:szCs w:val="22"/>
              </w:rPr>
              <w:t>Frequent meetings facilitated collaborative analysis,</w:t>
            </w:r>
          </w:p>
          <w:p w14:paraId="45E95390" w14:textId="77777777" w:rsidR="008A4B5C" w:rsidRPr="008A4B5C" w:rsidRDefault="008A4B5C" w:rsidP="00314A60">
            <w:pPr>
              <w:widowControl w:val="0"/>
              <w:spacing w:line="240" w:lineRule="auto"/>
              <w:rPr>
                <w:rFonts w:ascii="Aptos Narrow" w:hAnsi="Aptos Narrow"/>
                <w:sz w:val="22"/>
                <w:szCs w:val="22"/>
              </w:rPr>
            </w:pPr>
            <w:r w:rsidRPr="008A4B5C">
              <w:rPr>
                <w:rFonts w:ascii="Aptos Narrow" w:hAnsi="Aptos Narrow"/>
                <w:sz w:val="22"/>
                <w:szCs w:val="22"/>
              </w:rPr>
              <w:t>synthesis, and interpretation between the members.</w:t>
            </w:r>
          </w:p>
        </w:tc>
      </w:tr>
      <w:tr w:rsidR="008A4B5C" w:rsidRPr="008A4B5C" w14:paraId="61567A77" w14:textId="77777777" w:rsidTr="008A4B5C">
        <w:tc>
          <w:tcPr>
            <w:tcW w:w="5000" w:type="pct"/>
            <w:gridSpan w:val="2"/>
          </w:tcPr>
          <w:p w14:paraId="26E604E5" w14:textId="77777777" w:rsidR="008A4B5C" w:rsidRPr="008A4B5C" w:rsidRDefault="008A4B5C" w:rsidP="00314A60">
            <w:pPr>
              <w:widowControl w:val="0"/>
              <w:spacing w:line="240" w:lineRule="auto"/>
              <w:rPr>
                <w:rFonts w:ascii="Aptos Narrow" w:hAnsi="Aptos Narrow"/>
                <w:b/>
                <w:sz w:val="22"/>
                <w:szCs w:val="22"/>
              </w:rPr>
            </w:pPr>
            <w:r w:rsidRPr="008A4B5C">
              <w:rPr>
                <w:rFonts w:ascii="Aptos Narrow" w:hAnsi="Aptos Narrow"/>
                <w:b/>
                <w:sz w:val="22"/>
                <w:szCs w:val="22"/>
              </w:rPr>
              <w:t>Drafting and revising for intellectual content</w:t>
            </w:r>
          </w:p>
        </w:tc>
      </w:tr>
      <w:tr w:rsidR="008A4B5C" w:rsidRPr="008A4B5C" w14:paraId="68F24F0B" w14:textId="77777777" w:rsidTr="008A4B5C">
        <w:tc>
          <w:tcPr>
            <w:tcW w:w="2583" w:type="pct"/>
          </w:tcPr>
          <w:p w14:paraId="4DA506B0" w14:textId="77777777" w:rsidR="008A4B5C" w:rsidRPr="008A4B5C" w:rsidRDefault="008A4B5C" w:rsidP="008A4B5C">
            <w:pPr>
              <w:widowControl w:val="0"/>
              <w:numPr>
                <w:ilvl w:val="0"/>
                <w:numId w:val="2"/>
              </w:numPr>
              <w:spacing w:line="240" w:lineRule="auto"/>
              <w:jc w:val="left"/>
              <w:rPr>
                <w:rFonts w:ascii="Aptos Narrow" w:hAnsi="Aptos Narrow"/>
                <w:sz w:val="22"/>
                <w:szCs w:val="22"/>
              </w:rPr>
            </w:pPr>
            <w:r w:rsidRPr="008A4B5C">
              <w:rPr>
                <w:rFonts w:ascii="Aptos Narrow" w:hAnsi="Aptos Narrow"/>
                <w:sz w:val="22"/>
                <w:szCs w:val="22"/>
              </w:rPr>
              <w:t>How were research partners supported to develop writing skills?</w:t>
            </w:r>
          </w:p>
        </w:tc>
        <w:tc>
          <w:tcPr>
            <w:tcW w:w="2417" w:type="pct"/>
          </w:tcPr>
          <w:p w14:paraId="4EFE7783" w14:textId="77777777" w:rsidR="008A4B5C" w:rsidRPr="008A4B5C" w:rsidRDefault="008A4B5C" w:rsidP="00314A60">
            <w:pPr>
              <w:widowControl w:val="0"/>
              <w:spacing w:line="240" w:lineRule="auto"/>
              <w:rPr>
                <w:rFonts w:ascii="Aptos Narrow" w:hAnsi="Aptos Narrow"/>
                <w:sz w:val="22"/>
                <w:szCs w:val="22"/>
              </w:rPr>
            </w:pPr>
            <w:r w:rsidRPr="008A4B5C">
              <w:rPr>
                <w:rFonts w:ascii="Aptos Narrow" w:hAnsi="Aptos Narrow"/>
                <w:sz w:val="22"/>
                <w:szCs w:val="22"/>
              </w:rPr>
              <w:t>AE did the writing process through multiple</w:t>
            </w:r>
          </w:p>
          <w:p w14:paraId="133BB3CF" w14:textId="77777777" w:rsidR="008A4B5C" w:rsidRPr="008A4B5C" w:rsidRDefault="008A4B5C" w:rsidP="00314A60">
            <w:pPr>
              <w:widowControl w:val="0"/>
              <w:spacing w:line="240" w:lineRule="auto"/>
              <w:rPr>
                <w:rFonts w:ascii="Aptos Narrow" w:hAnsi="Aptos Narrow"/>
                <w:sz w:val="22"/>
                <w:szCs w:val="22"/>
              </w:rPr>
            </w:pPr>
            <w:r w:rsidRPr="008A4B5C">
              <w:rPr>
                <w:rFonts w:ascii="Aptos Narrow" w:hAnsi="Aptos Narrow"/>
                <w:sz w:val="22"/>
                <w:szCs w:val="22"/>
              </w:rPr>
              <w:t>revisions, with mentorship and substantial input</w:t>
            </w:r>
          </w:p>
          <w:p w14:paraId="746DD028" w14:textId="77777777" w:rsidR="008A4B5C" w:rsidRPr="008A4B5C" w:rsidRDefault="008A4B5C" w:rsidP="00314A60">
            <w:pPr>
              <w:widowControl w:val="0"/>
              <w:spacing w:line="240" w:lineRule="auto"/>
              <w:rPr>
                <w:rFonts w:ascii="Aptos Narrow" w:hAnsi="Aptos Narrow"/>
                <w:sz w:val="22"/>
                <w:szCs w:val="22"/>
              </w:rPr>
            </w:pPr>
            <w:r w:rsidRPr="008A4B5C">
              <w:rPr>
                <w:rFonts w:ascii="Aptos Narrow" w:hAnsi="Aptos Narrow"/>
                <w:sz w:val="22"/>
                <w:szCs w:val="22"/>
              </w:rPr>
              <w:t>from all authors throughout. This improved</w:t>
            </w:r>
          </w:p>
          <w:p w14:paraId="33D78512" w14:textId="77777777" w:rsidR="008A4B5C" w:rsidRPr="008A4B5C" w:rsidRDefault="008A4B5C" w:rsidP="00314A60">
            <w:pPr>
              <w:widowControl w:val="0"/>
              <w:spacing w:line="240" w:lineRule="auto"/>
              <w:rPr>
                <w:rFonts w:ascii="Aptos Narrow" w:hAnsi="Aptos Narrow"/>
                <w:sz w:val="22"/>
                <w:szCs w:val="22"/>
              </w:rPr>
            </w:pPr>
            <w:r w:rsidRPr="008A4B5C">
              <w:rPr>
                <w:rFonts w:ascii="Aptos Narrow" w:hAnsi="Aptos Narrow"/>
                <w:sz w:val="22"/>
                <w:szCs w:val="22"/>
              </w:rPr>
              <w:t>analytical clarity and precise reporting, supporting</w:t>
            </w:r>
          </w:p>
          <w:p w14:paraId="6E18C4CD" w14:textId="77777777" w:rsidR="008A4B5C" w:rsidRPr="008A4B5C" w:rsidRDefault="008A4B5C" w:rsidP="00314A60">
            <w:pPr>
              <w:widowControl w:val="0"/>
              <w:spacing w:line="240" w:lineRule="auto"/>
              <w:rPr>
                <w:rFonts w:ascii="Aptos Narrow" w:hAnsi="Aptos Narrow"/>
                <w:sz w:val="22"/>
                <w:szCs w:val="22"/>
              </w:rPr>
            </w:pPr>
            <w:r w:rsidRPr="008A4B5C">
              <w:rPr>
                <w:rFonts w:ascii="Aptos Narrow" w:hAnsi="Aptos Narrow"/>
                <w:sz w:val="22"/>
                <w:szCs w:val="22"/>
              </w:rPr>
              <w:t>AE's skill development and the shared intellectual</w:t>
            </w:r>
          </w:p>
          <w:p w14:paraId="4742CE54" w14:textId="77777777" w:rsidR="008A4B5C" w:rsidRPr="008A4B5C" w:rsidRDefault="008A4B5C" w:rsidP="00314A60">
            <w:pPr>
              <w:widowControl w:val="0"/>
              <w:spacing w:line="240" w:lineRule="auto"/>
              <w:rPr>
                <w:rFonts w:ascii="Aptos Narrow" w:hAnsi="Aptos Narrow"/>
                <w:sz w:val="22"/>
                <w:szCs w:val="22"/>
              </w:rPr>
            </w:pPr>
            <w:r w:rsidRPr="008A4B5C">
              <w:rPr>
                <w:rFonts w:ascii="Aptos Narrow" w:hAnsi="Aptos Narrow"/>
                <w:sz w:val="22"/>
                <w:szCs w:val="22"/>
              </w:rPr>
              <w:t>contribution among all authors.</w:t>
            </w:r>
          </w:p>
        </w:tc>
      </w:tr>
      <w:tr w:rsidR="008A4B5C" w:rsidRPr="008A4B5C" w14:paraId="4A2FF2CB" w14:textId="77777777" w:rsidTr="008A4B5C">
        <w:tc>
          <w:tcPr>
            <w:tcW w:w="2583" w:type="pct"/>
          </w:tcPr>
          <w:p w14:paraId="32CF53BB" w14:textId="77777777" w:rsidR="008A4B5C" w:rsidRPr="008A4B5C" w:rsidRDefault="008A4B5C" w:rsidP="008A4B5C">
            <w:pPr>
              <w:numPr>
                <w:ilvl w:val="0"/>
                <w:numId w:val="2"/>
              </w:numPr>
              <w:spacing w:line="240" w:lineRule="auto"/>
              <w:jc w:val="left"/>
              <w:rPr>
                <w:rFonts w:ascii="Aptos Narrow" w:hAnsi="Aptos Narrow"/>
                <w:sz w:val="22"/>
                <w:szCs w:val="22"/>
              </w:rPr>
            </w:pPr>
            <w:r w:rsidRPr="008A4B5C">
              <w:rPr>
                <w:rFonts w:ascii="Aptos Narrow" w:hAnsi="Aptos Narrow"/>
                <w:sz w:val="22"/>
                <w:szCs w:val="22"/>
              </w:rPr>
              <w:t>How will research products be shared to address local needs?</w:t>
            </w:r>
          </w:p>
        </w:tc>
        <w:tc>
          <w:tcPr>
            <w:tcW w:w="2417" w:type="pct"/>
          </w:tcPr>
          <w:p w14:paraId="56CBF4A4" w14:textId="77777777" w:rsidR="008A4B5C" w:rsidRPr="008A4B5C" w:rsidRDefault="008A4B5C" w:rsidP="00314A60">
            <w:pPr>
              <w:widowControl w:val="0"/>
              <w:spacing w:line="240" w:lineRule="auto"/>
              <w:rPr>
                <w:rFonts w:ascii="Aptos Narrow" w:hAnsi="Aptos Narrow"/>
                <w:sz w:val="22"/>
                <w:szCs w:val="22"/>
              </w:rPr>
            </w:pPr>
            <w:r w:rsidRPr="008A4B5C">
              <w:rPr>
                <w:rFonts w:ascii="Aptos Narrow" w:hAnsi="Aptos Narrow"/>
                <w:sz w:val="22"/>
                <w:szCs w:val="22"/>
              </w:rPr>
              <w:t>Through publication and presentation at both local</w:t>
            </w:r>
          </w:p>
          <w:p w14:paraId="69750AE5" w14:textId="77777777" w:rsidR="008A4B5C" w:rsidRPr="008A4B5C" w:rsidRDefault="008A4B5C" w:rsidP="00314A60">
            <w:pPr>
              <w:widowControl w:val="0"/>
              <w:spacing w:line="240" w:lineRule="auto"/>
              <w:rPr>
                <w:rFonts w:ascii="Aptos Narrow" w:hAnsi="Aptos Narrow"/>
                <w:sz w:val="22"/>
                <w:szCs w:val="22"/>
              </w:rPr>
            </w:pPr>
            <w:r w:rsidRPr="008A4B5C">
              <w:rPr>
                <w:rFonts w:ascii="Aptos Narrow" w:hAnsi="Aptos Narrow"/>
                <w:sz w:val="22"/>
                <w:szCs w:val="22"/>
              </w:rPr>
              <w:t>and international conferences.</w:t>
            </w:r>
          </w:p>
        </w:tc>
      </w:tr>
      <w:tr w:rsidR="008A4B5C" w:rsidRPr="008A4B5C" w14:paraId="1B53E90D" w14:textId="77777777" w:rsidTr="008A4B5C">
        <w:tc>
          <w:tcPr>
            <w:tcW w:w="5000" w:type="pct"/>
            <w:gridSpan w:val="2"/>
          </w:tcPr>
          <w:p w14:paraId="2C823C66" w14:textId="77777777" w:rsidR="008A4B5C" w:rsidRPr="008A4B5C" w:rsidRDefault="008A4B5C" w:rsidP="00314A60">
            <w:pPr>
              <w:widowControl w:val="0"/>
              <w:spacing w:line="240" w:lineRule="auto"/>
              <w:rPr>
                <w:rFonts w:ascii="Aptos Narrow" w:hAnsi="Aptos Narrow"/>
                <w:b/>
                <w:sz w:val="22"/>
                <w:szCs w:val="22"/>
              </w:rPr>
            </w:pPr>
            <w:r w:rsidRPr="008A4B5C">
              <w:rPr>
                <w:rFonts w:ascii="Aptos Narrow" w:hAnsi="Aptos Narrow"/>
                <w:b/>
                <w:sz w:val="22"/>
                <w:szCs w:val="22"/>
              </w:rPr>
              <w:t>Authorship</w:t>
            </w:r>
          </w:p>
        </w:tc>
      </w:tr>
      <w:tr w:rsidR="008A4B5C" w:rsidRPr="008A4B5C" w14:paraId="31445233" w14:textId="77777777" w:rsidTr="008A4B5C">
        <w:tc>
          <w:tcPr>
            <w:tcW w:w="2583" w:type="pct"/>
          </w:tcPr>
          <w:p w14:paraId="7D2062F2" w14:textId="77777777" w:rsidR="008A4B5C" w:rsidRPr="008A4B5C" w:rsidRDefault="008A4B5C" w:rsidP="008A4B5C">
            <w:pPr>
              <w:numPr>
                <w:ilvl w:val="0"/>
                <w:numId w:val="2"/>
              </w:numPr>
              <w:spacing w:line="240" w:lineRule="auto"/>
              <w:jc w:val="left"/>
              <w:rPr>
                <w:rFonts w:ascii="Aptos Narrow" w:hAnsi="Aptos Narrow"/>
                <w:sz w:val="22"/>
                <w:szCs w:val="22"/>
              </w:rPr>
            </w:pPr>
            <w:r w:rsidRPr="008A4B5C">
              <w:rPr>
                <w:rFonts w:ascii="Aptos Narrow" w:hAnsi="Aptos Narrow"/>
                <w:sz w:val="22"/>
                <w:szCs w:val="22"/>
              </w:rPr>
              <w:t>How is the leadership, contribution and ownership of this work by LMIC researchers recognised within the authorship?</w:t>
            </w:r>
          </w:p>
        </w:tc>
        <w:tc>
          <w:tcPr>
            <w:tcW w:w="2417" w:type="pct"/>
          </w:tcPr>
          <w:p w14:paraId="5E80EC34" w14:textId="77777777" w:rsidR="008A4B5C" w:rsidRPr="008A4B5C" w:rsidRDefault="008A4B5C" w:rsidP="00314A60">
            <w:pPr>
              <w:widowControl w:val="0"/>
              <w:spacing w:line="240" w:lineRule="auto"/>
              <w:rPr>
                <w:rFonts w:ascii="Aptos Narrow" w:hAnsi="Aptos Narrow"/>
                <w:sz w:val="22"/>
                <w:szCs w:val="22"/>
              </w:rPr>
            </w:pPr>
            <w:r w:rsidRPr="008A4B5C">
              <w:rPr>
                <w:rFonts w:ascii="Aptos Narrow" w:hAnsi="Aptos Narrow"/>
                <w:sz w:val="22"/>
                <w:szCs w:val="22"/>
              </w:rPr>
              <w:t>All authors contributed significantly to conceptualisation, analysis, interpretation, and</w:t>
            </w:r>
          </w:p>
          <w:p w14:paraId="12F25E56" w14:textId="77777777" w:rsidR="008A4B5C" w:rsidRPr="008A4B5C" w:rsidRDefault="008A4B5C" w:rsidP="00314A60">
            <w:pPr>
              <w:widowControl w:val="0"/>
              <w:spacing w:line="240" w:lineRule="auto"/>
              <w:rPr>
                <w:rFonts w:ascii="Aptos Narrow" w:hAnsi="Aptos Narrow"/>
                <w:sz w:val="22"/>
                <w:szCs w:val="22"/>
              </w:rPr>
            </w:pPr>
            <w:r w:rsidRPr="008A4B5C">
              <w:rPr>
                <w:rFonts w:ascii="Aptos Narrow" w:hAnsi="Aptos Narrow"/>
                <w:sz w:val="22"/>
                <w:szCs w:val="22"/>
              </w:rPr>
              <w:t>writing. Author roles are clearly specified in the</w:t>
            </w:r>
          </w:p>
          <w:p w14:paraId="7719BBBE" w14:textId="77777777" w:rsidR="008A4B5C" w:rsidRPr="008A4B5C" w:rsidRDefault="008A4B5C" w:rsidP="00314A60">
            <w:pPr>
              <w:widowControl w:val="0"/>
              <w:spacing w:line="240" w:lineRule="auto"/>
              <w:rPr>
                <w:rFonts w:ascii="Aptos Narrow" w:hAnsi="Aptos Narrow"/>
                <w:sz w:val="22"/>
                <w:szCs w:val="22"/>
              </w:rPr>
            </w:pPr>
            <w:r w:rsidRPr="008A4B5C">
              <w:rPr>
                <w:rFonts w:ascii="Aptos Narrow" w:hAnsi="Aptos Narrow"/>
                <w:sz w:val="22"/>
                <w:szCs w:val="22"/>
              </w:rPr>
              <w:t>contribution statement.</w:t>
            </w:r>
          </w:p>
        </w:tc>
      </w:tr>
      <w:tr w:rsidR="008A4B5C" w:rsidRPr="008A4B5C" w14:paraId="0260E304" w14:textId="77777777" w:rsidTr="008A4B5C">
        <w:tc>
          <w:tcPr>
            <w:tcW w:w="2583" w:type="pct"/>
          </w:tcPr>
          <w:p w14:paraId="251230D7" w14:textId="77777777" w:rsidR="008A4B5C" w:rsidRPr="008A4B5C" w:rsidRDefault="008A4B5C" w:rsidP="008A4B5C">
            <w:pPr>
              <w:numPr>
                <w:ilvl w:val="0"/>
                <w:numId w:val="2"/>
              </w:numPr>
              <w:spacing w:line="240" w:lineRule="auto"/>
              <w:jc w:val="left"/>
              <w:rPr>
                <w:rFonts w:ascii="Aptos Narrow" w:hAnsi="Aptos Narrow"/>
                <w:sz w:val="22"/>
                <w:szCs w:val="22"/>
              </w:rPr>
            </w:pPr>
            <w:r w:rsidRPr="008A4B5C">
              <w:rPr>
                <w:rFonts w:ascii="Aptos Narrow" w:hAnsi="Aptos Narrow"/>
                <w:sz w:val="22"/>
                <w:szCs w:val="22"/>
              </w:rPr>
              <w:t>How have early career researchers across the partnership been included within the authorship team?</w:t>
            </w:r>
          </w:p>
        </w:tc>
        <w:tc>
          <w:tcPr>
            <w:tcW w:w="2417" w:type="pct"/>
          </w:tcPr>
          <w:p w14:paraId="45E8786E" w14:textId="77777777" w:rsidR="008A4B5C" w:rsidRPr="008A4B5C" w:rsidRDefault="008A4B5C" w:rsidP="00314A60">
            <w:pPr>
              <w:widowControl w:val="0"/>
              <w:spacing w:line="240" w:lineRule="auto"/>
              <w:rPr>
                <w:rFonts w:ascii="Aptos Narrow" w:hAnsi="Aptos Narrow"/>
                <w:sz w:val="22"/>
                <w:szCs w:val="22"/>
              </w:rPr>
            </w:pPr>
            <w:r w:rsidRPr="008A4B5C">
              <w:rPr>
                <w:rFonts w:ascii="Aptos Narrow" w:hAnsi="Aptos Narrow"/>
                <w:sz w:val="22"/>
                <w:szCs w:val="22"/>
              </w:rPr>
              <w:t>TT, the Principal Investigator, is an early career researcher, whose roles have been specified in the contribution statement.</w:t>
            </w:r>
          </w:p>
        </w:tc>
      </w:tr>
      <w:tr w:rsidR="008A4B5C" w:rsidRPr="008A4B5C" w14:paraId="5CE40268" w14:textId="77777777" w:rsidTr="008A4B5C">
        <w:tc>
          <w:tcPr>
            <w:tcW w:w="2583" w:type="pct"/>
          </w:tcPr>
          <w:p w14:paraId="59F1B5C4" w14:textId="77777777" w:rsidR="008A4B5C" w:rsidRPr="008A4B5C" w:rsidRDefault="008A4B5C" w:rsidP="008A4B5C">
            <w:pPr>
              <w:widowControl w:val="0"/>
              <w:numPr>
                <w:ilvl w:val="0"/>
                <w:numId w:val="2"/>
              </w:numPr>
              <w:spacing w:line="240" w:lineRule="auto"/>
              <w:jc w:val="left"/>
              <w:rPr>
                <w:rFonts w:ascii="Aptos Narrow" w:hAnsi="Aptos Narrow"/>
                <w:sz w:val="22"/>
                <w:szCs w:val="22"/>
              </w:rPr>
            </w:pPr>
            <w:r w:rsidRPr="008A4B5C">
              <w:rPr>
                <w:rFonts w:ascii="Aptos Narrow" w:hAnsi="Aptos Narrow"/>
                <w:sz w:val="22"/>
                <w:szCs w:val="22"/>
              </w:rPr>
              <w:t>How has gender balance been addressed within the authorship?</w:t>
            </w:r>
          </w:p>
        </w:tc>
        <w:tc>
          <w:tcPr>
            <w:tcW w:w="2417" w:type="pct"/>
          </w:tcPr>
          <w:p w14:paraId="28D70B94" w14:textId="77777777" w:rsidR="008A4B5C" w:rsidRPr="008A4B5C" w:rsidRDefault="008A4B5C" w:rsidP="00314A60">
            <w:pPr>
              <w:widowControl w:val="0"/>
              <w:spacing w:line="240" w:lineRule="auto"/>
              <w:rPr>
                <w:rFonts w:ascii="Aptos Narrow" w:hAnsi="Aptos Narrow"/>
                <w:sz w:val="22"/>
                <w:szCs w:val="22"/>
              </w:rPr>
            </w:pPr>
            <w:r w:rsidRPr="008A4B5C">
              <w:rPr>
                <w:rFonts w:ascii="Aptos Narrow" w:hAnsi="Aptos Narrow"/>
                <w:sz w:val="22"/>
                <w:szCs w:val="22"/>
              </w:rPr>
              <w:t>The authorship includes women and men across various career roles (entry level researchers, early, middle and senior career roles)</w:t>
            </w:r>
          </w:p>
        </w:tc>
      </w:tr>
      <w:tr w:rsidR="008A4B5C" w:rsidRPr="008A4B5C" w14:paraId="72FC01B1" w14:textId="77777777" w:rsidTr="008A4B5C">
        <w:tc>
          <w:tcPr>
            <w:tcW w:w="5000" w:type="pct"/>
            <w:gridSpan w:val="2"/>
          </w:tcPr>
          <w:p w14:paraId="323D4139" w14:textId="77777777" w:rsidR="008A4B5C" w:rsidRPr="008A4B5C" w:rsidRDefault="008A4B5C" w:rsidP="00314A60">
            <w:pPr>
              <w:widowControl w:val="0"/>
              <w:spacing w:line="240" w:lineRule="auto"/>
              <w:rPr>
                <w:rFonts w:ascii="Aptos Narrow" w:hAnsi="Aptos Narrow"/>
                <w:b/>
                <w:sz w:val="22"/>
                <w:szCs w:val="22"/>
              </w:rPr>
            </w:pPr>
            <w:r w:rsidRPr="008A4B5C">
              <w:rPr>
                <w:rFonts w:ascii="Aptos Narrow" w:hAnsi="Aptos Narrow"/>
                <w:b/>
                <w:sz w:val="22"/>
                <w:szCs w:val="22"/>
              </w:rPr>
              <w:t>Training</w:t>
            </w:r>
          </w:p>
        </w:tc>
      </w:tr>
      <w:tr w:rsidR="008A4B5C" w:rsidRPr="008A4B5C" w14:paraId="534B43BD" w14:textId="77777777" w:rsidTr="008A4B5C">
        <w:tc>
          <w:tcPr>
            <w:tcW w:w="2583" w:type="pct"/>
          </w:tcPr>
          <w:p w14:paraId="48D9E946" w14:textId="77777777" w:rsidR="008A4B5C" w:rsidRPr="008A4B5C" w:rsidRDefault="008A4B5C" w:rsidP="008A4B5C">
            <w:pPr>
              <w:widowControl w:val="0"/>
              <w:numPr>
                <w:ilvl w:val="0"/>
                <w:numId w:val="2"/>
              </w:numPr>
              <w:spacing w:line="240" w:lineRule="auto"/>
              <w:jc w:val="left"/>
              <w:rPr>
                <w:rFonts w:ascii="Aptos Narrow" w:hAnsi="Aptos Narrow"/>
                <w:sz w:val="22"/>
                <w:szCs w:val="22"/>
              </w:rPr>
            </w:pPr>
            <w:r w:rsidRPr="008A4B5C">
              <w:rPr>
                <w:rFonts w:ascii="Aptos Narrow" w:hAnsi="Aptos Narrow"/>
                <w:sz w:val="22"/>
                <w:szCs w:val="22"/>
              </w:rPr>
              <w:t>How has the project contributed to training of LMIC researchers?</w:t>
            </w:r>
          </w:p>
        </w:tc>
        <w:tc>
          <w:tcPr>
            <w:tcW w:w="2417" w:type="pct"/>
          </w:tcPr>
          <w:p w14:paraId="6AD6F393" w14:textId="77777777" w:rsidR="008A4B5C" w:rsidRPr="008A4B5C" w:rsidRDefault="008A4B5C" w:rsidP="00314A60">
            <w:pPr>
              <w:widowControl w:val="0"/>
              <w:spacing w:line="240" w:lineRule="auto"/>
              <w:rPr>
                <w:rFonts w:ascii="Aptos Narrow" w:hAnsi="Aptos Narrow"/>
                <w:sz w:val="22"/>
                <w:szCs w:val="22"/>
              </w:rPr>
            </w:pPr>
            <w:r w:rsidRPr="008A4B5C">
              <w:rPr>
                <w:rFonts w:ascii="Aptos Narrow" w:hAnsi="Aptos Narrow"/>
                <w:sz w:val="22"/>
                <w:szCs w:val="22"/>
              </w:rPr>
              <w:t>It has facilitated hands-on involvement in scoping review methodology, NVIVO qualitative analysis, synthesis and writing</w:t>
            </w:r>
          </w:p>
        </w:tc>
      </w:tr>
      <w:tr w:rsidR="008A4B5C" w:rsidRPr="008A4B5C" w14:paraId="0BC6792C" w14:textId="77777777" w:rsidTr="008A4B5C">
        <w:tc>
          <w:tcPr>
            <w:tcW w:w="5000" w:type="pct"/>
            <w:gridSpan w:val="2"/>
          </w:tcPr>
          <w:p w14:paraId="097294E3" w14:textId="77777777" w:rsidR="008A4B5C" w:rsidRPr="008A4B5C" w:rsidRDefault="008A4B5C" w:rsidP="00314A60">
            <w:pPr>
              <w:widowControl w:val="0"/>
              <w:spacing w:line="240" w:lineRule="auto"/>
              <w:rPr>
                <w:rFonts w:ascii="Aptos Narrow" w:hAnsi="Aptos Narrow"/>
                <w:b/>
                <w:sz w:val="22"/>
                <w:szCs w:val="22"/>
              </w:rPr>
            </w:pPr>
            <w:r w:rsidRPr="008A4B5C">
              <w:rPr>
                <w:rFonts w:ascii="Aptos Narrow" w:hAnsi="Aptos Narrow"/>
                <w:b/>
                <w:sz w:val="22"/>
                <w:szCs w:val="22"/>
              </w:rPr>
              <w:t>Infrastructure</w:t>
            </w:r>
          </w:p>
        </w:tc>
      </w:tr>
      <w:tr w:rsidR="008A4B5C" w:rsidRPr="008A4B5C" w14:paraId="1B7D57CF" w14:textId="77777777" w:rsidTr="008A4B5C">
        <w:tc>
          <w:tcPr>
            <w:tcW w:w="2583" w:type="pct"/>
          </w:tcPr>
          <w:p w14:paraId="58234302" w14:textId="77777777" w:rsidR="008A4B5C" w:rsidRPr="008A4B5C" w:rsidRDefault="008A4B5C" w:rsidP="008A4B5C">
            <w:pPr>
              <w:widowControl w:val="0"/>
              <w:numPr>
                <w:ilvl w:val="0"/>
                <w:numId w:val="2"/>
              </w:numPr>
              <w:spacing w:line="240" w:lineRule="auto"/>
              <w:jc w:val="left"/>
              <w:rPr>
                <w:rFonts w:ascii="Aptos Narrow" w:hAnsi="Aptos Narrow"/>
                <w:sz w:val="22"/>
                <w:szCs w:val="22"/>
              </w:rPr>
            </w:pPr>
            <w:r w:rsidRPr="008A4B5C">
              <w:rPr>
                <w:rFonts w:ascii="Aptos Narrow" w:hAnsi="Aptos Narrow"/>
                <w:sz w:val="22"/>
                <w:szCs w:val="22"/>
              </w:rPr>
              <w:t>How has the project contributed to improvements in local infrastructure?</w:t>
            </w:r>
          </w:p>
        </w:tc>
        <w:tc>
          <w:tcPr>
            <w:tcW w:w="2417" w:type="pct"/>
          </w:tcPr>
          <w:p w14:paraId="5BCE7C24" w14:textId="77777777" w:rsidR="008A4B5C" w:rsidRPr="008A4B5C" w:rsidRDefault="008A4B5C" w:rsidP="00314A60">
            <w:pPr>
              <w:widowControl w:val="0"/>
              <w:spacing w:line="240" w:lineRule="auto"/>
              <w:rPr>
                <w:rFonts w:ascii="Aptos Narrow" w:hAnsi="Aptos Narrow"/>
                <w:sz w:val="22"/>
                <w:szCs w:val="22"/>
              </w:rPr>
            </w:pPr>
            <w:r w:rsidRPr="008A4B5C">
              <w:rPr>
                <w:rFonts w:ascii="Aptos Narrow" w:hAnsi="Aptos Narrow"/>
                <w:sz w:val="22"/>
                <w:szCs w:val="22"/>
              </w:rPr>
              <w:t>Open sharing of materials such as the contributed research resources and the protocol.</w:t>
            </w:r>
          </w:p>
        </w:tc>
      </w:tr>
      <w:tr w:rsidR="008A4B5C" w:rsidRPr="008A4B5C" w14:paraId="7F280393" w14:textId="77777777" w:rsidTr="008A4B5C">
        <w:tc>
          <w:tcPr>
            <w:tcW w:w="5000" w:type="pct"/>
            <w:gridSpan w:val="2"/>
          </w:tcPr>
          <w:p w14:paraId="329E54CD" w14:textId="77777777" w:rsidR="008A4B5C" w:rsidRPr="008A4B5C" w:rsidRDefault="008A4B5C" w:rsidP="00314A60">
            <w:pPr>
              <w:widowControl w:val="0"/>
              <w:spacing w:line="240" w:lineRule="auto"/>
              <w:rPr>
                <w:rFonts w:ascii="Aptos Narrow" w:hAnsi="Aptos Narrow"/>
                <w:b/>
                <w:sz w:val="22"/>
                <w:szCs w:val="22"/>
              </w:rPr>
            </w:pPr>
            <w:r w:rsidRPr="008A4B5C">
              <w:rPr>
                <w:rFonts w:ascii="Aptos Narrow" w:hAnsi="Aptos Narrow"/>
                <w:b/>
                <w:sz w:val="22"/>
                <w:szCs w:val="22"/>
              </w:rPr>
              <w:t>Governance</w:t>
            </w:r>
          </w:p>
        </w:tc>
      </w:tr>
      <w:tr w:rsidR="008A4B5C" w:rsidRPr="008A4B5C" w14:paraId="4C5E0675" w14:textId="77777777" w:rsidTr="008A4B5C">
        <w:trPr>
          <w:trHeight w:val="395"/>
        </w:trPr>
        <w:tc>
          <w:tcPr>
            <w:tcW w:w="2583" w:type="pct"/>
          </w:tcPr>
          <w:p w14:paraId="3D1E2D11" w14:textId="77777777" w:rsidR="008A4B5C" w:rsidRPr="008A4B5C" w:rsidRDefault="008A4B5C" w:rsidP="008A4B5C">
            <w:pPr>
              <w:widowControl w:val="0"/>
              <w:numPr>
                <w:ilvl w:val="0"/>
                <w:numId w:val="2"/>
              </w:numPr>
              <w:spacing w:line="240" w:lineRule="auto"/>
              <w:jc w:val="left"/>
              <w:rPr>
                <w:rFonts w:ascii="Aptos Narrow" w:hAnsi="Aptos Narrow"/>
                <w:sz w:val="22"/>
                <w:szCs w:val="22"/>
              </w:rPr>
            </w:pPr>
            <w:r w:rsidRPr="008A4B5C">
              <w:rPr>
                <w:rFonts w:ascii="Aptos Narrow" w:hAnsi="Aptos Narrow"/>
                <w:sz w:val="22"/>
                <w:szCs w:val="22"/>
              </w:rPr>
              <w:t>What safeguarding procedures were used to protect local study participants and researchers?</w:t>
            </w:r>
          </w:p>
        </w:tc>
        <w:tc>
          <w:tcPr>
            <w:tcW w:w="2417" w:type="pct"/>
          </w:tcPr>
          <w:p w14:paraId="49B3B905" w14:textId="77777777" w:rsidR="008A4B5C" w:rsidRPr="008A4B5C" w:rsidRDefault="008A4B5C" w:rsidP="00314A60">
            <w:pPr>
              <w:widowControl w:val="0"/>
              <w:spacing w:line="240" w:lineRule="auto"/>
              <w:rPr>
                <w:rFonts w:ascii="Aptos Narrow" w:hAnsi="Aptos Narrow"/>
                <w:sz w:val="22"/>
                <w:szCs w:val="22"/>
              </w:rPr>
            </w:pPr>
            <w:r w:rsidRPr="008A4B5C">
              <w:rPr>
                <w:rFonts w:ascii="Aptos Narrow" w:hAnsi="Aptos Narrow"/>
                <w:sz w:val="22"/>
                <w:szCs w:val="22"/>
              </w:rPr>
              <w:t>This was a scoping review; therefore, safeguarding</w:t>
            </w:r>
          </w:p>
          <w:p w14:paraId="0ECDD879" w14:textId="77777777" w:rsidR="008A4B5C" w:rsidRPr="008A4B5C" w:rsidRDefault="008A4B5C" w:rsidP="00314A60">
            <w:pPr>
              <w:widowControl w:val="0"/>
              <w:spacing w:line="240" w:lineRule="auto"/>
              <w:rPr>
                <w:rFonts w:ascii="Aptos Narrow" w:hAnsi="Aptos Narrow"/>
                <w:sz w:val="22"/>
                <w:szCs w:val="22"/>
              </w:rPr>
            </w:pPr>
            <w:r w:rsidRPr="008A4B5C">
              <w:rPr>
                <w:rFonts w:ascii="Aptos Narrow" w:hAnsi="Aptos Narrow"/>
                <w:sz w:val="22"/>
                <w:szCs w:val="22"/>
              </w:rPr>
              <w:t>focused primarily on team well-being, supported by</w:t>
            </w:r>
          </w:p>
          <w:p w14:paraId="09F663C4" w14:textId="77777777" w:rsidR="008A4B5C" w:rsidRPr="008A4B5C" w:rsidRDefault="008A4B5C" w:rsidP="00314A60">
            <w:pPr>
              <w:widowControl w:val="0"/>
              <w:spacing w:line="240" w:lineRule="auto"/>
              <w:rPr>
                <w:rFonts w:ascii="Aptos Narrow" w:hAnsi="Aptos Narrow"/>
                <w:sz w:val="22"/>
                <w:szCs w:val="22"/>
              </w:rPr>
            </w:pPr>
            <w:r w:rsidRPr="008A4B5C">
              <w:rPr>
                <w:rFonts w:ascii="Aptos Narrow" w:hAnsi="Aptos Narrow"/>
                <w:sz w:val="22"/>
                <w:szCs w:val="22"/>
              </w:rPr>
              <w:t>reasonable timelines and work arrangements.</w:t>
            </w:r>
          </w:p>
        </w:tc>
      </w:tr>
    </w:tbl>
    <w:p w14:paraId="69387B23" w14:textId="77777777" w:rsidR="00FA24E0" w:rsidRDefault="00FA24E0" w:rsidP="0050745D"/>
    <w:p w14:paraId="29934A77" w14:textId="2086AA1A" w:rsidR="002724FB" w:rsidRPr="00FA24E0" w:rsidRDefault="00C67996" w:rsidP="00FA24E0">
      <w:pPr>
        <w:pStyle w:val="Heading2"/>
        <w:spacing w:after="0" w:line="276" w:lineRule="auto"/>
        <w:rPr>
          <w:rFonts w:ascii="Aptos Narrow" w:hAnsi="Aptos Narrow"/>
          <w:b/>
          <w:bCs/>
          <w:color w:val="4C94D8" w:themeColor="text2" w:themeTint="80"/>
          <w:sz w:val="28"/>
          <w:szCs w:val="28"/>
          <w:u w:val="single"/>
        </w:rPr>
      </w:pPr>
      <w:r w:rsidRPr="00FA24E0">
        <w:rPr>
          <w:rFonts w:ascii="Aptos Narrow" w:hAnsi="Aptos Narrow"/>
          <w:b/>
          <w:bCs/>
          <w:color w:val="4C94D8" w:themeColor="text2" w:themeTint="80"/>
          <w:sz w:val="28"/>
          <w:szCs w:val="28"/>
          <w:u w:val="single"/>
        </w:rPr>
        <w:t>References</w:t>
      </w:r>
    </w:p>
    <w:p w14:paraId="28E7ACD4" w14:textId="77777777" w:rsidR="00FA24E0" w:rsidRPr="0050745D" w:rsidRDefault="002724FB" w:rsidP="00FA24E0">
      <w:pPr>
        <w:pStyle w:val="EndNoteBibliography"/>
        <w:ind w:left="720" w:hanging="720"/>
        <w:rPr>
          <w:rFonts w:ascii="Aptos Narrow" w:hAnsi="Aptos Narrow"/>
          <w:sz w:val="22"/>
          <w:szCs w:val="22"/>
        </w:rPr>
      </w:pPr>
      <w:r w:rsidRPr="0050745D">
        <w:rPr>
          <w:rFonts w:ascii="Aptos Narrow" w:hAnsi="Aptos Narrow"/>
          <w:sz w:val="22"/>
          <w:szCs w:val="22"/>
        </w:rPr>
        <w:fldChar w:fldCharType="begin"/>
      </w:r>
      <w:r w:rsidRPr="0050745D">
        <w:rPr>
          <w:rFonts w:ascii="Aptos Narrow" w:hAnsi="Aptos Narrow"/>
          <w:sz w:val="22"/>
          <w:szCs w:val="22"/>
        </w:rPr>
        <w:instrText xml:space="preserve"> ADDIN EN.REFLIST </w:instrText>
      </w:r>
      <w:r w:rsidRPr="0050745D">
        <w:rPr>
          <w:rFonts w:ascii="Aptos Narrow" w:hAnsi="Aptos Narrow"/>
          <w:sz w:val="22"/>
          <w:szCs w:val="22"/>
        </w:rPr>
        <w:fldChar w:fldCharType="separate"/>
      </w:r>
      <w:r w:rsidR="00FA24E0" w:rsidRPr="0050745D">
        <w:rPr>
          <w:rFonts w:ascii="Aptos Narrow" w:hAnsi="Aptos Narrow"/>
          <w:sz w:val="22"/>
          <w:szCs w:val="22"/>
        </w:rPr>
        <w:t>1.</w:t>
      </w:r>
      <w:r w:rsidR="00FA24E0" w:rsidRPr="0050745D">
        <w:rPr>
          <w:rFonts w:ascii="Aptos Narrow" w:hAnsi="Aptos Narrow"/>
          <w:sz w:val="22"/>
          <w:szCs w:val="22"/>
        </w:rPr>
        <w:tab/>
        <w:t xml:space="preserve">Moullin, J.C., et al., </w:t>
      </w:r>
      <w:r w:rsidR="00FA24E0" w:rsidRPr="0050745D">
        <w:rPr>
          <w:rFonts w:ascii="Aptos Narrow" w:hAnsi="Aptos Narrow"/>
          <w:i/>
          <w:sz w:val="22"/>
          <w:szCs w:val="22"/>
        </w:rPr>
        <w:t>Systematic review of the exploration, preparation, implementation, sustainment (EPIS) framework.</w:t>
      </w:r>
      <w:r w:rsidR="00FA24E0" w:rsidRPr="0050745D">
        <w:rPr>
          <w:rFonts w:ascii="Aptos Narrow" w:hAnsi="Aptos Narrow"/>
          <w:sz w:val="22"/>
          <w:szCs w:val="22"/>
        </w:rPr>
        <w:t xml:space="preserve"> Implementation science, 2019. </w:t>
      </w:r>
      <w:r w:rsidR="00FA24E0" w:rsidRPr="0050745D">
        <w:rPr>
          <w:rFonts w:ascii="Aptos Narrow" w:hAnsi="Aptos Narrow"/>
          <w:b/>
          <w:sz w:val="22"/>
          <w:szCs w:val="22"/>
        </w:rPr>
        <w:t>14</w:t>
      </w:r>
      <w:r w:rsidR="00FA24E0" w:rsidRPr="0050745D">
        <w:rPr>
          <w:rFonts w:ascii="Aptos Narrow" w:hAnsi="Aptos Narrow"/>
          <w:sz w:val="22"/>
          <w:szCs w:val="22"/>
        </w:rPr>
        <w:t>(1): p. 1.</w:t>
      </w:r>
    </w:p>
    <w:p w14:paraId="084303DF" w14:textId="77777777" w:rsidR="00FA24E0" w:rsidRPr="0050745D" w:rsidRDefault="00FA24E0" w:rsidP="00FA24E0">
      <w:pPr>
        <w:pStyle w:val="EndNoteBibliography"/>
        <w:ind w:left="720" w:hanging="720"/>
        <w:rPr>
          <w:rFonts w:ascii="Aptos Narrow" w:hAnsi="Aptos Narrow"/>
          <w:sz w:val="22"/>
          <w:szCs w:val="22"/>
        </w:rPr>
      </w:pPr>
      <w:r w:rsidRPr="0050745D">
        <w:rPr>
          <w:rFonts w:ascii="Aptos Narrow" w:hAnsi="Aptos Narrow"/>
          <w:sz w:val="22"/>
          <w:szCs w:val="22"/>
        </w:rPr>
        <w:t>2.</w:t>
      </w:r>
      <w:r w:rsidRPr="0050745D">
        <w:rPr>
          <w:rFonts w:ascii="Aptos Narrow" w:hAnsi="Aptos Narrow"/>
          <w:sz w:val="22"/>
          <w:szCs w:val="22"/>
        </w:rPr>
        <w:tab/>
        <w:t xml:space="preserve">Engestrom, Y., </w:t>
      </w:r>
      <w:r w:rsidRPr="0050745D">
        <w:rPr>
          <w:rFonts w:ascii="Aptos Narrow" w:hAnsi="Aptos Narrow"/>
          <w:i/>
          <w:sz w:val="22"/>
          <w:szCs w:val="22"/>
        </w:rPr>
        <w:t>Activity theory as a framework for analyzing and redesigning work.</w:t>
      </w:r>
      <w:r w:rsidRPr="0050745D">
        <w:rPr>
          <w:rFonts w:ascii="Aptos Narrow" w:hAnsi="Aptos Narrow"/>
          <w:sz w:val="22"/>
          <w:szCs w:val="22"/>
        </w:rPr>
        <w:t xml:space="preserve"> Ergonomics, 2000. </w:t>
      </w:r>
      <w:r w:rsidRPr="0050745D">
        <w:rPr>
          <w:rFonts w:ascii="Aptos Narrow" w:hAnsi="Aptos Narrow"/>
          <w:b/>
          <w:sz w:val="22"/>
          <w:szCs w:val="22"/>
        </w:rPr>
        <w:t>43</w:t>
      </w:r>
      <w:r w:rsidRPr="0050745D">
        <w:rPr>
          <w:rFonts w:ascii="Aptos Narrow" w:hAnsi="Aptos Narrow"/>
          <w:sz w:val="22"/>
          <w:szCs w:val="22"/>
        </w:rPr>
        <w:t>(7): p. 960-974.</w:t>
      </w:r>
    </w:p>
    <w:p w14:paraId="081737D7" w14:textId="77777777" w:rsidR="00FA24E0" w:rsidRPr="0050745D" w:rsidRDefault="00FA24E0" w:rsidP="00FA24E0">
      <w:pPr>
        <w:pStyle w:val="EndNoteBibliography"/>
        <w:ind w:left="720" w:hanging="720"/>
        <w:rPr>
          <w:rFonts w:ascii="Aptos Narrow" w:hAnsi="Aptos Narrow"/>
          <w:sz w:val="22"/>
          <w:szCs w:val="22"/>
        </w:rPr>
      </w:pPr>
      <w:r w:rsidRPr="0050745D">
        <w:rPr>
          <w:rFonts w:ascii="Aptos Narrow" w:hAnsi="Aptos Narrow"/>
          <w:sz w:val="22"/>
          <w:szCs w:val="22"/>
        </w:rPr>
        <w:t>3.</w:t>
      </w:r>
      <w:r w:rsidRPr="0050745D">
        <w:rPr>
          <w:rFonts w:ascii="Aptos Narrow" w:hAnsi="Aptos Narrow"/>
          <w:sz w:val="22"/>
          <w:szCs w:val="22"/>
        </w:rPr>
        <w:tab/>
        <w:t xml:space="preserve">Kirk, M.A., et al., </w:t>
      </w:r>
      <w:r w:rsidRPr="0050745D">
        <w:rPr>
          <w:rFonts w:ascii="Aptos Narrow" w:hAnsi="Aptos Narrow"/>
          <w:i/>
          <w:sz w:val="22"/>
          <w:szCs w:val="22"/>
        </w:rPr>
        <w:t>A systematic review of the use of the Consolidated Framework for Implementation Research.</w:t>
      </w:r>
      <w:r w:rsidRPr="0050745D">
        <w:rPr>
          <w:rFonts w:ascii="Aptos Narrow" w:hAnsi="Aptos Narrow"/>
          <w:sz w:val="22"/>
          <w:szCs w:val="22"/>
        </w:rPr>
        <w:t xml:space="preserve"> Implementation science, 2015. </w:t>
      </w:r>
      <w:r w:rsidRPr="0050745D">
        <w:rPr>
          <w:rFonts w:ascii="Aptos Narrow" w:hAnsi="Aptos Narrow"/>
          <w:b/>
          <w:sz w:val="22"/>
          <w:szCs w:val="22"/>
        </w:rPr>
        <w:t>11</w:t>
      </w:r>
      <w:r w:rsidRPr="0050745D">
        <w:rPr>
          <w:rFonts w:ascii="Aptos Narrow" w:hAnsi="Aptos Narrow"/>
          <w:sz w:val="22"/>
          <w:szCs w:val="22"/>
        </w:rPr>
        <w:t>(1): p. 72.</w:t>
      </w:r>
    </w:p>
    <w:p w14:paraId="7FADF836" w14:textId="77777777" w:rsidR="00FA24E0" w:rsidRPr="0050745D" w:rsidRDefault="00FA24E0" w:rsidP="00FA24E0">
      <w:pPr>
        <w:pStyle w:val="EndNoteBibliography"/>
        <w:ind w:left="720" w:hanging="720"/>
        <w:rPr>
          <w:rFonts w:ascii="Aptos Narrow" w:hAnsi="Aptos Narrow"/>
          <w:sz w:val="22"/>
          <w:szCs w:val="22"/>
        </w:rPr>
      </w:pPr>
      <w:r w:rsidRPr="0050745D">
        <w:rPr>
          <w:rFonts w:ascii="Aptos Narrow" w:hAnsi="Aptos Narrow"/>
          <w:sz w:val="22"/>
          <w:szCs w:val="22"/>
        </w:rPr>
        <w:t>4.</w:t>
      </w:r>
      <w:r w:rsidRPr="0050745D">
        <w:rPr>
          <w:rFonts w:ascii="Aptos Narrow" w:hAnsi="Aptos Narrow"/>
          <w:sz w:val="22"/>
          <w:szCs w:val="22"/>
        </w:rPr>
        <w:tab/>
        <w:t xml:space="preserve">DeNisi, A.S., T.P. Cafferty, and B.M. Meglino, </w:t>
      </w:r>
      <w:r w:rsidRPr="0050745D">
        <w:rPr>
          <w:rFonts w:ascii="Aptos Narrow" w:hAnsi="Aptos Narrow"/>
          <w:i/>
          <w:sz w:val="22"/>
          <w:szCs w:val="22"/>
        </w:rPr>
        <w:t>A cognitive view of the performance appraisal process: A model and research propositions.</w:t>
      </w:r>
      <w:r w:rsidRPr="0050745D">
        <w:rPr>
          <w:rFonts w:ascii="Aptos Narrow" w:hAnsi="Aptos Narrow"/>
          <w:sz w:val="22"/>
          <w:szCs w:val="22"/>
        </w:rPr>
        <w:t xml:space="preserve"> Organizational behavior and human performance, 1984. </w:t>
      </w:r>
      <w:r w:rsidRPr="0050745D">
        <w:rPr>
          <w:rFonts w:ascii="Aptos Narrow" w:hAnsi="Aptos Narrow"/>
          <w:b/>
          <w:sz w:val="22"/>
          <w:szCs w:val="22"/>
        </w:rPr>
        <w:t>33</w:t>
      </w:r>
      <w:r w:rsidRPr="0050745D">
        <w:rPr>
          <w:rFonts w:ascii="Aptos Narrow" w:hAnsi="Aptos Narrow"/>
          <w:sz w:val="22"/>
          <w:szCs w:val="22"/>
        </w:rPr>
        <w:t>(3): p. 360-396.</w:t>
      </w:r>
    </w:p>
    <w:p w14:paraId="49DC122D" w14:textId="77777777" w:rsidR="00FA24E0" w:rsidRPr="0050745D" w:rsidRDefault="00FA24E0" w:rsidP="00FA24E0">
      <w:pPr>
        <w:pStyle w:val="EndNoteBibliography"/>
        <w:ind w:left="720" w:hanging="720"/>
        <w:rPr>
          <w:rFonts w:ascii="Aptos Narrow" w:hAnsi="Aptos Narrow"/>
          <w:sz w:val="22"/>
          <w:szCs w:val="22"/>
        </w:rPr>
      </w:pPr>
      <w:r w:rsidRPr="0050745D">
        <w:rPr>
          <w:rFonts w:ascii="Aptos Narrow" w:hAnsi="Aptos Narrow"/>
          <w:sz w:val="22"/>
          <w:szCs w:val="22"/>
        </w:rPr>
        <w:lastRenderedPageBreak/>
        <w:t>5.</w:t>
      </w:r>
      <w:r w:rsidRPr="0050745D">
        <w:rPr>
          <w:rFonts w:ascii="Aptos Narrow" w:hAnsi="Aptos Narrow"/>
          <w:sz w:val="22"/>
          <w:szCs w:val="22"/>
        </w:rPr>
        <w:tab/>
        <w:t xml:space="preserve">Mills, J., A. Bonner, and K. Francis, </w:t>
      </w:r>
      <w:r w:rsidRPr="0050745D">
        <w:rPr>
          <w:rFonts w:ascii="Aptos Narrow" w:hAnsi="Aptos Narrow"/>
          <w:i/>
          <w:sz w:val="22"/>
          <w:szCs w:val="22"/>
        </w:rPr>
        <w:t>The Development of Constructivist Grounded Theory.</w:t>
      </w:r>
      <w:r w:rsidRPr="0050745D">
        <w:rPr>
          <w:rFonts w:ascii="Aptos Narrow" w:hAnsi="Aptos Narrow"/>
          <w:sz w:val="22"/>
          <w:szCs w:val="22"/>
        </w:rPr>
        <w:t xml:space="preserve"> International Journal of Qualitative Methods, 2006. </w:t>
      </w:r>
      <w:r w:rsidRPr="0050745D">
        <w:rPr>
          <w:rFonts w:ascii="Aptos Narrow" w:hAnsi="Aptos Narrow"/>
          <w:b/>
          <w:sz w:val="22"/>
          <w:szCs w:val="22"/>
        </w:rPr>
        <w:t>5</w:t>
      </w:r>
      <w:r w:rsidRPr="0050745D">
        <w:rPr>
          <w:rFonts w:ascii="Aptos Narrow" w:hAnsi="Aptos Narrow"/>
          <w:sz w:val="22"/>
          <w:szCs w:val="22"/>
        </w:rPr>
        <w:t>(1): p. 25-35.</w:t>
      </w:r>
    </w:p>
    <w:p w14:paraId="3D77ACE3" w14:textId="77777777" w:rsidR="00FA24E0" w:rsidRPr="0050745D" w:rsidRDefault="00FA24E0" w:rsidP="00FA24E0">
      <w:pPr>
        <w:pStyle w:val="EndNoteBibliography"/>
        <w:ind w:left="720" w:hanging="720"/>
        <w:rPr>
          <w:rFonts w:ascii="Aptos Narrow" w:hAnsi="Aptos Narrow"/>
          <w:sz w:val="22"/>
          <w:szCs w:val="22"/>
        </w:rPr>
      </w:pPr>
      <w:r w:rsidRPr="0050745D">
        <w:rPr>
          <w:rFonts w:ascii="Aptos Narrow" w:hAnsi="Aptos Narrow"/>
          <w:sz w:val="22"/>
          <w:szCs w:val="22"/>
        </w:rPr>
        <w:t>6.</w:t>
      </w:r>
      <w:r w:rsidRPr="0050745D">
        <w:rPr>
          <w:rFonts w:ascii="Aptos Narrow" w:hAnsi="Aptos Narrow"/>
          <w:sz w:val="22"/>
          <w:szCs w:val="22"/>
        </w:rPr>
        <w:tab/>
        <w:t xml:space="preserve">Kaminski, J., </w:t>
      </w:r>
      <w:r w:rsidRPr="0050745D">
        <w:rPr>
          <w:rFonts w:ascii="Aptos Narrow" w:hAnsi="Aptos Narrow"/>
          <w:i/>
          <w:sz w:val="22"/>
          <w:szCs w:val="22"/>
        </w:rPr>
        <w:t>Diffusion of innovation theory.</w:t>
      </w:r>
      <w:r w:rsidRPr="0050745D">
        <w:rPr>
          <w:rFonts w:ascii="Aptos Narrow" w:hAnsi="Aptos Narrow"/>
          <w:sz w:val="22"/>
          <w:szCs w:val="22"/>
        </w:rPr>
        <w:t xml:space="preserve"> Canadian Journal of Nursing Informatics, 2011. </w:t>
      </w:r>
      <w:r w:rsidRPr="0050745D">
        <w:rPr>
          <w:rFonts w:ascii="Aptos Narrow" w:hAnsi="Aptos Narrow"/>
          <w:b/>
          <w:sz w:val="22"/>
          <w:szCs w:val="22"/>
        </w:rPr>
        <w:t>6</w:t>
      </w:r>
      <w:r w:rsidRPr="0050745D">
        <w:rPr>
          <w:rFonts w:ascii="Aptos Narrow" w:hAnsi="Aptos Narrow"/>
          <w:sz w:val="22"/>
          <w:szCs w:val="22"/>
        </w:rPr>
        <w:t>(2): p. 1-6.</w:t>
      </w:r>
    </w:p>
    <w:p w14:paraId="4CDCE4DE" w14:textId="77777777" w:rsidR="00FA24E0" w:rsidRPr="0050745D" w:rsidRDefault="00FA24E0" w:rsidP="00FA24E0">
      <w:pPr>
        <w:pStyle w:val="EndNoteBibliography"/>
        <w:ind w:left="720" w:hanging="720"/>
        <w:rPr>
          <w:rFonts w:ascii="Aptos Narrow" w:hAnsi="Aptos Narrow"/>
          <w:sz w:val="22"/>
          <w:szCs w:val="22"/>
        </w:rPr>
      </w:pPr>
      <w:r w:rsidRPr="0050745D">
        <w:rPr>
          <w:rFonts w:ascii="Aptos Narrow" w:hAnsi="Aptos Narrow"/>
          <w:sz w:val="22"/>
          <w:szCs w:val="22"/>
        </w:rPr>
        <w:t>7.</w:t>
      </w:r>
      <w:r w:rsidRPr="0050745D">
        <w:rPr>
          <w:rFonts w:ascii="Aptos Narrow" w:hAnsi="Aptos Narrow"/>
          <w:sz w:val="22"/>
          <w:szCs w:val="22"/>
        </w:rPr>
        <w:tab/>
        <w:t xml:space="preserve">Network, H.M. and W.H. Organization, </w:t>
      </w:r>
      <w:r w:rsidRPr="0050745D">
        <w:rPr>
          <w:rFonts w:ascii="Aptos Narrow" w:hAnsi="Aptos Narrow"/>
          <w:i/>
          <w:sz w:val="22"/>
          <w:szCs w:val="22"/>
        </w:rPr>
        <w:t>Assessing the national health information system: an assessment tool</w:t>
      </w:r>
      <w:r w:rsidRPr="0050745D">
        <w:rPr>
          <w:rFonts w:ascii="Aptos Narrow" w:hAnsi="Aptos Narrow"/>
          <w:sz w:val="22"/>
          <w:szCs w:val="22"/>
        </w:rPr>
        <w:t>. 2008: World Health Organization.</w:t>
      </w:r>
    </w:p>
    <w:p w14:paraId="05A162BB" w14:textId="77777777" w:rsidR="00FA24E0" w:rsidRPr="0050745D" w:rsidRDefault="00FA24E0" w:rsidP="00FA24E0">
      <w:pPr>
        <w:pStyle w:val="EndNoteBibliography"/>
        <w:ind w:left="720" w:hanging="720"/>
        <w:rPr>
          <w:rFonts w:ascii="Aptos Narrow" w:hAnsi="Aptos Narrow"/>
          <w:sz w:val="22"/>
          <w:szCs w:val="22"/>
        </w:rPr>
      </w:pPr>
      <w:r w:rsidRPr="0050745D">
        <w:rPr>
          <w:rFonts w:ascii="Aptos Narrow" w:hAnsi="Aptos Narrow"/>
          <w:sz w:val="22"/>
          <w:szCs w:val="22"/>
        </w:rPr>
        <w:t>8.</w:t>
      </w:r>
      <w:r w:rsidRPr="0050745D">
        <w:rPr>
          <w:rFonts w:ascii="Aptos Narrow" w:hAnsi="Aptos Narrow"/>
          <w:sz w:val="22"/>
          <w:szCs w:val="22"/>
        </w:rPr>
        <w:tab/>
        <w:t xml:space="preserve">Yusof, M.M., et al., </w:t>
      </w:r>
      <w:r w:rsidRPr="0050745D">
        <w:rPr>
          <w:rFonts w:ascii="Aptos Narrow" w:hAnsi="Aptos Narrow"/>
          <w:i/>
          <w:sz w:val="22"/>
          <w:szCs w:val="22"/>
        </w:rPr>
        <w:t>An evaluation framework for Health Information Systems: human, organization and technology-fit factors (HOT-fit).</w:t>
      </w:r>
      <w:r w:rsidRPr="0050745D">
        <w:rPr>
          <w:rFonts w:ascii="Aptos Narrow" w:hAnsi="Aptos Narrow"/>
          <w:sz w:val="22"/>
          <w:szCs w:val="22"/>
        </w:rPr>
        <w:t xml:space="preserve"> International journal of medical informatics, 2008. </w:t>
      </w:r>
      <w:r w:rsidRPr="0050745D">
        <w:rPr>
          <w:rFonts w:ascii="Aptos Narrow" w:hAnsi="Aptos Narrow"/>
          <w:b/>
          <w:sz w:val="22"/>
          <w:szCs w:val="22"/>
        </w:rPr>
        <w:t>77</w:t>
      </w:r>
      <w:r w:rsidRPr="0050745D">
        <w:rPr>
          <w:rFonts w:ascii="Aptos Narrow" w:hAnsi="Aptos Narrow"/>
          <w:sz w:val="22"/>
          <w:szCs w:val="22"/>
        </w:rPr>
        <w:t>(6): p. 386-398.</w:t>
      </w:r>
    </w:p>
    <w:p w14:paraId="30B6141D" w14:textId="77777777" w:rsidR="00FA24E0" w:rsidRPr="0050745D" w:rsidRDefault="00FA24E0" w:rsidP="00FA24E0">
      <w:pPr>
        <w:pStyle w:val="EndNoteBibliography"/>
        <w:ind w:left="720" w:hanging="720"/>
        <w:rPr>
          <w:rFonts w:ascii="Aptos Narrow" w:hAnsi="Aptos Narrow"/>
          <w:sz w:val="22"/>
          <w:szCs w:val="22"/>
        </w:rPr>
      </w:pPr>
      <w:r w:rsidRPr="0050745D">
        <w:rPr>
          <w:rFonts w:ascii="Aptos Narrow" w:hAnsi="Aptos Narrow"/>
          <w:sz w:val="22"/>
          <w:szCs w:val="22"/>
        </w:rPr>
        <w:t>9.</w:t>
      </w:r>
      <w:r w:rsidRPr="0050745D">
        <w:rPr>
          <w:rFonts w:ascii="Aptos Narrow" w:hAnsi="Aptos Narrow"/>
          <w:sz w:val="22"/>
          <w:szCs w:val="22"/>
        </w:rPr>
        <w:tab/>
        <w:t xml:space="preserve">Bronfenbrenner, U. and P.A. Morris, </w:t>
      </w:r>
      <w:r w:rsidRPr="0050745D">
        <w:rPr>
          <w:rFonts w:ascii="Aptos Narrow" w:hAnsi="Aptos Narrow"/>
          <w:i/>
          <w:sz w:val="22"/>
          <w:szCs w:val="22"/>
        </w:rPr>
        <w:t>The bioecological model of human development.</w:t>
      </w:r>
      <w:r w:rsidRPr="0050745D">
        <w:rPr>
          <w:rFonts w:ascii="Aptos Narrow" w:hAnsi="Aptos Narrow"/>
          <w:sz w:val="22"/>
          <w:szCs w:val="22"/>
        </w:rPr>
        <w:t xml:space="preserve"> Handbook of child psychology, 2007. </w:t>
      </w:r>
      <w:r w:rsidRPr="0050745D">
        <w:rPr>
          <w:rFonts w:ascii="Aptos Narrow" w:hAnsi="Aptos Narrow"/>
          <w:b/>
          <w:sz w:val="22"/>
          <w:szCs w:val="22"/>
        </w:rPr>
        <w:t>1</w:t>
      </w:r>
      <w:r w:rsidRPr="0050745D">
        <w:rPr>
          <w:rFonts w:ascii="Aptos Narrow" w:hAnsi="Aptos Narrow"/>
          <w:sz w:val="22"/>
          <w:szCs w:val="22"/>
        </w:rPr>
        <w:t>.</w:t>
      </w:r>
    </w:p>
    <w:p w14:paraId="7B210F1F" w14:textId="77777777" w:rsidR="00FA24E0" w:rsidRPr="0050745D" w:rsidRDefault="00FA24E0" w:rsidP="00FA24E0">
      <w:pPr>
        <w:pStyle w:val="EndNoteBibliography"/>
        <w:ind w:left="720" w:hanging="720"/>
        <w:rPr>
          <w:rFonts w:ascii="Aptos Narrow" w:hAnsi="Aptos Narrow"/>
          <w:sz w:val="22"/>
          <w:szCs w:val="22"/>
        </w:rPr>
      </w:pPr>
      <w:r w:rsidRPr="0050745D">
        <w:rPr>
          <w:rFonts w:ascii="Aptos Narrow" w:hAnsi="Aptos Narrow"/>
          <w:sz w:val="22"/>
          <w:szCs w:val="22"/>
        </w:rPr>
        <w:t>10.</w:t>
      </w:r>
      <w:r w:rsidRPr="0050745D">
        <w:rPr>
          <w:rFonts w:ascii="Aptos Narrow" w:hAnsi="Aptos Narrow"/>
          <w:sz w:val="22"/>
          <w:szCs w:val="22"/>
        </w:rPr>
        <w:tab/>
        <w:t xml:space="preserve">Heywood, A. and J. Rohde, </w:t>
      </w:r>
      <w:r w:rsidRPr="0050745D">
        <w:rPr>
          <w:rFonts w:ascii="Aptos Narrow" w:hAnsi="Aptos Narrow"/>
          <w:i/>
          <w:sz w:val="22"/>
          <w:szCs w:val="22"/>
        </w:rPr>
        <w:t>Using information for action: a manual for health workers at facility level.</w:t>
      </w:r>
      <w:r w:rsidRPr="0050745D">
        <w:rPr>
          <w:rFonts w:ascii="Aptos Narrow" w:hAnsi="Aptos Narrow"/>
          <w:sz w:val="22"/>
          <w:szCs w:val="22"/>
        </w:rPr>
        <w:t xml:space="preserve"> Arcadia, Pretoria: The Equity Project, 2001.</w:t>
      </w:r>
    </w:p>
    <w:p w14:paraId="52DCD81F" w14:textId="77777777" w:rsidR="00FA24E0" w:rsidRPr="0050745D" w:rsidRDefault="00FA24E0" w:rsidP="00FA24E0">
      <w:pPr>
        <w:pStyle w:val="EndNoteBibliography"/>
        <w:ind w:left="720" w:hanging="720"/>
        <w:rPr>
          <w:rFonts w:ascii="Aptos Narrow" w:hAnsi="Aptos Narrow"/>
          <w:sz w:val="22"/>
          <w:szCs w:val="22"/>
        </w:rPr>
      </w:pPr>
      <w:r w:rsidRPr="0050745D">
        <w:rPr>
          <w:rFonts w:ascii="Aptos Narrow" w:hAnsi="Aptos Narrow"/>
          <w:sz w:val="22"/>
          <w:szCs w:val="22"/>
        </w:rPr>
        <w:t>11.</w:t>
      </w:r>
      <w:r w:rsidRPr="0050745D">
        <w:rPr>
          <w:rFonts w:ascii="Aptos Narrow" w:hAnsi="Aptos Narrow"/>
          <w:sz w:val="22"/>
          <w:szCs w:val="22"/>
        </w:rPr>
        <w:tab/>
        <w:t xml:space="preserve">Klein, K.J. and A.P. Knight, </w:t>
      </w:r>
      <w:r w:rsidRPr="0050745D">
        <w:rPr>
          <w:rFonts w:ascii="Aptos Narrow" w:hAnsi="Aptos Narrow"/>
          <w:i/>
          <w:sz w:val="22"/>
          <w:szCs w:val="22"/>
        </w:rPr>
        <w:t>Innovation Implementation:Overcoming the Challenge.</w:t>
      </w:r>
      <w:r w:rsidRPr="0050745D">
        <w:rPr>
          <w:rFonts w:ascii="Aptos Narrow" w:hAnsi="Aptos Narrow"/>
          <w:sz w:val="22"/>
          <w:szCs w:val="22"/>
        </w:rPr>
        <w:t xml:space="preserve"> Current Directions in Psychological Science, 2005. </w:t>
      </w:r>
      <w:r w:rsidRPr="0050745D">
        <w:rPr>
          <w:rFonts w:ascii="Aptos Narrow" w:hAnsi="Aptos Narrow"/>
          <w:b/>
          <w:sz w:val="22"/>
          <w:szCs w:val="22"/>
        </w:rPr>
        <w:t>14</w:t>
      </w:r>
      <w:r w:rsidRPr="0050745D">
        <w:rPr>
          <w:rFonts w:ascii="Aptos Narrow" w:hAnsi="Aptos Narrow"/>
          <w:sz w:val="22"/>
          <w:szCs w:val="22"/>
        </w:rPr>
        <w:t>(5): p. 243-246.</w:t>
      </w:r>
    </w:p>
    <w:p w14:paraId="4FCA1BF8" w14:textId="77777777" w:rsidR="00FA24E0" w:rsidRPr="0050745D" w:rsidRDefault="00FA24E0" w:rsidP="00FA24E0">
      <w:pPr>
        <w:pStyle w:val="EndNoteBibliography"/>
        <w:ind w:left="720" w:hanging="720"/>
        <w:rPr>
          <w:rFonts w:ascii="Aptos Narrow" w:hAnsi="Aptos Narrow"/>
          <w:sz w:val="22"/>
          <w:szCs w:val="22"/>
        </w:rPr>
      </w:pPr>
      <w:r w:rsidRPr="0050745D">
        <w:rPr>
          <w:rFonts w:ascii="Aptos Narrow" w:hAnsi="Aptos Narrow"/>
          <w:sz w:val="22"/>
          <w:szCs w:val="22"/>
        </w:rPr>
        <w:t>12.</w:t>
      </w:r>
      <w:r w:rsidRPr="0050745D">
        <w:rPr>
          <w:rFonts w:ascii="Aptos Narrow" w:hAnsi="Aptos Narrow"/>
          <w:sz w:val="22"/>
          <w:szCs w:val="22"/>
        </w:rPr>
        <w:tab/>
        <w:t xml:space="preserve">Kruk, M.E., et al., </w:t>
      </w:r>
      <w:r w:rsidRPr="0050745D">
        <w:rPr>
          <w:rFonts w:ascii="Aptos Narrow" w:hAnsi="Aptos Narrow"/>
          <w:i/>
          <w:sz w:val="22"/>
          <w:szCs w:val="22"/>
        </w:rPr>
        <w:t>What is a resilient health system? Lessons from Ebola.</w:t>
      </w:r>
      <w:r w:rsidRPr="0050745D">
        <w:rPr>
          <w:rFonts w:ascii="Aptos Narrow" w:hAnsi="Aptos Narrow"/>
          <w:sz w:val="22"/>
          <w:szCs w:val="22"/>
        </w:rPr>
        <w:t xml:space="preserve"> The Lancet, 2015. </w:t>
      </w:r>
      <w:r w:rsidRPr="0050745D">
        <w:rPr>
          <w:rFonts w:ascii="Aptos Narrow" w:hAnsi="Aptos Narrow"/>
          <w:b/>
          <w:sz w:val="22"/>
          <w:szCs w:val="22"/>
        </w:rPr>
        <w:t>385</w:t>
      </w:r>
      <w:r w:rsidRPr="0050745D">
        <w:rPr>
          <w:rFonts w:ascii="Aptos Narrow" w:hAnsi="Aptos Narrow"/>
          <w:sz w:val="22"/>
          <w:szCs w:val="22"/>
        </w:rPr>
        <w:t>(9980): p. 1910-1912.</w:t>
      </w:r>
    </w:p>
    <w:p w14:paraId="6C9F27A3" w14:textId="77777777" w:rsidR="00FA24E0" w:rsidRPr="0050745D" w:rsidRDefault="00FA24E0" w:rsidP="00FA24E0">
      <w:pPr>
        <w:pStyle w:val="EndNoteBibliography"/>
        <w:ind w:left="720" w:hanging="720"/>
        <w:rPr>
          <w:rFonts w:ascii="Aptos Narrow" w:hAnsi="Aptos Narrow"/>
          <w:sz w:val="22"/>
          <w:szCs w:val="22"/>
        </w:rPr>
      </w:pPr>
      <w:r w:rsidRPr="0050745D">
        <w:rPr>
          <w:rFonts w:ascii="Aptos Narrow" w:hAnsi="Aptos Narrow"/>
          <w:sz w:val="22"/>
          <w:szCs w:val="22"/>
        </w:rPr>
        <w:t>13.</w:t>
      </w:r>
      <w:r w:rsidRPr="0050745D">
        <w:rPr>
          <w:rFonts w:ascii="Aptos Narrow" w:hAnsi="Aptos Narrow"/>
          <w:sz w:val="22"/>
          <w:szCs w:val="22"/>
        </w:rPr>
        <w:tab/>
        <w:t xml:space="preserve">Graham, I.D. and J.M. Tetroe, </w:t>
      </w:r>
      <w:r w:rsidRPr="0050745D">
        <w:rPr>
          <w:rFonts w:ascii="Aptos Narrow" w:hAnsi="Aptos Narrow"/>
          <w:i/>
          <w:sz w:val="22"/>
          <w:szCs w:val="22"/>
        </w:rPr>
        <w:t>The knowledge to action framework.</w:t>
      </w:r>
      <w:r w:rsidRPr="0050745D">
        <w:rPr>
          <w:rFonts w:ascii="Aptos Narrow" w:hAnsi="Aptos Narrow"/>
          <w:sz w:val="22"/>
          <w:szCs w:val="22"/>
        </w:rPr>
        <w:t xml:space="preserve"> Models and frameworks for implementing evidence-based practice: Linking evidence to action, 2010. </w:t>
      </w:r>
      <w:r w:rsidRPr="0050745D">
        <w:rPr>
          <w:rFonts w:ascii="Aptos Narrow" w:hAnsi="Aptos Narrow"/>
          <w:b/>
          <w:sz w:val="22"/>
          <w:szCs w:val="22"/>
        </w:rPr>
        <w:t>207</w:t>
      </w:r>
      <w:r w:rsidRPr="0050745D">
        <w:rPr>
          <w:rFonts w:ascii="Aptos Narrow" w:hAnsi="Aptos Narrow"/>
          <w:sz w:val="22"/>
          <w:szCs w:val="22"/>
        </w:rPr>
        <w:t>: p. 222.</w:t>
      </w:r>
    </w:p>
    <w:p w14:paraId="562330B9" w14:textId="77777777" w:rsidR="00FA24E0" w:rsidRPr="0050745D" w:rsidRDefault="00FA24E0" w:rsidP="00FA24E0">
      <w:pPr>
        <w:pStyle w:val="EndNoteBibliography"/>
        <w:ind w:left="720" w:hanging="720"/>
        <w:rPr>
          <w:rFonts w:ascii="Aptos Narrow" w:hAnsi="Aptos Narrow"/>
          <w:sz w:val="22"/>
          <w:szCs w:val="22"/>
        </w:rPr>
      </w:pPr>
      <w:r w:rsidRPr="0050745D">
        <w:rPr>
          <w:rFonts w:ascii="Aptos Narrow" w:hAnsi="Aptos Narrow"/>
          <w:sz w:val="22"/>
          <w:szCs w:val="22"/>
        </w:rPr>
        <w:t>14.</w:t>
      </w:r>
      <w:r w:rsidRPr="0050745D">
        <w:rPr>
          <w:rFonts w:ascii="Aptos Narrow" w:hAnsi="Aptos Narrow"/>
          <w:sz w:val="22"/>
          <w:szCs w:val="22"/>
        </w:rPr>
        <w:tab/>
        <w:t xml:space="preserve">Shahsavari, H., et al., </w:t>
      </w:r>
      <w:r w:rsidRPr="0050745D">
        <w:rPr>
          <w:rFonts w:ascii="Aptos Narrow" w:hAnsi="Aptos Narrow"/>
          <w:i/>
          <w:sz w:val="22"/>
          <w:szCs w:val="22"/>
        </w:rPr>
        <w:t>Medical Research Council framework for development and evaluation of complex interventions: A comprehensive guidance.</w:t>
      </w:r>
      <w:r w:rsidRPr="0050745D">
        <w:rPr>
          <w:rFonts w:ascii="Aptos Narrow" w:hAnsi="Aptos Narrow"/>
          <w:sz w:val="22"/>
          <w:szCs w:val="22"/>
        </w:rPr>
        <w:t xml:space="preserve"> J Educ Health Promot, 2020. </w:t>
      </w:r>
      <w:r w:rsidRPr="0050745D">
        <w:rPr>
          <w:rFonts w:ascii="Aptos Narrow" w:hAnsi="Aptos Narrow"/>
          <w:b/>
          <w:sz w:val="22"/>
          <w:szCs w:val="22"/>
        </w:rPr>
        <w:t>9</w:t>
      </w:r>
      <w:r w:rsidRPr="0050745D">
        <w:rPr>
          <w:rFonts w:ascii="Aptos Narrow" w:hAnsi="Aptos Narrow"/>
          <w:sz w:val="22"/>
          <w:szCs w:val="22"/>
        </w:rPr>
        <w:t>: p. 88.</w:t>
      </w:r>
    </w:p>
    <w:p w14:paraId="78596DD5" w14:textId="77777777" w:rsidR="00FA24E0" w:rsidRPr="0050745D" w:rsidRDefault="00FA24E0" w:rsidP="00FA24E0">
      <w:pPr>
        <w:pStyle w:val="EndNoteBibliography"/>
        <w:ind w:left="720" w:hanging="720"/>
        <w:rPr>
          <w:rFonts w:ascii="Aptos Narrow" w:hAnsi="Aptos Narrow"/>
          <w:sz w:val="22"/>
          <w:szCs w:val="22"/>
        </w:rPr>
      </w:pPr>
      <w:r w:rsidRPr="0050745D">
        <w:rPr>
          <w:rFonts w:ascii="Aptos Narrow" w:hAnsi="Aptos Narrow"/>
          <w:sz w:val="22"/>
          <w:szCs w:val="22"/>
        </w:rPr>
        <w:t>15.</w:t>
      </w:r>
      <w:r w:rsidRPr="0050745D">
        <w:rPr>
          <w:rFonts w:ascii="Aptos Narrow" w:hAnsi="Aptos Narrow"/>
          <w:sz w:val="22"/>
          <w:szCs w:val="22"/>
        </w:rPr>
        <w:tab/>
        <w:t xml:space="preserve">May, C.R., et al., </w:t>
      </w:r>
      <w:r w:rsidRPr="0050745D">
        <w:rPr>
          <w:rFonts w:ascii="Aptos Narrow" w:hAnsi="Aptos Narrow"/>
          <w:i/>
          <w:sz w:val="22"/>
          <w:szCs w:val="22"/>
        </w:rPr>
        <w:t>Development of a theory of implementation and integration: Normalization Process Theory.</w:t>
      </w:r>
      <w:r w:rsidRPr="0050745D">
        <w:rPr>
          <w:rFonts w:ascii="Aptos Narrow" w:hAnsi="Aptos Narrow"/>
          <w:sz w:val="22"/>
          <w:szCs w:val="22"/>
        </w:rPr>
        <w:t xml:space="preserve"> Implementation Science, 2009. </w:t>
      </w:r>
      <w:r w:rsidRPr="0050745D">
        <w:rPr>
          <w:rFonts w:ascii="Aptos Narrow" w:hAnsi="Aptos Narrow"/>
          <w:b/>
          <w:sz w:val="22"/>
          <w:szCs w:val="22"/>
        </w:rPr>
        <w:t>4</w:t>
      </w:r>
      <w:r w:rsidRPr="0050745D">
        <w:rPr>
          <w:rFonts w:ascii="Aptos Narrow" w:hAnsi="Aptos Narrow"/>
          <w:sz w:val="22"/>
          <w:szCs w:val="22"/>
        </w:rPr>
        <w:t>(1): p. 29.</w:t>
      </w:r>
    </w:p>
    <w:p w14:paraId="01E4663A" w14:textId="77777777" w:rsidR="00FA24E0" w:rsidRPr="0050745D" w:rsidRDefault="00FA24E0" w:rsidP="00FA24E0">
      <w:pPr>
        <w:pStyle w:val="EndNoteBibliography"/>
        <w:ind w:left="720" w:hanging="720"/>
        <w:rPr>
          <w:rFonts w:ascii="Aptos Narrow" w:hAnsi="Aptos Narrow"/>
          <w:sz w:val="22"/>
          <w:szCs w:val="22"/>
        </w:rPr>
      </w:pPr>
      <w:r w:rsidRPr="0050745D">
        <w:rPr>
          <w:rFonts w:ascii="Aptos Narrow" w:hAnsi="Aptos Narrow"/>
          <w:sz w:val="22"/>
          <w:szCs w:val="22"/>
        </w:rPr>
        <w:t>16.</w:t>
      </w:r>
      <w:r w:rsidRPr="0050745D">
        <w:rPr>
          <w:rFonts w:ascii="Aptos Narrow" w:hAnsi="Aptos Narrow"/>
          <w:sz w:val="22"/>
          <w:szCs w:val="22"/>
        </w:rPr>
        <w:tab/>
        <w:t xml:space="preserve">Aqil, A., T. Lippeveld, and D. Hozumi, </w:t>
      </w:r>
      <w:r w:rsidRPr="0050745D">
        <w:rPr>
          <w:rFonts w:ascii="Aptos Narrow" w:hAnsi="Aptos Narrow"/>
          <w:i/>
          <w:sz w:val="22"/>
          <w:szCs w:val="22"/>
        </w:rPr>
        <w:t>PRISM framework: a paradigm shift for designing, strengthening and evaluating routine health information systems.</w:t>
      </w:r>
      <w:r w:rsidRPr="0050745D">
        <w:rPr>
          <w:rFonts w:ascii="Aptos Narrow" w:hAnsi="Aptos Narrow"/>
          <w:sz w:val="22"/>
          <w:szCs w:val="22"/>
        </w:rPr>
        <w:t xml:space="preserve"> Health Policy Plan, 2009. </w:t>
      </w:r>
      <w:r w:rsidRPr="0050745D">
        <w:rPr>
          <w:rFonts w:ascii="Aptos Narrow" w:hAnsi="Aptos Narrow"/>
          <w:b/>
          <w:sz w:val="22"/>
          <w:szCs w:val="22"/>
        </w:rPr>
        <w:t>24</w:t>
      </w:r>
      <w:r w:rsidRPr="0050745D">
        <w:rPr>
          <w:rFonts w:ascii="Aptos Narrow" w:hAnsi="Aptos Narrow"/>
          <w:sz w:val="22"/>
          <w:szCs w:val="22"/>
        </w:rPr>
        <w:t>(3): p. 217-28.</w:t>
      </w:r>
    </w:p>
    <w:p w14:paraId="531F4504" w14:textId="77777777" w:rsidR="00FA24E0" w:rsidRPr="0050745D" w:rsidRDefault="00FA24E0" w:rsidP="00FA24E0">
      <w:pPr>
        <w:pStyle w:val="EndNoteBibliography"/>
        <w:ind w:left="720" w:hanging="720"/>
        <w:rPr>
          <w:rFonts w:ascii="Aptos Narrow" w:hAnsi="Aptos Narrow"/>
          <w:sz w:val="22"/>
          <w:szCs w:val="22"/>
        </w:rPr>
      </w:pPr>
      <w:r w:rsidRPr="0050745D">
        <w:rPr>
          <w:rFonts w:ascii="Aptos Narrow" w:hAnsi="Aptos Narrow"/>
          <w:sz w:val="22"/>
          <w:szCs w:val="22"/>
        </w:rPr>
        <w:t>17.</w:t>
      </w:r>
      <w:r w:rsidRPr="0050745D">
        <w:rPr>
          <w:rFonts w:ascii="Aptos Narrow" w:hAnsi="Aptos Narrow"/>
          <w:sz w:val="22"/>
          <w:szCs w:val="22"/>
        </w:rPr>
        <w:tab/>
        <w:t xml:space="preserve">Holtrop, J.S., et al., </w:t>
      </w:r>
      <w:r w:rsidRPr="0050745D">
        <w:rPr>
          <w:rFonts w:ascii="Aptos Narrow" w:hAnsi="Aptos Narrow"/>
          <w:i/>
          <w:sz w:val="22"/>
          <w:szCs w:val="22"/>
        </w:rPr>
        <w:t>Understanding and applying the RE-AIM framework: clarifications and resources.</w:t>
      </w:r>
      <w:r w:rsidRPr="0050745D">
        <w:rPr>
          <w:rFonts w:ascii="Aptos Narrow" w:hAnsi="Aptos Narrow"/>
          <w:sz w:val="22"/>
          <w:szCs w:val="22"/>
        </w:rPr>
        <w:t xml:space="preserve"> Journal of clinical and translational science, 2021. </w:t>
      </w:r>
      <w:r w:rsidRPr="0050745D">
        <w:rPr>
          <w:rFonts w:ascii="Aptos Narrow" w:hAnsi="Aptos Narrow"/>
          <w:b/>
          <w:sz w:val="22"/>
          <w:szCs w:val="22"/>
        </w:rPr>
        <w:t>5</w:t>
      </w:r>
      <w:r w:rsidRPr="0050745D">
        <w:rPr>
          <w:rFonts w:ascii="Aptos Narrow" w:hAnsi="Aptos Narrow"/>
          <w:sz w:val="22"/>
          <w:szCs w:val="22"/>
        </w:rPr>
        <w:t>(1): p. e126.</w:t>
      </w:r>
    </w:p>
    <w:p w14:paraId="772CEA2C" w14:textId="77777777" w:rsidR="00FA24E0" w:rsidRPr="0050745D" w:rsidRDefault="00FA24E0" w:rsidP="00FA24E0">
      <w:pPr>
        <w:pStyle w:val="EndNoteBibliography"/>
        <w:ind w:left="720" w:hanging="720"/>
        <w:rPr>
          <w:rFonts w:ascii="Aptos Narrow" w:hAnsi="Aptos Narrow"/>
          <w:sz w:val="22"/>
          <w:szCs w:val="22"/>
        </w:rPr>
      </w:pPr>
      <w:r w:rsidRPr="0050745D">
        <w:rPr>
          <w:rFonts w:ascii="Aptos Narrow" w:hAnsi="Aptos Narrow"/>
          <w:sz w:val="22"/>
          <w:szCs w:val="22"/>
        </w:rPr>
        <w:t>18.</w:t>
      </w:r>
      <w:r w:rsidRPr="0050745D">
        <w:rPr>
          <w:rFonts w:ascii="Aptos Narrow" w:hAnsi="Aptos Narrow"/>
          <w:sz w:val="22"/>
          <w:szCs w:val="22"/>
        </w:rPr>
        <w:tab/>
        <w:t xml:space="preserve">Westhorp, G., et al. </w:t>
      </w:r>
      <w:r w:rsidRPr="0050745D">
        <w:rPr>
          <w:rFonts w:ascii="Aptos Narrow" w:hAnsi="Aptos Narrow"/>
          <w:i/>
          <w:sz w:val="22"/>
          <w:szCs w:val="22"/>
        </w:rPr>
        <w:t>Realist evaluation: an overview</w:t>
      </w:r>
      <w:r w:rsidRPr="0050745D">
        <w:rPr>
          <w:rFonts w:ascii="Aptos Narrow" w:hAnsi="Aptos Narrow"/>
          <w:sz w:val="22"/>
          <w:szCs w:val="22"/>
        </w:rPr>
        <w:t xml:space="preserve">. in </w:t>
      </w:r>
      <w:r w:rsidRPr="0050745D">
        <w:rPr>
          <w:rFonts w:ascii="Aptos Narrow" w:hAnsi="Aptos Narrow"/>
          <w:i/>
          <w:sz w:val="22"/>
          <w:szCs w:val="22"/>
        </w:rPr>
        <w:t>Seminar Report</w:t>
      </w:r>
      <w:r w:rsidRPr="0050745D">
        <w:rPr>
          <w:rFonts w:ascii="Aptos Narrow" w:hAnsi="Aptos Narrow"/>
          <w:sz w:val="22"/>
          <w:szCs w:val="22"/>
        </w:rPr>
        <w:t>. 2011. Wageningen UR Centre for Development Innovation.</w:t>
      </w:r>
    </w:p>
    <w:p w14:paraId="2AA296F1" w14:textId="77777777" w:rsidR="00FA24E0" w:rsidRPr="0050745D" w:rsidRDefault="00FA24E0" w:rsidP="00FA24E0">
      <w:pPr>
        <w:pStyle w:val="EndNoteBibliography"/>
        <w:ind w:left="720" w:hanging="720"/>
        <w:rPr>
          <w:rFonts w:ascii="Aptos Narrow" w:hAnsi="Aptos Narrow"/>
          <w:sz w:val="22"/>
          <w:szCs w:val="22"/>
        </w:rPr>
      </w:pPr>
      <w:r w:rsidRPr="0050745D">
        <w:rPr>
          <w:rFonts w:ascii="Aptos Narrow" w:hAnsi="Aptos Narrow"/>
          <w:sz w:val="22"/>
          <w:szCs w:val="22"/>
        </w:rPr>
        <w:t>19.</w:t>
      </w:r>
      <w:r w:rsidRPr="0050745D">
        <w:rPr>
          <w:rFonts w:ascii="Aptos Narrow" w:hAnsi="Aptos Narrow"/>
          <w:sz w:val="22"/>
          <w:szCs w:val="22"/>
        </w:rPr>
        <w:tab/>
        <w:t xml:space="preserve">McLeroy, K.R., et al., </w:t>
      </w:r>
      <w:r w:rsidRPr="0050745D">
        <w:rPr>
          <w:rFonts w:ascii="Aptos Narrow" w:hAnsi="Aptos Narrow"/>
          <w:i/>
          <w:sz w:val="22"/>
          <w:szCs w:val="22"/>
        </w:rPr>
        <w:t>An ecological perspective on health promotion programs.</w:t>
      </w:r>
      <w:r w:rsidRPr="0050745D">
        <w:rPr>
          <w:rFonts w:ascii="Aptos Narrow" w:hAnsi="Aptos Narrow"/>
          <w:sz w:val="22"/>
          <w:szCs w:val="22"/>
        </w:rPr>
        <w:t xml:space="preserve"> Health Educ Q, 1988. </w:t>
      </w:r>
      <w:r w:rsidRPr="0050745D">
        <w:rPr>
          <w:rFonts w:ascii="Aptos Narrow" w:hAnsi="Aptos Narrow"/>
          <w:b/>
          <w:sz w:val="22"/>
          <w:szCs w:val="22"/>
        </w:rPr>
        <w:t>15</w:t>
      </w:r>
      <w:r w:rsidRPr="0050745D">
        <w:rPr>
          <w:rFonts w:ascii="Aptos Narrow" w:hAnsi="Aptos Narrow"/>
          <w:sz w:val="22"/>
          <w:szCs w:val="22"/>
        </w:rPr>
        <w:t>(4): p. 351-77.</w:t>
      </w:r>
    </w:p>
    <w:p w14:paraId="4869307E" w14:textId="77777777" w:rsidR="00FA24E0" w:rsidRPr="0050745D" w:rsidRDefault="00FA24E0" w:rsidP="00FA24E0">
      <w:pPr>
        <w:pStyle w:val="EndNoteBibliography"/>
        <w:ind w:left="720" w:hanging="720"/>
        <w:rPr>
          <w:rFonts w:ascii="Aptos Narrow" w:hAnsi="Aptos Narrow"/>
          <w:sz w:val="22"/>
          <w:szCs w:val="22"/>
        </w:rPr>
      </w:pPr>
      <w:r w:rsidRPr="0050745D">
        <w:rPr>
          <w:rFonts w:ascii="Aptos Narrow" w:hAnsi="Aptos Narrow"/>
          <w:sz w:val="22"/>
          <w:szCs w:val="22"/>
        </w:rPr>
        <w:t>20.</w:t>
      </w:r>
      <w:r w:rsidRPr="0050745D">
        <w:rPr>
          <w:rFonts w:ascii="Aptos Narrow" w:hAnsi="Aptos Narrow"/>
          <w:sz w:val="22"/>
          <w:szCs w:val="22"/>
        </w:rPr>
        <w:tab/>
        <w:t xml:space="preserve">Trist, E. and F. Emery, </w:t>
      </w:r>
      <w:r w:rsidRPr="0050745D">
        <w:rPr>
          <w:rFonts w:ascii="Aptos Narrow" w:hAnsi="Aptos Narrow"/>
          <w:i/>
          <w:sz w:val="22"/>
          <w:szCs w:val="22"/>
        </w:rPr>
        <w:t>Socio-technical systems theory.</w:t>
      </w:r>
      <w:r w:rsidRPr="0050745D">
        <w:rPr>
          <w:rFonts w:ascii="Aptos Narrow" w:hAnsi="Aptos Narrow"/>
          <w:sz w:val="22"/>
          <w:szCs w:val="22"/>
        </w:rPr>
        <w:t xml:space="preserve"> Organizational behavior 2: Essential theories of process and structure, 2005. </w:t>
      </w:r>
      <w:r w:rsidRPr="0050745D">
        <w:rPr>
          <w:rFonts w:ascii="Aptos Narrow" w:hAnsi="Aptos Narrow"/>
          <w:b/>
          <w:sz w:val="22"/>
          <w:szCs w:val="22"/>
        </w:rPr>
        <w:t>169</w:t>
      </w:r>
      <w:r w:rsidRPr="0050745D">
        <w:rPr>
          <w:rFonts w:ascii="Aptos Narrow" w:hAnsi="Aptos Narrow"/>
          <w:sz w:val="22"/>
          <w:szCs w:val="22"/>
        </w:rPr>
        <w:t>.</w:t>
      </w:r>
    </w:p>
    <w:p w14:paraId="00F7DABE" w14:textId="77777777" w:rsidR="00FA24E0" w:rsidRPr="0050745D" w:rsidRDefault="00FA24E0" w:rsidP="00FA24E0">
      <w:pPr>
        <w:pStyle w:val="EndNoteBibliography"/>
        <w:ind w:left="720" w:hanging="720"/>
        <w:rPr>
          <w:rFonts w:ascii="Aptos Narrow" w:hAnsi="Aptos Narrow"/>
          <w:sz w:val="22"/>
          <w:szCs w:val="22"/>
        </w:rPr>
      </w:pPr>
      <w:r w:rsidRPr="0050745D">
        <w:rPr>
          <w:rFonts w:ascii="Aptos Narrow" w:hAnsi="Aptos Narrow"/>
          <w:sz w:val="22"/>
          <w:szCs w:val="22"/>
        </w:rPr>
        <w:t>21.</w:t>
      </w:r>
      <w:r w:rsidRPr="0050745D">
        <w:rPr>
          <w:rFonts w:ascii="Aptos Narrow" w:hAnsi="Aptos Narrow"/>
          <w:sz w:val="22"/>
          <w:szCs w:val="22"/>
        </w:rPr>
        <w:tab/>
        <w:t xml:space="preserve">Rahimi, B., et al., </w:t>
      </w:r>
      <w:r w:rsidRPr="0050745D">
        <w:rPr>
          <w:rFonts w:ascii="Aptos Narrow" w:hAnsi="Aptos Narrow"/>
          <w:i/>
          <w:sz w:val="22"/>
          <w:szCs w:val="22"/>
        </w:rPr>
        <w:t>A systematic review of the technology acceptance model in health informatics.</w:t>
      </w:r>
      <w:r w:rsidRPr="0050745D">
        <w:rPr>
          <w:rFonts w:ascii="Aptos Narrow" w:hAnsi="Aptos Narrow"/>
          <w:sz w:val="22"/>
          <w:szCs w:val="22"/>
        </w:rPr>
        <w:t xml:space="preserve"> Applied clinical informatics, 2018. </w:t>
      </w:r>
      <w:r w:rsidRPr="0050745D">
        <w:rPr>
          <w:rFonts w:ascii="Aptos Narrow" w:hAnsi="Aptos Narrow"/>
          <w:b/>
          <w:sz w:val="22"/>
          <w:szCs w:val="22"/>
        </w:rPr>
        <w:t>9</w:t>
      </w:r>
      <w:r w:rsidRPr="0050745D">
        <w:rPr>
          <w:rFonts w:ascii="Aptos Narrow" w:hAnsi="Aptos Narrow"/>
          <w:sz w:val="22"/>
          <w:szCs w:val="22"/>
        </w:rPr>
        <w:t>(03): p. 604-634.</w:t>
      </w:r>
    </w:p>
    <w:p w14:paraId="393692FE" w14:textId="77777777" w:rsidR="00FA24E0" w:rsidRPr="0050745D" w:rsidRDefault="00FA24E0" w:rsidP="00FA24E0">
      <w:pPr>
        <w:pStyle w:val="EndNoteBibliography"/>
        <w:ind w:left="720" w:hanging="720"/>
        <w:rPr>
          <w:rFonts w:ascii="Aptos Narrow" w:hAnsi="Aptos Narrow"/>
          <w:sz w:val="22"/>
          <w:szCs w:val="22"/>
        </w:rPr>
      </w:pPr>
      <w:r w:rsidRPr="0050745D">
        <w:rPr>
          <w:rFonts w:ascii="Aptos Narrow" w:hAnsi="Aptos Narrow"/>
          <w:sz w:val="22"/>
          <w:szCs w:val="22"/>
        </w:rPr>
        <w:t>22.</w:t>
      </w:r>
      <w:r w:rsidRPr="0050745D">
        <w:rPr>
          <w:rFonts w:ascii="Aptos Narrow" w:hAnsi="Aptos Narrow"/>
          <w:sz w:val="22"/>
          <w:szCs w:val="22"/>
        </w:rPr>
        <w:tab/>
        <w:t xml:space="preserve">Taplin, D.H., et al., </w:t>
      </w:r>
      <w:r w:rsidRPr="0050745D">
        <w:rPr>
          <w:rFonts w:ascii="Aptos Narrow" w:hAnsi="Aptos Narrow"/>
          <w:i/>
          <w:sz w:val="22"/>
          <w:szCs w:val="22"/>
        </w:rPr>
        <w:t>Theory of change.</w:t>
      </w:r>
      <w:r w:rsidRPr="0050745D">
        <w:rPr>
          <w:rFonts w:ascii="Aptos Narrow" w:hAnsi="Aptos Narrow"/>
          <w:sz w:val="22"/>
          <w:szCs w:val="22"/>
        </w:rPr>
        <w:t xml:space="preserve"> Technical papers: a series of papers to support development of theories of change based on practice in the field. ActKnowledge, New York, NY, USA, 2013.</w:t>
      </w:r>
    </w:p>
    <w:p w14:paraId="72EA723B" w14:textId="77777777" w:rsidR="00FA24E0" w:rsidRPr="0050745D" w:rsidRDefault="00FA24E0" w:rsidP="00FA24E0">
      <w:pPr>
        <w:pStyle w:val="EndNoteBibliography"/>
        <w:ind w:left="720" w:hanging="720"/>
        <w:rPr>
          <w:rFonts w:ascii="Aptos Narrow" w:hAnsi="Aptos Narrow"/>
          <w:sz w:val="22"/>
          <w:szCs w:val="22"/>
        </w:rPr>
      </w:pPr>
      <w:r w:rsidRPr="0050745D">
        <w:rPr>
          <w:rFonts w:ascii="Aptos Narrow" w:hAnsi="Aptos Narrow"/>
          <w:sz w:val="22"/>
          <w:szCs w:val="22"/>
        </w:rPr>
        <w:t>23.</w:t>
      </w:r>
      <w:r w:rsidRPr="0050745D">
        <w:rPr>
          <w:rFonts w:ascii="Aptos Narrow" w:hAnsi="Aptos Narrow"/>
          <w:sz w:val="22"/>
          <w:szCs w:val="22"/>
        </w:rPr>
        <w:tab/>
        <w:t xml:space="preserve">Weiss, M.J., H.S. Bloom, and T. Brock, </w:t>
      </w:r>
      <w:r w:rsidRPr="0050745D">
        <w:rPr>
          <w:rFonts w:ascii="Aptos Narrow" w:hAnsi="Aptos Narrow"/>
          <w:i/>
          <w:sz w:val="22"/>
          <w:szCs w:val="22"/>
        </w:rPr>
        <w:t>A conceptual framework for studying the sources of variation in program effects.</w:t>
      </w:r>
      <w:r w:rsidRPr="0050745D">
        <w:rPr>
          <w:rFonts w:ascii="Aptos Narrow" w:hAnsi="Aptos Narrow"/>
          <w:sz w:val="22"/>
          <w:szCs w:val="22"/>
        </w:rPr>
        <w:t xml:space="preserve"> Journal of Policy Analysis and Management, 2014. </w:t>
      </w:r>
      <w:r w:rsidRPr="0050745D">
        <w:rPr>
          <w:rFonts w:ascii="Aptos Narrow" w:hAnsi="Aptos Narrow"/>
          <w:b/>
          <w:sz w:val="22"/>
          <w:szCs w:val="22"/>
        </w:rPr>
        <w:t>33</w:t>
      </w:r>
      <w:r w:rsidRPr="0050745D">
        <w:rPr>
          <w:rFonts w:ascii="Aptos Narrow" w:hAnsi="Aptos Narrow"/>
          <w:sz w:val="22"/>
          <w:szCs w:val="22"/>
        </w:rPr>
        <w:t>(3): p. 778-808.</w:t>
      </w:r>
    </w:p>
    <w:p w14:paraId="0C339373" w14:textId="77777777" w:rsidR="00FA24E0" w:rsidRPr="0050745D" w:rsidRDefault="00FA24E0" w:rsidP="00FA24E0">
      <w:pPr>
        <w:pStyle w:val="EndNoteBibliography"/>
        <w:ind w:left="720" w:hanging="720"/>
        <w:rPr>
          <w:rFonts w:ascii="Aptos Narrow" w:hAnsi="Aptos Narrow"/>
          <w:sz w:val="22"/>
          <w:szCs w:val="22"/>
        </w:rPr>
      </w:pPr>
      <w:r w:rsidRPr="0050745D">
        <w:rPr>
          <w:rFonts w:ascii="Aptos Narrow" w:hAnsi="Aptos Narrow"/>
          <w:sz w:val="22"/>
          <w:szCs w:val="22"/>
        </w:rPr>
        <w:t>24.</w:t>
      </w:r>
      <w:r w:rsidRPr="0050745D">
        <w:rPr>
          <w:rFonts w:ascii="Aptos Narrow" w:hAnsi="Aptos Narrow"/>
          <w:sz w:val="22"/>
          <w:szCs w:val="22"/>
        </w:rPr>
        <w:tab/>
        <w:t xml:space="preserve">Organization, W.H., </w:t>
      </w:r>
      <w:r w:rsidRPr="0050745D">
        <w:rPr>
          <w:rFonts w:ascii="Aptos Narrow" w:hAnsi="Aptos Narrow"/>
          <w:i/>
          <w:sz w:val="22"/>
          <w:szCs w:val="22"/>
        </w:rPr>
        <w:t>Data quality assurance. Module 1. Framework and metrics</w:t>
      </w:r>
      <w:r w:rsidRPr="0050745D">
        <w:rPr>
          <w:rFonts w:ascii="Aptos Narrow" w:hAnsi="Aptos Narrow"/>
          <w:sz w:val="22"/>
          <w:szCs w:val="22"/>
        </w:rPr>
        <w:t>. 2023: World Health Organization.</w:t>
      </w:r>
    </w:p>
    <w:p w14:paraId="7E5A9233" w14:textId="272D3413" w:rsidR="008C7BA6" w:rsidRPr="0050745D" w:rsidRDefault="002724FB">
      <w:pPr>
        <w:rPr>
          <w:rFonts w:ascii="Aptos Narrow" w:hAnsi="Aptos Narrow"/>
          <w:sz w:val="22"/>
          <w:szCs w:val="22"/>
        </w:rPr>
      </w:pPr>
      <w:r w:rsidRPr="0050745D">
        <w:rPr>
          <w:rFonts w:ascii="Aptos Narrow" w:hAnsi="Aptos Narrow"/>
          <w:sz w:val="22"/>
          <w:szCs w:val="22"/>
        </w:rPr>
        <w:fldChar w:fldCharType="end"/>
      </w:r>
    </w:p>
    <w:sectPr w:rsidR="008C7BA6" w:rsidRPr="0050745D" w:rsidSect="00F3702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027FA7"/>
    <w:multiLevelType w:val="multilevel"/>
    <w:tmpl w:val="EF285F4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4D811D1A"/>
    <w:multiLevelType w:val="multilevel"/>
    <w:tmpl w:val="43962B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93221723">
    <w:abstractNumId w:val="0"/>
  </w:num>
  <w:num w:numId="2" w16cid:durableId="8702646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wwaavvwnv2a5terfaq5tvr4par250f9s59v&quot;&gt;ScopingReview&lt;record-ids&gt;&lt;item&gt;99&lt;/item&gt;&lt;/record-ids&gt;&lt;/item&gt;&lt;/Libraries&gt;"/>
  </w:docVars>
  <w:rsids>
    <w:rsidRoot w:val="00F3702F"/>
    <w:rsid w:val="000E1BD2"/>
    <w:rsid w:val="000F34FC"/>
    <w:rsid w:val="001D0AB1"/>
    <w:rsid w:val="00244AA2"/>
    <w:rsid w:val="002724FB"/>
    <w:rsid w:val="002C541F"/>
    <w:rsid w:val="0040489F"/>
    <w:rsid w:val="0050745D"/>
    <w:rsid w:val="00525CF7"/>
    <w:rsid w:val="005848BA"/>
    <w:rsid w:val="006B3A21"/>
    <w:rsid w:val="00785250"/>
    <w:rsid w:val="007F30C5"/>
    <w:rsid w:val="007F44F6"/>
    <w:rsid w:val="00851545"/>
    <w:rsid w:val="00863E8B"/>
    <w:rsid w:val="00866D43"/>
    <w:rsid w:val="008A4B5C"/>
    <w:rsid w:val="008B2C44"/>
    <w:rsid w:val="008C7BA6"/>
    <w:rsid w:val="008D367E"/>
    <w:rsid w:val="009729D3"/>
    <w:rsid w:val="00976A91"/>
    <w:rsid w:val="00A056A0"/>
    <w:rsid w:val="00A15B7D"/>
    <w:rsid w:val="00A801CA"/>
    <w:rsid w:val="00B73F2A"/>
    <w:rsid w:val="00B80B15"/>
    <w:rsid w:val="00BC11B8"/>
    <w:rsid w:val="00C46900"/>
    <w:rsid w:val="00C51DF7"/>
    <w:rsid w:val="00C567CE"/>
    <w:rsid w:val="00C67996"/>
    <w:rsid w:val="00CD2BC0"/>
    <w:rsid w:val="00E35C86"/>
    <w:rsid w:val="00E429C2"/>
    <w:rsid w:val="00EA5A7D"/>
    <w:rsid w:val="00F3702F"/>
    <w:rsid w:val="00F752E0"/>
    <w:rsid w:val="00FA1383"/>
    <w:rsid w:val="00FA24E0"/>
    <w:rsid w:val="00FC14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631AE"/>
  <w15:chartTrackingRefBased/>
  <w15:docId w15:val="{712EAB45-18B0-43AC-905A-841ABFCFD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702F"/>
    <w:pPr>
      <w:spacing w:after="0" w:line="480" w:lineRule="auto"/>
      <w:jc w:val="both"/>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F370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370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70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70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70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702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702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702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702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70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370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70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70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70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70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70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70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702F"/>
    <w:rPr>
      <w:rFonts w:eastAsiaTheme="majorEastAsia" w:cstheme="majorBidi"/>
      <w:color w:val="272727" w:themeColor="text1" w:themeTint="D8"/>
    </w:rPr>
  </w:style>
  <w:style w:type="paragraph" w:styleId="Title">
    <w:name w:val="Title"/>
    <w:basedOn w:val="Normal"/>
    <w:next w:val="Normal"/>
    <w:link w:val="TitleChar"/>
    <w:uiPriority w:val="10"/>
    <w:qFormat/>
    <w:rsid w:val="00F370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70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70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70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702F"/>
    <w:pPr>
      <w:spacing w:before="160"/>
      <w:jc w:val="center"/>
    </w:pPr>
    <w:rPr>
      <w:i/>
      <w:iCs/>
      <w:color w:val="404040" w:themeColor="text1" w:themeTint="BF"/>
    </w:rPr>
  </w:style>
  <w:style w:type="character" w:customStyle="1" w:styleId="QuoteChar">
    <w:name w:val="Quote Char"/>
    <w:basedOn w:val="DefaultParagraphFont"/>
    <w:link w:val="Quote"/>
    <w:uiPriority w:val="29"/>
    <w:rsid w:val="00F3702F"/>
    <w:rPr>
      <w:i/>
      <w:iCs/>
      <w:color w:val="404040" w:themeColor="text1" w:themeTint="BF"/>
    </w:rPr>
  </w:style>
  <w:style w:type="paragraph" w:styleId="ListParagraph">
    <w:name w:val="List Paragraph"/>
    <w:basedOn w:val="Normal"/>
    <w:uiPriority w:val="34"/>
    <w:qFormat/>
    <w:rsid w:val="00F3702F"/>
    <w:pPr>
      <w:ind w:left="720"/>
      <w:contextualSpacing/>
    </w:pPr>
  </w:style>
  <w:style w:type="character" w:styleId="IntenseEmphasis">
    <w:name w:val="Intense Emphasis"/>
    <w:basedOn w:val="DefaultParagraphFont"/>
    <w:uiPriority w:val="21"/>
    <w:qFormat/>
    <w:rsid w:val="00F3702F"/>
    <w:rPr>
      <w:i/>
      <w:iCs/>
      <w:color w:val="0F4761" w:themeColor="accent1" w:themeShade="BF"/>
    </w:rPr>
  </w:style>
  <w:style w:type="paragraph" w:styleId="IntenseQuote">
    <w:name w:val="Intense Quote"/>
    <w:basedOn w:val="Normal"/>
    <w:next w:val="Normal"/>
    <w:link w:val="IntenseQuoteChar"/>
    <w:uiPriority w:val="30"/>
    <w:qFormat/>
    <w:rsid w:val="00F370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702F"/>
    <w:rPr>
      <w:i/>
      <w:iCs/>
      <w:color w:val="0F4761" w:themeColor="accent1" w:themeShade="BF"/>
    </w:rPr>
  </w:style>
  <w:style w:type="character" w:styleId="IntenseReference">
    <w:name w:val="Intense Reference"/>
    <w:basedOn w:val="DefaultParagraphFont"/>
    <w:uiPriority w:val="32"/>
    <w:qFormat/>
    <w:rsid w:val="00F3702F"/>
    <w:rPr>
      <w:b/>
      <w:bCs/>
      <w:smallCaps/>
      <w:color w:val="0F4761" w:themeColor="accent1" w:themeShade="BF"/>
      <w:spacing w:val="5"/>
    </w:rPr>
  </w:style>
  <w:style w:type="character" w:styleId="CommentReference">
    <w:name w:val="annotation reference"/>
    <w:basedOn w:val="DefaultParagraphFont"/>
    <w:uiPriority w:val="99"/>
    <w:semiHidden/>
    <w:unhideWhenUsed/>
    <w:rsid w:val="00F3702F"/>
    <w:rPr>
      <w:sz w:val="16"/>
      <w:szCs w:val="16"/>
    </w:rPr>
  </w:style>
  <w:style w:type="paragraph" w:styleId="CommentText">
    <w:name w:val="annotation text"/>
    <w:basedOn w:val="Normal"/>
    <w:link w:val="CommentTextChar"/>
    <w:uiPriority w:val="99"/>
    <w:unhideWhenUsed/>
    <w:rsid w:val="00F3702F"/>
    <w:pPr>
      <w:spacing w:line="240" w:lineRule="auto"/>
    </w:pPr>
    <w:rPr>
      <w:sz w:val="20"/>
      <w:szCs w:val="20"/>
    </w:rPr>
  </w:style>
  <w:style w:type="character" w:customStyle="1" w:styleId="CommentTextChar">
    <w:name w:val="Comment Text Char"/>
    <w:basedOn w:val="DefaultParagraphFont"/>
    <w:link w:val="CommentText"/>
    <w:uiPriority w:val="99"/>
    <w:rsid w:val="00F3702F"/>
    <w:rPr>
      <w:rFonts w:ascii="Times New Roman" w:eastAsia="Times New Roman" w:hAnsi="Times New Roman" w:cs="Times New Roman"/>
      <w:kern w:val="0"/>
      <w:sz w:val="20"/>
      <w:szCs w:val="20"/>
      <w:lang w:eastAsia="en-GB"/>
      <w14:ligatures w14:val="none"/>
    </w:rPr>
  </w:style>
  <w:style w:type="character" w:styleId="Hyperlink">
    <w:name w:val="Hyperlink"/>
    <w:basedOn w:val="DefaultParagraphFont"/>
    <w:uiPriority w:val="99"/>
    <w:unhideWhenUsed/>
    <w:rsid w:val="008A4B5C"/>
    <w:rPr>
      <w:color w:val="467886" w:themeColor="hyperlink"/>
      <w:u w:val="single"/>
    </w:rPr>
  </w:style>
  <w:style w:type="table" w:styleId="PlainTable1">
    <w:name w:val="Plain Table 1"/>
    <w:basedOn w:val="TableNormal"/>
    <w:uiPriority w:val="41"/>
    <w:rsid w:val="008A4B5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ndNoteBibliographyTitle">
    <w:name w:val="EndNote Bibliography Title"/>
    <w:basedOn w:val="Normal"/>
    <w:link w:val="EndNoteBibliographyTitleChar"/>
    <w:rsid w:val="00785250"/>
    <w:pPr>
      <w:jc w:val="center"/>
    </w:pPr>
    <w:rPr>
      <w:noProof/>
    </w:rPr>
  </w:style>
  <w:style w:type="character" w:customStyle="1" w:styleId="EndNoteBibliographyTitleChar">
    <w:name w:val="EndNote Bibliography Title Char"/>
    <w:basedOn w:val="DefaultParagraphFont"/>
    <w:link w:val="EndNoteBibliographyTitle"/>
    <w:rsid w:val="00785250"/>
    <w:rPr>
      <w:rFonts w:ascii="Times New Roman" w:eastAsia="Times New Roman" w:hAnsi="Times New Roman" w:cs="Times New Roman"/>
      <w:noProof/>
      <w:kern w:val="0"/>
      <w:lang w:eastAsia="en-GB"/>
      <w14:ligatures w14:val="none"/>
    </w:rPr>
  </w:style>
  <w:style w:type="paragraph" w:customStyle="1" w:styleId="EndNoteBibliography">
    <w:name w:val="EndNote Bibliography"/>
    <w:basedOn w:val="Normal"/>
    <w:link w:val="EndNoteBibliographyChar"/>
    <w:rsid w:val="00785250"/>
    <w:pPr>
      <w:spacing w:line="240" w:lineRule="auto"/>
    </w:pPr>
    <w:rPr>
      <w:noProof/>
    </w:rPr>
  </w:style>
  <w:style w:type="character" w:customStyle="1" w:styleId="EndNoteBibliographyChar">
    <w:name w:val="EndNote Bibliography Char"/>
    <w:basedOn w:val="DefaultParagraphFont"/>
    <w:link w:val="EndNoteBibliography"/>
    <w:rsid w:val="00785250"/>
    <w:rPr>
      <w:rFonts w:ascii="Times New Roman" w:eastAsia="Times New Roman" w:hAnsi="Times New Roman" w:cs="Times New Roman"/>
      <w:noProof/>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7910/DVN/B3SJ5D" TargetMode="External"/><Relationship Id="rId5" Type="http://schemas.openxmlformats.org/officeDocument/2006/relationships/hyperlink" Target="https://doi.org/10.1111/anae.1559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7383</Words>
  <Characters>42084</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Tuti</dc:creator>
  <cp:keywords/>
  <dc:description/>
  <cp:lastModifiedBy>Timothy Tuti</cp:lastModifiedBy>
  <cp:revision>5</cp:revision>
  <dcterms:created xsi:type="dcterms:W3CDTF">2026-09-04T12:04:00Z</dcterms:created>
  <dcterms:modified xsi:type="dcterms:W3CDTF">2026-09-04T13:10:00Z</dcterms:modified>
</cp:coreProperties>
</file>