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3CC57" w14:textId="0F8FC872" w:rsidR="00B14731" w:rsidRPr="00DF657F" w:rsidRDefault="00BF7A27">
      <w:pPr>
        <w:rPr>
          <w:rFonts w:ascii="Times New Roman" w:hAnsi="Times New Roman" w:cs="Times New Roman"/>
          <w:b/>
          <w:bCs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0304F59" wp14:editId="0D823691">
                <wp:simplePos x="0" y="0"/>
                <wp:positionH relativeFrom="column">
                  <wp:posOffset>-8255</wp:posOffset>
                </wp:positionH>
                <wp:positionV relativeFrom="paragraph">
                  <wp:posOffset>227965</wp:posOffset>
                </wp:positionV>
                <wp:extent cx="5775960" cy="266700"/>
                <wp:effectExtent l="0" t="0" r="15240" b="19050"/>
                <wp:wrapNone/>
                <wp:docPr id="155135541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59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AFC58" w14:textId="651ED7C7" w:rsidR="00134793" w:rsidRPr="00DF657F" w:rsidRDefault="00134793" w:rsidP="001347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 w:rsidRPr="00DF657F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Preparation Day </w:t>
                            </w:r>
                            <w:r w:rsidRPr="00DF657F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GB"/>
                              </w:rPr>
                              <w:t>(1 day the week before the immersion program)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0304F59" id="Rectangle 3" o:spid="_x0000_s1026" style="position:absolute;margin-left:-.65pt;margin-top:17.95pt;width:454.8pt;height:21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" fillcolor="#e4cdd8 [2167]" strokecolor="#d7b5c6 [3207]" strokeweight=".5pt">
                <v:fill color2="#dec3d0 [2615]" rotate="t" colors="0 #eee0e7;.5 #e8d4de;1 #e6ceda" focus="100%" type="gradient">
                  <o:fill v:ext="view" type="gradientUnscaled"/>
                </v:fill>
                <v:textbox>
                  <w:txbxContent>
                    <w:p w14:paraId="203AFC58" w14:textId="651ED7C7" w:rsidR="00134793" w:rsidRPr="00DF657F" w:rsidRDefault="00134793" w:rsidP="001347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 w:rsidRPr="00DF657F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Preparation Day </w:t>
                      </w:r>
                      <w:r w:rsidRPr="00DF657F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(1 day the week before the immersion program)</w:t>
                      </w:r>
                    </w:p>
                  </w:txbxContent>
                </v:textbox>
              </v:rect>
            </w:pict>
          </mc:Fallback>
        </mc:AlternateContent>
      </w:r>
      <w:r w:rsidR="00B72BE6" w:rsidRPr="00DF657F">
        <w:rPr>
          <w:rFonts w:ascii="Times New Roman" w:hAnsi="Times New Roman" w:cs="Times New Roman"/>
          <w:b/>
          <w:bCs/>
          <w:lang w:val="en-GB"/>
        </w:rPr>
        <w:t>Supplementary Material</w:t>
      </w:r>
      <w:r w:rsidR="00134793" w:rsidRPr="00DF657F">
        <w:rPr>
          <w:rFonts w:ascii="Times New Roman" w:hAnsi="Times New Roman" w:cs="Times New Roman"/>
          <w:b/>
          <w:bCs/>
          <w:lang w:val="en-GB"/>
        </w:rPr>
        <w:t xml:space="preserve"> (S1)</w:t>
      </w:r>
    </w:p>
    <w:p w14:paraId="1E94BCC1" w14:textId="282CEC2D" w:rsidR="00134793" w:rsidRDefault="00BF7A27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918C07A" wp14:editId="0FDDDFFC">
                <wp:simplePos x="0" y="0"/>
                <wp:positionH relativeFrom="column">
                  <wp:posOffset>1873885</wp:posOffset>
                </wp:positionH>
                <wp:positionV relativeFrom="paragraph">
                  <wp:posOffset>280670</wp:posOffset>
                </wp:positionV>
                <wp:extent cx="3893820" cy="426720"/>
                <wp:effectExtent l="0" t="0" r="11430" b="11430"/>
                <wp:wrapNone/>
                <wp:docPr id="91240513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3820" cy="4267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FA33A3" w14:textId="1136A155" w:rsidR="00B72BE6" w:rsidRPr="00606A08" w:rsidRDefault="00B72BE6" w:rsidP="0038641A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606A08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Presentation of the immersion program objectives: “being with” rather than “doing for” </w:t>
                            </w:r>
                            <w:r w:rsid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people with disabilities </w:t>
                            </w:r>
                            <w:r w:rsidRPr="00606A08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immersion 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18C07A" id="Rectangle 1" o:spid="_x0000_s1027" style="position:absolute;margin-left:147.55pt;margin-top:22.1pt;width:306.6pt;height:33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" fillcolor="white [3201]" strokecolor="#d7b5c6 [3207]" strokeweight="1pt">
                <v:textbox>
                  <w:txbxContent>
                    <w:p w14:paraId="75FA33A3" w14:textId="1136A155" w:rsidR="00B72BE6" w:rsidRPr="00606A08" w:rsidRDefault="00B72BE6" w:rsidP="0038641A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606A08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Presentation of the immersion program objectives: “being with” rather than “doing for” </w:t>
                      </w:r>
                      <w:r w:rsidR="0038641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people with disabilities </w:t>
                      </w:r>
                      <w:r w:rsidRPr="00606A08">
                        <w:rPr>
                          <w:rFonts w:ascii="Times New Roman" w:hAnsi="Times New Roman" w:cs="Times New Roman"/>
                          <w:lang w:val="en-GB"/>
                        </w:rPr>
                        <w:t>immersion program</w:t>
                      </w:r>
                    </w:p>
                  </w:txbxContent>
                </v:textbox>
              </v:rect>
            </w:pict>
          </mc:Fallback>
        </mc:AlternateContent>
      </w:r>
    </w:p>
    <w:p w14:paraId="4140FA0C" w14:textId="76409F51" w:rsidR="00134793" w:rsidRDefault="00134793"/>
    <w:p w14:paraId="09DB3A1A" w14:textId="5D19EF12" w:rsidR="00B72BE6" w:rsidRDefault="0073667D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67ED23" wp14:editId="647CE9E4">
                <wp:simplePos x="0" y="0"/>
                <wp:positionH relativeFrom="column">
                  <wp:posOffset>239395</wp:posOffset>
                </wp:positionH>
                <wp:positionV relativeFrom="paragraph">
                  <wp:posOffset>6129020</wp:posOffset>
                </wp:positionV>
                <wp:extent cx="1371600" cy="1108710"/>
                <wp:effectExtent l="19050" t="19050" r="19050" b="15240"/>
                <wp:wrapNone/>
                <wp:docPr id="27818814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10871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5874E24A" w14:textId="1C91A05D" w:rsidR="00B72BE6" w:rsidRPr="003C0494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The entire class</w:t>
                            </w:r>
                          </w:p>
                          <w:p w14:paraId="171A23D3" w14:textId="4EDA22E4" w:rsidR="00B72BE6" w:rsidRPr="003C0494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in 2 group</w:t>
                            </w:r>
                            <w:r w:rsid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67ED23" id="_x0000_s1028" style="position:absolute;margin-left:18.85pt;margin-top:482.6pt;width:108pt;height:87.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" filled="f" strokecolor="#0070c0 [3204]" strokeweight="2.25pt">
                <v:stroke joinstyle="round"/>
                <v:textbox>
                  <w:txbxContent>
                    <w:p w14:paraId="5874E24A" w14:textId="1C91A05D" w:rsidR="00B72BE6" w:rsidRPr="003C0494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The entire class</w:t>
                      </w:r>
                    </w:p>
                    <w:p w14:paraId="171A23D3" w14:textId="4EDA22E4" w:rsidR="00B72BE6" w:rsidRPr="003C0494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in 2 group</w:t>
                      </w:r>
                      <w:r w:rsidR="003C04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s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84FFF4F" wp14:editId="2A1E7056">
                <wp:simplePos x="0" y="0"/>
                <wp:positionH relativeFrom="column">
                  <wp:posOffset>269875</wp:posOffset>
                </wp:positionH>
                <wp:positionV relativeFrom="paragraph">
                  <wp:posOffset>3743960</wp:posOffset>
                </wp:positionV>
                <wp:extent cx="1371600" cy="1085850"/>
                <wp:effectExtent l="19050" t="19050" r="19050" b="19050"/>
                <wp:wrapNone/>
                <wp:docPr id="98454868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08585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01D47818" w14:textId="034398A3" w:rsidR="00B72BE6" w:rsidRPr="003C0494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The entire class</w:t>
                            </w:r>
                          </w:p>
                          <w:p w14:paraId="4F0FD4D5" w14:textId="636ABCB9" w:rsidR="00B72BE6" w:rsidRPr="003C0494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in group of two </w:t>
                            </w:r>
                            <w:r w:rsidR="005E1C89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or more</w:t>
                            </w:r>
                            <w:r w:rsid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 xml:space="preserve"> people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4FFF4F" id="_x0000_s1029" style="position:absolute;margin-left:21.25pt;margin-top:294.8pt;width:108pt;height:85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" filled="f" strokecolor="#0070c0 [3204]" strokeweight="2.25pt">
                <v:stroke joinstyle="round"/>
                <v:textbox>
                  <w:txbxContent>
                    <w:p w14:paraId="01D47818" w14:textId="034398A3" w:rsidR="00B72BE6" w:rsidRPr="003C0494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The entire class</w:t>
                      </w:r>
                    </w:p>
                    <w:p w14:paraId="4F0FD4D5" w14:textId="636ABCB9" w:rsidR="00B72BE6" w:rsidRPr="003C0494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in group of two </w:t>
                      </w:r>
                      <w:r w:rsidR="005E1C89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or more</w:t>
                      </w:r>
                      <w:r w:rsidR="003C0494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 xml:space="preserve"> people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0F28F8" wp14:editId="35936132">
                <wp:simplePos x="0" y="0"/>
                <wp:positionH relativeFrom="column">
                  <wp:posOffset>208915</wp:posOffset>
                </wp:positionH>
                <wp:positionV relativeFrom="paragraph">
                  <wp:posOffset>452120</wp:posOffset>
                </wp:positionV>
                <wp:extent cx="1371600" cy="1062990"/>
                <wp:effectExtent l="19050" t="19050" r="19050" b="22860"/>
                <wp:wrapNone/>
                <wp:docPr id="172616059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0" cy="1062990"/>
                        </a:xfrm>
                        <a:prstGeom prst="rect">
                          <a:avLst/>
                        </a:prstGeom>
                        <a:noFill/>
                        <a:ln w="28575" cap="flat" cmpd="sng" algn="ctr">
                          <a:solidFill>
                            <a:schemeClr val="accent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accent1"/>
                        </a:fontRef>
                      </wps:style>
                      <wps:txbx>
                        <w:txbxContent>
                          <w:p w14:paraId="5AC874AC" w14:textId="61904BA9" w:rsidR="00B72BE6" w:rsidRPr="00F270F5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270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The entire class</w:t>
                            </w:r>
                          </w:p>
                          <w:p w14:paraId="0E9A5097" w14:textId="71A94083" w:rsidR="00B72BE6" w:rsidRPr="00F270F5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270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in one group</w:t>
                            </w:r>
                          </w:p>
                          <w:p w14:paraId="2174BA80" w14:textId="606BABBE" w:rsidR="00B72BE6" w:rsidRPr="00F270F5" w:rsidRDefault="00B72BE6" w:rsidP="0038641A">
                            <w:pPr>
                              <w:spacing w:after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F270F5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  <w:lang w:val="en-GB"/>
                              </w:rPr>
                              <w:t>in a lecture 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F28F8" id="_x0000_s1030" style="position:absolute;margin-left:16.45pt;margin-top:35.6pt;width:108pt;height:83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" filled="f" strokecolor="#0070c0 [3204]" strokeweight="2.25pt">
                <v:stroke joinstyle="round"/>
                <v:textbox>
                  <w:txbxContent>
                    <w:p w14:paraId="5AC874AC" w14:textId="61904BA9" w:rsidR="00B72BE6" w:rsidRPr="00F270F5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F270F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The entire class</w:t>
                      </w:r>
                    </w:p>
                    <w:p w14:paraId="0E9A5097" w14:textId="71A94083" w:rsidR="00B72BE6" w:rsidRPr="00F270F5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F270F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in one group</w:t>
                      </w:r>
                    </w:p>
                    <w:p w14:paraId="2174BA80" w14:textId="606BABBE" w:rsidR="00B72BE6" w:rsidRPr="00F270F5" w:rsidRDefault="00B72BE6" w:rsidP="0038641A">
                      <w:pPr>
                        <w:spacing w:after="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</w:pPr>
                      <w:r w:rsidRPr="00F270F5">
                        <w:rPr>
                          <w:rFonts w:ascii="Times New Roman" w:hAnsi="Times New Roman" w:cs="Times New Roman"/>
                          <w:b/>
                          <w:bCs/>
                          <w:sz w:val="24"/>
                          <w:szCs w:val="24"/>
                          <w:lang w:val="en-GB"/>
                        </w:rPr>
                        <w:t>in a lecture Hall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FFEC4D3" wp14:editId="2DA37B71">
                <wp:simplePos x="0" y="0"/>
                <wp:positionH relativeFrom="column">
                  <wp:posOffset>1911985</wp:posOffset>
                </wp:positionH>
                <wp:positionV relativeFrom="paragraph">
                  <wp:posOffset>6117590</wp:posOffset>
                </wp:positionV>
                <wp:extent cx="3855720" cy="1150620"/>
                <wp:effectExtent l="0" t="0" r="11430" b="11430"/>
                <wp:wrapNone/>
                <wp:docPr id="109768381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720" cy="11506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4A3C16" w14:textId="1811B484" w:rsidR="00134793" w:rsidRPr="0038641A" w:rsidRDefault="00134793" w:rsidP="001347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Feedback and experience-sharing session: small-group discussions guided by key questions, followed by each group presenting their responses and reflections to the entire class.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FEC4D3" id="_x0000_s1031" style="position:absolute;margin-left:150.55pt;margin-top:481.7pt;width:303.6pt;height:90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" fillcolor="white [3201]" strokecolor="#d8ab1c [3209]" strokeweight="1pt">
                <v:textbox>
                  <w:txbxContent>
                    <w:p w14:paraId="504A3C16" w14:textId="1811B484" w:rsidR="00134793" w:rsidRPr="0038641A" w:rsidRDefault="00134793" w:rsidP="00134793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>Feedback and experience-sharing session: small-group discussions guided by key questions, followed by each group presenting their responses and reflections to the entire class.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F943B55" wp14:editId="762A95CA">
                <wp:simplePos x="0" y="0"/>
                <wp:positionH relativeFrom="column">
                  <wp:posOffset>-84455</wp:posOffset>
                </wp:positionH>
                <wp:positionV relativeFrom="paragraph">
                  <wp:posOffset>5782310</wp:posOffset>
                </wp:positionV>
                <wp:extent cx="5852160" cy="266700"/>
                <wp:effectExtent l="0" t="0" r="15240" b="19050"/>
                <wp:wrapNone/>
                <wp:docPr id="17273019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216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2">
                          <a:schemeClr val="accent6"/>
                        </a:fillRef>
                        <a:effectRef idx="1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3762F3" w14:textId="56521C11" w:rsidR="00134793" w:rsidRPr="00BF7A27" w:rsidRDefault="00134793" w:rsidP="001347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 w:rsidRPr="00BF7A27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Feeding back and experience sharing </w:t>
                            </w:r>
                            <w:r w:rsidRPr="00BF7A27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GB"/>
                              </w:rPr>
                              <w:t>(half day, the week after the immersion program)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5F943B55" id="_x0000_s1032" style="position:absolute;margin-left:-6.65pt;margin-top:455.3pt;width:460.8pt;height:21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" fillcolor="#eac962 [2169]" strokecolor="#d8ab1c [3209]" strokeweight=".5pt">
                <v:fill color2="#e6be40 [2617]" rotate="t" colors="0 #f0d49e;.5 #eccc90;1 #efc87a" focus="100%" type="gradient">
                  <o:fill v:ext="view" type="gradientUnscaled"/>
                </v:fill>
                <v:textbox>
                  <w:txbxContent>
                    <w:p w14:paraId="363762F3" w14:textId="56521C11" w:rsidR="00134793" w:rsidRPr="00BF7A27" w:rsidRDefault="00134793" w:rsidP="001347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 w:rsidRPr="00BF7A27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Feeding back and experience sharing </w:t>
                      </w:r>
                      <w:r w:rsidRPr="00BF7A27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(</w:t>
                      </w:r>
                      <w:r w:rsidRPr="00BF7A27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half day, the week after the immersion program</w:t>
                      </w:r>
                      <w:r w:rsidRPr="00BF7A27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DB67EAB" wp14:editId="169C5F7A">
                <wp:simplePos x="0" y="0"/>
                <wp:positionH relativeFrom="column">
                  <wp:posOffset>1911985</wp:posOffset>
                </wp:positionH>
                <wp:positionV relativeFrom="paragraph">
                  <wp:posOffset>2810510</wp:posOffset>
                </wp:positionV>
                <wp:extent cx="3855720" cy="2918460"/>
                <wp:effectExtent l="0" t="0" r="11430" b="15240"/>
                <wp:wrapNone/>
                <wp:docPr id="124975272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55720" cy="29184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9BE9E6D" w14:textId="20765746" w:rsidR="00B72BE6" w:rsidRPr="0038641A" w:rsidRDefault="00B72BE6" w:rsidP="00B72B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73667D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Immersion in community-based settings</w:t>
                            </w: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supporting children or adults with disabilities, including residential facilities, day programs, workplaces, and educational settings.</w:t>
                            </w:r>
                          </w:p>
                          <w:p w14:paraId="4F251F74" w14:textId="26BB1BDB" w:rsidR="00B72BE6" w:rsidRDefault="00B72BE6" w:rsidP="00B72B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73667D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>Primary objective</w:t>
                            </w: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: to engage with </w:t>
                            </w:r>
                            <w:r w:rsidR="00E87C27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people with disabilities</w:t>
                            </w: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, healthcare professionals, and caregivers, with no clinical care learning objectives. The immersion focused on relationships and on “being with” </w:t>
                            </w:r>
                            <w:r w:rsidR="00E87C27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people with disabilities</w:t>
                            </w:r>
                            <w:r w:rsidR="00E87C27"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 </w:t>
                            </w: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rather than providing care.</w:t>
                            </w:r>
                          </w:p>
                          <w:p w14:paraId="55CCD096" w14:textId="1B7806BF" w:rsidR="005F74A5" w:rsidRDefault="005F74A5" w:rsidP="00B72B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Student observed everyday activities and were encouraged </w:t>
                            </w:r>
                            <w:r w:rsidR="00C41468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to interact directly with PwD through conversations, shared daily experiences, games, and accompa</w:t>
                            </w:r>
                            <w:r w:rsidR="00366722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nying them during activities of daily living. </w:t>
                            </w:r>
                          </w:p>
                          <w:p w14:paraId="45B6710C" w14:textId="6DEFDD26" w:rsidR="00366722" w:rsidRPr="0038641A" w:rsidRDefault="00366722" w:rsidP="00B72B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A designated professional in each host setting was available for support and individual debriefing if needed.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DB67EAB" id="_x0000_s1033" style="position:absolute;margin-left:150.55pt;margin-top:221.3pt;width:303.6pt;height:229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" fillcolor="white [3201]" strokecolor="#95c674 [3205]" strokeweight="1pt">
                <v:textbox>
                  <w:txbxContent>
                    <w:p w14:paraId="19BE9E6D" w14:textId="20765746" w:rsidR="00B72BE6" w:rsidRPr="0038641A" w:rsidRDefault="00B72BE6" w:rsidP="00B72BE6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73667D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Immersion in community-based settings</w:t>
                      </w: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supporting children or adults with disabilities, including residential facilities, day programs, workplaces, and educational settings.</w:t>
                      </w:r>
                    </w:p>
                    <w:p w14:paraId="4F251F74" w14:textId="26BB1BDB" w:rsidR="00B72BE6" w:rsidRDefault="00B72BE6" w:rsidP="00B72BE6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73667D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Primary objective</w:t>
                      </w: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: to engage with </w:t>
                      </w:r>
                      <w:r w:rsidR="00E87C27">
                        <w:rPr>
                          <w:rFonts w:ascii="Times New Roman" w:hAnsi="Times New Roman" w:cs="Times New Roman"/>
                          <w:lang w:val="en-GB"/>
                        </w:rPr>
                        <w:t>people with disabilities</w:t>
                      </w: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, healthcare professionals, and caregivers, with no clinical care learning objectives. The immersion focused on relationships and on “being with” </w:t>
                      </w:r>
                      <w:r w:rsidR="00E87C27">
                        <w:rPr>
                          <w:rFonts w:ascii="Times New Roman" w:hAnsi="Times New Roman" w:cs="Times New Roman"/>
                          <w:lang w:val="en-GB"/>
                        </w:rPr>
                        <w:t>people with disabilities</w:t>
                      </w:r>
                      <w:r w:rsidR="00E87C27" w:rsidRPr="0038641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</w:t>
                      </w: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>rather than providing care.</w:t>
                      </w:r>
                    </w:p>
                    <w:p w14:paraId="55CCD096" w14:textId="1B7806BF" w:rsidR="005F74A5" w:rsidRDefault="005F74A5" w:rsidP="00B72BE6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Student observed everyday activities and were encouraged </w:t>
                      </w:r>
                      <w:r w:rsidR="00C41468">
                        <w:rPr>
                          <w:rFonts w:ascii="Times New Roman" w:hAnsi="Times New Roman" w:cs="Times New Roman"/>
                          <w:lang w:val="en-GB"/>
                        </w:rPr>
                        <w:t>to interact directly with PwD through conversations, shared daily experiences, games, and accompa</w:t>
                      </w:r>
                      <w:r w:rsidR="00366722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nying them during activities of daily living. </w:t>
                      </w:r>
                    </w:p>
                    <w:p w14:paraId="45B6710C" w14:textId="6DEFDD26" w:rsidR="00366722" w:rsidRPr="0038641A" w:rsidRDefault="00366722" w:rsidP="00B72BE6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>
                        <w:rPr>
                          <w:rFonts w:ascii="Times New Roman" w:hAnsi="Times New Roman" w:cs="Times New Roman"/>
                          <w:lang w:val="en-GB"/>
                        </w:rPr>
                        <w:t>A designated professional in each host setting was available for support and individual debriefing if needed.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EADA401" wp14:editId="36DDBFCE">
                <wp:simplePos x="0" y="0"/>
                <wp:positionH relativeFrom="column">
                  <wp:posOffset>45085</wp:posOffset>
                </wp:positionH>
                <wp:positionV relativeFrom="paragraph">
                  <wp:posOffset>2490470</wp:posOffset>
                </wp:positionV>
                <wp:extent cx="5722620" cy="266700"/>
                <wp:effectExtent l="0" t="0" r="11430" b="19050"/>
                <wp:wrapNone/>
                <wp:docPr id="193297055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2620" cy="266700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2">
                          <a:schemeClr val="accent2"/>
                        </a:fillRef>
                        <a:effectRef idx="1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749FA1" w14:textId="2D8C8818" w:rsidR="00134793" w:rsidRPr="003C0494" w:rsidRDefault="00134793" w:rsidP="00134793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</w:pPr>
                            <w:r w:rsidRP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lang w:val="en-GB"/>
                              </w:rPr>
                              <w:t xml:space="preserve">The immersion program </w:t>
                            </w:r>
                            <w:r w:rsidRPr="003C0494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lang w:val="en-GB"/>
                              </w:rPr>
                              <w:t>(5 days)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EADA401" id="_x0000_s1034" style="position:absolute;margin-left:3.55pt;margin-top:196.1pt;width:450.6pt;height:21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" fillcolor="#b8d9a2 [2165]" strokecolor="#95c674 [3205]" strokeweight=".5pt">
                <v:fill color2="#a9d18e [2613]" rotate="t" colors="0 #c9e1bb;.5 #bedbae;1 #b5d8a0" focus="100%" type="gradient">
                  <o:fill v:ext="view" type="gradientUnscaled"/>
                </v:fill>
                <v:textbox>
                  <w:txbxContent>
                    <w:p w14:paraId="3D749FA1" w14:textId="2D8C8818" w:rsidR="00134793" w:rsidRPr="003C0494" w:rsidRDefault="00134793" w:rsidP="00134793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</w:pP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>The immersion program</w:t>
                      </w: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lang w:val="en-GB"/>
                        </w:rPr>
                        <w:t xml:space="preserve"> </w:t>
                      </w: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(</w:t>
                      </w: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5</w:t>
                      </w: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 xml:space="preserve"> day</w:t>
                      </w: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s</w:t>
                      </w:r>
                      <w:r w:rsidRPr="003C0494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lang w:val="en-GB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2DE680" wp14:editId="7BBDE798">
                <wp:simplePos x="0" y="0"/>
                <wp:positionH relativeFrom="column">
                  <wp:posOffset>1873885</wp:posOffset>
                </wp:positionH>
                <wp:positionV relativeFrom="paragraph">
                  <wp:posOffset>1602740</wp:posOffset>
                </wp:positionV>
                <wp:extent cx="3893820" cy="845820"/>
                <wp:effectExtent l="0" t="0" r="11430" b="11430"/>
                <wp:wrapNone/>
                <wp:docPr id="136832728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3820" cy="845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40352E" w14:textId="5FE5954F" w:rsidR="00B72BE6" w:rsidRPr="0038641A" w:rsidRDefault="00B72BE6" w:rsidP="00B72B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 xml:space="preserve">Testimonials from people with disabilities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62DE680" id="_x0000_s1035" style="position:absolute;margin-left:147.55pt;margin-top:126.2pt;width:306.6pt;height:6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" fillcolor="white [3201]" strokecolor="#d7b5c6 [3207]" strokeweight="1pt">
                <v:textbox>
                  <w:txbxContent>
                    <w:p w14:paraId="2340352E" w14:textId="5FE5954F" w:rsidR="00B72BE6" w:rsidRPr="0038641A" w:rsidRDefault="00B72BE6" w:rsidP="00B72BE6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>Testimonials from people with disabilities</w:t>
                      </w: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03CB1F" wp14:editId="34282E09">
                <wp:simplePos x="0" y="0"/>
                <wp:positionH relativeFrom="column">
                  <wp:posOffset>1873885</wp:posOffset>
                </wp:positionH>
                <wp:positionV relativeFrom="paragraph">
                  <wp:posOffset>707390</wp:posOffset>
                </wp:positionV>
                <wp:extent cx="3893820" cy="845820"/>
                <wp:effectExtent l="0" t="0" r="11430" b="11430"/>
                <wp:wrapNone/>
                <wp:docPr id="157955033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3820" cy="8458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06552E" w14:textId="75D5322D" w:rsidR="00B72BE6" w:rsidRPr="0038641A" w:rsidRDefault="00B72BE6" w:rsidP="0038641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Testimonials from caregivers of people with disabilities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003CB1F" id="_x0000_s1036" style="position:absolute;margin-left:147.55pt;margin-top:55.7pt;width:306.6pt;height:66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" fillcolor="white [3201]" strokecolor="#d7b5c6 [3207]" strokeweight="1pt">
                <v:textbox>
                  <w:txbxContent>
                    <w:p w14:paraId="2206552E" w14:textId="75D5322D" w:rsidR="00B72BE6" w:rsidRPr="0038641A" w:rsidRDefault="00B72BE6" w:rsidP="0038641A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>Testimonials from caregivers of people with disabilities</w:t>
                      </w:r>
                    </w:p>
                  </w:txbxContent>
                </v:textbox>
              </v:rect>
            </w:pict>
          </mc:Fallback>
        </mc:AlternateContent>
      </w:r>
      <w:r w:rsidR="00BF7A2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5D1641A" wp14:editId="2668976F">
                <wp:simplePos x="0" y="0"/>
                <wp:positionH relativeFrom="column">
                  <wp:posOffset>1873885</wp:posOffset>
                </wp:positionH>
                <wp:positionV relativeFrom="paragraph">
                  <wp:posOffset>181610</wp:posOffset>
                </wp:positionV>
                <wp:extent cx="3893820" cy="480060"/>
                <wp:effectExtent l="0" t="0" r="11430" b="15240"/>
                <wp:wrapNone/>
                <wp:docPr id="36299113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93820" cy="4800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E97C8B" w14:textId="103AE601" w:rsidR="00B72BE6" w:rsidRPr="0038641A" w:rsidRDefault="00B72BE6" w:rsidP="00B72BE6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</w:pPr>
                            <w:r w:rsidRPr="0038641A">
                              <w:rPr>
                                <w:rFonts w:ascii="Times New Roman" w:hAnsi="Times New Roman" w:cs="Times New Roman"/>
                                <w:lang w:val="en-GB"/>
                              </w:rPr>
                              <w:t>Presentation of the disability support facilities and services where students will complete their immersion program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D1641A" id="_x0000_s1037" style="position:absolute;margin-left:147.55pt;margin-top:14.3pt;width:306.6pt;height:37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" fillcolor="white [3201]" strokecolor="#d7b5c6 [3207]" strokeweight="1pt">
                <v:textbox>
                  <w:txbxContent>
                    <w:p w14:paraId="33E97C8B" w14:textId="103AE601" w:rsidR="00B72BE6" w:rsidRPr="0038641A" w:rsidRDefault="00B72BE6" w:rsidP="00B72BE6">
                      <w:pPr>
                        <w:jc w:val="center"/>
                        <w:rPr>
                          <w:rFonts w:ascii="Times New Roman" w:hAnsi="Times New Roman" w:cs="Times New Roman"/>
                          <w:lang w:val="en-GB"/>
                        </w:rPr>
                      </w:pPr>
                      <w:r w:rsidRPr="0038641A">
                        <w:rPr>
                          <w:rFonts w:ascii="Times New Roman" w:hAnsi="Times New Roman" w:cs="Times New Roman"/>
                          <w:lang w:val="en-GB"/>
                        </w:rPr>
                        <w:t>Presentation of the disability support facilities and services where students will complete their immersion program</w:t>
                      </w:r>
                    </w:p>
                  </w:txbxContent>
                </v:textbox>
              </v:rect>
            </w:pict>
          </mc:Fallback>
        </mc:AlternateContent>
      </w:r>
    </w:p>
    <w:sectPr w:rsidR="00B72B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BE6"/>
    <w:rsid w:val="00134793"/>
    <w:rsid w:val="00233EB7"/>
    <w:rsid w:val="00366722"/>
    <w:rsid w:val="0038641A"/>
    <w:rsid w:val="003C0494"/>
    <w:rsid w:val="003E1E33"/>
    <w:rsid w:val="00485F06"/>
    <w:rsid w:val="005E1C89"/>
    <w:rsid w:val="005F74A5"/>
    <w:rsid w:val="00606A08"/>
    <w:rsid w:val="0073667D"/>
    <w:rsid w:val="008A7C04"/>
    <w:rsid w:val="00B14731"/>
    <w:rsid w:val="00B72BE6"/>
    <w:rsid w:val="00BF7A27"/>
    <w:rsid w:val="00C41468"/>
    <w:rsid w:val="00D92142"/>
    <w:rsid w:val="00DF657F"/>
    <w:rsid w:val="00E87C27"/>
    <w:rsid w:val="00F042D8"/>
    <w:rsid w:val="00F2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967EC"/>
  <w15:chartTrackingRefBased/>
  <w15:docId w15:val="{4D1567CF-BD68-4DE9-BE3E-79BC09953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72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0538F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72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538F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72BE6"/>
    <w:pPr>
      <w:keepNext/>
      <w:keepLines/>
      <w:spacing w:before="160" w:after="80"/>
      <w:outlineLvl w:val="2"/>
    </w:pPr>
    <w:rPr>
      <w:rFonts w:eastAsiaTheme="majorEastAsia" w:cstheme="majorBidi"/>
      <w:color w:val="00538F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72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0538F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72BE6"/>
    <w:pPr>
      <w:keepNext/>
      <w:keepLines/>
      <w:spacing w:before="80" w:after="40"/>
      <w:outlineLvl w:val="4"/>
    </w:pPr>
    <w:rPr>
      <w:rFonts w:eastAsiaTheme="majorEastAsia" w:cstheme="majorBidi"/>
      <w:color w:val="00538F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72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0050F0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72BE6"/>
    <w:pPr>
      <w:keepNext/>
      <w:keepLines/>
      <w:spacing w:before="40" w:after="0"/>
      <w:outlineLvl w:val="6"/>
    </w:pPr>
    <w:rPr>
      <w:rFonts w:eastAsiaTheme="majorEastAsia" w:cstheme="majorBidi"/>
      <w:color w:val="0050F0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72BE6"/>
    <w:pPr>
      <w:keepNext/>
      <w:keepLines/>
      <w:spacing w:after="0"/>
      <w:outlineLvl w:val="7"/>
    </w:pPr>
    <w:rPr>
      <w:rFonts w:eastAsiaTheme="majorEastAsia" w:cstheme="majorBidi"/>
      <w:i/>
      <w:iCs/>
      <w:color w:val="00359F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72BE6"/>
    <w:pPr>
      <w:keepNext/>
      <w:keepLines/>
      <w:spacing w:after="0"/>
      <w:outlineLvl w:val="8"/>
    </w:pPr>
    <w:rPr>
      <w:rFonts w:eastAsiaTheme="majorEastAsia" w:cstheme="majorBidi"/>
      <w:color w:val="00359F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72BE6"/>
    <w:rPr>
      <w:rFonts w:asciiTheme="majorHAnsi" w:eastAsiaTheme="majorEastAsia" w:hAnsiTheme="majorHAnsi" w:cstheme="majorBidi"/>
      <w:color w:val="00538F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72BE6"/>
    <w:rPr>
      <w:rFonts w:asciiTheme="majorHAnsi" w:eastAsiaTheme="majorEastAsia" w:hAnsiTheme="majorHAnsi" w:cstheme="majorBidi"/>
      <w:color w:val="00538F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72BE6"/>
    <w:rPr>
      <w:rFonts w:eastAsiaTheme="majorEastAsia" w:cstheme="majorBidi"/>
      <w:color w:val="00538F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72BE6"/>
    <w:rPr>
      <w:rFonts w:eastAsiaTheme="majorEastAsia" w:cstheme="majorBidi"/>
      <w:i/>
      <w:iCs/>
      <w:color w:val="00538F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72BE6"/>
    <w:rPr>
      <w:rFonts w:eastAsiaTheme="majorEastAsia" w:cstheme="majorBidi"/>
      <w:color w:val="00538F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72BE6"/>
    <w:rPr>
      <w:rFonts w:eastAsiaTheme="majorEastAsia" w:cstheme="majorBidi"/>
      <w:i/>
      <w:iCs/>
      <w:color w:val="0050F0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72BE6"/>
    <w:rPr>
      <w:rFonts w:eastAsiaTheme="majorEastAsia" w:cstheme="majorBidi"/>
      <w:color w:val="0050F0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72BE6"/>
    <w:rPr>
      <w:rFonts w:eastAsiaTheme="majorEastAsia" w:cstheme="majorBidi"/>
      <w:i/>
      <w:iCs/>
      <w:color w:val="00359F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72BE6"/>
    <w:rPr>
      <w:rFonts w:eastAsiaTheme="majorEastAsia" w:cstheme="majorBidi"/>
      <w:color w:val="00359F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72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72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72BE6"/>
    <w:pPr>
      <w:numPr>
        <w:ilvl w:val="1"/>
      </w:numPr>
    </w:pPr>
    <w:rPr>
      <w:rFonts w:eastAsiaTheme="majorEastAsia" w:cstheme="majorBidi"/>
      <w:color w:val="0050F0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72BE6"/>
    <w:rPr>
      <w:rFonts w:eastAsiaTheme="majorEastAsia" w:cstheme="majorBidi"/>
      <w:color w:val="0050F0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72BE6"/>
    <w:pPr>
      <w:spacing w:before="160"/>
      <w:jc w:val="center"/>
    </w:pPr>
    <w:rPr>
      <w:i/>
      <w:iCs/>
      <w:color w:val="0042C7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72BE6"/>
    <w:rPr>
      <w:i/>
      <w:iCs/>
      <w:color w:val="0042C7" w:themeColor="text1" w:themeTint="BF"/>
    </w:rPr>
  </w:style>
  <w:style w:type="paragraph" w:styleId="Paragraphedeliste">
    <w:name w:val="List Paragraph"/>
    <w:basedOn w:val="Normal"/>
    <w:uiPriority w:val="34"/>
    <w:qFormat/>
    <w:rsid w:val="00B72BE6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72BE6"/>
    <w:rPr>
      <w:i/>
      <w:iCs/>
      <w:color w:val="00538F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2BE6"/>
    <w:pPr>
      <w:pBdr>
        <w:top w:val="single" w:sz="4" w:space="10" w:color="00538F" w:themeColor="accent1" w:themeShade="BF"/>
        <w:bottom w:val="single" w:sz="4" w:space="10" w:color="00538F" w:themeColor="accent1" w:themeShade="BF"/>
      </w:pBdr>
      <w:spacing w:before="360" w:after="360"/>
      <w:ind w:left="864" w:right="864"/>
      <w:jc w:val="center"/>
    </w:pPr>
    <w:rPr>
      <w:i/>
      <w:iCs/>
      <w:color w:val="00538F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72BE6"/>
    <w:rPr>
      <w:i/>
      <w:iCs/>
      <w:color w:val="00538F" w:themeColor="accent1" w:themeShade="BF"/>
    </w:rPr>
  </w:style>
  <w:style w:type="character" w:styleId="Rfrenceintense">
    <w:name w:val="Intense Reference"/>
    <w:basedOn w:val="Policepardfaut"/>
    <w:uiPriority w:val="32"/>
    <w:qFormat/>
    <w:rsid w:val="00B72BE6"/>
    <w:rPr>
      <w:b/>
      <w:bCs/>
      <w:smallCaps/>
      <w:color w:val="00538F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Personnalisé 1">
      <a:dk1>
        <a:srgbClr val="002060"/>
      </a:dk1>
      <a:lt1>
        <a:srgbClr val="FFFFFF"/>
      </a:lt1>
      <a:dk2>
        <a:srgbClr val="002060"/>
      </a:dk2>
      <a:lt2>
        <a:srgbClr val="FFFFFF"/>
      </a:lt2>
      <a:accent1>
        <a:srgbClr val="0070C0"/>
      </a:accent1>
      <a:accent2>
        <a:srgbClr val="95C674"/>
      </a:accent2>
      <a:accent3>
        <a:srgbClr val="978FE5"/>
      </a:accent3>
      <a:accent4>
        <a:srgbClr val="D7B5C6"/>
      </a:accent4>
      <a:accent5>
        <a:srgbClr val="DC76A9"/>
      </a:accent5>
      <a:accent6>
        <a:srgbClr val="D8AB1C"/>
      </a:accent6>
      <a:hlink>
        <a:srgbClr val="978FE5"/>
      </a:hlink>
      <a:folHlink>
        <a:srgbClr val="D5E3FF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Amandine Rapin</dc:creator>
  <cp:keywords/>
  <dc:description/>
  <cp:lastModifiedBy>Amandine Rapin</cp:lastModifiedBy>
  <cp:revision>15</cp:revision>
  <dcterms:created xsi:type="dcterms:W3CDTF">2026-09-01T14:42:00Z</dcterms:created>
  <dcterms:modified xsi:type="dcterms:W3CDTF">2026-09-03T18:38:00Z</dcterms:modified>
</cp:coreProperties>
</file>