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E5F8BD" w14:textId="77777777" w:rsidR="00E638E5" w:rsidRDefault="00000000">
      <w:pPr>
        <w:pStyle w:val="Heading1"/>
      </w:pPr>
      <w:bookmarkStart w:id="0" w:name="supplementary-information"/>
      <w:r>
        <w:t>Supplementary Information</w:t>
      </w:r>
      <w:bookmarkEnd w:id="0"/>
    </w:p>
    <w:p w14:paraId="1B8430CC" w14:textId="77777777" w:rsidR="00E638E5" w:rsidRDefault="00000000">
      <w:pPr>
        <w:pStyle w:val="FirstParagraph"/>
      </w:pPr>
      <w:r>
        <w:rPr>
          <w:b/>
        </w:rPr>
        <w:t>Aflatoxin contamination of commercial food products in Malawi: an eleven-year regulatory surveillance study (2016–2026)</w:t>
      </w:r>
    </w:p>
    <w:p w14:paraId="3950B62F" w14:textId="77777777" w:rsidR="00E638E5" w:rsidRDefault="00000000">
      <w:pPr>
        <w:pStyle w:val="BodyText"/>
      </w:pPr>
      <w:r>
        <w:t>Daniel S. Mwalwayo</w:t>
      </w:r>
      <w:r>
        <w:rPr>
          <w:vertAlign w:val="superscript"/>
        </w:rPr>
        <w:t>1,3</w:t>
      </w:r>
      <w:r>
        <w:t>, Limbikani Matumba</w:t>
      </w:r>
      <w:r>
        <w:rPr>
          <w:vertAlign w:val="superscript"/>
        </w:rPr>
        <w:t>2</w:t>
      </w:r>
      <w:r>
        <w:t>, Jonas Mwatseteza</w:t>
      </w:r>
      <w:r>
        <w:rPr>
          <w:vertAlign w:val="superscript"/>
        </w:rPr>
        <w:t>3</w:t>
      </w:r>
      <w:r>
        <w:t>, Teddie Mollande</w:t>
      </w:r>
      <w:r>
        <w:rPr>
          <w:vertAlign w:val="superscript"/>
        </w:rPr>
        <w:t>1</w:t>
      </w:r>
      <w:r>
        <w:t>, Benjamin Kanyenda</w:t>
      </w:r>
      <w:r>
        <w:rPr>
          <w:vertAlign w:val="superscript"/>
        </w:rPr>
        <w:t>1</w:t>
      </w:r>
      <w:r>
        <w:t>, Stephen Kuyeli</w:t>
      </w:r>
      <w:r>
        <w:rPr>
          <w:vertAlign w:val="superscript"/>
        </w:rPr>
        <w:t>1</w:t>
      </w:r>
      <w:r>
        <w:t>, Bernard Thole</w:t>
      </w:r>
      <w:r>
        <w:rPr>
          <w:vertAlign w:val="superscript"/>
        </w:rPr>
        <w:t>5</w:t>
      </w:r>
      <w:r>
        <w:t xml:space="preserve"> &amp; Maurice Monjerezi</w:t>
      </w:r>
      <w:r>
        <w:rPr>
          <w:vertAlign w:val="superscript"/>
        </w:rPr>
        <w:t>3,4</w:t>
      </w:r>
      <w:r>
        <w:t>*</w:t>
      </w:r>
    </w:p>
    <w:p w14:paraId="686A0C21" w14:textId="77777777" w:rsidR="00E638E5" w:rsidRDefault="00000000">
      <w:pPr>
        <w:pStyle w:val="BodyText"/>
      </w:pPr>
      <w:r>
        <w:rPr>
          <w:vertAlign w:val="superscript"/>
        </w:rPr>
        <w:t>1</w:t>
      </w:r>
      <w:r>
        <w:t xml:space="preserve">Malawi Bureau of Standards, Alli Hassan Mwinyi Road, P.O. Box 946, Blantyre, Malawi. </w:t>
      </w:r>
      <w:r>
        <w:rPr>
          <w:vertAlign w:val="superscript"/>
        </w:rPr>
        <w:t>2</w:t>
      </w:r>
      <w:r>
        <w:t xml:space="preserve">FoodPlus Research Group, Faculty of Life Sciences and Natural Resources, Lilongwe University of Agriculture and Natural Resources (LUANAR), Lilongwe, Malawi. </w:t>
      </w:r>
      <w:r>
        <w:rPr>
          <w:vertAlign w:val="superscript"/>
        </w:rPr>
        <w:t>3</w:t>
      </w:r>
      <w:r>
        <w:t xml:space="preserve">Department of Chemistry and Chemical Engineering, University of Malawi, P.O. Box 280, Zomba, Malawi. </w:t>
      </w:r>
      <w:r>
        <w:rPr>
          <w:vertAlign w:val="superscript"/>
        </w:rPr>
        <w:t>4</w:t>
      </w:r>
      <w:r>
        <w:t xml:space="preserve">Centre for Resilient Agri-Food Systems (CRAFS), University of Malawi, Zomba, Malawi. </w:t>
      </w:r>
      <w:r>
        <w:rPr>
          <w:vertAlign w:val="superscript"/>
        </w:rPr>
        <w:t>5</w:t>
      </w:r>
      <w:r>
        <w:t>Malawi University of Business and Applied Sciences (MUBAS), Blantyre, Malawi.</w:t>
      </w:r>
    </w:p>
    <w:p w14:paraId="47602CC6" w14:textId="77777777" w:rsidR="00E638E5" w:rsidRDefault="00000000">
      <w:pPr>
        <w:pStyle w:val="BodyText"/>
      </w:pPr>
      <w:r>
        <w:t>*Corresponding author: mmonjerezi@unima.ac.mw</w:t>
      </w:r>
    </w:p>
    <w:p w14:paraId="4FA27927" w14:textId="77777777" w:rsidR="00E638E5" w:rsidRDefault="00000000">
      <w:pPr>
        <w:pStyle w:val="BodyText"/>
      </w:pPr>
      <w:r>
        <w:rPr>
          <w:b/>
        </w:rPr>
        <w:t>Contents:</w:t>
      </w:r>
      <w:r>
        <w:t xml:space="preserve"> Supplementary Note (exposure-assessment parameters); Supplementary Tables S1–S4; Supplementary References.</w:t>
      </w:r>
    </w:p>
    <w:p w14:paraId="270EA31D" w14:textId="77777777" w:rsidR="00E638E5" w:rsidRDefault="00000000">
      <w:pPr>
        <w:pStyle w:val="Heading2"/>
      </w:pPr>
      <w:bookmarkStart w:id="1" w:name="X0ccbdfa0f5d9c0455cbc9af353827da762f0113"/>
      <w:r>
        <w:t>Supplementary Note: exposure-assessment parameters</w:t>
      </w:r>
      <w:bookmarkEnd w:id="1"/>
    </w:p>
    <w:p w14:paraId="7794501F" w14:textId="5F9CAFF8" w:rsidR="00E638E5" w:rsidRDefault="00000000">
      <w:pPr>
        <w:pStyle w:val="FirstParagraph"/>
      </w:pPr>
      <w:r>
        <w:t>The illustrative exposure and risk assessment used the following parameters. Adult body weight 60 kg; adult maize intake 300–383 g/day (central estimate 337 g/day). Infant body weight 9 kg; corn-soy blend intake 50–100 g/day. AFB1 benchmark dose lower confidence limit (BMDL</w:t>
      </w:r>
      <w:r>
        <w:rPr>
          <w:vertAlign w:val="subscript"/>
        </w:rPr>
        <w:t>10</w:t>
      </w:r>
      <w:r>
        <w:t>) 400 ng/kg body weight/day; a margin of exposure below 10,000 indicates a public-health concern</w:t>
      </w:r>
      <w:r>
        <w:rPr>
          <w:vertAlign w:val="superscript"/>
        </w:rPr>
        <w:t>S1</w:t>
      </w:r>
      <w:r>
        <w:t>. Cancer potency 0.3 (HBsAg-positive) and 0.01 (HBsAg-negative) excess cancers per year per 100,000 population per ng/kg body weight/day</w:t>
      </w:r>
      <w:r>
        <w:rPr>
          <w:vertAlign w:val="superscript"/>
        </w:rPr>
        <w:t>S2</w:t>
      </w:r>
      <w:r>
        <w:t xml:space="preserve">. Assumed adult HBsAg prevalence </w:t>
      </w:r>
      <w:r w:rsidR="00D0305C">
        <w:t xml:space="preserve">of </w:t>
      </w:r>
      <w:r>
        <w:t>approximately 8%, within the range reported for sub-Saharan African populations</w:t>
      </w:r>
      <w:r>
        <w:rPr>
          <w:vertAlign w:val="superscript"/>
        </w:rPr>
        <w:t>S3</w:t>
      </w:r>
      <w:r>
        <w:t>, giving a population-average potency of approximately 0.033 cancers per year per 100,000 per ng/kg bw/day. Estimated daily intake (ng/kg bw/day) = concentration (µg/kg) × intake (g/day) / body weight (kg). These parameters are literature-derived, and the resulting estimates are intended to convey order</w:t>
      </w:r>
      <w:r w:rsidR="00D0305C">
        <w:t>-of-magnitude</w:t>
      </w:r>
      <w:r>
        <w:t xml:space="preserve"> </w:t>
      </w:r>
      <w:r w:rsidR="00D0305C">
        <w:t>estimates</w:t>
      </w:r>
      <w:r>
        <w:t>, not precise population risk.</w:t>
      </w:r>
    </w:p>
    <w:p w14:paraId="7F7C965D" w14:textId="77777777" w:rsidR="00571071" w:rsidRDefault="00571071">
      <w:pPr>
        <w:pStyle w:val="Heading2"/>
      </w:pPr>
      <w:bookmarkStart w:id="2" w:name="supplementary-tables"/>
    </w:p>
    <w:p w14:paraId="0FD2A522" w14:textId="6FF4054F" w:rsidR="00E638E5" w:rsidRDefault="00000000">
      <w:pPr>
        <w:pStyle w:val="Heading2"/>
      </w:pPr>
      <w:r>
        <w:t>Supplementary Tables</w:t>
      </w:r>
      <w:bookmarkEnd w:id="2"/>
    </w:p>
    <w:p w14:paraId="1F15C42C" w14:textId="77777777" w:rsidR="00E638E5" w:rsidRDefault="00000000">
      <w:pPr>
        <w:pStyle w:val="FirstParagraph"/>
      </w:pPr>
      <w:r>
        <w:rPr>
          <w:b/>
        </w:rPr>
        <w:t>Supplementary Table S1.</w:t>
      </w:r>
      <w:r>
        <w:t xml:space="preserve"> Regulatory maximum limits for total aflatoxin applied in this study</w:t>
      </w:r>
      <w:r>
        <w:rPr>
          <w:vertAlign w:val="superscript"/>
        </w:rPr>
        <w:t>S4–S7</w:t>
      </w:r>
      <w:r>
        <w:t>.</w:t>
      </w:r>
    </w:p>
    <w:tbl>
      <w:tblPr>
        <w:tblStyle w:val="Table"/>
        <w:tblW w:w="5000" w:type="pct"/>
        <w:tblLook w:val="07E0" w:firstRow="1" w:lastRow="1" w:firstColumn="1" w:lastColumn="1" w:noHBand="1" w:noVBand="1"/>
      </w:tblPr>
      <w:tblGrid>
        <w:gridCol w:w="3095"/>
        <w:gridCol w:w="3222"/>
        <w:gridCol w:w="2709"/>
      </w:tblGrid>
      <w:tr w:rsidR="00E638E5" w14:paraId="2E1F35F0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1139604" w14:textId="77777777" w:rsidR="00E638E5" w:rsidRDefault="00000000">
            <w:pPr>
              <w:pStyle w:val="Compact"/>
            </w:pPr>
            <w:r>
              <w:t>Food category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76EDC9E" w14:textId="77777777" w:rsidR="00E638E5" w:rsidRDefault="00000000">
            <w:pPr>
              <w:pStyle w:val="Compact"/>
            </w:pPr>
            <w:r>
              <w:t>Jurisdiction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3123F9D" w14:textId="77777777" w:rsidR="00E638E5" w:rsidRDefault="00000000">
            <w:pPr>
              <w:pStyle w:val="Compact"/>
            </w:pPr>
            <w:r>
              <w:t>Total aflatoxin limit (µg/kg)</w:t>
            </w:r>
          </w:p>
        </w:tc>
      </w:tr>
      <w:tr w:rsidR="00E638E5" w14:paraId="77503DCF" w14:textId="77777777">
        <w:tc>
          <w:tcPr>
            <w:tcW w:w="0" w:type="auto"/>
          </w:tcPr>
          <w:p w14:paraId="7E651219" w14:textId="77777777" w:rsidR="00E638E5" w:rsidRDefault="00000000">
            <w:pPr>
              <w:pStyle w:val="Compact"/>
            </w:pPr>
            <w:r>
              <w:t>Ready-to-eat foods (general)</w:t>
            </w:r>
          </w:p>
        </w:tc>
        <w:tc>
          <w:tcPr>
            <w:tcW w:w="0" w:type="auto"/>
          </w:tcPr>
          <w:p w14:paraId="06744817" w14:textId="77777777" w:rsidR="00E638E5" w:rsidRDefault="00000000">
            <w:pPr>
              <w:pStyle w:val="Compact"/>
            </w:pPr>
            <w:r>
              <w:t>EU (Regulation (EU) 2023/915)</w:t>
            </w:r>
            <w:r>
              <w:rPr>
                <w:vertAlign w:val="superscript"/>
              </w:rPr>
              <w:t>S4</w:t>
            </w:r>
          </w:p>
        </w:tc>
        <w:tc>
          <w:tcPr>
            <w:tcW w:w="0" w:type="auto"/>
          </w:tcPr>
          <w:p w14:paraId="35FE4956" w14:textId="77777777" w:rsidR="00E638E5" w:rsidRDefault="00000000">
            <w:pPr>
              <w:pStyle w:val="Compact"/>
            </w:pPr>
            <w:r>
              <w:t>4</w:t>
            </w:r>
          </w:p>
        </w:tc>
      </w:tr>
      <w:tr w:rsidR="00E638E5" w14:paraId="0D072AB4" w14:textId="77777777">
        <w:tc>
          <w:tcPr>
            <w:tcW w:w="0" w:type="auto"/>
          </w:tcPr>
          <w:p w14:paraId="5C6018AC" w14:textId="77777777" w:rsidR="00E638E5" w:rsidRDefault="00000000">
            <w:pPr>
              <w:pStyle w:val="Compact"/>
            </w:pPr>
            <w:r>
              <w:t>Ready-to-eat foods (general)</w:t>
            </w:r>
          </w:p>
        </w:tc>
        <w:tc>
          <w:tcPr>
            <w:tcW w:w="0" w:type="auto"/>
          </w:tcPr>
          <w:p w14:paraId="6D9F5CAB" w14:textId="77777777" w:rsidR="00E638E5" w:rsidRDefault="00000000">
            <w:pPr>
              <w:pStyle w:val="Compact"/>
            </w:pPr>
            <w:r>
              <w:t>Malawi (MS 302)</w:t>
            </w:r>
            <w:r>
              <w:rPr>
                <w:vertAlign w:val="superscript"/>
              </w:rPr>
              <w:t>S5</w:t>
            </w:r>
          </w:p>
        </w:tc>
        <w:tc>
          <w:tcPr>
            <w:tcW w:w="0" w:type="auto"/>
          </w:tcPr>
          <w:p w14:paraId="15B2F254" w14:textId="77777777" w:rsidR="00E638E5" w:rsidRDefault="00000000">
            <w:pPr>
              <w:pStyle w:val="Compact"/>
            </w:pPr>
            <w:r>
              <w:t>10</w:t>
            </w:r>
          </w:p>
        </w:tc>
      </w:tr>
      <w:tr w:rsidR="00E638E5" w14:paraId="41F8A14F" w14:textId="77777777">
        <w:tc>
          <w:tcPr>
            <w:tcW w:w="0" w:type="auto"/>
          </w:tcPr>
          <w:p w14:paraId="66FDF8FB" w14:textId="77777777" w:rsidR="00E638E5" w:rsidRDefault="00000000">
            <w:pPr>
              <w:pStyle w:val="Compact"/>
            </w:pPr>
            <w:r>
              <w:t>Infant/weaning foods (e.g. CSB, porridge flour)</w:t>
            </w:r>
          </w:p>
        </w:tc>
        <w:tc>
          <w:tcPr>
            <w:tcW w:w="0" w:type="auto"/>
          </w:tcPr>
          <w:p w14:paraId="38459ADD" w14:textId="77777777" w:rsidR="00E638E5" w:rsidRDefault="00000000">
            <w:pPr>
              <w:pStyle w:val="Compact"/>
            </w:pPr>
            <w:r>
              <w:t>EU (Regulation (EU) 2023/915)</w:t>
            </w:r>
            <w:r>
              <w:rPr>
                <w:vertAlign w:val="superscript"/>
              </w:rPr>
              <w:t>S4</w:t>
            </w:r>
          </w:p>
        </w:tc>
        <w:tc>
          <w:tcPr>
            <w:tcW w:w="0" w:type="auto"/>
          </w:tcPr>
          <w:p w14:paraId="6152D66B" w14:textId="77777777" w:rsidR="00E638E5" w:rsidRDefault="00000000">
            <w:pPr>
              <w:pStyle w:val="Compact"/>
            </w:pPr>
            <w:r>
              <w:t>0.10 (aflatoxin B1; not applied, see Methods)</w:t>
            </w:r>
          </w:p>
        </w:tc>
      </w:tr>
      <w:tr w:rsidR="00E638E5" w14:paraId="3BC2581B" w14:textId="77777777">
        <w:tc>
          <w:tcPr>
            <w:tcW w:w="0" w:type="auto"/>
          </w:tcPr>
          <w:p w14:paraId="7A5136C0" w14:textId="77777777" w:rsidR="00E638E5" w:rsidRDefault="00000000">
            <w:pPr>
              <w:pStyle w:val="Compact"/>
            </w:pPr>
            <w:r>
              <w:t>Infant/weaning foods (e.g. CSB, porridge flour)</w:t>
            </w:r>
          </w:p>
        </w:tc>
        <w:tc>
          <w:tcPr>
            <w:tcW w:w="0" w:type="auto"/>
          </w:tcPr>
          <w:p w14:paraId="18AE68E6" w14:textId="77777777" w:rsidR="00E638E5" w:rsidRDefault="00000000">
            <w:pPr>
              <w:pStyle w:val="Compact"/>
            </w:pPr>
            <w:r>
              <w:t>Codex Alimentarius (CXS 193-1995, 2025 edition)</w:t>
            </w:r>
            <w:r>
              <w:rPr>
                <w:vertAlign w:val="superscript"/>
              </w:rPr>
              <w:t>S6</w:t>
            </w:r>
          </w:p>
        </w:tc>
        <w:tc>
          <w:tcPr>
            <w:tcW w:w="0" w:type="auto"/>
          </w:tcPr>
          <w:p w14:paraId="75FB10D9" w14:textId="77777777" w:rsidR="00E638E5" w:rsidRDefault="00000000">
            <w:pPr>
              <w:pStyle w:val="Compact"/>
            </w:pPr>
            <w:r>
              <w:t>5</w:t>
            </w:r>
          </w:p>
        </w:tc>
      </w:tr>
      <w:tr w:rsidR="00E638E5" w14:paraId="2794D82E" w14:textId="77777777">
        <w:tc>
          <w:tcPr>
            <w:tcW w:w="0" w:type="auto"/>
          </w:tcPr>
          <w:p w14:paraId="29BAE6A4" w14:textId="77777777" w:rsidR="00E638E5" w:rsidRDefault="00000000">
            <w:pPr>
              <w:pStyle w:val="Compact"/>
            </w:pPr>
            <w:r>
              <w:t>Infant/weaning foods (e.g. CSB, porridge flour)</w:t>
            </w:r>
          </w:p>
        </w:tc>
        <w:tc>
          <w:tcPr>
            <w:tcW w:w="0" w:type="auto"/>
          </w:tcPr>
          <w:p w14:paraId="022EEB76" w14:textId="77777777" w:rsidR="00E638E5" w:rsidRDefault="00000000">
            <w:pPr>
              <w:pStyle w:val="Compact"/>
            </w:pPr>
            <w:r>
              <w:t>Malawi (MS 90:2018)</w:t>
            </w:r>
            <w:r>
              <w:rPr>
                <w:vertAlign w:val="superscript"/>
              </w:rPr>
              <w:t>S7</w:t>
            </w:r>
          </w:p>
        </w:tc>
        <w:tc>
          <w:tcPr>
            <w:tcW w:w="0" w:type="auto"/>
          </w:tcPr>
          <w:p w14:paraId="5D0BC517" w14:textId="77777777" w:rsidR="00E638E5" w:rsidRDefault="00000000">
            <w:pPr>
              <w:pStyle w:val="Compact"/>
            </w:pPr>
            <w:r>
              <w:t>0.1</w:t>
            </w:r>
          </w:p>
        </w:tc>
      </w:tr>
    </w:tbl>
    <w:p w14:paraId="72A901C6" w14:textId="77777777" w:rsidR="00571071" w:rsidRDefault="00571071">
      <w:pPr>
        <w:pStyle w:val="BodyText"/>
        <w:rPr>
          <w:b/>
        </w:rPr>
      </w:pPr>
    </w:p>
    <w:p w14:paraId="14361882" w14:textId="69A178ED" w:rsidR="00E638E5" w:rsidRDefault="00000000">
      <w:pPr>
        <w:pStyle w:val="BodyText"/>
      </w:pPr>
      <w:r>
        <w:rPr>
          <w:b/>
        </w:rPr>
        <w:t>Supplementary Table S2.</w:t>
      </w:r>
      <w:r>
        <w:t xml:space="preserve"> Total aflatoxin concentrations (µg/kg) by product, 2016–2026. All concentrations are reported as measured, without censoring or substitution. Products are listed alphabetically. Summary statistics are rounded half-up to one decimal place. Q1, Q3: first and third quartiles.</w:t>
      </w:r>
    </w:p>
    <w:tbl>
      <w:tblPr>
        <w:tblStyle w:val="Table"/>
        <w:tblW w:w="5000" w:type="pct"/>
        <w:tblLook w:val="07E0" w:firstRow="1" w:lastRow="1" w:firstColumn="1" w:lastColumn="1" w:noHBand="1" w:noVBand="1"/>
      </w:tblPr>
      <w:tblGrid>
        <w:gridCol w:w="2005"/>
        <w:gridCol w:w="1003"/>
        <w:gridCol w:w="1003"/>
        <w:gridCol w:w="1003"/>
        <w:gridCol w:w="1003"/>
        <w:gridCol w:w="1003"/>
        <w:gridCol w:w="1003"/>
        <w:gridCol w:w="1003"/>
      </w:tblGrid>
      <w:tr w:rsidR="00E638E5" w14:paraId="07857F2A" w14:textId="77777777">
        <w:tc>
          <w:tcPr>
            <w:tcW w:w="2004" w:type="dxa"/>
            <w:tcBorders>
              <w:bottom w:val="single" w:sz="0" w:space="0" w:color="auto"/>
            </w:tcBorders>
            <w:vAlign w:val="bottom"/>
          </w:tcPr>
          <w:p w14:paraId="7A56E4C0" w14:textId="77777777" w:rsidR="00E638E5" w:rsidRDefault="00000000">
            <w:pPr>
              <w:pStyle w:val="Compact"/>
            </w:pPr>
            <w:r>
              <w:t>Product</w:t>
            </w:r>
          </w:p>
        </w:tc>
        <w:tc>
          <w:tcPr>
            <w:tcW w:w="1002" w:type="dxa"/>
            <w:tcBorders>
              <w:bottom w:val="single" w:sz="0" w:space="0" w:color="auto"/>
            </w:tcBorders>
            <w:vAlign w:val="bottom"/>
          </w:tcPr>
          <w:p w14:paraId="72929C6C" w14:textId="77777777" w:rsidR="00E638E5" w:rsidRDefault="00000000">
            <w:pPr>
              <w:pStyle w:val="Compact"/>
            </w:pPr>
            <w:r>
              <w:t>n</w:t>
            </w:r>
          </w:p>
        </w:tc>
        <w:tc>
          <w:tcPr>
            <w:tcW w:w="1002" w:type="dxa"/>
            <w:tcBorders>
              <w:bottom w:val="single" w:sz="0" w:space="0" w:color="auto"/>
            </w:tcBorders>
            <w:vAlign w:val="bottom"/>
          </w:tcPr>
          <w:p w14:paraId="7D87D30B" w14:textId="77777777" w:rsidR="00E638E5" w:rsidRDefault="00000000">
            <w:pPr>
              <w:pStyle w:val="Compact"/>
            </w:pPr>
            <w:r>
              <w:t>Mean</w:t>
            </w:r>
          </w:p>
        </w:tc>
        <w:tc>
          <w:tcPr>
            <w:tcW w:w="1002" w:type="dxa"/>
            <w:tcBorders>
              <w:bottom w:val="single" w:sz="0" w:space="0" w:color="auto"/>
            </w:tcBorders>
            <w:vAlign w:val="bottom"/>
          </w:tcPr>
          <w:p w14:paraId="5EB837EB" w14:textId="77777777" w:rsidR="00E638E5" w:rsidRDefault="00000000">
            <w:pPr>
              <w:pStyle w:val="Compact"/>
            </w:pPr>
            <w:r>
              <w:t>Median</w:t>
            </w:r>
          </w:p>
        </w:tc>
        <w:tc>
          <w:tcPr>
            <w:tcW w:w="1002" w:type="dxa"/>
            <w:tcBorders>
              <w:bottom w:val="single" w:sz="0" w:space="0" w:color="auto"/>
            </w:tcBorders>
            <w:vAlign w:val="bottom"/>
          </w:tcPr>
          <w:p w14:paraId="5C461400" w14:textId="77777777" w:rsidR="00E638E5" w:rsidRDefault="00000000">
            <w:pPr>
              <w:pStyle w:val="Compact"/>
            </w:pPr>
            <w:r>
              <w:t>Q1</w:t>
            </w:r>
          </w:p>
        </w:tc>
        <w:tc>
          <w:tcPr>
            <w:tcW w:w="1002" w:type="dxa"/>
            <w:tcBorders>
              <w:bottom w:val="single" w:sz="0" w:space="0" w:color="auto"/>
            </w:tcBorders>
            <w:vAlign w:val="bottom"/>
          </w:tcPr>
          <w:p w14:paraId="077A37D8" w14:textId="77777777" w:rsidR="00E638E5" w:rsidRDefault="00000000">
            <w:pPr>
              <w:pStyle w:val="Compact"/>
            </w:pPr>
            <w:r>
              <w:t>Q3</w:t>
            </w:r>
          </w:p>
        </w:tc>
        <w:tc>
          <w:tcPr>
            <w:tcW w:w="1002" w:type="dxa"/>
            <w:tcBorders>
              <w:bottom w:val="single" w:sz="0" w:space="0" w:color="auto"/>
            </w:tcBorders>
            <w:vAlign w:val="bottom"/>
          </w:tcPr>
          <w:p w14:paraId="76BD05E6" w14:textId="77777777" w:rsidR="00E638E5" w:rsidRDefault="00000000">
            <w:pPr>
              <w:pStyle w:val="Compact"/>
            </w:pPr>
            <w:r>
              <w:t>Min</w:t>
            </w:r>
          </w:p>
        </w:tc>
        <w:tc>
          <w:tcPr>
            <w:tcW w:w="1002" w:type="dxa"/>
            <w:tcBorders>
              <w:bottom w:val="single" w:sz="0" w:space="0" w:color="auto"/>
            </w:tcBorders>
            <w:vAlign w:val="bottom"/>
          </w:tcPr>
          <w:p w14:paraId="4C983DBE" w14:textId="77777777" w:rsidR="00E638E5" w:rsidRDefault="00000000">
            <w:pPr>
              <w:pStyle w:val="Compact"/>
            </w:pPr>
            <w:r>
              <w:t>Max</w:t>
            </w:r>
          </w:p>
        </w:tc>
      </w:tr>
      <w:tr w:rsidR="00E638E5" w14:paraId="32DD2C81" w14:textId="77777777">
        <w:tc>
          <w:tcPr>
            <w:tcW w:w="0" w:type="auto"/>
          </w:tcPr>
          <w:p w14:paraId="276C1945" w14:textId="77777777" w:rsidR="00E638E5" w:rsidRDefault="00000000">
            <w:pPr>
              <w:pStyle w:val="Compact"/>
            </w:pPr>
            <w:r>
              <w:t>Beans</w:t>
            </w:r>
          </w:p>
        </w:tc>
        <w:tc>
          <w:tcPr>
            <w:tcW w:w="0" w:type="auto"/>
          </w:tcPr>
          <w:p w14:paraId="79122994" w14:textId="77777777" w:rsidR="00E638E5" w:rsidRDefault="00000000">
            <w:pPr>
              <w:pStyle w:val="Compact"/>
            </w:pPr>
            <w:r>
              <w:t>38</w:t>
            </w:r>
          </w:p>
        </w:tc>
        <w:tc>
          <w:tcPr>
            <w:tcW w:w="0" w:type="auto"/>
          </w:tcPr>
          <w:p w14:paraId="48D217D7" w14:textId="77777777" w:rsidR="00E638E5" w:rsidRDefault="00000000">
            <w:pPr>
              <w:pStyle w:val="Compact"/>
            </w:pPr>
            <w:r>
              <w:t>7.5</w:t>
            </w:r>
          </w:p>
        </w:tc>
        <w:tc>
          <w:tcPr>
            <w:tcW w:w="0" w:type="auto"/>
          </w:tcPr>
          <w:p w14:paraId="3EE95D5C" w14:textId="77777777" w:rsidR="00E638E5" w:rsidRDefault="00000000">
            <w:pPr>
              <w:pStyle w:val="Compact"/>
            </w:pPr>
            <w:r>
              <w:t>2.5</w:t>
            </w:r>
          </w:p>
        </w:tc>
        <w:tc>
          <w:tcPr>
            <w:tcW w:w="0" w:type="auto"/>
          </w:tcPr>
          <w:p w14:paraId="19AF6C7D" w14:textId="77777777" w:rsidR="00E638E5" w:rsidRDefault="00000000">
            <w:pPr>
              <w:pStyle w:val="Compact"/>
            </w:pPr>
            <w:r>
              <w:t>2.0</w:t>
            </w:r>
          </w:p>
        </w:tc>
        <w:tc>
          <w:tcPr>
            <w:tcW w:w="0" w:type="auto"/>
          </w:tcPr>
          <w:p w14:paraId="79E1B79F" w14:textId="77777777" w:rsidR="00E638E5" w:rsidRDefault="00000000">
            <w:pPr>
              <w:pStyle w:val="Compact"/>
            </w:pPr>
            <w:r>
              <w:t>3.7</w:t>
            </w:r>
          </w:p>
        </w:tc>
        <w:tc>
          <w:tcPr>
            <w:tcW w:w="0" w:type="auto"/>
          </w:tcPr>
          <w:p w14:paraId="634E4226" w14:textId="77777777" w:rsidR="00E638E5" w:rsidRDefault="00000000">
            <w:pPr>
              <w:pStyle w:val="Compact"/>
            </w:pPr>
            <w:r>
              <w:t>2.0</w:t>
            </w:r>
          </w:p>
        </w:tc>
        <w:tc>
          <w:tcPr>
            <w:tcW w:w="0" w:type="auto"/>
          </w:tcPr>
          <w:p w14:paraId="4C4CA184" w14:textId="77777777" w:rsidR="00E638E5" w:rsidRDefault="00000000">
            <w:pPr>
              <w:pStyle w:val="Compact"/>
            </w:pPr>
            <w:r>
              <w:t>93.5</w:t>
            </w:r>
          </w:p>
        </w:tc>
      </w:tr>
      <w:tr w:rsidR="00E638E5" w14:paraId="0E7710CD" w14:textId="77777777">
        <w:tc>
          <w:tcPr>
            <w:tcW w:w="0" w:type="auto"/>
          </w:tcPr>
          <w:p w14:paraId="6A012BC0" w14:textId="77777777" w:rsidR="00E638E5" w:rsidRDefault="00000000">
            <w:pPr>
              <w:pStyle w:val="Compact"/>
            </w:pPr>
            <w:r>
              <w:t>Corn-soy blend</w:t>
            </w:r>
          </w:p>
        </w:tc>
        <w:tc>
          <w:tcPr>
            <w:tcW w:w="0" w:type="auto"/>
          </w:tcPr>
          <w:p w14:paraId="49F84B40" w14:textId="77777777" w:rsidR="00E638E5" w:rsidRDefault="00000000">
            <w:pPr>
              <w:pStyle w:val="Compact"/>
            </w:pPr>
            <w:r>
              <w:t>234</w:t>
            </w:r>
          </w:p>
        </w:tc>
        <w:tc>
          <w:tcPr>
            <w:tcW w:w="0" w:type="auto"/>
          </w:tcPr>
          <w:p w14:paraId="556BC2AC" w14:textId="77777777" w:rsidR="00E638E5" w:rsidRDefault="00000000">
            <w:pPr>
              <w:pStyle w:val="Compact"/>
            </w:pPr>
            <w:r>
              <w:t>9.3</w:t>
            </w:r>
          </w:p>
        </w:tc>
        <w:tc>
          <w:tcPr>
            <w:tcW w:w="0" w:type="auto"/>
          </w:tcPr>
          <w:p w14:paraId="221813F5" w14:textId="77777777" w:rsidR="00E638E5" w:rsidRDefault="00000000">
            <w:pPr>
              <w:pStyle w:val="Compact"/>
            </w:pPr>
            <w:r>
              <w:t>4.6</w:t>
            </w:r>
          </w:p>
        </w:tc>
        <w:tc>
          <w:tcPr>
            <w:tcW w:w="0" w:type="auto"/>
          </w:tcPr>
          <w:p w14:paraId="10C25ED2" w14:textId="77777777" w:rsidR="00E638E5" w:rsidRDefault="00000000">
            <w:pPr>
              <w:pStyle w:val="Compact"/>
            </w:pPr>
            <w:r>
              <w:t>2.6</w:t>
            </w:r>
          </w:p>
        </w:tc>
        <w:tc>
          <w:tcPr>
            <w:tcW w:w="0" w:type="auto"/>
          </w:tcPr>
          <w:p w14:paraId="0BBC5657" w14:textId="77777777" w:rsidR="00E638E5" w:rsidRDefault="00000000">
            <w:pPr>
              <w:pStyle w:val="Compact"/>
            </w:pPr>
            <w:r>
              <w:t>7.7</w:t>
            </w:r>
          </w:p>
        </w:tc>
        <w:tc>
          <w:tcPr>
            <w:tcW w:w="0" w:type="auto"/>
          </w:tcPr>
          <w:p w14:paraId="5348F5FC" w14:textId="77777777" w:rsidR="00E638E5" w:rsidRDefault="00000000">
            <w:pPr>
              <w:pStyle w:val="Compact"/>
            </w:pPr>
            <w:r>
              <w:t>2.0</w:t>
            </w:r>
          </w:p>
        </w:tc>
        <w:tc>
          <w:tcPr>
            <w:tcW w:w="0" w:type="auto"/>
          </w:tcPr>
          <w:p w14:paraId="3111AF19" w14:textId="77777777" w:rsidR="00E638E5" w:rsidRDefault="00000000">
            <w:pPr>
              <w:pStyle w:val="Compact"/>
            </w:pPr>
            <w:r>
              <w:t>87.6</w:t>
            </w:r>
          </w:p>
        </w:tc>
      </w:tr>
      <w:tr w:rsidR="00E638E5" w14:paraId="2BB7C2E3" w14:textId="77777777">
        <w:tc>
          <w:tcPr>
            <w:tcW w:w="0" w:type="auto"/>
          </w:tcPr>
          <w:p w14:paraId="08CC3D3A" w14:textId="77777777" w:rsidR="00E638E5" w:rsidRDefault="00000000">
            <w:pPr>
              <w:pStyle w:val="Compact"/>
            </w:pPr>
            <w:r>
              <w:t>Macadamia</w:t>
            </w:r>
          </w:p>
        </w:tc>
        <w:tc>
          <w:tcPr>
            <w:tcW w:w="0" w:type="auto"/>
          </w:tcPr>
          <w:p w14:paraId="1E5588C1" w14:textId="77777777" w:rsidR="00E638E5" w:rsidRDefault="00000000">
            <w:pPr>
              <w:pStyle w:val="Compact"/>
            </w:pPr>
            <w:r>
              <w:t>173</w:t>
            </w:r>
          </w:p>
        </w:tc>
        <w:tc>
          <w:tcPr>
            <w:tcW w:w="0" w:type="auto"/>
          </w:tcPr>
          <w:p w14:paraId="526C0DCF" w14:textId="77777777" w:rsidR="00E638E5" w:rsidRDefault="00000000">
            <w:pPr>
              <w:pStyle w:val="Compact"/>
            </w:pPr>
            <w:r>
              <w:t>5.2</w:t>
            </w:r>
          </w:p>
        </w:tc>
        <w:tc>
          <w:tcPr>
            <w:tcW w:w="0" w:type="auto"/>
          </w:tcPr>
          <w:p w14:paraId="165A92CC" w14:textId="77777777" w:rsidR="00E638E5" w:rsidRDefault="00000000">
            <w:pPr>
              <w:pStyle w:val="Compact"/>
            </w:pPr>
            <w:r>
              <w:t>3.1</w:t>
            </w:r>
          </w:p>
        </w:tc>
        <w:tc>
          <w:tcPr>
            <w:tcW w:w="0" w:type="auto"/>
          </w:tcPr>
          <w:p w14:paraId="2BBE525C" w14:textId="77777777" w:rsidR="00E638E5" w:rsidRDefault="00000000">
            <w:pPr>
              <w:pStyle w:val="Compact"/>
            </w:pPr>
            <w:r>
              <w:t>2.1</w:t>
            </w:r>
          </w:p>
        </w:tc>
        <w:tc>
          <w:tcPr>
            <w:tcW w:w="0" w:type="auto"/>
          </w:tcPr>
          <w:p w14:paraId="3F6A5A61" w14:textId="77777777" w:rsidR="00E638E5" w:rsidRDefault="00000000">
            <w:pPr>
              <w:pStyle w:val="Compact"/>
            </w:pPr>
            <w:r>
              <w:t>4.0</w:t>
            </w:r>
          </w:p>
        </w:tc>
        <w:tc>
          <w:tcPr>
            <w:tcW w:w="0" w:type="auto"/>
          </w:tcPr>
          <w:p w14:paraId="6E1A1599" w14:textId="77777777" w:rsidR="00E638E5" w:rsidRDefault="00000000">
            <w:pPr>
              <w:pStyle w:val="Compact"/>
            </w:pPr>
            <w:r>
              <w:t>0.8</w:t>
            </w:r>
          </w:p>
        </w:tc>
        <w:tc>
          <w:tcPr>
            <w:tcW w:w="0" w:type="auto"/>
          </w:tcPr>
          <w:p w14:paraId="79BB9107" w14:textId="77777777" w:rsidR="00E638E5" w:rsidRDefault="00000000">
            <w:pPr>
              <w:pStyle w:val="Compact"/>
            </w:pPr>
            <w:r>
              <w:t>160.0</w:t>
            </w:r>
          </w:p>
        </w:tc>
      </w:tr>
      <w:tr w:rsidR="00E638E5" w14:paraId="1DAEC6BD" w14:textId="77777777">
        <w:tc>
          <w:tcPr>
            <w:tcW w:w="0" w:type="auto"/>
          </w:tcPr>
          <w:p w14:paraId="43BC565B" w14:textId="77777777" w:rsidR="00E638E5" w:rsidRDefault="00000000">
            <w:pPr>
              <w:pStyle w:val="Compact"/>
            </w:pPr>
            <w:r>
              <w:t>Maize flour</w:t>
            </w:r>
          </w:p>
        </w:tc>
        <w:tc>
          <w:tcPr>
            <w:tcW w:w="0" w:type="auto"/>
          </w:tcPr>
          <w:p w14:paraId="2B49BD5F" w14:textId="77777777" w:rsidR="00E638E5" w:rsidRDefault="00000000">
            <w:pPr>
              <w:pStyle w:val="Compact"/>
            </w:pPr>
            <w:r>
              <w:t>260</w:t>
            </w:r>
          </w:p>
        </w:tc>
        <w:tc>
          <w:tcPr>
            <w:tcW w:w="0" w:type="auto"/>
          </w:tcPr>
          <w:p w14:paraId="46F2B6F5" w14:textId="77777777" w:rsidR="00E638E5" w:rsidRDefault="00000000">
            <w:pPr>
              <w:pStyle w:val="Compact"/>
            </w:pPr>
            <w:r>
              <w:t>15.2</w:t>
            </w:r>
          </w:p>
        </w:tc>
        <w:tc>
          <w:tcPr>
            <w:tcW w:w="0" w:type="auto"/>
          </w:tcPr>
          <w:p w14:paraId="6861BFD9" w14:textId="77777777" w:rsidR="00E638E5" w:rsidRDefault="00000000">
            <w:pPr>
              <w:pStyle w:val="Compact"/>
            </w:pPr>
            <w:r>
              <w:t>4.1</w:t>
            </w:r>
          </w:p>
        </w:tc>
        <w:tc>
          <w:tcPr>
            <w:tcW w:w="0" w:type="auto"/>
          </w:tcPr>
          <w:p w14:paraId="0909E8CA" w14:textId="77777777" w:rsidR="00E638E5" w:rsidRDefault="00000000">
            <w:pPr>
              <w:pStyle w:val="Compact"/>
            </w:pPr>
            <w:r>
              <w:t>2.2</w:t>
            </w:r>
          </w:p>
        </w:tc>
        <w:tc>
          <w:tcPr>
            <w:tcW w:w="0" w:type="auto"/>
          </w:tcPr>
          <w:p w14:paraId="5C3431A6" w14:textId="77777777" w:rsidR="00E638E5" w:rsidRDefault="00000000">
            <w:pPr>
              <w:pStyle w:val="Compact"/>
            </w:pPr>
            <w:r>
              <w:t>8.9</w:t>
            </w:r>
          </w:p>
        </w:tc>
        <w:tc>
          <w:tcPr>
            <w:tcW w:w="0" w:type="auto"/>
          </w:tcPr>
          <w:p w14:paraId="596183D8" w14:textId="77777777" w:rsidR="00E638E5" w:rsidRDefault="00000000">
            <w:pPr>
              <w:pStyle w:val="Compact"/>
            </w:pPr>
            <w:r>
              <w:t>1.7</w:t>
            </w:r>
          </w:p>
        </w:tc>
        <w:tc>
          <w:tcPr>
            <w:tcW w:w="0" w:type="auto"/>
          </w:tcPr>
          <w:p w14:paraId="0D0BEDCF" w14:textId="77777777" w:rsidR="00E638E5" w:rsidRDefault="00000000">
            <w:pPr>
              <w:pStyle w:val="Compact"/>
            </w:pPr>
            <w:r>
              <w:t>222.8</w:t>
            </w:r>
          </w:p>
        </w:tc>
      </w:tr>
      <w:tr w:rsidR="00E638E5" w14:paraId="4ECDD0D0" w14:textId="77777777">
        <w:tc>
          <w:tcPr>
            <w:tcW w:w="0" w:type="auto"/>
          </w:tcPr>
          <w:p w14:paraId="550AFE66" w14:textId="77777777" w:rsidR="00E638E5" w:rsidRDefault="00000000">
            <w:pPr>
              <w:pStyle w:val="Compact"/>
            </w:pPr>
            <w:r>
              <w:t>Maize grain</w:t>
            </w:r>
          </w:p>
        </w:tc>
        <w:tc>
          <w:tcPr>
            <w:tcW w:w="0" w:type="auto"/>
          </w:tcPr>
          <w:p w14:paraId="21CE82AC" w14:textId="77777777" w:rsidR="00E638E5" w:rsidRDefault="00000000">
            <w:pPr>
              <w:pStyle w:val="Compact"/>
            </w:pPr>
            <w:r>
              <w:t>186</w:t>
            </w:r>
          </w:p>
        </w:tc>
        <w:tc>
          <w:tcPr>
            <w:tcW w:w="0" w:type="auto"/>
          </w:tcPr>
          <w:p w14:paraId="0A77BE61" w14:textId="77777777" w:rsidR="00E638E5" w:rsidRDefault="00000000">
            <w:pPr>
              <w:pStyle w:val="Compact"/>
            </w:pPr>
            <w:r>
              <w:t>19.4</w:t>
            </w:r>
          </w:p>
        </w:tc>
        <w:tc>
          <w:tcPr>
            <w:tcW w:w="0" w:type="auto"/>
          </w:tcPr>
          <w:p w14:paraId="2ECF4410" w14:textId="77777777" w:rsidR="00E638E5" w:rsidRDefault="00000000">
            <w:pPr>
              <w:pStyle w:val="Compact"/>
            </w:pPr>
            <w:r>
              <w:t>3.5</w:t>
            </w:r>
          </w:p>
        </w:tc>
        <w:tc>
          <w:tcPr>
            <w:tcW w:w="0" w:type="auto"/>
          </w:tcPr>
          <w:p w14:paraId="6072F5D3" w14:textId="77777777" w:rsidR="00E638E5" w:rsidRDefault="00000000">
            <w:pPr>
              <w:pStyle w:val="Compact"/>
            </w:pPr>
            <w:r>
              <w:t>2.4</w:t>
            </w:r>
          </w:p>
        </w:tc>
        <w:tc>
          <w:tcPr>
            <w:tcW w:w="0" w:type="auto"/>
          </w:tcPr>
          <w:p w14:paraId="354D7B97" w14:textId="77777777" w:rsidR="00E638E5" w:rsidRDefault="00000000">
            <w:pPr>
              <w:pStyle w:val="Compact"/>
            </w:pPr>
            <w:r>
              <w:t>18.8</w:t>
            </w:r>
          </w:p>
        </w:tc>
        <w:tc>
          <w:tcPr>
            <w:tcW w:w="0" w:type="auto"/>
          </w:tcPr>
          <w:p w14:paraId="788B24D2" w14:textId="77777777" w:rsidR="00E638E5" w:rsidRDefault="00000000">
            <w:pPr>
              <w:pStyle w:val="Compact"/>
            </w:pPr>
            <w:r>
              <w:t>0.8</w:t>
            </w:r>
          </w:p>
        </w:tc>
        <w:tc>
          <w:tcPr>
            <w:tcW w:w="0" w:type="auto"/>
          </w:tcPr>
          <w:p w14:paraId="0D108BBF" w14:textId="77777777" w:rsidR="00E638E5" w:rsidRDefault="00000000">
            <w:pPr>
              <w:pStyle w:val="Compact"/>
            </w:pPr>
            <w:r>
              <w:t>170.0</w:t>
            </w:r>
          </w:p>
        </w:tc>
      </w:tr>
      <w:tr w:rsidR="00E638E5" w14:paraId="0672E26F" w14:textId="77777777">
        <w:tc>
          <w:tcPr>
            <w:tcW w:w="0" w:type="auto"/>
          </w:tcPr>
          <w:p w14:paraId="48D09EC4" w14:textId="77777777" w:rsidR="00E638E5" w:rsidRDefault="00000000">
            <w:pPr>
              <w:pStyle w:val="Compact"/>
            </w:pPr>
            <w:r>
              <w:t>Peanut butter</w:t>
            </w:r>
          </w:p>
        </w:tc>
        <w:tc>
          <w:tcPr>
            <w:tcW w:w="0" w:type="auto"/>
          </w:tcPr>
          <w:p w14:paraId="0667B1EE" w14:textId="77777777" w:rsidR="00E638E5" w:rsidRDefault="00000000">
            <w:pPr>
              <w:pStyle w:val="Compact"/>
            </w:pPr>
            <w:r>
              <w:t>146</w:t>
            </w:r>
          </w:p>
        </w:tc>
        <w:tc>
          <w:tcPr>
            <w:tcW w:w="0" w:type="auto"/>
          </w:tcPr>
          <w:p w14:paraId="53219A14" w14:textId="77777777" w:rsidR="00E638E5" w:rsidRDefault="00000000">
            <w:pPr>
              <w:pStyle w:val="Compact"/>
            </w:pPr>
            <w:r>
              <w:t>22.8</w:t>
            </w:r>
          </w:p>
        </w:tc>
        <w:tc>
          <w:tcPr>
            <w:tcW w:w="0" w:type="auto"/>
          </w:tcPr>
          <w:p w14:paraId="4B20C7F5" w14:textId="77777777" w:rsidR="00E638E5" w:rsidRDefault="00000000">
            <w:pPr>
              <w:pStyle w:val="Compact"/>
            </w:pPr>
            <w:r>
              <w:t>7.1</w:t>
            </w:r>
          </w:p>
        </w:tc>
        <w:tc>
          <w:tcPr>
            <w:tcW w:w="0" w:type="auto"/>
          </w:tcPr>
          <w:p w14:paraId="43A3E1EA" w14:textId="77777777" w:rsidR="00E638E5" w:rsidRDefault="00000000">
            <w:pPr>
              <w:pStyle w:val="Compact"/>
            </w:pPr>
            <w:r>
              <w:t>3.0</w:t>
            </w:r>
          </w:p>
        </w:tc>
        <w:tc>
          <w:tcPr>
            <w:tcW w:w="0" w:type="auto"/>
          </w:tcPr>
          <w:p w14:paraId="011E94AB" w14:textId="77777777" w:rsidR="00E638E5" w:rsidRDefault="00000000">
            <w:pPr>
              <w:pStyle w:val="Compact"/>
            </w:pPr>
            <w:r>
              <w:t>21.8</w:t>
            </w:r>
          </w:p>
        </w:tc>
        <w:tc>
          <w:tcPr>
            <w:tcW w:w="0" w:type="auto"/>
          </w:tcPr>
          <w:p w14:paraId="0D3A229D" w14:textId="77777777" w:rsidR="00E638E5" w:rsidRDefault="00000000">
            <w:pPr>
              <w:pStyle w:val="Compact"/>
            </w:pPr>
            <w:r>
              <w:t>2.0</w:t>
            </w:r>
          </w:p>
        </w:tc>
        <w:tc>
          <w:tcPr>
            <w:tcW w:w="0" w:type="auto"/>
          </w:tcPr>
          <w:p w14:paraId="0A4EA73F" w14:textId="77777777" w:rsidR="00E638E5" w:rsidRDefault="00000000">
            <w:pPr>
              <w:pStyle w:val="Compact"/>
            </w:pPr>
            <w:r>
              <w:t>196.8</w:t>
            </w:r>
          </w:p>
        </w:tc>
      </w:tr>
      <w:tr w:rsidR="00E638E5" w14:paraId="3B7AC83C" w14:textId="77777777">
        <w:tc>
          <w:tcPr>
            <w:tcW w:w="0" w:type="auto"/>
          </w:tcPr>
          <w:p w14:paraId="0065838C" w14:textId="77777777" w:rsidR="00E638E5" w:rsidRDefault="00000000">
            <w:pPr>
              <w:pStyle w:val="Compact"/>
            </w:pPr>
            <w:r>
              <w:t>Peanut flour</w:t>
            </w:r>
          </w:p>
        </w:tc>
        <w:tc>
          <w:tcPr>
            <w:tcW w:w="0" w:type="auto"/>
          </w:tcPr>
          <w:p w14:paraId="51744B11" w14:textId="77777777" w:rsidR="00E638E5" w:rsidRDefault="00000000">
            <w:pPr>
              <w:pStyle w:val="Compact"/>
            </w:pPr>
            <w:r>
              <w:t>31</w:t>
            </w:r>
          </w:p>
        </w:tc>
        <w:tc>
          <w:tcPr>
            <w:tcW w:w="0" w:type="auto"/>
          </w:tcPr>
          <w:p w14:paraId="7570AC05" w14:textId="77777777" w:rsidR="00E638E5" w:rsidRDefault="00000000">
            <w:pPr>
              <w:pStyle w:val="Compact"/>
            </w:pPr>
            <w:r>
              <w:t>78.9</w:t>
            </w:r>
          </w:p>
        </w:tc>
        <w:tc>
          <w:tcPr>
            <w:tcW w:w="0" w:type="auto"/>
          </w:tcPr>
          <w:p w14:paraId="7E842E61" w14:textId="77777777" w:rsidR="00E638E5" w:rsidRDefault="00000000">
            <w:pPr>
              <w:pStyle w:val="Compact"/>
            </w:pPr>
            <w:r>
              <w:t>83.8</w:t>
            </w:r>
          </w:p>
        </w:tc>
        <w:tc>
          <w:tcPr>
            <w:tcW w:w="0" w:type="auto"/>
          </w:tcPr>
          <w:p w14:paraId="2FF4351A" w14:textId="77777777" w:rsidR="00E638E5" w:rsidRDefault="00000000">
            <w:pPr>
              <w:pStyle w:val="Compact"/>
            </w:pPr>
            <w:r>
              <w:t>4.3</w:t>
            </w:r>
          </w:p>
        </w:tc>
        <w:tc>
          <w:tcPr>
            <w:tcW w:w="0" w:type="auto"/>
          </w:tcPr>
          <w:p w14:paraId="46A5F5A5" w14:textId="77777777" w:rsidR="00E638E5" w:rsidRDefault="00000000">
            <w:pPr>
              <w:pStyle w:val="Compact"/>
            </w:pPr>
            <w:r>
              <w:t>135.8</w:t>
            </w:r>
          </w:p>
        </w:tc>
        <w:tc>
          <w:tcPr>
            <w:tcW w:w="0" w:type="auto"/>
          </w:tcPr>
          <w:p w14:paraId="67CD948E" w14:textId="77777777" w:rsidR="00E638E5" w:rsidRDefault="00000000">
            <w:pPr>
              <w:pStyle w:val="Compact"/>
            </w:pPr>
            <w:r>
              <w:t>2.0</w:t>
            </w:r>
          </w:p>
        </w:tc>
        <w:tc>
          <w:tcPr>
            <w:tcW w:w="0" w:type="auto"/>
          </w:tcPr>
          <w:p w14:paraId="54C8EEB7" w14:textId="77777777" w:rsidR="00E638E5" w:rsidRDefault="00000000">
            <w:pPr>
              <w:pStyle w:val="Compact"/>
            </w:pPr>
            <w:r>
              <w:t>190.4</w:t>
            </w:r>
          </w:p>
        </w:tc>
      </w:tr>
      <w:tr w:rsidR="00E638E5" w14:paraId="7566F84D" w14:textId="77777777">
        <w:tc>
          <w:tcPr>
            <w:tcW w:w="0" w:type="auto"/>
          </w:tcPr>
          <w:p w14:paraId="706072E5" w14:textId="77777777" w:rsidR="00E638E5" w:rsidRDefault="00000000">
            <w:pPr>
              <w:pStyle w:val="Compact"/>
            </w:pPr>
            <w:r>
              <w:t>Peanuts</w:t>
            </w:r>
          </w:p>
        </w:tc>
        <w:tc>
          <w:tcPr>
            <w:tcW w:w="0" w:type="auto"/>
          </w:tcPr>
          <w:p w14:paraId="3F24B7DF" w14:textId="77777777" w:rsidR="00E638E5" w:rsidRDefault="00000000">
            <w:pPr>
              <w:pStyle w:val="Compact"/>
            </w:pPr>
            <w:r>
              <w:t>74</w:t>
            </w:r>
          </w:p>
        </w:tc>
        <w:tc>
          <w:tcPr>
            <w:tcW w:w="0" w:type="auto"/>
          </w:tcPr>
          <w:p w14:paraId="7EAEC970" w14:textId="77777777" w:rsidR="00E638E5" w:rsidRDefault="00000000">
            <w:pPr>
              <w:pStyle w:val="Compact"/>
            </w:pPr>
            <w:r>
              <w:t>6.7</w:t>
            </w:r>
          </w:p>
        </w:tc>
        <w:tc>
          <w:tcPr>
            <w:tcW w:w="0" w:type="auto"/>
          </w:tcPr>
          <w:p w14:paraId="1272CF51" w14:textId="77777777" w:rsidR="00E638E5" w:rsidRDefault="00000000">
            <w:pPr>
              <w:pStyle w:val="Compact"/>
            </w:pPr>
            <w:r>
              <w:t>2.7</w:t>
            </w:r>
          </w:p>
        </w:tc>
        <w:tc>
          <w:tcPr>
            <w:tcW w:w="0" w:type="auto"/>
          </w:tcPr>
          <w:p w14:paraId="5988130B" w14:textId="77777777" w:rsidR="00E638E5" w:rsidRDefault="00000000">
            <w:pPr>
              <w:pStyle w:val="Compact"/>
            </w:pPr>
            <w:r>
              <w:t>2.1</w:t>
            </w:r>
          </w:p>
        </w:tc>
        <w:tc>
          <w:tcPr>
            <w:tcW w:w="0" w:type="auto"/>
          </w:tcPr>
          <w:p w14:paraId="544F64D0" w14:textId="77777777" w:rsidR="00E638E5" w:rsidRDefault="00000000">
            <w:pPr>
              <w:pStyle w:val="Compact"/>
            </w:pPr>
            <w:r>
              <w:t>4.5</w:t>
            </w:r>
          </w:p>
        </w:tc>
        <w:tc>
          <w:tcPr>
            <w:tcW w:w="0" w:type="auto"/>
          </w:tcPr>
          <w:p w14:paraId="04DB54E9" w14:textId="77777777" w:rsidR="00E638E5" w:rsidRDefault="00000000">
            <w:pPr>
              <w:pStyle w:val="Compact"/>
            </w:pPr>
            <w:r>
              <w:t>1.7</w:t>
            </w:r>
          </w:p>
        </w:tc>
        <w:tc>
          <w:tcPr>
            <w:tcW w:w="0" w:type="auto"/>
          </w:tcPr>
          <w:p w14:paraId="6D551DD9" w14:textId="77777777" w:rsidR="00E638E5" w:rsidRDefault="00000000">
            <w:pPr>
              <w:pStyle w:val="Compact"/>
            </w:pPr>
            <w:r>
              <w:t>118.1</w:t>
            </w:r>
          </w:p>
        </w:tc>
      </w:tr>
      <w:tr w:rsidR="00E638E5" w14:paraId="18577800" w14:textId="77777777">
        <w:tc>
          <w:tcPr>
            <w:tcW w:w="0" w:type="auto"/>
          </w:tcPr>
          <w:p w14:paraId="0A50A686" w14:textId="77777777" w:rsidR="00E638E5" w:rsidRDefault="00000000">
            <w:pPr>
              <w:pStyle w:val="Compact"/>
            </w:pPr>
            <w:r>
              <w:lastRenderedPageBreak/>
              <w:t>Porridge flour</w:t>
            </w:r>
          </w:p>
        </w:tc>
        <w:tc>
          <w:tcPr>
            <w:tcW w:w="0" w:type="auto"/>
          </w:tcPr>
          <w:p w14:paraId="53112298" w14:textId="77777777" w:rsidR="00E638E5" w:rsidRDefault="00000000">
            <w:pPr>
              <w:pStyle w:val="Compact"/>
            </w:pPr>
            <w:r>
              <w:t>13</w:t>
            </w:r>
          </w:p>
        </w:tc>
        <w:tc>
          <w:tcPr>
            <w:tcW w:w="0" w:type="auto"/>
          </w:tcPr>
          <w:p w14:paraId="5368F8BC" w14:textId="77777777" w:rsidR="00E638E5" w:rsidRDefault="00000000">
            <w:pPr>
              <w:pStyle w:val="Compact"/>
            </w:pPr>
            <w:r>
              <w:t>5.9</w:t>
            </w:r>
          </w:p>
        </w:tc>
        <w:tc>
          <w:tcPr>
            <w:tcW w:w="0" w:type="auto"/>
          </w:tcPr>
          <w:p w14:paraId="7D1B2420" w14:textId="77777777" w:rsidR="00E638E5" w:rsidRDefault="00000000">
            <w:pPr>
              <w:pStyle w:val="Compact"/>
            </w:pPr>
            <w:r>
              <w:t>5.2</w:t>
            </w:r>
          </w:p>
        </w:tc>
        <w:tc>
          <w:tcPr>
            <w:tcW w:w="0" w:type="auto"/>
          </w:tcPr>
          <w:p w14:paraId="1545EC0B" w14:textId="77777777" w:rsidR="00E638E5" w:rsidRDefault="00000000">
            <w:pPr>
              <w:pStyle w:val="Compact"/>
            </w:pPr>
            <w:r>
              <w:t>4.4</w:t>
            </w:r>
          </w:p>
        </w:tc>
        <w:tc>
          <w:tcPr>
            <w:tcW w:w="0" w:type="auto"/>
          </w:tcPr>
          <w:p w14:paraId="367D249C" w14:textId="77777777" w:rsidR="00E638E5" w:rsidRDefault="00000000">
            <w:pPr>
              <w:pStyle w:val="Compact"/>
            </w:pPr>
            <w:r>
              <w:t>7.1</w:t>
            </w:r>
          </w:p>
        </w:tc>
        <w:tc>
          <w:tcPr>
            <w:tcW w:w="0" w:type="auto"/>
          </w:tcPr>
          <w:p w14:paraId="79F23A80" w14:textId="77777777" w:rsidR="00E638E5" w:rsidRDefault="00000000">
            <w:pPr>
              <w:pStyle w:val="Compact"/>
            </w:pPr>
            <w:r>
              <w:t>2.3</w:t>
            </w:r>
          </w:p>
        </w:tc>
        <w:tc>
          <w:tcPr>
            <w:tcW w:w="0" w:type="auto"/>
          </w:tcPr>
          <w:p w14:paraId="5CBB4BCA" w14:textId="77777777" w:rsidR="00E638E5" w:rsidRDefault="00000000">
            <w:pPr>
              <w:pStyle w:val="Compact"/>
            </w:pPr>
            <w:r>
              <w:t>10.7</w:t>
            </w:r>
          </w:p>
        </w:tc>
      </w:tr>
      <w:tr w:rsidR="00E638E5" w14:paraId="035BB235" w14:textId="77777777">
        <w:tc>
          <w:tcPr>
            <w:tcW w:w="0" w:type="auto"/>
          </w:tcPr>
          <w:p w14:paraId="6EA355E3" w14:textId="77777777" w:rsidR="00E638E5" w:rsidRDefault="00000000">
            <w:pPr>
              <w:pStyle w:val="Compact"/>
            </w:pPr>
            <w:r>
              <w:t>Rice</w:t>
            </w:r>
          </w:p>
        </w:tc>
        <w:tc>
          <w:tcPr>
            <w:tcW w:w="0" w:type="auto"/>
          </w:tcPr>
          <w:p w14:paraId="0B22E705" w14:textId="77777777" w:rsidR="00E638E5" w:rsidRDefault="00000000">
            <w:pPr>
              <w:pStyle w:val="Compact"/>
            </w:pPr>
            <w:r>
              <w:t>109</w:t>
            </w:r>
          </w:p>
        </w:tc>
        <w:tc>
          <w:tcPr>
            <w:tcW w:w="0" w:type="auto"/>
          </w:tcPr>
          <w:p w14:paraId="5505608A" w14:textId="77777777" w:rsidR="00E638E5" w:rsidRDefault="00000000">
            <w:pPr>
              <w:pStyle w:val="Compact"/>
            </w:pPr>
            <w:r>
              <w:t>3.1</w:t>
            </w:r>
          </w:p>
        </w:tc>
        <w:tc>
          <w:tcPr>
            <w:tcW w:w="0" w:type="auto"/>
          </w:tcPr>
          <w:p w14:paraId="4A55710A" w14:textId="77777777" w:rsidR="00E638E5" w:rsidRDefault="00000000">
            <w:pPr>
              <w:pStyle w:val="Compact"/>
            </w:pPr>
            <w:r>
              <w:t>2.3</w:t>
            </w:r>
          </w:p>
        </w:tc>
        <w:tc>
          <w:tcPr>
            <w:tcW w:w="0" w:type="auto"/>
          </w:tcPr>
          <w:p w14:paraId="4ADE5D7B" w14:textId="77777777" w:rsidR="00E638E5" w:rsidRDefault="00000000">
            <w:pPr>
              <w:pStyle w:val="Compact"/>
            </w:pPr>
            <w:r>
              <w:t>2.0</w:t>
            </w:r>
          </w:p>
        </w:tc>
        <w:tc>
          <w:tcPr>
            <w:tcW w:w="0" w:type="auto"/>
          </w:tcPr>
          <w:p w14:paraId="4FB51126" w14:textId="77777777" w:rsidR="00E638E5" w:rsidRDefault="00000000">
            <w:pPr>
              <w:pStyle w:val="Compact"/>
            </w:pPr>
            <w:r>
              <w:t>4.0</w:t>
            </w:r>
          </w:p>
        </w:tc>
        <w:tc>
          <w:tcPr>
            <w:tcW w:w="0" w:type="auto"/>
          </w:tcPr>
          <w:p w14:paraId="705FB3FF" w14:textId="77777777" w:rsidR="00E638E5" w:rsidRDefault="00000000">
            <w:pPr>
              <w:pStyle w:val="Compact"/>
            </w:pPr>
            <w:r>
              <w:t>0.8</w:t>
            </w:r>
          </w:p>
        </w:tc>
        <w:tc>
          <w:tcPr>
            <w:tcW w:w="0" w:type="auto"/>
          </w:tcPr>
          <w:p w14:paraId="22892BA2" w14:textId="77777777" w:rsidR="00E638E5" w:rsidRDefault="00000000">
            <w:pPr>
              <w:pStyle w:val="Compact"/>
            </w:pPr>
            <w:r>
              <w:t>20.1</w:t>
            </w:r>
          </w:p>
        </w:tc>
      </w:tr>
    </w:tbl>
    <w:p w14:paraId="57953109" w14:textId="77777777" w:rsidR="00571071" w:rsidRDefault="00571071">
      <w:pPr>
        <w:pStyle w:val="BodyText"/>
        <w:rPr>
          <w:b/>
        </w:rPr>
      </w:pPr>
    </w:p>
    <w:p w14:paraId="6FD05240" w14:textId="58B5F56D" w:rsidR="00E638E5" w:rsidRDefault="00000000">
      <w:pPr>
        <w:pStyle w:val="BodyText"/>
      </w:pPr>
      <w:r>
        <w:rPr>
          <w:b/>
        </w:rPr>
        <w:t>Supplementary Table S3.</w:t>
      </w:r>
      <w:r>
        <w:t xml:space="preserve"> Percentage of samples exceeding the applicable regulatory limits, by product. Each product is assessed against its own limits: the eight ready-to-eat products against the EU ready-to-eat limit (4 µg/kg; limit A) and the Malawian general limit (10 µg/kg, MS 302; limit B); the two infant and weaning foods (corn-soy blend, porridge flour) against the Codex limit for cereal-based infant foods (5 µg/kg; limit A) and the Malawian infant-food limit (0.1 µg/kg, MS 90:2018; limit B). Products are listed alphabetically.</w:t>
      </w:r>
    </w:p>
    <w:tbl>
      <w:tblPr>
        <w:tblStyle w:val="Table"/>
        <w:tblW w:w="5000" w:type="pct"/>
        <w:tblLook w:val="07E0" w:firstRow="1" w:lastRow="1" w:firstColumn="1" w:lastColumn="1" w:noHBand="1" w:noVBand="1"/>
      </w:tblPr>
      <w:tblGrid>
        <w:gridCol w:w="2530"/>
        <w:gridCol w:w="1262"/>
        <w:gridCol w:w="1278"/>
        <w:gridCol w:w="1266"/>
        <w:gridCol w:w="1424"/>
        <w:gridCol w:w="1266"/>
      </w:tblGrid>
      <w:tr w:rsidR="00E638E5" w14:paraId="2F195A0A" w14:textId="77777777">
        <w:tc>
          <w:tcPr>
            <w:tcW w:w="2578" w:type="dxa"/>
            <w:tcBorders>
              <w:bottom w:val="single" w:sz="0" w:space="0" w:color="auto"/>
            </w:tcBorders>
            <w:vAlign w:val="bottom"/>
          </w:tcPr>
          <w:p w14:paraId="25F04787" w14:textId="77777777" w:rsidR="00E638E5" w:rsidRDefault="00000000">
            <w:pPr>
              <w:pStyle w:val="Compact"/>
            </w:pPr>
            <w:r>
              <w:t>Product</w:t>
            </w:r>
          </w:p>
        </w:tc>
        <w:tc>
          <w:tcPr>
            <w:tcW w:w="1289" w:type="dxa"/>
            <w:tcBorders>
              <w:bottom w:val="single" w:sz="0" w:space="0" w:color="auto"/>
            </w:tcBorders>
            <w:vAlign w:val="bottom"/>
          </w:tcPr>
          <w:p w14:paraId="0DF4DDA3" w14:textId="77777777" w:rsidR="00E638E5" w:rsidRDefault="00000000">
            <w:pPr>
              <w:pStyle w:val="Compact"/>
            </w:pPr>
            <w:r>
              <w:t>n</w:t>
            </w:r>
          </w:p>
        </w:tc>
        <w:tc>
          <w:tcPr>
            <w:tcW w:w="1289" w:type="dxa"/>
            <w:tcBorders>
              <w:bottom w:val="single" w:sz="0" w:space="0" w:color="auto"/>
            </w:tcBorders>
            <w:vAlign w:val="bottom"/>
          </w:tcPr>
          <w:p w14:paraId="05E776A8" w14:textId="77777777" w:rsidR="00E638E5" w:rsidRDefault="00000000">
            <w:pPr>
              <w:pStyle w:val="Compact"/>
            </w:pPr>
            <w:r>
              <w:t>Limit A (µg/kg)</w:t>
            </w:r>
          </w:p>
        </w:tc>
        <w:tc>
          <w:tcPr>
            <w:tcW w:w="1289" w:type="dxa"/>
            <w:tcBorders>
              <w:bottom w:val="single" w:sz="0" w:space="0" w:color="auto"/>
            </w:tcBorders>
            <w:vAlign w:val="bottom"/>
          </w:tcPr>
          <w:p w14:paraId="1BBFC69A" w14:textId="77777777" w:rsidR="00E638E5" w:rsidRDefault="00000000">
            <w:pPr>
              <w:pStyle w:val="Compact"/>
            </w:pPr>
            <w:r>
              <w:t>% &gt; limit A</w:t>
            </w:r>
          </w:p>
        </w:tc>
        <w:tc>
          <w:tcPr>
            <w:tcW w:w="1289" w:type="dxa"/>
            <w:tcBorders>
              <w:bottom w:val="single" w:sz="0" w:space="0" w:color="auto"/>
            </w:tcBorders>
            <w:vAlign w:val="bottom"/>
          </w:tcPr>
          <w:p w14:paraId="2732C4EF" w14:textId="77777777" w:rsidR="00E638E5" w:rsidRDefault="00000000">
            <w:pPr>
              <w:pStyle w:val="Compact"/>
            </w:pPr>
            <w:r>
              <w:t>Limit B (µg/kg)</w:t>
            </w:r>
          </w:p>
        </w:tc>
        <w:tc>
          <w:tcPr>
            <w:tcW w:w="1289" w:type="dxa"/>
            <w:tcBorders>
              <w:bottom w:val="single" w:sz="0" w:space="0" w:color="auto"/>
            </w:tcBorders>
            <w:vAlign w:val="bottom"/>
          </w:tcPr>
          <w:p w14:paraId="61B9C722" w14:textId="77777777" w:rsidR="00E638E5" w:rsidRDefault="00000000">
            <w:pPr>
              <w:pStyle w:val="Compact"/>
            </w:pPr>
            <w:r>
              <w:t>% &gt; limit B</w:t>
            </w:r>
          </w:p>
        </w:tc>
      </w:tr>
      <w:tr w:rsidR="00E638E5" w14:paraId="54F760D2" w14:textId="77777777">
        <w:tc>
          <w:tcPr>
            <w:tcW w:w="0" w:type="auto"/>
          </w:tcPr>
          <w:p w14:paraId="7AA000AE" w14:textId="77777777" w:rsidR="00E638E5" w:rsidRDefault="00000000">
            <w:pPr>
              <w:pStyle w:val="Compact"/>
            </w:pPr>
            <w:r>
              <w:t>Beans</w:t>
            </w:r>
          </w:p>
        </w:tc>
        <w:tc>
          <w:tcPr>
            <w:tcW w:w="0" w:type="auto"/>
          </w:tcPr>
          <w:p w14:paraId="67470540" w14:textId="77777777" w:rsidR="00E638E5" w:rsidRDefault="00000000">
            <w:pPr>
              <w:pStyle w:val="Compact"/>
            </w:pPr>
            <w:r>
              <w:t>38</w:t>
            </w:r>
          </w:p>
        </w:tc>
        <w:tc>
          <w:tcPr>
            <w:tcW w:w="0" w:type="auto"/>
          </w:tcPr>
          <w:p w14:paraId="2AA153A0" w14:textId="77777777" w:rsidR="00E638E5" w:rsidRDefault="00000000">
            <w:pPr>
              <w:pStyle w:val="Compact"/>
            </w:pPr>
            <w:r>
              <w:t>4 (EU)</w:t>
            </w:r>
          </w:p>
        </w:tc>
        <w:tc>
          <w:tcPr>
            <w:tcW w:w="0" w:type="auto"/>
          </w:tcPr>
          <w:p w14:paraId="0A11DFC5" w14:textId="77777777" w:rsidR="00E638E5" w:rsidRDefault="00000000">
            <w:pPr>
              <w:pStyle w:val="Compact"/>
            </w:pPr>
            <w:r>
              <w:t>18.4</w:t>
            </w:r>
          </w:p>
        </w:tc>
        <w:tc>
          <w:tcPr>
            <w:tcW w:w="0" w:type="auto"/>
          </w:tcPr>
          <w:p w14:paraId="6AC23658" w14:textId="77777777" w:rsidR="00E638E5" w:rsidRDefault="00000000">
            <w:pPr>
              <w:pStyle w:val="Compact"/>
            </w:pPr>
            <w:r>
              <w:t>10 (MS 302)</w:t>
            </w:r>
          </w:p>
        </w:tc>
        <w:tc>
          <w:tcPr>
            <w:tcW w:w="0" w:type="auto"/>
          </w:tcPr>
          <w:p w14:paraId="37ABCD7F" w14:textId="77777777" w:rsidR="00E638E5" w:rsidRDefault="00000000">
            <w:pPr>
              <w:pStyle w:val="Compact"/>
            </w:pPr>
            <w:r>
              <w:t>13.2</w:t>
            </w:r>
          </w:p>
        </w:tc>
      </w:tr>
      <w:tr w:rsidR="00E638E5" w14:paraId="7B5AE3CE" w14:textId="77777777">
        <w:tc>
          <w:tcPr>
            <w:tcW w:w="0" w:type="auto"/>
          </w:tcPr>
          <w:p w14:paraId="314A3068" w14:textId="77777777" w:rsidR="00E638E5" w:rsidRDefault="00000000">
            <w:pPr>
              <w:pStyle w:val="Compact"/>
            </w:pPr>
            <w:r>
              <w:t>Corn-soy blend</w:t>
            </w:r>
          </w:p>
        </w:tc>
        <w:tc>
          <w:tcPr>
            <w:tcW w:w="0" w:type="auto"/>
          </w:tcPr>
          <w:p w14:paraId="062FD0A3" w14:textId="77777777" w:rsidR="00E638E5" w:rsidRDefault="00000000">
            <w:pPr>
              <w:pStyle w:val="Compact"/>
            </w:pPr>
            <w:r>
              <w:t>234</w:t>
            </w:r>
          </w:p>
        </w:tc>
        <w:tc>
          <w:tcPr>
            <w:tcW w:w="0" w:type="auto"/>
          </w:tcPr>
          <w:p w14:paraId="7363C24C" w14:textId="77777777" w:rsidR="00E638E5" w:rsidRDefault="00000000">
            <w:pPr>
              <w:pStyle w:val="Compact"/>
            </w:pPr>
            <w:r>
              <w:t>5 (Codex)</w:t>
            </w:r>
          </w:p>
        </w:tc>
        <w:tc>
          <w:tcPr>
            <w:tcW w:w="0" w:type="auto"/>
          </w:tcPr>
          <w:p w14:paraId="5521C995" w14:textId="77777777" w:rsidR="00E638E5" w:rsidRDefault="00000000">
            <w:pPr>
              <w:pStyle w:val="Compact"/>
            </w:pPr>
            <w:r>
              <w:t>44.0</w:t>
            </w:r>
          </w:p>
        </w:tc>
        <w:tc>
          <w:tcPr>
            <w:tcW w:w="0" w:type="auto"/>
          </w:tcPr>
          <w:p w14:paraId="0C3F293B" w14:textId="77777777" w:rsidR="00E638E5" w:rsidRDefault="00000000">
            <w:pPr>
              <w:pStyle w:val="Compact"/>
            </w:pPr>
            <w:r>
              <w:t>0.1 (MS 90)</w:t>
            </w:r>
          </w:p>
        </w:tc>
        <w:tc>
          <w:tcPr>
            <w:tcW w:w="0" w:type="auto"/>
          </w:tcPr>
          <w:p w14:paraId="6E1D7693" w14:textId="77777777" w:rsidR="00E638E5" w:rsidRDefault="00000000">
            <w:pPr>
              <w:pStyle w:val="Compact"/>
            </w:pPr>
            <w:r>
              <w:t>100</w:t>
            </w:r>
          </w:p>
        </w:tc>
      </w:tr>
      <w:tr w:rsidR="00E638E5" w14:paraId="5FC2A51A" w14:textId="77777777">
        <w:tc>
          <w:tcPr>
            <w:tcW w:w="0" w:type="auto"/>
          </w:tcPr>
          <w:p w14:paraId="68E24028" w14:textId="77777777" w:rsidR="00E638E5" w:rsidRDefault="00000000">
            <w:pPr>
              <w:pStyle w:val="Compact"/>
            </w:pPr>
            <w:r>
              <w:t>Macadamia</w:t>
            </w:r>
          </w:p>
        </w:tc>
        <w:tc>
          <w:tcPr>
            <w:tcW w:w="0" w:type="auto"/>
          </w:tcPr>
          <w:p w14:paraId="4AC43524" w14:textId="77777777" w:rsidR="00E638E5" w:rsidRDefault="00000000">
            <w:pPr>
              <w:pStyle w:val="Compact"/>
            </w:pPr>
            <w:r>
              <w:t>173</w:t>
            </w:r>
          </w:p>
        </w:tc>
        <w:tc>
          <w:tcPr>
            <w:tcW w:w="0" w:type="auto"/>
          </w:tcPr>
          <w:p w14:paraId="64379485" w14:textId="77777777" w:rsidR="00E638E5" w:rsidRDefault="00000000">
            <w:pPr>
              <w:pStyle w:val="Compact"/>
            </w:pPr>
            <w:r>
              <w:t>4 (EU)</w:t>
            </w:r>
          </w:p>
        </w:tc>
        <w:tc>
          <w:tcPr>
            <w:tcW w:w="0" w:type="auto"/>
          </w:tcPr>
          <w:p w14:paraId="4349A87A" w14:textId="77777777" w:rsidR="00E638E5" w:rsidRDefault="00000000">
            <w:pPr>
              <w:pStyle w:val="Compact"/>
            </w:pPr>
            <w:r>
              <w:t>24.9</w:t>
            </w:r>
          </w:p>
        </w:tc>
        <w:tc>
          <w:tcPr>
            <w:tcW w:w="0" w:type="auto"/>
          </w:tcPr>
          <w:p w14:paraId="7BD13B51" w14:textId="77777777" w:rsidR="00E638E5" w:rsidRDefault="00000000">
            <w:pPr>
              <w:pStyle w:val="Compact"/>
            </w:pPr>
            <w:r>
              <w:t>10 (MS 302)</w:t>
            </w:r>
          </w:p>
        </w:tc>
        <w:tc>
          <w:tcPr>
            <w:tcW w:w="0" w:type="auto"/>
          </w:tcPr>
          <w:p w14:paraId="24DD7AF4" w14:textId="77777777" w:rsidR="00E638E5" w:rsidRDefault="00000000">
            <w:pPr>
              <w:pStyle w:val="Compact"/>
            </w:pPr>
            <w:r>
              <w:t>1.7</w:t>
            </w:r>
          </w:p>
        </w:tc>
      </w:tr>
      <w:tr w:rsidR="00E638E5" w14:paraId="30BF4261" w14:textId="77777777">
        <w:tc>
          <w:tcPr>
            <w:tcW w:w="0" w:type="auto"/>
          </w:tcPr>
          <w:p w14:paraId="4944B4B4" w14:textId="77777777" w:rsidR="00E638E5" w:rsidRDefault="00000000">
            <w:pPr>
              <w:pStyle w:val="Compact"/>
            </w:pPr>
            <w:r>
              <w:t>Maize flour</w:t>
            </w:r>
          </w:p>
        </w:tc>
        <w:tc>
          <w:tcPr>
            <w:tcW w:w="0" w:type="auto"/>
          </w:tcPr>
          <w:p w14:paraId="6BD54A8F" w14:textId="77777777" w:rsidR="00E638E5" w:rsidRDefault="00000000">
            <w:pPr>
              <w:pStyle w:val="Compact"/>
            </w:pPr>
            <w:r>
              <w:t>260</w:t>
            </w:r>
          </w:p>
        </w:tc>
        <w:tc>
          <w:tcPr>
            <w:tcW w:w="0" w:type="auto"/>
          </w:tcPr>
          <w:p w14:paraId="709A42BD" w14:textId="77777777" w:rsidR="00E638E5" w:rsidRDefault="00000000">
            <w:pPr>
              <w:pStyle w:val="Compact"/>
            </w:pPr>
            <w:r>
              <w:t>4 (EU)</w:t>
            </w:r>
          </w:p>
        </w:tc>
        <w:tc>
          <w:tcPr>
            <w:tcW w:w="0" w:type="auto"/>
          </w:tcPr>
          <w:p w14:paraId="68FF30FD" w14:textId="77777777" w:rsidR="00E638E5" w:rsidRDefault="00000000">
            <w:pPr>
              <w:pStyle w:val="Compact"/>
            </w:pPr>
            <w:r>
              <w:t>50.4</w:t>
            </w:r>
          </w:p>
        </w:tc>
        <w:tc>
          <w:tcPr>
            <w:tcW w:w="0" w:type="auto"/>
          </w:tcPr>
          <w:p w14:paraId="21073C25" w14:textId="77777777" w:rsidR="00E638E5" w:rsidRDefault="00000000">
            <w:pPr>
              <w:pStyle w:val="Compact"/>
            </w:pPr>
            <w:r>
              <w:t>10 (MS 302)</w:t>
            </w:r>
          </w:p>
        </w:tc>
        <w:tc>
          <w:tcPr>
            <w:tcW w:w="0" w:type="auto"/>
          </w:tcPr>
          <w:p w14:paraId="2D9B0FF0" w14:textId="77777777" w:rsidR="00E638E5" w:rsidRDefault="00000000">
            <w:pPr>
              <w:pStyle w:val="Compact"/>
            </w:pPr>
            <w:r>
              <w:t>21.9</w:t>
            </w:r>
          </w:p>
        </w:tc>
      </w:tr>
      <w:tr w:rsidR="00E638E5" w14:paraId="0EC60EAD" w14:textId="77777777">
        <w:tc>
          <w:tcPr>
            <w:tcW w:w="0" w:type="auto"/>
          </w:tcPr>
          <w:p w14:paraId="34625510" w14:textId="77777777" w:rsidR="00E638E5" w:rsidRDefault="00000000">
            <w:pPr>
              <w:pStyle w:val="Compact"/>
            </w:pPr>
            <w:r>
              <w:t>Maize grain</w:t>
            </w:r>
          </w:p>
        </w:tc>
        <w:tc>
          <w:tcPr>
            <w:tcW w:w="0" w:type="auto"/>
          </w:tcPr>
          <w:p w14:paraId="3B6607C7" w14:textId="77777777" w:rsidR="00E638E5" w:rsidRDefault="00000000">
            <w:pPr>
              <w:pStyle w:val="Compact"/>
            </w:pPr>
            <w:r>
              <w:t>186</w:t>
            </w:r>
          </w:p>
        </w:tc>
        <w:tc>
          <w:tcPr>
            <w:tcW w:w="0" w:type="auto"/>
          </w:tcPr>
          <w:p w14:paraId="54452346" w14:textId="77777777" w:rsidR="00E638E5" w:rsidRDefault="00000000">
            <w:pPr>
              <w:pStyle w:val="Compact"/>
            </w:pPr>
            <w:r>
              <w:t>4 (EU)</w:t>
            </w:r>
          </w:p>
        </w:tc>
        <w:tc>
          <w:tcPr>
            <w:tcW w:w="0" w:type="auto"/>
          </w:tcPr>
          <w:p w14:paraId="7B67274B" w14:textId="77777777" w:rsidR="00E638E5" w:rsidRDefault="00000000">
            <w:pPr>
              <w:pStyle w:val="Compact"/>
            </w:pPr>
            <w:r>
              <w:t>44.1</w:t>
            </w:r>
          </w:p>
        </w:tc>
        <w:tc>
          <w:tcPr>
            <w:tcW w:w="0" w:type="auto"/>
          </w:tcPr>
          <w:p w14:paraId="3F5B538B" w14:textId="77777777" w:rsidR="00E638E5" w:rsidRDefault="00000000">
            <w:pPr>
              <w:pStyle w:val="Compact"/>
            </w:pPr>
            <w:r>
              <w:t>10 (MS 302)</w:t>
            </w:r>
          </w:p>
        </w:tc>
        <w:tc>
          <w:tcPr>
            <w:tcW w:w="0" w:type="auto"/>
          </w:tcPr>
          <w:p w14:paraId="2DA0D988" w14:textId="77777777" w:rsidR="00E638E5" w:rsidRDefault="00000000">
            <w:pPr>
              <w:pStyle w:val="Compact"/>
            </w:pPr>
            <w:r>
              <w:t>34.9</w:t>
            </w:r>
          </w:p>
        </w:tc>
      </w:tr>
      <w:tr w:rsidR="00E638E5" w14:paraId="2EFC7E49" w14:textId="77777777">
        <w:tc>
          <w:tcPr>
            <w:tcW w:w="0" w:type="auto"/>
          </w:tcPr>
          <w:p w14:paraId="5F2DB546" w14:textId="77777777" w:rsidR="00E638E5" w:rsidRDefault="00000000">
            <w:pPr>
              <w:pStyle w:val="Compact"/>
            </w:pPr>
            <w:r>
              <w:t>Peanut butter</w:t>
            </w:r>
          </w:p>
        </w:tc>
        <w:tc>
          <w:tcPr>
            <w:tcW w:w="0" w:type="auto"/>
          </w:tcPr>
          <w:p w14:paraId="779021A2" w14:textId="77777777" w:rsidR="00E638E5" w:rsidRDefault="00000000">
            <w:pPr>
              <w:pStyle w:val="Compact"/>
            </w:pPr>
            <w:r>
              <w:t>146</w:t>
            </w:r>
          </w:p>
        </w:tc>
        <w:tc>
          <w:tcPr>
            <w:tcW w:w="0" w:type="auto"/>
          </w:tcPr>
          <w:p w14:paraId="6F673092" w14:textId="77777777" w:rsidR="00E638E5" w:rsidRDefault="00000000">
            <w:pPr>
              <w:pStyle w:val="Compact"/>
            </w:pPr>
            <w:r>
              <w:t>4 (EU)</w:t>
            </w:r>
          </w:p>
        </w:tc>
        <w:tc>
          <w:tcPr>
            <w:tcW w:w="0" w:type="auto"/>
          </w:tcPr>
          <w:p w14:paraId="64BF4075" w14:textId="77777777" w:rsidR="00E638E5" w:rsidRDefault="00000000">
            <w:pPr>
              <w:pStyle w:val="Compact"/>
            </w:pPr>
            <w:r>
              <w:t>60.3</w:t>
            </w:r>
          </w:p>
        </w:tc>
        <w:tc>
          <w:tcPr>
            <w:tcW w:w="0" w:type="auto"/>
          </w:tcPr>
          <w:p w14:paraId="1818A63E" w14:textId="77777777" w:rsidR="00E638E5" w:rsidRDefault="00000000">
            <w:pPr>
              <w:pStyle w:val="Compact"/>
            </w:pPr>
            <w:r>
              <w:t>10 (MS 302)</w:t>
            </w:r>
          </w:p>
        </w:tc>
        <w:tc>
          <w:tcPr>
            <w:tcW w:w="0" w:type="auto"/>
          </w:tcPr>
          <w:p w14:paraId="04AE54EB" w14:textId="77777777" w:rsidR="00E638E5" w:rsidRDefault="00000000">
            <w:pPr>
              <w:pStyle w:val="Compact"/>
            </w:pPr>
            <w:r>
              <w:t>45.9</w:t>
            </w:r>
          </w:p>
        </w:tc>
      </w:tr>
      <w:tr w:rsidR="00E638E5" w14:paraId="2EF7795F" w14:textId="77777777">
        <w:tc>
          <w:tcPr>
            <w:tcW w:w="0" w:type="auto"/>
          </w:tcPr>
          <w:p w14:paraId="278571DD" w14:textId="77777777" w:rsidR="00E638E5" w:rsidRDefault="00000000">
            <w:pPr>
              <w:pStyle w:val="Compact"/>
            </w:pPr>
            <w:r>
              <w:t>Peanut flour</w:t>
            </w:r>
          </w:p>
        </w:tc>
        <w:tc>
          <w:tcPr>
            <w:tcW w:w="0" w:type="auto"/>
          </w:tcPr>
          <w:p w14:paraId="456DFFBB" w14:textId="77777777" w:rsidR="00E638E5" w:rsidRDefault="00000000">
            <w:pPr>
              <w:pStyle w:val="Compact"/>
            </w:pPr>
            <w:r>
              <w:t>31</w:t>
            </w:r>
          </w:p>
        </w:tc>
        <w:tc>
          <w:tcPr>
            <w:tcW w:w="0" w:type="auto"/>
          </w:tcPr>
          <w:p w14:paraId="27F8779C" w14:textId="77777777" w:rsidR="00E638E5" w:rsidRDefault="00000000">
            <w:pPr>
              <w:pStyle w:val="Compact"/>
            </w:pPr>
            <w:r>
              <w:t>4 (EU)</w:t>
            </w:r>
          </w:p>
        </w:tc>
        <w:tc>
          <w:tcPr>
            <w:tcW w:w="0" w:type="auto"/>
          </w:tcPr>
          <w:p w14:paraId="02116AE0" w14:textId="77777777" w:rsidR="00E638E5" w:rsidRDefault="00000000">
            <w:pPr>
              <w:pStyle w:val="Compact"/>
            </w:pPr>
            <w:r>
              <w:t>77.4</w:t>
            </w:r>
          </w:p>
        </w:tc>
        <w:tc>
          <w:tcPr>
            <w:tcW w:w="0" w:type="auto"/>
          </w:tcPr>
          <w:p w14:paraId="713DC6A0" w14:textId="77777777" w:rsidR="00E638E5" w:rsidRDefault="00000000">
            <w:pPr>
              <w:pStyle w:val="Compact"/>
            </w:pPr>
            <w:r>
              <w:t>10 (MS 302)</w:t>
            </w:r>
          </w:p>
        </w:tc>
        <w:tc>
          <w:tcPr>
            <w:tcW w:w="0" w:type="auto"/>
          </w:tcPr>
          <w:p w14:paraId="69F9CB41" w14:textId="77777777" w:rsidR="00E638E5" w:rsidRDefault="00000000">
            <w:pPr>
              <w:pStyle w:val="Compact"/>
            </w:pPr>
            <w:r>
              <w:t>67.7</w:t>
            </w:r>
          </w:p>
        </w:tc>
      </w:tr>
      <w:tr w:rsidR="00E638E5" w14:paraId="7870D729" w14:textId="77777777">
        <w:tc>
          <w:tcPr>
            <w:tcW w:w="0" w:type="auto"/>
          </w:tcPr>
          <w:p w14:paraId="66F7F58B" w14:textId="77777777" w:rsidR="00E638E5" w:rsidRDefault="00000000">
            <w:pPr>
              <w:pStyle w:val="Compact"/>
            </w:pPr>
            <w:r>
              <w:t>Peanuts</w:t>
            </w:r>
          </w:p>
        </w:tc>
        <w:tc>
          <w:tcPr>
            <w:tcW w:w="0" w:type="auto"/>
          </w:tcPr>
          <w:p w14:paraId="5193D300" w14:textId="77777777" w:rsidR="00E638E5" w:rsidRDefault="00000000">
            <w:pPr>
              <w:pStyle w:val="Compact"/>
            </w:pPr>
            <w:r>
              <w:t>74</w:t>
            </w:r>
          </w:p>
        </w:tc>
        <w:tc>
          <w:tcPr>
            <w:tcW w:w="0" w:type="auto"/>
          </w:tcPr>
          <w:p w14:paraId="2F128A5B" w14:textId="77777777" w:rsidR="00E638E5" w:rsidRDefault="00000000">
            <w:pPr>
              <w:pStyle w:val="Compact"/>
            </w:pPr>
            <w:r>
              <w:t>4 (EU)</w:t>
            </w:r>
          </w:p>
        </w:tc>
        <w:tc>
          <w:tcPr>
            <w:tcW w:w="0" w:type="auto"/>
          </w:tcPr>
          <w:p w14:paraId="7552995A" w14:textId="77777777" w:rsidR="00E638E5" w:rsidRDefault="00000000">
            <w:pPr>
              <w:pStyle w:val="Compact"/>
            </w:pPr>
            <w:r>
              <w:t>27.0</w:t>
            </w:r>
          </w:p>
        </w:tc>
        <w:tc>
          <w:tcPr>
            <w:tcW w:w="0" w:type="auto"/>
          </w:tcPr>
          <w:p w14:paraId="7CD1F8CB" w14:textId="77777777" w:rsidR="00E638E5" w:rsidRDefault="00000000">
            <w:pPr>
              <w:pStyle w:val="Compact"/>
            </w:pPr>
            <w:r>
              <w:t>10 (MS 302)</w:t>
            </w:r>
          </w:p>
        </w:tc>
        <w:tc>
          <w:tcPr>
            <w:tcW w:w="0" w:type="auto"/>
          </w:tcPr>
          <w:p w14:paraId="1E42818E" w14:textId="77777777" w:rsidR="00E638E5" w:rsidRDefault="00000000">
            <w:pPr>
              <w:pStyle w:val="Compact"/>
            </w:pPr>
            <w:r>
              <w:t>10.8</w:t>
            </w:r>
          </w:p>
        </w:tc>
      </w:tr>
      <w:tr w:rsidR="00E638E5" w14:paraId="2122BBA5" w14:textId="77777777">
        <w:tc>
          <w:tcPr>
            <w:tcW w:w="0" w:type="auto"/>
          </w:tcPr>
          <w:p w14:paraId="1BFB310A" w14:textId="77777777" w:rsidR="00E638E5" w:rsidRDefault="00000000">
            <w:pPr>
              <w:pStyle w:val="Compact"/>
            </w:pPr>
            <w:r>
              <w:t>Porridge flour</w:t>
            </w:r>
          </w:p>
        </w:tc>
        <w:tc>
          <w:tcPr>
            <w:tcW w:w="0" w:type="auto"/>
          </w:tcPr>
          <w:p w14:paraId="0E950AC0" w14:textId="77777777" w:rsidR="00E638E5" w:rsidRDefault="00000000">
            <w:pPr>
              <w:pStyle w:val="Compact"/>
            </w:pPr>
            <w:r>
              <w:t>13</w:t>
            </w:r>
          </w:p>
        </w:tc>
        <w:tc>
          <w:tcPr>
            <w:tcW w:w="0" w:type="auto"/>
          </w:tcPr>
          <w:p w14:paraId="06CA317C" w14:textId="77777777" w:rsidR="00E638E5" w:rsidRDefault="00000000">
            <w:pPr>
              <w:pStyle w:val="Compact"/>
            </w:pPr>
            <w:r>
              <w:t>5 (Codex)</w:t>
            </w:r>
          </w:p>
        </w:tc>
        <w:tc>
          <w:tcPr>
            <w:tcW w:w="0" w:type="auto"/>
          </w:tcPr>
          <w:p w14:paraId="15D90B56" w14:textId="77777777" w:rsidR="00E638E5" w:rsidRDefault="00000000">
            <w:pPr>
              <w:pStyle w:val="Compact"/>
            </w:pPr>
            <w:r>
              <w:t>53.8</w:t>
            </w:r>
          </w:p>
        </w:tc>
        <w:tc>
          <w:tcPr>
            <w:tcW w:w="0" w:type="auto"/>
          </w:tcPr>
          <w:p w14:paraId="429498F1" w14:textId="77777777" w:rsidR="00E638E5" w:rsidRDefault="00000000">
            <w:pPr>
              <w:pStyle w:val="Compact"/>
            </w:pPr>
            <w:r>
              <w:t>0.1 (MS 90)</w:t>
            </w:r>
          </w:p>
        </w:tc>
        <w:tc>
          <w:tcPr>
            <w:tcW w:w="0" w:type="auto"/>
          </w:tcPr>
          <w:p w14:paraId="59BC1FF4" w14:textId="77777777" w:rsidR="00E638E5" w:rsidRDefault="00000000">
            <w:pPr>
              <w:pStyle w:val="Compact"/>
            </w:pPr>
            <w:r>
              <w:t>100</w:t>
            </w:r>
          </w:p>
        </w:tc>
      </w:tr>
      <w:tr w:rsidR="00E638E5" w14:paraId="2066E7D6" w14:textId="77777777">
        <w:tc>
          <w:tcPr>
            <w:tcW w:w="0" w:type="auto"/>
          </w:tcPr>
          <w:p w14:paraId="4C8560EA" w14:textId="77777777" w:rsidR="00E638E5" w:rsidRDefault="00000000">
            <w:pPr>
              <w:pStyle w:val="Compact"/>
            </w:pPr>
            <w:r>
              <w:t>Rice</w:t>
            </w:r>
          </w:p>
        </w:tc>
        <w:tc>
          <w:tcPr>
            <w:tcW w:w="0" w:type="auto"/>
          </w:tcPr>
          <w:p w14:paraId="33E3BEC9" w14:textId="77777777" w:rsidR="00E638E5" w:rsidRDefault="00000000">
            <w:pPr>
              <w:pStyle w:val="Compact"/>
            </w:pPr>
            <w:r>
              <w:t>109</w:t>
            </w:r>
          </w:p>
        </w:tc>
        <w:tc>
          <w:tcPr>
            <w:tcW w:w="0" w:type="auto"/>
          </w:tcPr>
          <w:p w14:paraId="431AED53" w14:textId="77777777" w:rsidR="00E638E5" w:rsidRDefault="00000000">
            <w:pPr>
              <w:pStyle w:val="Compact"/>
            </w:pPr>
            <w:r>
              <w:t>4 (EU)</w:t>
            </w:r>
          </w:p>
        </w:tc>
        <w:tc>
          <w:tcPr>
            <w:tcW w:w="0" w:type="auto"/>
          </w:tcPr>
          <w:p w14:paraId="7B0F6DDA" w14:textId="77777777" w:rsidR="00E638E5" w:rsidRDefault="00000000">
            <w:pPr>
              <w:pStyle w:val="Compact"/>
            </w:pPr>
            <w:r>
              <w:t>22.0</w:t>
            </w:r>
          </w:p>
        </w:tc>
        <w:tc>
          <w:tcPr>
            <w:tcW w:w="0" w:type="auto"/>
          </w:tcPr>
          <w:p w14:paraId="19F64932" w14:textId="77777777" w:rsidR="00E638E5" w:rsidRDefault="00000000">
            <w:pPr>
              <w:pStyle w:val="Compact"/>
            </w:pPr>
            <w:r>
              <w:t>10 (MS 302)</w:t>
            </w:r>
          </w:p>
        </w:tc>
        <w:tc>
          <w:tcPr>
            <w:tcW w:w="0" w:type="auto"/>
          </w:tcPr>
          <w:p w14:paraId="1862C687" w14:textId="77777777" w:rsidR="00E638E5" w:rsidRDefault="00000000">
            <w:pPr>
              <w:pStyle w:val="Compact"/>
            </w:pPr>
            <w:r>
              <w:t>1.8</w:t>
            </w:r>
          </w:p>
        </w:tc>
      </w:tr>
    </w:tbl>
    <w:p w14:paraId="047D93F1" w14:textId="77777777" w:rsidR="00571071" w:rsidRDefault="00571071">
      <w:pPr>
        <w:pStyle w:val="BodyText"/>
        <w:rPr>
          <w:b/>
        </w:rPr>
      </w:pPr>
    </w:p>
    <w:p w14:paraId="22A4A517" w14:textId="77777777" w:rsidR="00571071" w:rsidRDefault="00571071">
      <w:pPr>
        <w:pStyle w:val="BodyText"/>
        <w:rPr>
          <w:b/>
        </w:rPr>
      </w:pPr>
    </w:p>
    <w:p w14:paraId="26D8B876" w14:textId="60A12F68" w:rsidR="00E638E5" w:rsidRDefault="00000000">
      <w:pPr>
        <w:pStyle w:val="BodyText"/>
      </w:pPr>
      <w:r>
        <w:rPr>
          <w:b/>
        </w:rPr>
        <w:t>Supplementary Table S4.</w:t>
      </w:r>
      <w:r>
        <w:t xml:space="preserve"> Composition of the pooled raw and processed categories. For each category, the constituent products are shown with their sample number (n), share of the category total, and product-level median total-aflatoxin concentration (µg/kg). The pooled category medians were 2.9 µg/kg (raw) and 4.7 µg/kg (processed).</w:t>
      </w:r>
    </w:p>
    <w:tbl>
      <w:tblPr>
        <w:tblStyle w:val="Table"/>
        <w:tblW w:w="5000" w:type="pct"/>
        <w:tblLook w:val="07E0" w:firstRow="1" w:lastRow="1" w:firstColumn="1" w:lastColumn="1" w:noHBand="1" w:noVBand="1"/>
      </w:tblPr>
      <w:tblGrid>
        <w:gridCol w:w="2921"/>
        <w:gridCol w:w="1685"/>
        <w:gridCol w:w="1460"/>
        <w:gridCol w:w="1482"/>
        <w:gridCol w:w="1478"/>
      </w:tblGrid>
      <w:tr w:rsidR="00E638E5" w14:paraId="162C4EB5" w14:textId="77777777">
        <w:tc>
          <w:tcPr>
            <w:tcW w:w="3008" w:type="dxa"/>
            <w:tcBorders>
              <w:bottom w:val="single" w:sz="0" w:space="0" w:color="auto"/>
            </w:tcBorders>
            <w:vAlign w:val="bottom"/>
          </w:tcPr>
          <w:p w14:paraId="632957CA" w14:textId="77777777" w:rsidR="00E638E5" w:rsidRDefault="00000000">
            <w:pPr>
              <w:pStyle w:val="Compact"/>
            </w:pPr>
            <w:r>
              <w:t>Category</w:t>
            </w:r>
          </w:p>
        </w:tc>
        <w:tc>
          <w:tcPr>
            <w:tcW w:w="1504" w:type="dxa"/>
            <w:tcBorders>
              <w:bottom w:val="single" w:sz="0" w:space="0" w:color="auto"/>
            </w:tcBorders>
            <w:vAlign w:val="bottom"/>
          </w:tcPr>
          <w:p w14:paraId="4419C0D1" w14:textId="77777777" w:rsidR="00E638E5" w:rsidRDefault="00000000">
            <w:pPr>
              <w:pStyle w:val="Compact"/>
            </w:pPr>
            <w:r>
              <w:t>Product</w:t>
            </w:r>
          </w:p>
        </w:tc>
        <w:tc>
          <w:tcPr>
            <w:tcW w:w="1504" w:type="dxa"/>
            <w:tcBorders>
              <w:bottom w:val="single" w:sz="0" w:space="0" w:color="auto"/>
            </w:tcBorders>
            <w:vAlign w:val="bottom"/>
          </w:tcPr>
          <w:p w14:paraId="2B06E300" w14:textId="77777777" w:rsidR="00E638E5" w:rsidRDefault="00000000">
            <w:pPr>
              <w:pStyle w:val="Compact"/>
            </w:pPr>
            <w:r>
              <w:t>n</w:t>
            </w:r>
          </w:p>
        </w:tc>
        <w:tc>
          <w:tcPr>
            <w:tcW w:w="1504" w:type="dxa"/>
            <w:tcBorders>
              <w:bottom w:val="single" w:sz="0" w:space="0" w:color="auto"/>
            </w:tcBorders>
            <w:vAlign w:val="bottom"/>
          </w:tcPr>
          <w:p w14:paraId="423F3F02" w14:textId="77777777" w:rsidR="00E638E5" w:rsidRDefault="00000000">
            <w:pPr>
              <w:pStyle w:val="Compact"/>
            </w:pPr>
            <w:r>
              <w:t>Share of category (%)</w:t>
            </w:r>
          </w:p>
        </w:tc>
        <w:tc>
          <w:tcPr>
            <w:tcW w:w="1504" w:type="dxa"/>
            <w:tcBorders>
              <w:bottom w:val="single" w:sz="0" w:space="0" w:color="auto"/>
            </w:tcBorders>
            <w:vAlign w:val="bottom"/>
          </w:tcPr>
          <w:p w14:paraId="0F60F88F" w14:textId="77777777" w:rsidR="00E638E5" w:rsidRDefault="00000000">
            <w:pPr>
              <w:pStyle w:val="Compact"/>
            </w:pPr>
            <w:r>
              <w:t>Product median (µg/kg)</w:t>
            </w:r>
          </w:p>
        </w:tc>
      </w:tr>
      <w:tr w:rsidR="00E638E5" w14:paraId="01763FB5" w14:textId="77777777">
        <w:tc>
          <w:tcPr>
            <w:tcW w:w="0" w:type="auto"/>
          </w:tcPr>
          <w:p w14:paraId="3CD4378B" w14:textId="77777777" w:rsidR="00E638E5" w:rsidRDefault="00000000">
            <w:pPr>
              <w:pStyle w:val="Compact"/>
            </w:pPr>
            <w:r>
              <w:t>Raw</w:t>
            </w:r>
          </w:p>
        </w:tc>
        <w:tc>
          <w:tcPr>
            <w:tcW w:w="0" w:type="auto"/>
          </w:tcPr>
          <w:p w14:paraId="34639568" w14:textId="77777777" w:rsidR="00E638E5" w:rsidRDefault="00000000">
            <w:pPr>
              <w:pStyle w:val="Compact"/>
            </w:pPr>
            <w:r>
              <w:t>Beans</w:t>
            </w:r>
          </w:p>
        </w:tc>
        <w:tc>
          <w:tcPr>
            <w:tcW w:w="0" w:type="auto"/>
          </w:tcPr>
          <w:p w14:paraId="6B677C50" w14:textId="77777777" w:rsidR="00E638E5" w:rsidRDefault="00000000">
            <w:pPr>
              <w:pStyle w:val="Compact"/>
            </w:pPr>
            <w:r>
              <w:t>38</w:t>
            </w:r>
          </w:p>
        </w:tc>
        <w:tc>
          <w:tcPr>
            <w:tcW w:w="0" w:type="auto"/>
          </w:tcPr>
          <w:p w14:paraId="7C18F87A" w14:textId="77777777" w:rsidR="00E638E5" w:rsidRDefault="00000000">
            <w:pPr>
              <w:pStyle w:val="Compact"/>
            </w:pPr>
            <w:r>
              <w:t>6.6</w:t>
            </w:r>
          </w:p>
        </w:tc>
        <w:tc>
          <w:tcPr>
            <w:tcW w:w="0" w:type="auto"/>
          </w:tcPr>
          <w:p w14:paraId="6501646B" w14:textId="77777777" w:rsidR="00E638E5" w:rsidRDefault="00000000">
            <w:pPr>
              <w:pStyle w:val="Compact"/>
            </w:pPr>
            <w:r>
              <w:t>2.5</w:t>
            </w:r>
          </w:p>
        </w:tc>
      </w:tr>
      <w:tr w:rsidR="00E638E5" w14:paraId="747F9E9F" w14:textId="77777777">
        <w:tc>
          <w:tcPr>
            <w:tcW w:w="0" w:type="auto"/>
          </w:tcPr>
          <w:p w14:paraId="3076A645" w14:textId="77777777" w:rsidR="00E638E5" w:rsidRDefault="00000000">
            <w:pPr>
              <w:pStyle w:val="Compact"/>
            </w:pPr>
            <w:r>
              <w:t>Raw</w:t>
            </w:r>
          </w:p>
        </w:tc>
        <w:tc>
          <w:tcPr>
            <w:tcW w:w="0" w:type="auto"/>
          </w:tcPr>
          <w:p w14:paraId="52D582A7" w14:textId="77777777" w:rsidR="00E638E5" w:rsidRDefault="00000000">
            <w:pPr>
              <w:pStyle w:val="Compact"/>
            </w:pPr>
            <w:r>
              <w:t>Macadamia</w:t>
            </w:r>
          </w:p>
        </w:tc>
        <w:tc>
          <w:tcPr>
            <w:tcW w:w="0" w:type="auto"/>
          </w:tcPr>
          <w:p w14:paraId="640220FD" w14:textId="77777777" w:rsidR="00E638E5" w:rsidRDefault="00000000">
            <w:pPr>
              <w:pStyle w:val="Compact"/>
            </w:pPr>
            <w:r>
              <w:t>173</w:t>
            </w:r>
          </w:p>
        </w:tc>
        <w:tc>
          <w:tcPr>
            <w:tcW w:w="0" w:type="auto"/>
          </w:tcPr>
          <w:p w14:paraId="40B863C0" w14:textId="77777777" w:rsidR="00E638E5" w:rsidRDefault="00000000">
            <w:pPr>
              <w:pStyle w:val="Compact"/>
            </w:pPr>
            <w:r>
              <w:t>29.8</w:t>
            </w:r>
          </w:p>
        </w:tc>
        <w:tc>
          <w:tcPr>
            <w:tcW w:w="0" w:type="auto"/>
          </w:tcPr>
          <w:p w14:paraId="7CD78E6B" w14:textId="77777777" w:rsidR="00E638E5" w:rsidRDefault="00000000">
            <w:pPr>
              <w:pStyle w:val="Compact"/>
            </w:pPr>
            <w:r>
              <w:t>3.1</w:t>
            </w:r>
          </w:p>
        </w:tc>
      </w:tr>
      <w:tr w:rsidR="00E638E5" w14:paraId="72F29A72" w14:textId="77777777">
        <w:tc>
          <w:tcPr>
            <w:tcW w:w="0" w:type="auto"/>
          </w:tcPr>
          <w:p w14:paraId="5EF52E6C" w14:textId="77777777" w:rsidR="00E638E5" w:rsidRDefault="00000000">
            <w:pPr>
              <w:pStyle w:val="Compact"/>
            </w:pPr>
            <w:r>
              <w:t>Raw</w:t>
            </w:r>
          </w:p>
        </w:tc>
        <w:tc>
          <w:tcPr>
            <w:tcW w:w="0" w:type="auto"/>
          </w:tcPr>
          <w:p w14:paraId="7F02DE64" w14:textId="77777777" w:rsidR="00E638E5" w:rsidRDefault="00000000">
            <w:pPr>
              <w:pStyle w:val="Compact"/>
            </w:pPr>
            <w:r>
              <w:t>Maize grain</w:t>
            </w:r>
          </w:p>
        </w:tc>
        <w:tc>
          <w:tcPr>
            <w:tcW w:w="0" w:type="auto"/>
          </w:tcPr>
          <w:p w14:paraId="2C1A9784" w14:textId="77777777" w:rsidR="00E638E5" w:rsidRDefault="00000000">
            <w:pPr>
              <w:pStyle w:val="Compact"/>
            </w:pPr>
            <w:r>
              <w:t>186</w:t>
            </w:r>
          </w:p>
        </w:tc>
        <w:tc>
          <w:tcPr>
            <w:tcW w:w="0" w:type="auto"/>
          </w:tcPr>
          <w:p w14:paraId="13338018" w14:textId="77777777" w:rsidR="00E638E5" w:rsidRDefault="00000000">
            <w:pPr>
              <w:pStyle w:val="Compact"/>
            </w:pPr>
            <w:r>
              <w:t>32.1</w:t>
            </w:r>
          </w:p>
        </w:tc>
        <w:tc>
          <w:tcPr>
            <w:tcW w:w="0" w:type="auto"/>
          </w:tcPr>
          <w:p w14:paraId="39C5C3BA" w14:textId="77777777" w:rsidR="00E638E5" w:rsidRDefault="00000000">
            <w:pPr>
              <w:pStyle w:val="Compact"/>
            </w:pPr>
            <w:r>
              <w:t>3.5</w:t>
            </w:r>
          </w:p>
        </w:tc>
      </w:tr>
      <w:tr w:rsidR="00E638E5" w14:paraId="1A420733" w14:textId="77777777">
        <w:tc>
          <w:tcPr>
            <w:tcW w:w="0" w:type="auto"/>
          </w:tcPr>
          <w:p w14:paraId="601C0C7C" w14:textId="77777777" w:rsidR="00E638E5" w:rsidRDefault="00000000">
            <w:pPr>
              <w:pStyle w:val="Compact"/>
            </w:pPr>
            <w:r>
              <w:t>Raw</w:t>
            </w:r>
          </w:p>
        </w:tc>
        <w:tc>
          <w:tcPr>
            <w:tcW w:w="0" w:type="auto"/>
          </w:tcPr>
          <w:p w14:paraId="2F17E1AA" w14:textId="77777777" w:rsidR="00E638E5" w:rsidRDefault="00000000">
            <w:pPr>
              <w:pStyle w:val="Compact"/>
            </w:pPr>
            <w:r>
              <w:t>Peanuts</w:t>
            </w:r>
          </w:p>
        </w:tc>
        <w:tc>
          <w:tcPr>
            <w:tcW w:w="0" w:type="auto"/>
          </w:tcPr>
          <w:p w14:paraId="423910D2" w14:textId="77777777" w:rsidR="00E638E5" w:rsidRDefault="00000000">
            <w:pPr>
              <w:pStyle w:val="Compact"/>
            </w:pPr>
            <w:r>
              <w:t>74</w:t>
            </w:r>
          </w:p>
        </w:tc>
        <w:tc>
          <w:tcPr>
            <w:tcW w:w="0" w:type="auto"/>
          </w:tcPr>
          <w:p w14:paraId="22472EDE" w14:textId="77777777" w:rsidR="00E638E5" w:rsidRDefault="00000000">
            <w:pPr>
              <w:pStyle w:val="Compact"/>
            </w:pPr>
            <w:r>
              <w:t>12.8</w:t>
            </w:r>
          </w:p>
        </w:tc>
        <w:tc>
          <w:tcPr>
            <w:tcW w:w="0" w:type="auto"/>
          </w:tcPr>
          <w:p w14:paraId="1FDDC7AD" w14:textId="77777777" w:rsidR="00E638E5" w:rsidRDefault="00000000">
            <w:pPr>
              <w:pStyle w:val="Compact"/>
            </w:pPr>
            <w:r>
              <w:t>2.7</w:t>
            </w:r>
          </w:p>
        </w:tc>
      </w:tr>
      <w:tr w:rsidR="00E638E5" w14:paraId="0F08FD04" w14:textId="77777777">
        <w:tc>
          <w:tcPr>
            <w:tcW w:w="0" w:type="auto"/>
          </w:tcPr>
          <w:p w14:paraId="721AF0B6" w14:textId="77777777" w:rsidR="00E638E5" w:rsidRDefault="00000000">
            <w:pPr>
              <w:pStyle w:val="Compact"/>
            </w:pPr>
            <w:r>
              <w:t>Raw</w:t>
            </w:r>
          </w:p>
        </w:tc>
        <w:tc>
          <w:tcPr>
            <w:tcW w:w="0" w:type="auto"/>
          </w:tcPr>
          <w:p w14:paraId="0E91775F" w14:textId="77777777" w:rsidR="00E638E5" w:rsidRDefault="00000000">
            <w:pPr>
              <w:pStyle w:val="Compact"/>
            </w:pPr>
            <w:r>
              <w:t>Rice</w:t>
            </w:r>
          </w:p>
        </w:tc>
        <w:tc>
          <w:tcPr>
            <w:tcW w:w="0" w:type="auto"/>
          </w:tcPr>
          <w:p w14:paraId="7D9D37B9" w14:textId="77777777" w:rsidR="00E638E5" w:rsidRDefault="00000000">
            <w:pPr>
              <w:pStyle w:val="Compact"/>
            </w:pPr>
            <w:r>
              <w:t>109</w:t>
            </w:r>
          </w:p>
        </w:tc>
        <w:tc>
          <w:tcPr>
            <w:tcW w:w="0" w:type="auto"/>
          </w:tcPr>
          <w:p w14:paraId="136FA79A" w14:textId="77777777" w:rsidR="00E638E5" w:rsidRDefault="00000000">
            <w:pPr>
              <w:pStyle w:val="Compact"/>
            </w:pPr>
            <w:r>
              <w:t>18.8</w:t>
            </w:r>
          </w:p>
        </w:tc>
        <w:tc>
          <w:tcPr>
            <w:tcW w:w="0" w:type="auto"/>
          </w:tcPr>
          <w:p w14:paraId="3D7D67EE" w14:textId="77777777" w:rsidR="00E638E5" w:rsidRDefault="00000000">
            <w:pPr>
              <w:pStyle w:val="Compact"/>
            </w:pPr>
            <w:r>
              <w:t>2.3</w:t>
            </w:r>
          </w:p>
        </w:tc>
      </w:tr>
      <w:tr w:rsidR="00E638E5" w14:paraId="10F75309" w14:textId="77777777">
        <w:tc>
          <w:tcPr>
            <w:tcW w:w="0" w:type="auto"/>
          </w:tcPr>
          <w:p w14:paraId="66DF36FA" w14:textId="77777777" w:rsidR="00E638E5" w:rsidRDefault="00000000">
            <w:pPr>
              <w:pStyle w:val="Compact"/>
            </w:pPr>
            <w:r>
              <w:t>Processed</w:t>
            </w:r>
          </w:p>
        </w:tc>
        <w:tc>
          <w:tcPr>
            <w:tcW w:w="0" w:type="auto"/>
          </w:tcPr>
          <w:p w14:paraId="1C4CFB53" w14:textId="77777777" w:rsidR="00E638E5" w:rsidRDefault="00000000">
            <w:pPr>
              <w:pStyle w:val="Compact"/>
            </w:pPr>
            <w:r>
              <w:t>Corn-soy blend</w:t>
            </w:r>
          </w:p>
        </w:tc>
        <w:tc>
          <w:tcPr>
            <w:tcW w:w="0" w:type="auto"/>
          </w:tcPr>
          <w:p w14:paraId="50526536" w14:textId="77777777" w:rsidR="00E638E5" w:rsidRDefault="00000000">
            <w:pPr>
              <w:pStyle w:val="Compact"/>
            </w:pPr>
            <w:r>
              <w:t>234</w:t>
            </w:r>
          </w:p>
        </w:tc>
        <w:tc>
          <w:tcPr>
            <w:tcW w:w="0" w:type="auto"/>
          </w:tcPr>
          <w:p w14:paraId="04019C17" w14:textId="77777777" w:rsidR="00E638E5" w:rsidRDefault="00000000">
            <w:pPr>
              <w:pStyle w:val="Compact"/>
            </w:pPr>
            <w:r>
              <w:t>34.2</w:t>
            </w:r>
          </w:p>
        </w:tc>
        <w:tc>
          <w:tcPr>
            <w:tcW w:w="0" w:type="auto"/>
          </w:tcPr>
          <w:p w14:paraId="4CCDDF2B" w14:textId="77777777" w:rsidR="00E638E5" w:rsidRDefault="00000000">
            <w:pPr>
              <w:pStyle w:val="Compact"/>
            </w:pPr>
            <w:r>
              <w:t>4.6</w:t>
            </w:r>
          </w:p>
        </w:tc>
      </w:tr>
      <w:tr w:rsidR="00E638E5" w14:paraId="62F95B30" w14:textId="77777777">
        <w:tc>
          <w:tcPr>
            <w:tcW w:w="0" w:type="auto"/>
          </w:tcPr>
          <w:p w14:paraId="7B392EA6" w14:textId="77777777" w:rsidR="00E638E5" w:rsidRDefault="00000000">
            <w:pPr>
              <w:pStyle w:val="Compact"/>
            </w:pPr>
            <w:r>
              <w:t>Processed</w:t>
            </w:r>
          </w:p>
        </w:tc>
        <w:tc>
          <w:tcPr>
            <w:tcW w:w="0" w:type="auto"/>
          </w:tcPr>
          <w:p w14:paraId="5BBF80DA" w14:textId="77777777" w:rsidR="00E638E5" w:rsidRDefault="00000000">
            <w:pPr>
              <w:pStyle w:val="Compact"/>
            </w:pPr>
            <w:r>
              <w:t>Maize flour</w:t>
            </w:r>
          </w:p>
        </w:tc>
        <w:tc>
          <w:tcPr>
            <w:tcW w:w="0" w:type="auto"/>
          </w:tcPr>
          <w:p w14:paraId="5CBF1046" w14:textId="77777777" w:rsidR="00E638E5" w:rsidRDefault="00000000">
            <w:pPr>
              <w:pStyle w:val="Compact"/>
            </w:pPr>
            <w:r>
              <w:t>260</w:t>
            </w:r>
          </w:p>
        </w:tc>
        <w:tc>
          <w:tcPr>
            <w:tcW w:w="0" w:type="auto"/>
          </w:tcPr>
          <w:p w14:paraId="28E0288B" w14:textId="77777777" w:rsidR="00E638E5" w:rsidRDefault="00000000">
            <w:pPr>
              <w:pStyle w:val="Compact"/>
            </w:pPr>
            <w:r>
              <w:t>38.0</w:t>
            </w:r>
          </w:p>
        </w:tc>
        <w:tc>
          <w:tcPr>
            <w:tcW w:w="0" w:type="auto"/>
          </w:tcPr>
          <w:p w14:paraId="3A80318A" w14:textId="77777777" w:rsidR="00E638E5" w:rsidRDefault="00000000">
            <w:pPr>
              <w:pStyle w:val="Compact"/>
            </w:pPr>
            <w:r>
              <w:t>4.1</w:t>
            </w:r>
          </w:p>
        </w:tc>
      </w:tr>
      <w:tr w:rsidR="00E638E5" w14:paraId="644DF161" w14:textId="77777777">
        <w:tc>
          <w:tcPr>
            <w:tcW w:w="0" w:type="auto"/>
          </w:tcPr>
          <w:p w14:paraId="132C3B66" w14:textId="77777777" w:rsidR="00E638E5" w:rsidRDefault="00000000">
            <w:pPr>
              <w:pStyle w:val="Compact"/>
            </w:pPr>
            <w:r>
              <w:t>Processed</w:t>
            </w:r>
          </w:p>
        </w:tc>
        <w:tc>
          <w:tcPr>
            <w:tcW w:w="0" w:type="auto"/>
          </w:tcPr>
          <w:p w14:paraId="22EF6E4E" w14:textId="77777777" w:rsidR="00E638E5" w:rsidRDefault="00000000">
            <w:pPr>
              <w:pStyle w:val="Compact"/>
            </w:pPr>
            <w:r>
              <w:t>Peanut butter</w:t>
            </w:r>
          </w:p>
        </w:tc>
        <w:tc>
          <w:tcPr>
            <w:tcW w:w="0" w:type="auto"/>
          </w:tcPr>
          <w:p w14:paraId="56676D4B" w14:textId="77777777" w:rsidR="00E638E5" w:rsidRDefault="00000000">
            <w:pPr>
              <w:pStyle w:val="Compact"/>
            </w:pPr>
            <w:r>
              <w:t>146</w:t>
            </w:r>
          </w:p>
        </w:tc>
        <w:tc>
          <w:tcPr>
            <w:tcW w:w="0" w:type="auto"/>
          </w:tcPr>
          <w:p w14:paraId="58D8B09C" w14:textId="77777777" w:rsidR="00E638E5" w:rsidRDefault="00000000">
            <w:pPr>
              <w:pStyle w:val="Compact"/>
            </w:pPr>
            <w:r>
              <w:t>21.3</w:t>
            </w:r>
          </w:p>
        </w:tc>
        <w:tc>
          <w:tcPr>
            <w:tcW w:w="0" w:type="auto"/>
          </w:tcPr>
          <w:p w14:paraId="0BFC2CC3" w14:textId="77777777" w:rsidR="00E638E5" w:rsidRDefault="00000000">
            <w:pPr>
              <w:pStyle w:val="Compact"/>
            </w:pPr>
            <w:r>
              <w:t>7.1</w:t>
            </w:r>
          </w:p>
        </w:tc>
      </w:tr>
      <w:tr w:rsidR="00E638E5" w14:paraId="2F145AD9" w14:textId="77777777">
        <w:tc>
          <w:tcPr>
            <w:tcW w:w="0" w:type="auto"/>
          </w:tcPr>
          <w:p w14:paraId="1D320D74" w14:textId="77777777" w:rsidR="00E638E5" w:rsidRDefault="00000000">
            <w:pPr>
              <w:pStyle w:val="Compact"/>
            </w:pPr>
            <w:r>
              <w:t>Processed</w:t>
            </w:r>
          </w:p>
        </w:tc>
        <w:tc>
          <w:tcPr>
            <w:tcW w:w="0" w:type="auto"/>
          </w:tcPr>
          <w:p w14:paraId="243ACE3E" w14:textId="77777777" w:rsidR="00E638E5" w:rsidRDefault="00000000">
            <w:pPr>
              <w:pStyle w:val="Compact"/>
            </w:pPr>
            <w:r>
              <w:t>Peanut flour</w:t>
            </w:r>
          </w:p>
        </w:tc>
        <w:tc>
          <w:tcPr>
            <w:tcW w:w="0" w:type="auto"/>
          </w:tcPr>
          <w:p w14:paraId="7F06F5B7" w14:textId="77777777" w:rsidR="00E638E5" w:rsidRDefault="00000000">
            <w:pPr>
              <w:pStyle w:val="Compact"/>
            </w:pPr>
            <w:r>
              <w:t>31</w:t>
            </w:r>
          </w:p>
        </w:tc>
        <w:tc>
          <w:tcPr>
            <w:tcW w:w="0" w:type="auto"/>
          </w:tcPr>
          <w:p w14:paraId="490D5B7A" w14:textId="77777777" w:rsidR="00E638E5" w:rsidRDefault="00000000">
            <w:pPr>
              <w:pStyle w:val="Compact"/>
            </w:pPr>
            <w:r>
              <w:t>4.5</w:t>
            </w:r>
          </w:p>
        </w:tc>
        <w:tc>
          <w:tcPr>
            <w:tcW w:w="0" w:type="auto"/>
          </w:tcPr>
          <w:p w14:paraId="207B23AD" w14:textId="77777777" w:rsidR="00E638E5" w:rsidRDefault="00000000">
            <w:pPr>
              <w:pStyle w:val="Compact"/>
            </w:pPr>
            <w:r>
              <w:t>83.8</w:t>
            </w:r>
          </w:p>
        </w:tc>
      </w:tr>
      <w:tr w:rsidR="00E638E5" w14:paraId="66B1469C" w14:textId="77777777">
        <w:tc>
          <w:tcPr>
            <w:tcW w:w="0" w:type="auto"/>
          </w:tcPr>
          <w:p w14:paraId="3AEDF6BF" w14:textId="77777777" w:rsidR="00E638E5" w:rsidRDefault="00000000">
            <w:pPr>
              <w:pStyle w:val="Compact"/>
            </w:pPr>
            <w:r>
              <w:t>Processed</w:t>
            </w:r>
          </w:p>
        </w:tc>
        <w:tc>
          <w:tcPr>
            <w:tcW w:w="0" w:type="auto"/>
          </w:tcPr>
          <w:p w14:paraId="561FD4E7" w14:textId="77777777" w:rsidR="00E638E5" w:rsidRDefault="00000000">
            <w:pPr>
              <w:pStyle w:val="Compact"/>
            </w:pPr>
            <w:r>
              <w:t>Porridge flour</w:t>
            </w:r>
          </w:p>
        </w:tc>
        <w:tc>
          <w:tcPr>
            <w:tcW w:w="0" w:type="auto"/>
          </w:tcPr>
          <w:p w14:paraId="1E3781C1" w14:textId="77777777" w:rsidR="00E638E5" w:rsidRDefault="00000000">
            <w:pPr>
              <w:pStyle w:val="Compact"/>
            </w:pPr>
            <w:r>
              <w:t>13</w:t>
            </w:r>
          </w:p>
        </w:tc>
        <w:tc>
          <w:tcPr>
            <w:tcW w:w="0" w:type="auto"/>
          </w:tcPr>
          <w:p w14:paraId="527988CD" w14:textId="77777777" w:rsidR="00E638E5" w:rsidRDefault="00000000">
            <w:pPr>
              <w:pStyle w:val="Compact"/>
            </w:pPr>
            <w:r>
              <w:t>1.9</w:t>
            </w:r>
          </w:p>
        </w:tc>
        <w:tc>
          <w:tcPr>
            <w:tcW w:w="0" w:type="auto"/>
          </w:tcPr>
          <w:p w14:paraId="1B820973" w14:textId="77777777" w:rsidR="00E638E5" w:rsidRDefault="00000000">
            <w:pPr>
              <w:pStyle w:val="Compact"/>
            </w:pPr>
            <w:r>
              <w:t>5.2</w:t>
            </w:r>
          </w:p>
        </w:tc>
      </w:tr>
    </w:tbl>
    <w:p w14:paraId="39EEB39A" w14:textId="77777777" w:rsidR="00E638E5" w:rsidRDefault="00000000">
      <w:pPr>
        <w:pStyle w:val="Heading2"/>
      </w:pPr>
      <w:bookmarkStart w:id="3" w:name="supplementary-references"/>
      <w:r>
        <w:t>Supplementary References</w:t>
      </w:r>
      <w:bookmarkEnd w:id="3"/>
    </w:p>
    <w:p w14:paraId="156CE820" w14:textId="77777777" w:rsidR="00E638E5" w:rsidRDefault="00000000">
      <w:pPr>
        <w:pStyle w:val="FirstParagraph"/>
      </w:pPr>
      <w:r>
        <w:t xml:space="preserve">S1. EFSA Panel on Contaminants in the Food Chain (CONTAM) et al. Risk assessment of aflatoxins in food. </w:t>
      </w:r>
      <w:r>
        <w:rPr>
          <w:i/>
        </w:rPr>
        <w:t>EFSA J.</w:t>
      </w:r>
      <w:r>
        <w:t xml:space="preserve"> </w:t>
      </w:r>
      <w:r>
        <w:rPr>
          <w:b/>
        </w:rPr>
        <w:t>18</w:t>
      </w:r>
      <w:r>
        <w:t>, e06040; 10.2903/j.efsa.2020.6040 (2020).</w:t>
      </w:r>
    </w:p>
    <w:p w14:paraId="0E11CA8D" w14:textId="77777777" w:rsidR="00E638E5" w:rsidRDefault="00000000">
      <w:pPr>
        <w:pStyle w:val="BodyText"/>
      </w:pPr>
      <w:r>
        <w:t xml:space="preserve">S2. Liu, Y. &amp; Wu, F. Global burden of aflatoxin-induced hepatocellular carcinoma: a risk assessment. </w:t>
      </w:r>
      <w:r>
        <w:rPr>
          <w:i/>
        </w:rPr>
        <w:t>Environ. Health Perspect.</w:t>
      </w:r>
      <w:r>
        <w:t xml:space="preserve"> </w:t>
      </w:r>
      <w:r>
        <w:rPr>
          <w:b/>
        </w:rPr>
        <w:t>118</w:t>
      </w:r>
      <w:r>
        <w:t>, 818–824; 10.1289/ehp.0901388 (2010).</w:t>
      </w:r>
    </w:p>
    <w:p w14:paraId="5B943C2B" w14:textId="77777777" w:rsidR="00E638E5" w:rsidRDefault="00000000">
      <w:pPr>
        <w:pStyle w:val="BodyText"/>
      </w:pPr>
      <w:r>
        <w:t xml:space="preserve">S3. Quintas, A., Cuboia, N. &amp; Cordeiro, L. Seroprevalence of hepatitis B virus surface antigen among African blood donors: a systematic review and meta-analysis. </w:t>
      </w:r>
      <w:r>
        <w:rPr>
          <w:i/>
        </w:rPr>
        <w:t>Front. Public Health</w:t>
      </w:r>
      <w:r>
        <w:t xml:space="preserve"> </w:t>
      </w:r>
      <w:r>
        <w:rPr>
          <w:b/>
        </w:rPr>
        <w:t>12</w:t>
      </w:r>
      <w:r>
        <w:t>, 1434816; 10.3389/fpubh.2024.1434816 (2024).</w:t>
      </w:r>
    </w:p>
    <w:p w14:paraId="60D51942" w14:textId="77777777" w:rsidR="00E638E5" w:rsidRDefault="00000000">
      <w:pPr>
        <w:pStyle w:val="BodyText"/>
      </w:pPr>
      <w:r>
        <w:lastRenderedPageBreak/>
        <w:t xml:space="preserve">S4. European Commission. Commission Regulation (EU) 2023/915 of 25 April 2023 on maximum levels for certain contaminants in food and repealing Regulation (EC) No 1881/2006. </w:t>
      </w:r>
      <w:r>
        <w:rPr>
          <w:i/>
        </w:rPr>
        <w:t>Off. J. Eur. Union</w:t>
      </w:r>
      <w:r>
        <w:t xml:space="preserve"> </w:t>
      </w:r>
      <w:r>
        <w:rPr>
          <w:b/>
        </w:rPr>
        <w:t>L 119</w:t>
      </w:r>
      <w:r>
        <w:t>, 103–157 (2023).</w:t>
      </w:r>
    </w:p>
    <w:p w14:paraId="6A36D86F" w14:textId="77777777" w:rsidR="00E638E5" w:rsidRDefault="00000000">
      <w:pPr>
        <w:pStyle w:val="BodyText"/>
      </w:pPr>
      <w:r>
        <w:t xml:space="preserve">S5. Malawi Bureau of Standards. </w:t>
      </w:r>
      <w:r>
        <w:rPr>
          <w:i/>
        </w:rPr>
        <w:t>Contaminants and Toxins in Food — General Standard</w:t>
      </w:r>
      <w:r>
        <w:t xml:space="preserve"> MS 302:2008 (Malawi Bureau of Standards, 2008).</w:t>
      </w:r>
    </w:p>
    <w:p w14:paraId="551A03E6" w14:textId="77777777" w:rsidR="00E638E5" w:rsidRDefault="00000000">
      <w:pPr>
        <w:pStyle w:val="BodyText"/>
      </w:pPr>
      <w:r>
        <w:t xml:space="preserve">S6. Codex Alimentarius Commission. </w:t>
      </w:r>
      <w:r>
        <w:rPr>
          <w:i/>
        </w:rPr>
        <w:t>General Standard for Contaminants and Toxins in Food and Feed</w:t>
      </w:r>
      <w:r>
        <w:t xml:space="preserve"> CXS 193-1995 (adopted 1995, revised 2009, amended 2025) (FAO/WHO, 2025).</w:t>
      </w:r>
    </w:p>
    <w:p w14:paraId="621465C5" w14:textId="77777777" w:rsidR="00E638E5" w:rsidRDefault="00000000">
      <w:pPr>
        <w:pStyle w:val="BodyText"/>
      </w:pPr>
      <w:r>
        <w:t xml:space="preserve">S7. Malawi Bureau of Standards. </w:t>
      </w:r>
      <w:r>
        <w:rPr>
          <w:i/>
        </w:rPr>
        <w:t>High-Protein Cereal-Based Foods for Infants and Young Children — Specification</w:t>
      </w:r>
      <w:r>
        <w:t xml:space="preserve"> MS 90:2018, 2nd edn (Malawi Bureau of Standards, 2018).</w:t>
      </w:r>
    </w:p>
    <w:sectPr w:rsidR="00E638E5">
      <w:footerReference w:type="default" r:id="rId7"/>
      <w:pgSz w:w="11906" w:h="16838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E4185E" w14:textId="77777777" w:rsidR="00073872" w:rsidRDefault="00073872">
      <w:pPr>
        <w:spacing w:after="0"/>
      </w:pPr>
      <w:r>
        <w:separator/>
      </w:r>
    </w:p>
  </w:endnote>
  <w:endnote w:type="continuationSeparator" w:id="0">
    <w:p w14:paraId="593457ED" w14:textId="77777777" w:rsidR="00073872" w:rsidRDefault="0007387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0CD00C" w14:textId="77777777" w:rsidR="00E638E5" w:rsidRDefault="00000000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74D453" w14:textId="77777777" w:rsidR="00073872" w:rsidRDefault="00073872">
      <w:r>
        <w:separator/>
      </w:r>
    </w:p>
  </w:footnote>
  <w:footnote w:type="continuationSeparator" w:id="0">
    <w:p w14:paraId="4F6929A2" w14:textId="77777777" w:rsidR="00073872" w:rsidRDefault="000738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C1AE401"/>
    <w:multiLevelType w:val="multilevel"/>
    <w:tmpl w:val="DC2E7596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" w16cid:durableId="189079980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07"/>
    <w:rsid w:val="00011C8B"/>
    <w:rsid w:val="00073872"/>
    <w:rsid w:val="001D3561"/>
    <w:rsid w:val="004B32A6"/>
    <w:rsid w:val="004E29B3"/>
    <w:rsid w:val="00571071"/>
    <w:rsid w:val="00590D07"/>
    <w:rsid w:val="00784D58"/>
    <w:rsid w:val="008D6863"/>
    <w:rsid w:val="00B86B75"/>
    <w:rsid w:val="00BC48D5"/>
    <w:rsid w:val="00C36279"/>
    <w:rsid w:val="00D0305C"/>
    <w:rsid w:val="00E315A3"/>
    <w:rsid w:val="00E638E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F88F2B"/>
  <w15:docId w15:val="{A4AA3F88-1761-8D4F-BAAA-C6FE25AC5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120"/>
      <w:outlineLvl w:val="0"/>
    </w:pPr>
    <w:rPr>
      <w:b/>
      <w:color w:val="000000"/>
      <w:sz w:val="28"/>
      <w:szCs w:val="28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120"/>
      <w:outlineLvl w:val="1"/>
    </w:pPr>
    <w:rPr>
      <w:b/>
      <w:color w:val="000000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120"/>
      <w:outlineLvl w:val="2"/>
    </w:pPr>
    <w:rPr>
      <w:b/>
      <w:i/>
      <w:color w:val="000000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120"/>
      <w:outlineLvl w:val="3"/>
    </w:pPr>
    <w:rPr>
      <w:b/>
      <w:color w:val="000000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120"/>
      <w:outlineLvl w:val="4"/>
    </w:pPr>
    <w:rPr>
      <w:b/>
      <w:color w:val="000000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120"/>
      <w:outlineLvl w:val="5"/>
    </w:pPr>
    <w:rPr>
      <w:b/>
      <w:color w:val="000000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120"/>
      <w:outlineLvl w:val="6"/>
    </w:pPr>
    <w:rPr>
      <w:b/>
      <w:color w:val="000000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120"/>
      <w:outlineLvl w:val="7"/>
    </w:pPr>
    <w:rPr>
      <w:b/>
      <w:color w:val="000000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120"/>
      <w:outlineLvl w:val="8"/>
    </w:pPr>
    <w:rPr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after="160" w:line="360" w:lineRule="auto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965</Words>
  <Characters>5438</Characters>
  <Application>Microsoft Office Word</Application>
  <DocSecurity>0</DocSecurity>
  <Lines>319</Lines>
  <Paragraphs>291</Paragraphs>
  <ScaleCrop>false</ScaleCrop>
  <Company/>
  <LinksUpToDate>false</LinksUpToDate>
  <CharactersWithSpaces>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Maurice Monjerezi</dc:creator>
  <cp:keywords/>
  <cp:lastModifiedBy>Maurice Monjerezi</cp:lastModifiedBy>
  <cp:revision>4</cp:revision>
  <dcterms:created xsi:type="dcterms:W3CDTF">2026-09-04T08:57:00Z</dcterms:created>
  <dcterms:modified xsi:type="dcterms:W3CDTF">2026-09-04T08:58:00Z</dcterms:modified>
</cp:coreProperties>
</file>