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869B8" w14:textId="77777777" w:rsidR="008C2DC0" w:rsidRPr="00091103" w:rsidRDefault="008C2DC0" w:rsidP="008C2DC0">
      <w:pPr>
        <w:rPr>
          <w:rFonts w:cstheme="minorHAnsi"/>
          <w:b/>
          <w:bCs/>
          <w:lang w:val="en-US"/>
        </w:rPr>
      </w:pPr>
      <w:r w:rsidRPr="00091103">
        <w:rPr>
          <w:rFonts w:cstheme="minorHAnsi"/>
          <w:b/>
          <w:bCs/>
          <w:lang w:val="en-US"/>
        </w:rPr>
        <w:t>Supplementary Materials</w:t>
      </w:r>
    </w:p>
    <w:p w14:paraId="632C7582" w14:textId="77777777" w:rsidR="008C2DC0" w:rsidRDefault="008C2DC0" w:rsidP="008C2DC0">
      <w:pPr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 xml:space="preserve">Supplementary Tables and Figures: This document contains all of the supplementary tables and figures cited in the text above. </w:t>
      </w:r>
      <w:r w:rsidRPr="004B3AAA">
        <w:rPr>
          <w:rFonts w:cstheme="minorHAnsi"/>
          <w:b/>
          <w:bCs/>
          <w:lang w:val="en-US"/>
        </w:rPr>
        <w:t>This document can be accessed, using either Google Chrome or Microsoft Edge, via the following link</w:t>
      </w:r>
      <w:r>
        <w:rPr>
          <w:rFonts w:cstheme="minorHAnsi"/>
          <w:bCs/>
          <w:lang w:val="en-US"/>
        </w:rPr>
        <w:t xml:space="preserve">: </w:t>
      </w:r>
      <w:r w:rsidRPr="00CE13DB">
        <w:rPr>
          <w:rFonts w:cstheme="minorHAnsi"/>
          <w:bCs/>
          <w:lang w:val="en-US"/>
        </w:rPr>
        <w:t>https://data.indores.fr:443/privateurl.xhtml?token=a0215303-cc00-44ab-a4a0-83411688ba4a</w:t>
      </w:r>
      <w:r>
        <w:rPr>
          <w:rFonts w:cstheme="minorHAnsi"/>
          <w:bCs/>
          <w:lang w:val="en-US"/>
        </w:rPr>
        <w:t>.</w:t>
      </w:r>
    </w:p>
    <w:p w14:paraId="3BA4E8E0" w14:textId="349D1B9F" w:rsidR="008C2DC0" w:rsidRDefault="008C2DC0" w:rsidP="008C2DC0">
      <w:pPr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 xml:space="preserve">R scripts and associated data files: These files are comprised, in part, of the R scripts used to prepare the data necessary for the ecological niche modeling analyses (MIS11_Set_up), to estimate ecological niches and evaluate overlap between the ellipsoid models (MIS11_Models_and_Overlap), </w:t>
      </w:r>
      <w:r w:rsidR="00934002">
        <w:rPr>
          <w:rFonts w:cstheme="minorHAnsi"/>
          <w:bCs/>
          <w:lang w:val="en-US"/>
        </w:rPr>
        <w:t>to perform sensi</w:t>
      </w:r>
      <w:r w:rsidR="00796844">
        <w:rPr>
          <w:rFonts w:cstheme="minorHAnsi"/>
          <w:bCs/>
          <w:lang w:val="en-US"/>
        </w:rPr>
        <w:t>ti</w:t>
      </w:r>
      <w:r w:rsidR="00934002">
        <w:rPr>
          <w:rFonts w:cstheme="minorHAnsi"/>
          <w:bCs/>
          <w:lang w:val="en-US"/>
        </w:rPr>
        <w:t xml:space="preserve">vity tests (MIS11_Sensitivity_Analysis( </w:t>
      </w:r>
      <w:r>
        <w:rPr>
          <w:rFonts w:cstheme="minorHAnsi"/>
          <w:bCs/>
          <w:lang w:val="en-US"/>
        </w:rPr>
        <w:t>and to evaluate relationships between lithic technology and environmental suitability (MIS11_Technology_analysis). Also included are the files of archaeological site occurrences (…_</w:t>
      </w:r>
      <w:proofErr w:type="spellStart"/>
      <w:r>
        <w:rPr>
          <w:rFonts w:cstheme="minorHAnsi"/>
          <w:bCs/>
          <w:lang w:val="en-US"/>
        </w:rPr>
        <w:t>nodupes</w:t>
      </w:r>
      <w:proofErr w:type="spellEnd"/>
      <w:r>
        <w:rPr>
          <w:rFonts w:cstheme="minorHAnsi"/>
          <w:bCs/>
          <w:lang w:val="en-US"/>
        </w:rPr>
        <w:t xml:space="preserve">) used in the Set up and Modeling scripts, </w:t>
      </w:r>
      <w:r w:rsidR="00796844">
        <w:rPr>
          <w:rFonts w:cstheme="minorHAnsi"/>
          <w:bCs/>
          <w:lang w:val="en-US"/>
        </w:rPr>
        <w:t xml:space="preserve">as well as a bathymetry model from </w:t>
      </w:r>
      <w:r w:rsidR="00796844" w:rsidRPr="00796844">
        <w:rPr>
          <w:rFonts w:cstheme="minorHAnsi"/>
          <w:bCs/>
          <w:lang w:val="en-US"/>
        </w:rPr>
        <w:t>The General Bathymetric Chart of the Oceans (GEBCO</w:t>
      </w:r>
      <w:r w:rsidR="00796844">
        <w:rPr>
          <w:rFonts w:cstheme="minorHAnsi"/>
          <w:bCs/>
          <w:lang w:val="en-US"/>
        </w:rPr>
        <w:t xml:space="preserve">; </w:t>
      </w:r>
      <w:hyperlink r:id="rId4" w:history="1">
        <w:r w:rsidR="00796844" w:rsidRPr="00367DAC">
          <w:rPr>
            <w:rStyle w:val="Hyperlink"/>
            <w:rFonts w:cstheme="minorHAnsi"/>
            <w:bCs/>
            <w:lang w:val="en-US"/>
          </w:rPr>
          <w:t>https://www.gebco.net/data_and_products/gridded_bathymetry_data/</w:t>
        </w:r>
      </w:hyperlink>
      <w:r w:rsidR="00796844" w:rsidRPr="00796844">
        <w:rPr>
          <w:rFonts w:cstheme="minorHAnsi"/>
          <w:bCs/>
          <w:lang w:val="en-US"/>
        </w:rPr>
        <w:t>)</w:t>
      </w:r>
      <w:r w:rsidR="00796844">
        <w:rPr>
          <w:rFonts w:cstheme="minorHAnsi"/>
          <w:bCs/>
          <w:lang w:val="en-US"/>
        </w:rPr>
        <w:t xml:space="preserve"> and</w:t>
      </w:r>
      <w:r>
        <w:rPr>
          <w:rFonts w:cstheme="minorHAnsi"/>
          <w:bCs/>
          <w:lang w:val="en-US"/>
        </w:rPr>
        <w:t xml:space="preserve"> t</w:t>
      </w:r>
      <w:r w:rsidR="00796844">
        <w:rPr>
          <w:rFonts w:cstheme="minorHAnsi"/>
          <w:bCs/>
          <w:lang w:val="en-US"/>
        </w:rPr>
        <w:t>he</w:t>
      </w:r>
      <w:r>
        <w:rPr>
          <w:rFonts w:cstheme="minorHAnsi"/>
          <w:bCs/>
          <w:lang w:val="en-US"/>
        </w:rPr>
        <w:t xml:space="preserve"> technological data employed in the technological analysis script. </w:t>
      </w:r>
      <w:r w:rsidRPr="004B3AAA">
        <w:rPr>
          <w:rFonts w:cstheme="minorHAnsi"/>
          <w:b/>
          <w:bCs/>
          <w:lang w:val="en-US"/>
        </w:rPr>
        <w:t>These files are available, using either Google Chrome or Microsoft Edge, via the following URL</w:t>
      </w:r>
      <w:r>
        <w:rPr>
          <w:rFonts w:cstheme="minorHAnsi"/>
          <w:bCs/>
          <w:lang w:val="en-US"/>
        </w:rPr>
        <w:t xml:space="preserve">: </w:t>
      </w:r>
      <w:r w:rsidRPr="00FD3089">
        <w:rPr>
          <w:rFonts w:cstheme="minorHAnsi"/>
          <w:bCs/>
          <w:lang w:val="en-US"/>
        </w:rPr>
        <w:t>https://data.indores.fr:443/privateurl.xhtml?token=f217ea80-dab2-4aa3-8dda-b1db945550c1</w:t>
      </w:r>
      <w:r>
        <w:rPr>
          <w:rFonts w:cstheme="minorHAnsi"/>
          <w:bCs/>
          <w:lang w:val="en-US"/>
        </w:rPr>
        <w:t>.</w:t>
      </w:r>
    </w:p>
    <w:p w14:paraId="40869B63" w14:textId="77777777" w:rsidR="00D86360" w:rsidRPr="008C2DC0" w:rsidRDefault="00D86360">
      <w:pPr>
        <w:rPr>
          <w:lang w:val="en-US"/>
        </w:rPr>
      </w:pPr>
    </w:p>
    <w:sectPr w:rsidR="00D86360" w:rsidRPr="008C2DC0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DC0"/>
    <w:rsid w:val="001E0FCA"/>
    <w:rsid w:val="00796844"/>
    <w:rsid w:val="007F59D3"/>
    <w:rsid w:val="008C2DC0"/>
    <w:rsid w:val="00934002"/>
    <w:rsid w:val="00C74FED"/>
    <w:rsid w:val="00D8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C3842"/>
  <w15:chartTrackingRefBased/>
  <w15:docId w15:val="{0B2EA8CA-81BD-465C-AA23-1DAC3EEA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68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68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ebco.net/data_and_products/gridded_bathymetry_data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PACEA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Banks</dc:creator>
  <cp:keywords/>
  <dc:description/>
  <cp:lastModifiedBy>Timbrell, Lucy [timbrell]</cp:lastModifiedBy>
  <cp:revision>3</cp:revision>
  <dcterms:created xsi:type="dcterms:W3CDTF">2025-05-27T09:16:00Z</dcterms:created>
  <dcterms:modified xsi:type="dcterms:W3CDTF">2025-05-27T10:47:00Z</dcterms:modified>
</cp:coreProperties>
</file>