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97836" w14:textId="77777777" w:rsidR="00E857C7" w:rsidRPr="00283DE5" w:rsidRDefault="00E857C7" w:rsidP="00E857C7">
      <w:pPr>
        <w:rPr>
          <w:rFonts w:ascii="Times New Roman" w:hAnsi="Times New Roman" w:cs="Times New Roman"/>
          <w:sz w:val="24"/>
          <w:szCs w:val="24"/>
        </w:rPr>
      </w:pPr>
      <w:r>
        <w:rPr>
          <w:rFonts w:ascii="Times New Roman" w:hAnsi="Times New Roman" w:cs="Times New Roman"/>
          <w:sz w:val="24"/>
          <w:szCs w:val="24"/>
        </w:rPr>
        <w:t>Figure 3. Correlation between ventricular pacing percentage and left ventricular strain parameters at 6 months.</w:t>
      </w:r>
    </w:p>
    <w:p w14:paraId="75D58781" w14:textId="77777777" w:rsidR="00E857C7" w:rsidRPr="00283DE5" w:rsidRDefault="00E857C7" w:rsidP="00E857C7">
      <w:pPr>
        <w:rPr>
          <w:rFonts w:ascii="Times New Roman" w:hAnsi="Times New Roman" w:cs="Times New Roman"/>
          <w:sz w:val="24"/>
          <w:szCs w:val="24"/>
        </w:rPr>
      </w:pPr>
      <w:r>
        <w:rPr>
          <w:rFonts w:ascii="Times New Roman" w:hAnsi="Times New Roman" w:cs="Times New Roman"/>
          <w:noProof/>
        </w:rPr>
        <w:drawing>
          <wp:anchor distT="0" distB="0" distL="114300" distR="114300" simplePos="0" relativeHeight="251659264" behindDoc="0" locked="0" layoutInCell="1" allowOverlap="1" wp14:anchorId="0721290C" wp14:editId="1E306609">
            <wp:simplePos x="0" y="0"/>
            <wp:positionH relativeFrom="column">
              <wp:posOffset>0</wp:posOffset>
            </wp:positionH>
            <wp:positionV relativeFrom="paragraph">
              <wp:posOffset>-710</wp:posOffset>
            </wp:positionV>
            <wp:extent cx="5943600" cy="2505710"/>
            <wp:effectExtent l="0" t="0" r="0" b="8890"/>
            <wp:wrapNone/>
            <wp:docPr id="7748665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2505710"/>
                    </a:xfrm>
                    <a:prstGeom prst="rect">
                      <a:avLst/>
                    </a:prstGeom>
                    <a:noFill/>
                    <a:ln>
                      <a:noFill/>
                    </a:ln>
                  </pic:spPr>
                </pic:pic>
              </a:graphicData>
            </a:graphic>
          </wp:anchor>
        </w:drawing>
      </w:r>
    </w:p>
    <w:p w14:paraId="1BBC628A" w14:textId="77777777" w:rsidR="00E857C7" w:rsidRPr="00283DE5" w:rsidRDefault="00E857C7" w:rsidP="00E857C7">
      <w:pPr>
        <w:rPr>
          <w:rFonts w:ascii="Times New Roman" w:hAnsi="Times New Roman" w:cs="Times New Roman"/>
          <w:sz w:val="24"/>
          <w:szCs w:val="24"/>
        </w:rPr>
      </w:pPr>
    </w:p>
    <w:p w14:paraId="251D1995" w14:textId="77777777" w:rsidR="00E857C7" w:rsidRPr="00283DE5" w:rsidRDefault="00E857C7" w:rsidP="00E857C7">
      <w:pPr>
        <w:rPr>
          <w:rFonts w:ascii="Times New Roman" w:hAnsi="Times New Roman" w:cs="Times New Roman"/>
          <w:sz w:val="24"/>
          <w:szCs w:val="24"/>
        </w:rPr>
      </w:pPr>
    </w:p>
    <w:p w14:paraId="686B2D9C" w14:textId="77777777" w:rsidR="00E857C7" w:rsidRPr="00283DE5" w:rsidRDefault="00E857C7" w:rsidP="00E857C7">
      <w:pPr>
        <w:rPr>
          <w:rFonts w:ascii="Times New Roman" w:hAnsi="Times New Roman" w:cs="Times New Roman"/>
          <w:sz w:val="24"/>
          <w:szCs w:val="24"/>
        </w:rPr>
      </w:pPr>
    </w:p>
    <w:p w14:paraId="72C1BA9F" w14:textId="77777777" w:rsidR="00E857C7" w:rsidRPr="00283DE5" w:rsidRDefault="00E857C7" w:rsidP="00E857C7">
      <w:pPr>
        <w:rPr>
          <w:rFonts w:ascii="Times New Roman" w:hAnsi="Times New Roman" w:cs="Times New Roman"/>
          <w:sz w:val="24"/>
          <w:szCs w:val="24"/>
        </w:rPr>
      </w:pPr>
    </w:p>
    <w:p w14:paraId="0D2156C2" w14:textId="77777777" w:rsidR="00E857C7" w:rsidRPr="00283DE5" w:rsidRDefault="00E857C7" w:rsidP="00E857C7">
      <w:pPr>
        <w:rPr>
          <w:rFonts w:ascii="Times New Roman" w:hAnsi="Times New Roman" w:cs="Times New Roman"/>
          <w:sz w:val="24"/>
          <w:szCs w:val="24"/>
        </w:rPr>
      </w:pPr>
    </w:p>
    <w:p w14:paraId="530A00A8" w14:textId="77777777" w:rsidR="00E857C7" w:rsidRDefault="00E857C7" w:rsidP="00E857C7">
      <w:pPr>
        <w:rPr>
          <w:rFonts w:ascii="Times New Roman" w:hAnsi="Times New Roman" w:cs="Times New Roman"/>
          <w:sz w:val="24"/>
          <w:szCs w:val="24"/>
        </w:rPr>
      </w:pPr>
    </w:p>
    <w:p w14:paraId="12565527" w14:textId="77777777" w:rsidR="00E857C7" w:rsidRDefault="00E857C7" w:rsidP="00E857C7">
      <w:pPr>
        <w:rPr>
          <w:rFonts w:ascii="Times New Roman" w:hAnsi="Times New Roman" w:cs="Times New Roman"/>
          <w:sz w:val="24"/>
          <w:szCs w:val="24"/>
        </w:rPr>
      </w:pPr>
    </w:p>
    <w:p w14:paraId="3E363150" w14:textId="77777777" w:rsidR="00E857C7" w:rsidRDefault="00E857C7" w:rsidP="00E857C7">
      <w:pPr>
        <w:rPr>
          <w:rFonts w:ascii="Times New Roman" w:hAnsi="Times New Roman" w:cs="Times New Roman"/>
          <w:sz w:val="24"/>
          <w:szCs w:val="24"/>
        </w:rPr>
      </w:pPr>
    </w:p>
    <w:p w14:paraId="0CF4C39E" w14:textId="77777777" w:rsidR="00E857C7" w:rsidRPr="00283DE5" w:rsidRDefault="00E857C7" w:rsidP="00E857C7">
      <w:pPr>
        <w:rPr>
          <w:rFonts w:ascii="Times New Roman" w:hAnsi="Times New Roman" w:cs="Times New Roman"/>
          <w:sz w:val="24"/>
          <w:szCs w:val="24"/>
        </w:rPr>
      </w:pPr>
    </w:p>
    <w:p w14:paraId="41C7FF01" w14:textId="77777777" w:rsidR="00E857C7" w:rsidRPr="00283DE5" w:rsidRDefault="00E857C7" w:rsidP="00E857C7">
      <w:pPr>
        <w:rPr>
          <w:rFonts w:ascii="Times New Roman" w:hAnsi="Times New Roman" w:cs="Times New Roman"/>
          <w:b/>
          <w:bCs/>
          <w:sz w:val="24"/>
          <w:szCs w:val="24"/>
          <w:lang w:val="en-IN"/>
        </w:rPr>
      </w:pPr>
      <w:r>
        <w:rPr>
          <w:rFonts w:ascii="Times New Roman" w:hAnsi="Times New Roman" w:cs="Times New Roman"/>
          <w:sz w:val="24"/>
          <w:szCs w:val="24"/>
        </w:rPr>
        <w:t xml:space="preserve">Scatter plots </w:t>
      </w:r>
      <w:proofErr w:type="gramStart"/>
      <w:r>
        <w:rPr>
          <w:rFonts w:ascii="Times New Roman" w:hAnsi="Times New Roman" w:cs="Times New Roman"/>
          <w:sz w:val="24"/>
          <w:szCs w:val="24"/>
        </w:rPr>
        <w:t>demonstrating</w:t>
      </w:r>
      <w:proofErr w:type="gramEnd"/>
      <w:r>
        <w:rPr>
          <w:rFonts w:ascii="Times New Roman" w:hAnsi="Times New Roman" w:cs="Times New Roman"/>
          <w:sz w:val="24"/>
          <w:szCs w:val="24"/>
        </w:rPr>
        <w:t xml:space="preserve"> the association between ventricular pacing burden and (A) global longitudinal strain (GLS), (B) global circumferential strain (GCS), and (C) global radial strain (GRS). The solid line represents the linear regression with 95% confidence interval.</w:t>
      </w:r>
    </w:p>
    <w:tbl>
      <w:tblPr>
        <w:tblStyle w:val="TableGrid"/>
        <w:tblpPr w:leftFromText="180" w:rightFromText="180" w:vertAnchor="text" w:horzAnchor="margin" w:tblpXSpec="center" w:tblpY="314"/>
        <w:tblW w:w="7670" w:type="dxa"/>
        <w:tblLook w:val="04A0" w:firstRow="1" w:lastRow="0" w:firstColumn="1" w:lastColumn="0" w:noHBand="0" w:noVBand="1"/>
      </w:tblPr>
      <w:tblGrid>
        <w:gridCol w:w="3624"/>
        <w:gridCol w:w="2542"/>
        <w:gridCol w:w="1504"/>
      </w:tblGrid>
      <w:tr w:rsidR="00E857C7" w:rsidRPr="00283DE5" w14:paraId="4ACD4E03" w14:textId="77777777" w:rsidTr="009D2B18">
        <w:trPr>
          <w:trHeight w:val="509"/>
        </w:trPr>
        <w:tc>
          <w:tcPr>
            <w:tcW w:w="0" w:type="auto"/>
            <w:vAlign w:val="center"/>
            <w:hideMark/>
          </w:tcPr>
          <w:p w14:paraId="308E9844" w14:textId="77777777" w:rsidR="00E857C7" w:rsidRPr="00283DE5" w:rsidRDefault="00E857C7" w:rsidP="009D2B18">
            <w:pPr>
              <w:spacing w:after="160"/>
              <w:jc w:val="center"/>
              <w:rPr>
                <w:rFonts w:ascii="Times New Roman" w:hAnsi="Times New Roman" w:cs="Times New Roman"/>
                <w:b/>
                <w:bCs/>
              </w:rPr>
            </w:pPr>
            <w:r>
              <w:rPr>
                <w:rFonts w:ascii="Times New Roman" w:hAnsi="Times New Roman" w:cs="Times New Roman"/>
                <w:b/>
                <w:bCs/>
              </w:rPr>
              <w:t>LV strain parameter</w:t>
            </w:r>
          </w:p>
        </w:tc>
        <w:tc>
          <w:tcPr>
            <w:tcW w:w="0" w:type="auto"/>
            <w:vAlign w:val="center"/>
            <w:hideMark/>
          </w:tcPr>
          <w:p w14:paraId="69742671" w14:textId="77777777" w:rsidR="00E857C7" w:rsidRPr="00283DE5" w:rsidRDefault="00E857C7" w:rsidP="009D2B18">
            <w:pPr>
              <w:spacing w:after="160"/>
              <w:jc w:val="center"/>
              <w:rPr>
                <w:rFonts w:ascii="Times New Roman" w:hAnsi="Times New Roman" w:cs="Times New Roman"/>
                <w:b/>
                <w:bCs/>
              </w:rPr>
            </w:pPr>
            <w:r>
              <w:rPr>
                <w:rFonts w:ascii="Times New Roman" w:hAnsi="Times New Roman" w:cs="Times New Roman"/>
                <w:b/>
                <w:bCs/>
              </w:rPr>
              <w:t>Spearman’s ρ</w:t>
            </w:r>
          </w:p>
        </w:tc>
        <w:tc>
          <w:tcPr>
            <w:tcW w:w="0" w:type="auto"/>
            <w:vAlign w:val="center"/>
            <w:hideMark/>
          </w:tcPr>
          <w:p w14:paraId="27F3B0AB" w14:textId="77777777" w:rsidR="00E857C7" w:rsidRPr="00283DE5" w:rsidRDefault="00E857C7" w:rsidP="009D2B18">
            <w:pPr>
              <w:spacing w:after="160"/>
              <w:jc w:val="center"/>
              <w:rPr>
                <w:rFonts w:ascii="Times New Roman" w:hAnsi="Times New Roman" w:cs="Times New Roman"/>
                <w:b/>
                <w:bCs/>
              </w:rPr>
            </w:pPr>
            <w:r>
              <w:rPr>
                <w:rFonts w:ascii="Times New Roman" w:hAnsi="Times New Roman" w:cs="Times New Roman"/>
                <w:b/>
                <w:bCs/>
                <w:i/>
                <w:iCs/>
              </w:rPr>
              <w:t>p</w:t>
            </w:r>
            <w:r>
              <w:rPr>
                <w:rFonts w:ascii="Times New Roman" w:hAnsi="Times New Roman" w:cs="Times New Roman"/>
                <w:b/>
                <w:bCs/>
              </w:rPr>
              <w:t xml:space="preserve"> value</w:t>
            </w:r>
          </w:p>
        </w:tc>
      </w:tr>
      <w:tr w:rsidR="00E857C7" w:rsidRPr="00283DE5" w14:paraId="790FFDE5" w14:textId="77777777" w:rsidTr="009D2B18">
        <w:trPr>
          <w:trHeight w:val="509"/>
        </w:trPr>
        <w:tc>
          <w:tcPr>
            <w:tcW w:w="0" w:type="auto"/>
            <w:vAlign w:val="center"/>
            <w:hideMark/>
          </w:tcPr>
          <w:p w14:paraId="4136A447" w14:textId="77777777" w:rsidR="00E857C7" w:rsidRPr="00283DE5" w:rsidRDefault="00E857C7" w:rsidP="009D2B18">
            <w:pPr>
              <w:spacing w:after="160"/>
              <w:jc w:val="center"/>
              <w:rPr>
                <w:rFonts w:ascii="Times New Roman" w:hAnsi="Times New Roman" w:cs="Times New Roman"/>
              </w:rPr>
            </w:pPr>
            <w:r>
              <w:rPr>
                <w:rFonts w:ascii="Times New Roman" w:hAnsi="Times New Roman" w:cs="Times New Roman"/>
              </w:rPr>
              <w:t>GLS (%)</w:t>
            </w:r>
          </w:p>
        </w:tc>
        <w:tc>
          <w:tcPr>
            <w:tcW w:w="0" w:type="auto"/>
            <w:vAlign w:val="center"/>
            <w:hideMark/>
          </w:tcPr>
          <w:p w14:paraId="684913CE" w14:textId="77777777" w:rsidR="00E857C7" w:rsidRPr="00283DE5" w:rsidRDefault="00E857C7" w:rsidP="009D2B18">
            <w:pPr>
              <w:spacing w:after="160"/>
              <w:jc w:val="center"/>
              <w:rPr>
                <w:rFonts w:ascii="Times New Roman" w:hAnsi="Times New Roman" w:cs="Times New Roman"/>
              </w:rPr>
            </w:pPr>
            <w:r>
              <w:rPr>
                <w:rFonts w:ascii="Times New Roman" w:hAnsi="Times New Roman" w:cs="Times New Roman"/>
              </w:rPr>
              <w:t>−0.421</w:t>
            </w:r>
          </w:p>
        </w:tc>
        <w:tc>
          <w:tcPr>
            <w:tcW w:w="0" w:type="auto"/>
            <w:vAlign w:val="center"/>
            <w:hideMark/>
          </w:tcPr>
          <w:p w14:paraId="5689A1C6" w14:textId="77777777" w:rsidR="00E857C7" w:rsidRPr="00283DE5" w:rsidRDefault="00E857C7" w:rsidP="009D2B18">
            <w:pPr>
              <w:spacing w:after="160"/>
              <w:jc w:val="center"/>
              <w:rPr>
                <w:rFonts w:ascii="Times New Roman" w:hAnsi="Times New Roman" w:cs="Times New Roman"/>
              </w:rPr>
            </w:pPr>
            <w:r>
              <w:rPr>
                <w:rFonts w:ascii="Times New Roman" w:hAnsi="Times New Roman" w:cs="Times New Roman"/>
              </w:rPr>
              <w:t>&lt; 0.001</w:t>
            </w:r>
          </w:p>
        </w:tc>
      </w:tr>
      <w:tr w:rsidR="00E857C7" w:rsidRPr="00283DE5" w14:paraId="5A166F4E" w14:textId="77777777" w:rsidTr="009D2B18">
        <w:trPr>
          <w:trHeight w:val="498"/>
        </w:trPr>
        <w:tc>
          <w:tcPr>
            <w:tcW w:w="0" w:type="auto"/>
            <w:vAlign w:val="center"/>
          </w:tcPr>
          <w:p w14:paraId="758C39A4" w14:textId="77777777" w:rsidR="00E857C7" w:rsidRPr="00283DE5" w:rsidRDefault="00E857C7" w:rsidP="009D2B18">
            <w:pPr>
              <w:jc w:val="center"/>
              <w:rPr>
                <w:rFonts w:ascii="Times New Roman" w:hAnsi="Times New Roman" w:cs="Times New Roman"/>
              </w:rPr>
            </w:pPr>
            <w:r>
              <w:rPr>
                <w:rFonts w:ascii="Times New Roman" w:hAnsi="Times New Roman" w:cs="Times New Roman"/>
              </w:rPr>
              <w:t>GCS (%)</w:t>
            </w:r>
          </w:p>
        </w:tc>
        <w:tc>
          <w:tcPr>
            <w:tcW w:w="0" w:type="auto"/>
            <w:vAlign w:val="center"/>
          </w:tcPr>
          <w:p w14:paraId="1F8C47BC" w14:textId="77777777" w:rsidR="00E857C7" w:rsidRPr="00283DE5" w:rsidRDefault="00E857C7" w:rsidP="009D2B18">
            <w:pPr>
              <w:jc w:val="center"/>
              <w:rPr>
                <w:rFonts w:ascii="Times New Roman" w:hAnsi="Times New Roman" w:cs="Times New Roman"/>
              </w:rPr>
            </w:pPr>
            <w:r>
              <w:rPr>
                <w:rFonts w:ascii="Times New Roman" w:hAnsi="Times New Roman" w:cs="Times New Roman"/>
              </w:rPr>
              <w:t>−0.404</w:t>
            </w:r>
          </w:p>
        </w:tc>
        <w:tc>
          <w:tcPr>
            <w:tcW w:w="0" w:type="auto"/>
            <w:vAlign w:val="center"/>
          </w:tcPr>
          <w:p w14:paraId="63A8B436" w14:textId="77777777" w:rsidR="00E857C7" w:rsidRPr="00283DE5" w:rsidRDefault="00E857C7" w:rsidP="009D2B18">
            <w:pPr>
              <w:jc w:val="center"/>
              <w:rPr>
                <w:rFonts w:ascii="Times New Roman" w:hAnsi="Times New Roman" w:cs="Times New Roman"/>
              </w:rPr>
            </w:pPr>
            <w:r>
              <w:rPr>
                <w:rFonts w:ascii="Times New Roman" w:hAnsi="Times New Roman" w:cs="Times New Roman"/>
              </w:rPr>
              <w:t>&lt; 0.001</w:t>
            </w:r>
          </w:p>
        </w:tc>
      </w:tr>
      <w:tr w:rsidR="00E857C7" w:rsidRPr="00283DE5" w14:paraId="78D46485" w14:textId="77777777" w:rsidTr="009D2B18">
        <w:trPr>
          <w:trHeight w:val="498"/>
        </w:trPr>
        <w:tc>
          <w:tcPr>
            <w:tcW w:w="0" w:type="auto"/>
            <w:vAlign w:val="center"/>
            <w:hideMark/>
          </w:tcPr>
          <w:p w14:paraId="29B8EE8F" w14:textId="77777777" w:rsidR="00E857C7" w:rsidRPr="00283DE5" w:rsidRDefault="00E857C7" w:rsidP="009D2B18">
            <w:pPr>
              <w:spacing w:after="160"/>
              <w:jc w:val="center"/>
              <w:rPr>
                <w:rFonts w:ascii="Times New Roman" w:hAnsi="Times New Roman" w:cs="Times New Roman"/>
              </w:rPr>
            </w:pPr>
            <w:r>
              <w:rPr>
                <w:rFonts w:ascii="Times New Roman" w:hAnsi="Times New Roman" w:cs="Times New Roman"/>
              </w:rPr>
              <w:t>GRS (%)</w:t>
            </w:r>
          </w:p>
        </w:tc>
        <w:tc>
          <w:tcPr>
            <w:tcW w:w="0" w:type="auto"/>
            <w:vAlign w:val="center"/>
            <w:hideMark/>
          </w:tcPr>
          <w:p w14:paraId="36A4BB04" w14:textId="77777777" w:rsidR="00E857C7" w:rsidRPr="00283DE5" w:rsidRDefault="00E857C7" w:rsidP="009D2B18">
            <w:pPr>
              <w:spacing w:after="160"/>
              <w:jc w:val="center"/>
              <w:rPr>
                <w:rFonts w:ascii="Times New Roman" w:hAnsi="Times New Roman" w:cs="Times New Roman"/>
              </w:rPr>
            </w:pPr>
            <w:r>
              <w:rPr>
                <w:rFonts w:ascii="Times New Roman" w:hAnsi="Times New Roman" w:cs="Times New Roman"/>
              </w:rPr>
              <w:t>−0.128</w:t>
            </w:r>
          </w:p>
        </w:tc>
        <w:tc>
          <w:tcPr>
            <w:tcW w:w="0" w:type="auto"/>
            <w:vAlign w:val="center"/>
            <w:hideMark/>
          </w:tcPr>
          <w:p w14:paraId="68A764D6" w14:textId="77777777" w:rsidR="00E857C7" w:rsidRPr="00283DE5" w:rsidRDefault="00E857C7" w:rsidP="009D2B18">
            <w:pPr>
              <w:spacing w:after="160"/>
              <w:jc w:val="center"/>
              <w:rPr>
                <w:rFonts w:ascii="Times New Roman" w:hAnsi="Times New Roman" w:cs="Times New Roman"/>
              </w:rPr>
            </w:pPr>
            <w:r>
              <w:rPr>
                <w:rFonts w:ascii="Times New Roman" w:hAnsi="Times New Roman" w:cs="Times New Roman"/>
              </w:rPr>
              <w:t>0.166</w:t>
            </w:r>
          </w:p>
        </w:tc>
      </w:tr>
    </w:tbl>
    <w:p w14:paraId="32FE8861" w14:textId="77777777" w:rsidR="00222F56" w:rsidRDefault="00222F56"/>
    <w:sectPr w:rsidR="00222F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7C7"/>
    <w:rsid w:val="00222F56"/>
    <w:rsid w:val="003B01ED"/>
    <w:rsid w:val="004A7F70"/>
    <w:rsid w:val="004C3DC8"/>
    <w:rsid w:val="00E85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7C0DA"/>
  <w15:chartTrackingRefBased/>
  <w15:docId w15:val="{0562D04B-353B-48E2-A57A-EE7B8ADC5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7C7"/>
    <w:pPr>
      <w:spacing w:line="259" w:lineRule="auto"/>
    </w:pPr>
    <w:rPr>
      <w:sz w:val="22"/>
      <w:szCs w:val="22"/>
    </w:rPr>
  </w:style>
  <w:style w:type="paragraph" w:styleId="Heading1">
    <w:name w:val="heading 1"/>
    <w:basedOn w:val="Normal"/>
    <w:next w:val="Normal"/>
    <w:link w:val="Heading1Char"/>
    <w:uiPriority w:val="9"/>
    <w:qFormat/>
    <w:rsid w:val="00E857C7"/>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7C7"/>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7C7"/>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7C7"/>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E857C7"/>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E857C7"/>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E857C7"/>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E857C7"/>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E857C7"/>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7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7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7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7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7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7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7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7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7C7"/>
    <w:rPr>
      <w:rFonts w:eastAsiaTheme="majorEastAsia" w:cstheme="majorBidi"/>
      <w:color w:val="272727" w:themeColor="text1" w:themeTint="D8"/>
    </w:rPr>
  </w:style>
  <w:style w:type="paragraph" w:styleId="Title">
    <w:name w:val="Title"/>
    <w:basedOn w:val="Normal"/>
    <w:next w:val="Normal"/>
    <w:link w:val="TitleChar"/>
    <w:uiPriority w:val="10"/>
    <w:qFormat/>
    <w:rsid w:val="00E857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7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7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7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7C7"/>
    <w:pPr>
      <w:spacing w:before="160"/>
      <w:jc w:val="center"/>
    </w:pPr>
    <w:rPr>
      <w:i/>
      <w:iCs/>
      <w:color w:val="404040" w:themeColor="text1" w:themeTint="BF"/>
    </w:rPr>
  </w:style>
  <w:style w:type="character" w:customStyle="1" w:styleId="QuoteChar">
    <w:name w:val="Quote Char"/>
    <w:basedOn w:val="DefaultParagraphFont"/>
    <w:link w:val="Quote"/>
    <w:uiPriority w:val="29"/>
    <w:rsid w:val="00E857C7"/>
    <w:rPr>
      <w:i/>
      <w:iCs/>
      <w:color w:val="404040" w:themeColor="text1" w:themeTint="BF"/>
    </w:rPr>
  </w:style>
  <w:style w:type="paragraph" w:styleId="ListParagraph">
    <w:name w:val="List Paragraph"/>
    <w:basedOn w:val="Normal"/>
    <w:uiPriority w:val="34"/>
    <w:qFormat/>
    <w:rsid w:val="00E857C7"/>
    <w:pPr>
      <w:ind w:left="720"/>
      <w:contextualSpacing/>
    </w:pPr>
  </w:style>
  <w:style w:type="character" w:styleId="IntenseEmphasis">
    <w:name w:val="Intense Emphasis"/>
    <w:basedOn w:val="DefaultParagraphFont"/>
    <w:uiPriority w:val="21"/>
    <w:qFormat/>
    <w:rsid w:val="00E857C7"/>
    <w:rPr>
      <w:i/>
      <w:iCs/>
      <w:color w:val="0F4761" w:themeColor="accent1" w:themeShade="BF"/>
    </w:rPr>
  </w:style>
  <w:style w:type="paragraph" w:styleId="IntenseQuote">
    <w:name w:val="Intense Quote"/>
    <w:basedOn w:val="Normal"/>
    <w:next w:val="Normal"/>
    <w:link w:val="IntenseQuoteChar"/>
    <w:uiPriority w:val="30"/>
    <w:qFormat/>
    <w:rsid w:val="00E857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7C7"/>
    <w:rPr>
      <w:i/>
      <w:iCs/>
      <w:color w:val="0F4761" w:themeColor="accent1" w:themeShade="BF"/>
    </w:rPr>
  </w:style>
  <w:style w:type="character" w:styleId="IntenseReference">
    <w:name w:val="Intense Reference"/>
    <w:basedOn w:val="DefaultParagraphFont"/>
    <w:uiPriority w:val="32"/>
    <w:qFormat/>
    <w:rsid w:val="00E857C7"/>
    <w:rPr>
      <w:b/>
      <w:bCs/>
      <w:smallCaps/>
      <w:color w:val="0F4761" w:themeColor="accent1" w:themeShade="BF"/>
      <w:spacing w:val="5"/>
    </w:rPr>
  </w:style>
  <w:style w:type="table" w:styleId="TableGrid">
    <w:name w:val="Table Grid"/>
    <w:basedOn w:val="TableNormal"/>
    <w:uiPriority w:val="39"/>
    <w:rsid w:val="00E857C7"/>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435</Characters>
  <Application>Microsoft Office Word</Application>
  <DocSecurity>0</DocSecurity>
  <Lines>3</Lines>
  <Paragraphs>1</Paragraphs>
  <ScaleCrop>false</ScaleCrop>
  <Company>Springer Nature</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Bevins</dc:creator>
  <cp:keywords/>
  <dc:description/>
  <cp:lastModifiedBy>Karina Bevins</cp:lastModifiedBy>
  <cp:revision>1</cp:revision>
  <dcterms:created xsi:type="dcterms:W3CDTF">2026-10-20T15:27:00Z</dcterms:created>
  <dcterms:modified xsi:type="dcterms:W3CDTF">2026-10-20T15:28:00Z</dcterms:modified>
</cp:coreProperties>
</file>