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9E1FC" w14:textId="77777777" w:rsidR="00806D33" w:rsidRDefault="00000000">
      <w:pPr>
        <w:jc w:val="center"/>
      </w:pPr>
      <w:r>
        <w:rPr>
          <w:b/>
          <w:sz w:val="32"/>
        </w:rPr>
        <w:t>Supplementary Material</w:t>
      </w:r>
    </w:p>
    <w:p w14:paraId="67DF39A4" w14:textId="77777777" w:rsidR="00806D33" w:rsidRDefault="00000000">
      <w:pPr>
        <w:jc w:val="center"/>
      </w:pPr>
      <w:r>
        <w:rPr>
          <w:b/>
          <w:sz w:val="24"/>
        </w:rPr>
        <w:t>Joint Sarcopenia-Frailty Phenotypes and Subsequent Falls and Hip Fracture in Older Chinese Adults: A Seven-Year CHARLS Study</w:t>
      </w:r>
    </w:p>
    <w:p w14:paraId="79B33226" w14:textId="77777777" w:rsidR="00806D33" w:rsidRDefault="00000000">
      <w:pPr>
        <w:jc w:val="center"/>
      </w:pPr>
      <w:r>
        <w:rPr>
          <w:i/>
          <w:sz w:val="20"/>
        </w:rPr>
        <w:t>Supplementary Tables S1–S6 and Figures S1–S2</w:t>
      </w:r>
    </w:p>
    <w:p w14:paraId="6A97D962" w14:textId="77777777" w:rsidR="00806D33" w:rsidRDefault="00000000">
      <w:pPr>
        <w:pStyle w:val="1"/>
      </w:pPr>
      <w:r>
        <w:rPr>
          <w:rFonts w:ascii="Times New Roman" w:eastAsia="Times New Roman" w:hAnsi="Times New Roman"/>
        </w:rPr>
        <w:t>Supplementary methods</w:t>
      </w:r>
    </w:p>
    <w:p w14:paraId="5E7B6EEC" w14:textId="77777777" w:rsidR="00806D33" w:rsidRDefault="00000000">
      <w:r>
        <w:rPr>
          <w:b/>
        </w:rPr>
        <w:t xml:space="preserve">Exposure reconstruction and validation. </w:t>
      </w:r>
      <w:r>
        <w:t>The expanded wave-1 joint phenotype was reconstructed from the baseline CHARLS variables because the available original RDS-derived phenotype contained fewer participants. Among 2,666 overlapping participants, agreement between the reconstructed and RDS-derived four-category phenotypes was 98.5%.</w:t>
      </w:r>
    </w:p>
    <w:p w14:paraId="405B4A45" w14:textId="77777777" w:rsidR="00806D33" w:rsidRDefault="00000000">
      <w:r>
        <w:rPr>
          <w:b/>
        </w:rPr>
        <w:t xml:space="preserve">Missing-data and follow-up analyses. </w:t>
      </w:r>
      <w:r>
        <w:t>Baseline covariates were multiply imputed using 20 datasets. Complete-case analyses, BMI-adjusted analyses, analyses requiring all three primary follow-up waves, age ≥45-year analyses, inverse-probability-of-follow-up weighting, and hip-fracture follow-up extended through 2020 were prespecified sensitivity analyses. IPCW weights were truncated at the 1st and 99th percentiles.</w:t>
      </w:r>
    </w:p>
    <w:p w14:paraId="093D208C" w14:textId="77777777" w:rsidR="00806D33" w:rsidRDefault="00000000">
      <w:r>
        <w:rPr>
          <w:b/>
        </w:rPr>
        <w:t xml:space="preserve">Absolute-risk uncertainty. </w:t>
      </w:r>
      <w:r>
        <w:t>Standardized cumulative risks were evaluated using 500 community-cluster bootstrap resamples. The additive interaction was defined as Risk11 − Risk10 − Risk01 + Risk00, where 1 indicates presence and 0 absence of sarcopenia or frailty.</w:t>
      </w:r>
    </w:p>
    <w:p w14:paraId="0916486B" w14:textId="77777777" w:rsidR="00806D33" w:rsidRDefault="00000000">
      <w:pPr>
        <w:spacing w:before="160" w:after="80"/>
      </w:pPr>
      <w:r>
        <w:rPr>
          <w:b/>
          <w:sz w:val="20"/>
        </w:rPr>
        <w:t>Table S1. Baseline characteristics of the hip-fracture cohort by joint sarcopenia-frailty phenotype</w:t>
      </w:r>
    </w:p>
    <w:tbl>
      <w:tblPr>
        <w:tblStyle w:val="aff1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380"/>
        <w:gridCol w:w="1344"/>
        <w:gridCol w:w="1344"/>
        <w:gridCol w:w="1344"/>
        <w:gridCol w:w="1344"/>
        <w:gridCol w:w="1344"/>
        <w:gridCol w:w="1344"/>
      </w:tblGrid>
      <w:tr w:rsidR="00806D33" w14:paraId="06AC1887" w14:textId="77777777" w:rsidTr="00C62C39">
        <w:trPr>
          <w:tblHeader/>
          <w:jc w:val="center"/>
        </w:trPr>
        <w:tc>
          <w:tcPr>
            <w:tcW w:w="1344" w:type="dxa"/>
            <w:vAlign w:val="center"/>
          </w:tcPr>
          <w:p w14:paraId="36E4F522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Characteristic</w:t>
            </w:r>
          </w:p>
        </w:tc>
        <w:tc>
          <w:tcPr>
            <w:tcW w:w="1344" w:type="dxa"/>
            <w:vAlign w:val="center"/>
          </w:tcPr>
          <w:p w14:paraId="089CDF0A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Overall</w:t>
            </w:r>
          </w:p>
        </w:tc>
        <w:tc>
          <w:tcPr>
            <w:tcW w:w="1344" w:type="dxa"/>
            <w:vAlign w:val="center"/>
          </w:tcPr>
          <w:p w14:paraId="05253344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Neither</w:t>
            </w:r>
          </w:p>
        </w:tc>
        <w:tc>
          <w:tcPr>
            <w:tcW w:w="1344" w:type="dxa"/>
            <w:vAlign w:val="center"/>
          </w:tcPr>
          <w:p w14:paraId="7F2C66C1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Sarcopenia only</w:t>
            </w:r>
          </w:p>
        </w:tc>
        <w:tc>
          <w:tcPr>
            <w:tcW w:w="1344" w:type="dxa"/>
            <w:vAlign w:val="center"/>
          </w:tcPr>
          <w:p w14:paraId="656EFD03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Frailty only</w:t>
            </w:r>
          </w:p>
        </w:tc>
        <w:tc>
          <w:tcPr>
            <w:tcW w:w="1344" w:type="dxa"/>
            <w:vAlign w:val="center"/>
          </w:tcPr>
          <w:p w14:paraId="6DED4284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Sarcopenia + frailty</w:t>
            </w:r>
          </w:p>
        </w:tc>
        <w:tc>
          <w:tcPr>
            <w:tcW w:w="1344" w:type="dxa"/>
            <w:vAlign w:val="center"/>
          </w:tcPr>
          <w:p w14:paraId="421DA768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SMD</w:t>
            </w:r>
          </w:p>
        </w:tc>
      </w:tr>
      <w:tr w:rsidR="00806D33" w14:paraId="322D9807" w14:textId="77777777">
        <w:trPr>
          <w:jc w:val="center"/>
        </w:trPr>
        <w:tc>
          <w:tcPr>
            <w:tcW w:w="1344" w:type="dxa"/>
            <w:vAlign w:val="center"/>
          </w:tcPr>
          <w:p w14:paraId="13359B0F" w14:textId="77777777" w:rsidR="00806D33" w:rsidRDefault="00000000">
            <w:r>
              <w:rPr>
                <w:sz w:val="16"/>
              </w:rPr>
              <w:t>Participants, n</w:t>
            </w:r>
          </w:p>
        </w:tc>
        <w:tc>
          <w:tcPr>
            <w:tcW w:w="1344" w:type="dxa"/>
            <w:vAlign w:val="center"/>
          </w:tcPr>
          <w:p w14:paraId="0A8A41C7" w14:textId="77777777" w:rsidR="00806D33" w:rsidRDefault="00000000">
            <w:pPr>
              <w:jc w:val="center"/>
            </w:pPr>
            <w:r>
              <w:rPr>
                <w:sz w:val="16"/>
              </w:rPr>
              <w:t>4884</w:t>
            </w:r>
          </w:p>
        </w:tc>
        <w:tc>
          <w:tcPr>
            <w:tcW w:w="1344" w:type="dxa"/>
            <w:vAlign w:val="center"/>
          </w:tcPr>
          <w:p w14:paraId="750A3306" w14:textId="77777777" w:rsidR="00806D33" w:rsidRDefault="00000000">
            <w:pPr>
              <w:jc w:val="center"/>
            </w:pPr>
            <w:r>
              <w:rPr>
                <w:sz w:val="16"/>
              </w:rPr>
              <w:t>2378</w:t>
            </w:r>
          </w:p>
        </w:tc>
        <w:tc>
          <w:tcPr>
            <w:tcW w:w="1344" w:type="dxa"/>
            <w:vAlign w:val="center"/>
          </w:tcPr>
          <w:p w14:paraId="2354752D" w14:textId="77777777" w:rsidR="00806D33" w:rsidRDefault="00000000">
            <w:pPr>
              <w:jc w:val="center"/>
            </w:pPr>
            <w:r>
              <w:rPr>
                <w:sz w:val="16"/>
              </w:rPr>
              <w:t>1636</w:t>
            </w:r>
          </w:p>
        </w:tc>
        <w:tc>
          <w:tcPr>
            <w:tcW w:w="1344" w:type="dxa"/>
            <w:vAlign w:val="center"/>
          </w:tcPr>
          <w:p w14:paraId="7A200CE5" w14:textId="77777777" w:rsidR="00806D33" w:rsidRDefault="00000000">
            <w:pPr>
              <w:jc w:val="center"/>
            </w:pPr>
            <w:r>
              <w:rPr>
                <w:sz w:val="16"/>
              </w:rPr>
              <w:t>527</w:t>
            </w:r>
          </w:p>
        </w:tc>
        <w:tc>
          <w:tcPr>
            <w:tcW w:w="1344" w:type="dxa"/>
            <w:vAlign w:val="center"/>
          </w:tcPr>
          <w:p w14:paraId="3A9BAD52" w14:textId="77777777" w:rsidR="00806D33" w:rsidRDefault="00000000">
            <w:pPr>
              <w:jc w:val="center"/>
            </w:pPr>
            <w:r>
              <w:rPr>
                <w:sz w:val="16"/>
              </w:rPr>
              <w:t>343</w:t>
            </w:r>
          </w:p>
        </w:tc>
        <w:tc>
          <w:tcPr>
            <w:tcW w:w="1344" w:type="dxa"/>
            <w:vAlign w:val="center"/>
          </w:tcPr>
          <w:p w14:paraId="0154EDA6" w14:textId="77777777" w:rsidR="00806D33" w:rsidRDefault="00806D33">
            <w:pPr>
              <w:jc w:val="center"/>
            </w:pPr>
          </w:p>
        </w:tc>
      </w:tr>
      <w:tr w:rsidR="00806D33" w14:paraId="4A75E2D7" w14:textId="77777777">
        <w:trPr>
          <w:jc w:val="center"/>
        </w:trPr>
        <w:tc>
          <w:tcPr>
            <w:tcW w:w="1344" w:type="dxa"/>
            <w:vAlign w:val="center"/>
          </w:tcPr>
          <w:p w14:paraId="1A2E0A28" w14:textId="77777777" w:rsidR="00806D33" w:rsidRDefault="00000000">
            <w:r>
              <w:rPr>
                <w:sz w:val="16"/>
              </w:rPr>
              <w:t>Age, years</w:t>
            </w:r>
          </w:p>
        </w:tc>
        <w:tc>
          <w:tcPr>
            <w:tcW w:w="1344" w:type="dxa"/>
            <w:vAlign w:val="center"/>
          </w:tcPr>
          <w:p w14:paraId="734855B1" w14:textId="77777777" w:rsidR="00806D33" w:rsidRDefault="00000000">
            <w:pPr>
              <w:jc w:val="center"/>
            </w:pPr>
            <w:r>
              <w:rPr>
                <w:sz w:val="16"/>
              </w:rPr>
              <w:t>67.59 (6.22)</w:t>
            </w:r>
          </w:p>
        </w:tc>
        <w:tc>
          <w:tcPr>
            <w:tcW w:w="1344" w:type="dxa"/>
            <w:vAlign w:val="center"/>
          </w:tcPr>
          <w:p w14:paraId="390C4F7D" w14:textId="77777777" w:rsidR="00806D33" w:rsidRDefault="00000000">
            <w:pPr>
              <w:jc w:val="center"/>
            </w:pPr>
            <w:r>
              <w:rPr>
                <w:sz w:val="16"/>
              </w:rPr>
              <w:t>66.16 (5.36)</w:t>
            </w:r>
          </w:p>
        </w:tc>
        <w:tc>
          <w:tcPr>
            <w:tcW w:w="1344" w:type="dxa"/>
            <w:vAlign w:val="center"/>
          </w:tcPr>
          <w:p w14:paraId="28524B19" w14:textId="77777777" w:rsidR="00806D33" w:rsidRDefault="00000000">
            <w:pPr>
              <w:jc w:val="center"/>
            </w:pPr>
            <w:r>
              <w:rPr>
                <w:sz w:val="16"/>
              </w:rPr>
              <w:t>69.48 (6.86)</w:t>
            </w:r>
          </w:p>
        </w:tc>
        <w:tc>
          <w:tcPr>
            <w:tcW w:w="1344" w:type="dxa"/>
            <w:vAlign w:val="center"/>
          </w:tcPr>
          <w:p w14:paraId="7817CC01" w14:textId="77777777" w:rsidR="00806D33" w:rsidRDefault="00000000">
            <w:pPr>
              <w:jc w:val="center"/>
            </w:pPr>
            <w:r>
              <w:rPr>
                <w:sz w:val="16"/>
              </w:rPr>
              <w:t>66.75 (5.67)</w:t>
            </w:r>
          </w:p>
        </w:tc>
        <w:tc>
          <w:tcPr>
            <w:tcW w:w="1344" w:type="dxa"/>
            <w:vAlign w:val="center"/>
          </w:tcPr>
          <w:p w14:paraId="43FA3EF8" w14:textId="77777777" w:rsidR="00806D33" w:rsidRDefault="00000000">
            <w:pPr>
              <w:jc w:val="center"/>
            </w:pPr>
            <w:r>
              <w:rPr>
                <w:sz w:val="16"/>
              </w:rPr>
              <w:t>69.87 (6.40)</w:t>
            </w:r>
          </w:p>
        </w:tc>
        <w:tc>
          <w:tcPr>
            <w:tcW w:w="1344" w:type="dxa"/>
            <w:vAlign w:val="center"/>
          </w:tcPr>
          <w:p w14:paraId="724E8CA1" w14:textId="77777777" w:rsidR="00806D33" w:rsidRDefault="00000000">
            <w:pPr>
              <w:jc w:val="center"/>
            </w:pPr>
            <w:r>
              <w:rPr>
                <w:sz w:val="16"/>
              </w:rPr>
              <w:t>0.381</w:t>
            </w:r>
          </w:p>
        </w:tc>
      </w:tr>
      <w:tr w:rsidR="00806D33" w14:paraId="5C5D29A2" w14:textId="77777777">
        <w:trPr>
          <w:jc w:val="center"/>
        </w:trPr>
        <w:tc>
          <w:tcPr>
            <w:tcW w:w="1344" w:type="dxa"/>
            <w:vAlign w:val="center"/>
          </w:tcPr>
          <w:p w14:paraId="278C30BE" w14:textId="77777777" w:rsidR="00806D33" w:rsidRDefault="00000000">
            <w:r>
              <w:rPr>
                <w:sz w:val="16"/>
              </w:rPr>
              <w:t>Women</w:t>
            </w:r>
          </w:p>
        </w:tc>
        <w:tc>
          <w:tcPr>
            <w:tcW w:w="1344" w:type="dxa"/>
            <w:vAlign w:val="center"/>
          </w:tcPr>
          <w:p w14:paraId="4836AC4F" w14:textId="77777777" w:rsidR="00806D33" w:rsidRDefault="00000000">
            <w:pPr>
              <w:jc w:val="center"/>
            </w:pPr>
            <w:r>
              <w:rPr>
                <w:sz w:val="16"/>
              </w:rPr>
              <w:t>2413 (49.4)</w:t>
            </w:r>
          </w:p>
        </w:tc>
        <w:tc>
          <w:tcPr>
            <w:tcW w:w="1344" w:type="dxa"/>
            <w:vAlign w:val="center"/>
          </w:tcPr>
          <w:p w14:paraId="747D30E2" w14:textId="77777777" w:rsidR="00806D33" w:rsidRDefault="00000000">
            <w:pPr>
              <w:jc w:val="center"/>
            </w:pPr>
            <w:r>
              <w:rPr>
                <w:sz w:val="16"/>
              </w:rPr>
              <w:t>880 (37.0)</w:t>
            </w:r>
          </w:p>
        </w:tc>
        <w:tc>
          <w:tcPr>
            <w:tcW w:w="1344" w:type="dxa"/>
            <w:vAlign w:val="center"/>
          </w:tcPr>
          <w:p w14:paraId="01C9344F" w14:textId="77777777" w:rsidR="00806D33" w:rsidRDefault="00000000">
            <w:pPr>
              <w:jc w:val="center"/>
            </w:pPr>
            <w:r>
              <w:rPr>
                <w:sz w:val="16"/>
              </w:rPr>
              <w:t>1015 (62.0)</w:t>
            </w:r>
          </w:p>
        </w:tc>
        <w:tc>
          <w:tcPr>
            <w:tcW w:w="1344" w:type="dxa"/>
            <w:vAlign w:val="center"/>
          </w:tcPr>
          <w:p w14:paraId="1EE864E3" w14:textId="77777777" w:rsidR="00806D33" w:rsidRDefault="00000000">
            <w:pPr>
              <w:jc w:val="center"/>
            </w:pPr>
            <w:r>
              <w:rPr>
                <w:sz w:val="16"/>
              </w:rPr>
              <w:t>273 (51.8)</w:t>
            </w:r>
          </w:p>
        </w:tc>
        <w:tc>
          <w:tcPr>
            <w:tcW w:w="1344" w:type="dxa"/>
            <w:vAlign w:val="center"/>
          </w:tcPr>
          <w:p w14:paraId="5473160F" w14:textId="77777777" w:rsidR="00806D33" w:rsidRDefault="00000000">
            <w:pPr>
              <w:jc w:val="center"/>
            </w:pPr>
            <w:r>
              <w:rPr>
                <w:sz w:val="16"/>
              </w:rPr>
              <w:t>245 (71.4)</w:t>
            </w:r>
          </w:p>
        </w:tc>
        <w:tc>
          <w:tcPr>
            <w:tcW w:w="1344" w:type="dxa"/>
            <w:vAlign w:val="center"/>
          </w:tcPr>
          <w:p w14:paraId="5E2213C4" w14:textId="77777777" w:rsidR="00806D33" w:rsidRDefault="00000000">
            <w:pPr>
              <w:jc w:val="center"/>
            </w:pPr>
            <w:r>
              <w:rPr>
                <w:sz w:val="16"/>
              </w:rPr>
              <w:t>0.396</w:t>
            </w:r>
          </w:p>
        </w:tc>
      </w:tr>
      <w:tr w:rsidR="00806D33" w14:paraId="07571C1E" w14:textId="77777777">
        <w:trPr>
          <w:jc w:val="center"/>
        </w:trPr>
        <w:tc>
          <w:tcPr>
            <w:tcW w:w="1344" w:type="dxa"/>
            <w:vAlign w:val="center"/>
          </w:tcPr>
          <w:p w14:paraId="7D13071C" w14:textId="77777777" w:rsidR="00806D33" w:rsidRDefault="00000000">
            <w:r>
              <w:rPr>
                <w:sz w:val="16"/>
              </w:rPr>
              <w:t>Rural residence</w:t>
            </w:r>
          </w:p>
        </w:tc>
        <w:tc>
          <w:tcPr>
            <w:tcW w:w="1344" w:type="dxa"/>
            <w:vAlign w:val="center"/>
          </w:tcPr>
          <w:p w14:paraId="5E04C684" w14:textId="77777777" w:rsidR="00806D33" w:rsidRDefault="00000000">
            <w:pPr>
              <w:jc w:val="center"/>
            </w:pPr>
            <w:r>
              <w:rPr>
                <w:sz w:val="16"/>
              </w:rPr>
              <w:t>3169 (64.9)</w:t>
            </w:r>
          </w:p>
        </w:tc>
        <w:tc>
          <w:tcPr>
            <w:tcW w:w="1344" w:type="dxa"/>
            <w:vAlign w:val="center"/>
          </w:tcPr>
          <w:p w14:paraId="78408DD7" w14:textId="77777777" w:rsidR="00806D33" w:rsidRDefault="00000000">
            <w:pPr>
              <w:jc w:val="center"/>
            </w:pPr>
            <w:r>
              <w:rPr>
                <w:sz w:val="16"/>
              </w:rPr>
              <w:t>1390 (58.5)</w:t>
            </w:r>
          </w:p>
        </w:tc>
        <w:tc>
          <w:tcPr>
            <w:tcW w:w="1344" w:type="dxa"/>
            <w:vAlign w:val="center"/>
          </w:tcPr>
          <w:p w14:paraId="5F8E73C7" w14:textId="77777777" w:rsidR="00806D33" w:rsidRDefault="00000000">
            <w:pPr>
              <w:jc w:val="center"/>
            </w:pPr>
            <w:r>
              <w:rPr>
                <w:sz w:val="16"/>
              </w:rPr>
              <w:t>1196 (73.1)</w:t>
            </w:r>
          </w:p>
        </w:tc>
        <w:tc>
          <w:tcPr>
            <w:tcW w:w="1344" w:type="dxa"/>
            <w:vAlign w:val="center"/>
          </w:tcPr>
          <w:p w14:paraId="76FC911A" w14:textId="77777777" w:rsidR="00806D33" w:rsidRDefault="00000000">
            <w:pPr>
              <w:jc w:val="center"/>
            </w:pPr>
            <w:r>
              <w:rPr>
                <w:sz w:val="16"/>
              </w:rPr>
              <w:t>324 (61.5)</w:t>
            </w:r>
          </w:p>
        </w:tc>
        <w:tc>
          <w:tcPr>
            <w:tcW w:w="1344" w:type="dxa"/>
            <w:vAlign w:val="center"/>
          </w:tcPr>
          <w:p w14:paraId="52577D4B" w14:textId="77777777" w:rsidR="00806D33" w:rsidRDefault="00000000">
            <w:pPr>
              <w:jc w:val="center"/>
            </w:pPr>
            <w:r>
              <w:rPr>
                <w:sz w:val="16"/>
              </w:rPr>
              <w:t>259 (75.5)</w:t>
            </w:r>
          </w:p>
        </w:tc>
        <w:tc>
          <w:tcPr>
            <w:tcW w:w="1344" w:type="dxa"/>
            <w:vAlign w:val="center"/>
          </w:tcPr>
          <w:p w14:paraId="016E80FD" w14:textId="77777777" w:rsidR="00806D33" w:rsidRDefault="00806D33">
            <w:pPr>
              <w:jc w:val="center"/>
            </w:pPr>
          </w:p>
        </w:tc>
      </w:tr>
      <w:tr w:rsidR="00806D33" w14:paraId="79C1FFE2" w14:textId="77777777">
        <w:trPr>
          <w:jc w:val="center"/>
        </w:trPr>
        <w:tc>
          <w:tcPr>
            <w:tcW w:w="1344" w:type="dxa"/>
            <w:vAlign w:val="center"/>
          </w:tcPr>
          <w:p w14:paraId="33DE52D6" w14:textId="77777777" w:rsidR="00806D33" w:rsidRDefault="00000000">
            <w:r>
              <w:rPr>
                <w:sz w:val="16"/>
              </w:rPr>
              <w:t>Education</w:t>
            </w:r>
          </w:p>
        </w:tc>
        <w:tc>
          <w:tcPr>
            <w:tcW w:w="1344" w:type="dxa"/>
            <w:vAlign w:val="center"/>
          </w:tcPr>
          <w:p w14:paraId="731CB9F6" w14:textId="77777777" w:rsidR="00806D33" w:rsidRDefault="00806D33">
            <w:pPr>
              <w:jc w:val="center"/>
            </w:pPr>
          </w:p>
        </w:tc>
        <w:tc>
          <w:tcPr>
            <w:tcW w:w="1344" w:type="dxa"/>
            <w:vAlign w:val="center"/>
          </w:tcPr>
          <w:p w14:paraId="30170F3D" w14:textId="77777777" w:rsidR="00806D33" w:rsidRDefault="00806D33">
            <w:pPr>
              <w:jc w:val="center"/>
            </w:pPr>
          </w:p>
        </w:tc>
        <w:tc>
          <w:tcPr>
            <w:tcW w:w="1344" w:type="dxa"/>
            <w:vAlign w:val="center"/>
          </w:tcPr>
          <w:p w14:paraId="7FB05293" w14:textId="77777777" w:rsidR="00806D33" w:rsidRDefault="00806D33">
            <w:pPr>
              <w:jc w:val="center"/>
            </w:pPr>
          </w:p>
        </w:tc>
        <w:tc>
          <w:tcPr>
            <w:tcW w:w="1344" w:type="dxa"/>
            <w:vAlign w:val="center"/>
          </w:tcPr>
          <w:p w14:paraId="2A5CD32E" w14:textId="77777777" w:rsidR="00806D33" w:rsidRDefault="00806D33">
            <w:pPr>
              <w:jc w:val="center"/>
            </w:pPr>
          </w:p>
        </w:tc>
        <w:tc>
          <w:tcPr>
            <w:tcW w:w="1344" w:type="dxa"/>
            <w:vAlign w:val="center"/>
          </w:tcPr>
          <w:p w14:paraId="461E5644" w14:textId="77777777" w:rsidR="00806D33" w:rsidRDefault="00806D33">
            <w:pPr>
              <w:jc w:val="center"/>
            </w:pPr>
          </w:p>
        </w:tc>
        <w:tc>
          <w:tcPr>
            <w:tcW w:w="1344" w:type="dxa"/>
            <w:vAlign w:val="center"/>
          </w:tcPr>
          <w:p w14:paraId="14E03E48" w14:textId="77777777" w:rsidR="00806D33" w:rsidRDefault="00806D33">
            <w:pPr>
              <w:jc w:val="center"/>
            </w:pPr>
          </w:p>
        </w:tc>
      </w:tr>
      <w:tr w:rsidR="00806D33" w14:paraId="47D109AA" w14:textId="77777777">
        <w:trPr>
          <w:jc w:val="center"/>
        </w:trPr>
        <w:tc>
          <w:tcPr>
            <w:tcW w:w="1344" w:type="dxa"/>
            <w:vAlign w:val="center"/>
          </w:tcPr>
          <w:p w14:paraId="228275FE" w14:textId="77777777" w:rsidR="00806D33" w:rsidRDefault="00000000">
            <w:r>
              <w:rPr>
                <w:sz w:val="16"/>
              </w:rPr>
              <w:t xml:space="preserve">  Illiterate/primary incomplete</w:t>
            </w:r>
          </w:p>
        </w:tc>
        <w:tc>
          <w:tcPr>
            <w:tcW w:w="1344" w:type="dxa"/>
            <w:vAlign w:val="center"/>
          </w:tcPr>
          <w:p w14:paraId="01F5528A" w14:textId="77777777" w:rsidR="00806D33" w:rsidRDefault="00000000">
            <w:pPr>
              <w:jc w:val="center"/>
            </w:pPr>
            <w:r>
              <w:rPr>
                <w:sz w:val="16"/>
              </w:rPr>
              <w:t>2795 (57.3)</w:t>
            </w:r>
          </w:p>
        </w:tc>
        <w:tc>
          <w:tcPr>
            <w:tcW w:w="1344" w:type="dxa"/>
            <w:vAlign w:val="center"/>
          </w:tcPr>
          <w:p w14:paraId="3B6C33A0" w14:textId="77777777" w:rsidR="00806D33" w:rsidRDefault="00000000">
            <w:pPr>
              <w:jc w:val="center"/>
            </w:pPr>
            <w:r>
              <w:rPr>
                <w:sz w:val="16"/>
              </w:rPr>
              <w:t>1107 (46.6)</w:t>
            </w:r>
          </w:p>
        </w:tc>
        <w:tc>
          <w:tcPr>
            <w:tcW w:w="1344" w:type="dxa"/>
            <w:vAlign w:val="center"/>
          </w:tcPr>
          <w:p w14:paraId="41056382" w14:textId="77777777" w:rsidR="00806D33" w:rsidRDefault="00000000">
            <w:pPr>
              <w:jc w:val="center"/>
            </w:pPr>
            <w:r>
              <w:rPr>
                <w:sz w:val="16"/>
              </w:rPr>
              <w:t>1121 (68.6)</w:t>
            </w:r>
          </w:p>
        </w:tc>
        <w:tc>
          <w:tcPr>
            <w:tcW w:w="1344" w:type="dxa"/>
            <w:vAlign w:val="center"/>
          </w:tcPr>
          <w:p w14:paraId="06C74FAA" w14:textId="77777777" w:rsidR="00806D33" w:rsidRDefault="00000000">
            <w:pPr>
              <w:jc w:val="center"/>
            </w:pPr>
            <w:r>
              <w:rPr>
                <w:sz w:val="16"/>
              </w:rPr>
              <w:t>309 (58.6)</w:t>
            </w:r>
          </w:p>
        </w:tc>
        <w:tc>
          <w:tcPr>
            <w:tcW w:w="1344" w:type="dxa"/>
            <w:vAlign w:val="center"/>
          </w:tcPr>
          <w:p w14:paraId="2747F3A4" w14:textId="77777777" w:rsidR="00806D33" w:rsidRDefault="00000000">
            <w:pPr>
              <w:jc w:val="center"/>
            </w:pPr>
            <w:r>
              <w:rPr>
                <w:sz w:val="16"/>
              </w:rPr>
              <w:t>258 (75.2)</w:t>
            </w:r>
          </w:p>
        </w:tc>
        <w:tc>
          <w:tcPr>
            <w:tcW w:w="1344" w:type="dxa"/>
            <w:vAlign w:val="center"/>
          </w:tcPr>
          <w:p w14:paraId="0E5AADFA" w14:textId="77777777" w:rsidR="00806D33" w:rsidRDefault="00000000">
            <w:pPr>
              <w:jc w:val="center"/>
            </w:pPr>
            <w:r>
              <w:rPr>
                <w:sz w:val="16"/>
              </w:rPr>
              <w:t>0.377</w:t>
            </w:r>
          </w:p>
        </w:tc>
      </w:tr>
      <w:tr w:rsidR="00806D33" w14:paraId="639003C7" w14:textId="77777777">
        <w:trPr>
          <w:jc w:val="center"/>
        </w:trPr>
        <w:tc>
          <w:tcPr>
            <w:tcW w:w="1344" w:type="dxa"/>
            <w:vAlign w:val="center"/>
          </w:tcPr>
          <w:p w14:paraId="396CA14A" w14:textId="77777777" w:rsidR="00806D33" w:rsidRDefault="00000000">
            <w:r>
              <w:rPr>
                <w:sz w:val="16"/>
              </w:rPr>
              <w:t xml:space="preserve">  Primary</w:t>
            </w:r>
          </w:p>
        </w:tc>
        <w:tc>
          <w:tcPr>
            <w:tcW w:w="1344" w:type="dxa"/>
            <w:vAlign w:val="center"/>
          </w:tcPr>
          <w:p w14:paraId="17746841" w14:textId="77777777" w:rsidR="00806D33" w:rsidRDefault="00000000">
            <w:pPr>
              <w:jc w:val="center"/>
            </w:pPr>
            <w:r>
              <w:rPr>
                <w:sz w:val="16"/>
              </w:rPr>
              <w:t>1241 (25.4)</w:t>
            </w:r>
          </w:p>
        </w:tc>
        <w:tc>
          <w:tcPr>
            <w:tcW w:w="1344" w:type="dxa"/>
            <w:vAlign w:val="center"/>
          </w:tcPr>
          <w:p w14:paraId="67D04D51" w14:textId="77777777" w:rsidR="00806D33" w:rsidRDefault="00000000">
            <w:pPr>
              <w:jc w:val="center"/>
            </w:pPr>
            <w:r>
              <w:rPr>
                <w:sz w:val="16"/>
              </w:rPr>
              <w:t>700 (29.4)</w:t>
            </w:r>
          </w:p>
        </w:tc>
        <w:tc>
          <w:tcPr>
            <w:tcW w:w="1344" w:type="dxa"/>
            <w:vAlign w:val="center"/>
          </w:tcPr>
          <w:p w14:paraId="3D33161C" w14:textId="77777777" w:rsidR="00806D33" w:rsidRDefault="00000000">
            <w:pPr>
              <w:jc w:val="center"/>
            </w:pPr>
            <w:r>
              <w:rPr>
                <w:sz w:val="16"/>
              </w:rPr>
              <w:t>342 (20.9)</w:t>
            </w:r>
          </w:p>
        </w:tc>
        <w:tc>
          <w:tcPr>
            <w:tcW w:w="1344" w:type="dxa"/>
            <w:vAlign w:val="center"/>
          </w:tcPr>
          <w:p w14:paraId="6BE40969" w14:textId="77777777" w:rsidR="00806D33" w:rsidRDefault="00000000">
            <w:pPr>
              <w:jc w:val="center"/>
            </w:pPr>
            <w:r>
              <w:rPr>
                <w:sz w:val="16"/>
              </w:rPr>
              <w:t>135 (25.6)</w:t>
            </w:r>
          </w:p>
        </w:tc>
        <w:tc>
          <w:tcPr>
            <w:tcW w:w="1344" w:type="dxa"/>
            <w:vAlign w:val="center"/>
          </w:tcPr>
          <w:p w14:paraId="2649E7CC" w14:textId="77777777" w:rsidR="00806D33" w:rsidRDefault="00000000">
            <w:pPr>
              <w:jc w:val="center"/>
            </w:pPr>
            <w:r>
              <w:rPr>
                <w:sz w:val="16"/>
              </w:rPr>
              <w:t>64 (18.7)</w:t>
            </w:r>
          </w:p>
        </w:tc>
        <w:tc>
          <w:tcPr>
            <w:tcW w:w="1344" w:type="dxa"/>
            <w:vAlign w:val="center"/>
          </w:tcPr>
          <w:p w14:paraId="7C4E5140" w14:textId="77777777" w:rsidR="00806D33" w:rsidRDefault="00806D33">
            <w:pPr>
              <w:jc w:val="center"/>
            </w:pPr>
          </w:p>
        </w:tc>
      </w:tr>
      <w:tr w:rsidR="00806D33" w14:paraId="628EB70B" w14:textId="77777777">
        <w:trPr>
          <w:jc w:val="center"/>
        </w:trPr>
        <w:tc>
          <w:tcPr>
            <w:tcW w:w="1344" w:type="dxa"/>
            <w:vAlign w:val="center"/>
          </w:tcPr>
          <w:p w14:paraId="26EDC921" w14:textId="77777777" w:rsidR="00806D33" w:rsidRDefault="00000000">
            <w:r>
              <w:rPr>
                <w:sz w:val="16"/>
              </w:rPr>
              <w:t xml:space="preserve">  Middle school</w:t>
            </w:r>
          </w:p>
        </w:tc>
        <w:tc>
          <w:tcPr>
            <w:tcW w:w="1344" w:type="dxa"/>
            <w:vAlign w:val="center"/>
          </w:tcPr>
          <w:p w14:paraId="0B49B6AE" w14:textId="77777777" w:rsidR="00806D33" w:rsidRDefault="00000000">
            <w:pPr>
              <w:jc w:val="center"/>
            </w:pPr>
            <w:r>
              <w:rPr>
                <w:sz w:val="16"/>
              </w:rPr>
              <w:t>575 (11.8)</w:t>
            </w:r>
          </w:p>
        </w:tc>
        <w:tc>
          <w:tcPr>
            <w:tcW w:w="1344" w:type="dxa"/>
            <w:vAlign w:val="center"/>
          </w:tcPr>
          <w:p w14:paraId="25F1F3D3" w14:textId="77777777" w:rsidR="00806D33" w:rsidRDefault="00000000">
            <w:pPr>
              <w:jc w:val="center"/>
            </w:pPr>
            <w:r>
              <w:rPr>
                <w:sz w:val="16"/>
              </w:rPr>
              <w:t>381 (16.0)</w:t>
            </w:r>
          </w:p>
        </w:tc>
        <w:tc>
          <w:tcPr>
            <w:tcW w:w="1344" w:type="dxa"/>
            <w:vAlign w:val="center"/>
          </w:tcPr>
          <w:p w14:paraId="4E23AB7C" w14:textId="77777777" w:rsidR="00806D33" w:rsidRDefault="00000000">
            <w:pPr>
              <w:jc w:val="center"/>
            </w:pPr>
            <w:r>
              <w:rPr>
                <w:sz w:val="16"/>
              </w:rPr>
              <w:t>113 (6.9)</w:t>
            </w:r>
          </w:p>
        </w:tc>
        <w:tc>
          <w:tcPr>
            <w:tcW w:w="1344" w:type="dxa"/>
            <w:vAlign w:val="center"/>
          </w:tcPr>
          <w:p w14:paraId="497698FA" w14:textId="77777777" w:rsidR="00806D33" w:rsidRDefault="00000000">
            <w:pPr>
              <w:jc w:val="center"/>
            </w:pPr>
            <w:r>
              <w:rPr>
                <w:sz w:val="16"/>
              </w:rPr>
              <w:t>67 (12.7)</w:t>
            </w:r>
          </w:p>
        </w:tc>
        <w:tc>
          <w:tcPr>
            <w:tcW w:w="1344" w:type="dxa"/>
            <w:vAlign w:val="center"/>
          </w:tcPr>
          <w:p w14:paraId="65D77BFF" w14:textId="77777777" w:rsidR="00806D33" w:rsidRDefault="00000000">
            <w:pPr>
              <w:jc w:val="center"/>
            </w:pPr>
            <w:r>
              <w:rPr>
                <w:sz w:val="16"/>
              </w:rPr>
              <w:t>14 (4.1)</w:t>
            </w:r>
          </w:p>
        </w:tc>
        <w:tc>
          <w:tcPr>
            <w:tcW w:w="1344" w:type="dxa"/>
            <w:vAlign w:val="center"/>
          </w:tcPr>
          <w:p w14:paraId="16BCC2ED" w14:textId="77777777" w:rsidR="00806D33" w:rsidRDefault="00806D33">
            <w:pPr>
              <w:jc w:val="center"/>
            </w:pPr>
          </w:p>
        </w:tc>
      </w:tr>
      <w:tr w:rsidR="00806D33" w14:paraId="4B35011D" w14:textId="77777777">
        <w:trPr>
          <w:jc w:val="center"/>
        </w:trPr>
        <w:tc>
          <w:tcPr>
            <w:tcW w:w="1344" w:type="dxa"/>
            <w:vAlign w:val="center"/>
          </w:tcPr>
          <w:p w14:paraId="1810FCA3" w14:textId="77777777" w:rsidR="00806D33" w:rsidRDefault="00000000">
            <w:r>
              <w:rPr>
                <w:sz w:val="16"/>
              </w:rPr>
              <w:t xml:space="preserve">  High school or above</w:t>
            </w:r>
          </w:p>
        </w:tc>
        <w:tc>
          <w:tcPr>
            <w:tcW w:w="1344" w:type="dxa"/>
            <w:vAlign w:val="center"/>
          </w:tcPr>
          <w:p w14:paraId="5EB8B24F" w14:textId="77777777" w:rsidR="00806D33" w:rsidRDefault="00000000">
            <w:pPr>
              <w:jc w:val="center"/>
            </w:pPr>
            <w:r>
              <w:rPr>
                <w:sz w:val="16"/>
              </w:rPr>
              <w:t>269 (5.5)</w:t>
            </w:r>
          </w:p>
        </w:tc>
        <w:tc>
          <w:tcPr>
            <w:tcW w:w="1344" w:type="dxa"/>
            <w:vAlign w:val="center"/>
          </w:tcPr>
          <w:p w14:paraId="6E9D6A45" w14:textId="77777777" w:rsidR="00806D33" w:rsidRDefault="00000000">
            <w:pPr>
              <w:jc w:val="center"/>
            </w:pPr>
            <w:r>
              <w:rPr>
                <w:sz w:val="16"/>
              </w:rPr>
              <w:t>189 (8.0)</w:t>
            </w:r>
          </w:p>
        </w:tc>
        <w:tc>
          <w:tcPr>
            <w:tcW w:w="1344" w:type="dxa"/>
            <w:vAlign w:val="center"/>
          </w:tcPr>
          <w:p w14:paraId="2802D6A6" w14:textId="77777777" w:rsidR="00806D33" w:rsidRDefault="00000000">
            <w:pPr>
              <w:jc w:val="center"/>
            </w:pPr>
            <w:r>
              <w:rPr>
                <w:sz w:val="16"/>
              </w:rPr>
              <w:t>57 (3.5)</w:t>
            </w:r>
          </w:p>
        </w:tc>
        <w:tc>
          <w:tcPr>
            <w:tcW w:w="1344" w:type="dxa"/>
            <w:vAlign w:val="center"/>
          </w:tcPr>
          <w:p w14:paraId="0FF16245" w14:textId="77777777" w:rsidR="00806D33" w:rsidRDefault="00000000">
            <w:pPr>
              <w:jc w:val="center"/>
            </w:pPr>
            <w:r>
              <w:rPr>
                <w:sz w:val="16"/>
              </w:rPr>
              <w:t>16 (3.0)</w:t>
            </w:r>
          </w:p>
        </w:tc>
        <w:tc>
          <w:tcPr>
            <w:tcW w:w="1344" w:type="dxa"/>
            <w:vAlign w:val="center"/>
          </w:tcPr>
          <w:p w14:paraId="3A539AE1" w14:textId="77777777" w:rsidR="00806D33" w:rsidRDefault="00000000">
            <w:pPr>
              <w:jc w:val="center"/>
            </w:pPr>
            <w:r>
              <w:rPr>
                <w:sz w:val="16"/>
              </w:rPr>
              <w:t>7 (2.0)</w:t>
            </w:r>
          </w:p>
        </w:tc>
        <w:tc>
          <w:tcPr>
            <w:tcW w:w="1344" w:type="dxa"/>
            <w:vAlign w:val="center"/>
          </w:tcPr>
          <w:p w14:paraId="34696ADA" w14:textId="77777777" w:rsidR="00806D33" w:rsidRDefault="00806D33">
            <w:pPr>
              <w:jc w:val="center"/>
            </w:pPr>
          </w:p>
        </w:tc>
      </w:tr>
      <w:tr w:rsidR="00806D33" w14:paraId="06B706A2" w14:textId="77777777">
        <w:trPr>
          <w:jc w:val="center"/>
        </w:trPr>
        <w:tc>
          <w:tcPr>
            <w:tcW w:w="1344" w:type="dxa"/>
            <w:vAlign w:val="center"/>
          </w:tcPr>
          <w:p w14:paraId="4B78A028" w14:textId="77777777" w:rsidR="00806D33" w:rsidRDefault="00000000">
            <w:r>
              <w:rPr>
                <w:sz w:val="16"/>
              </w:rPr>
              <w:t>Married/partnered</w:t>
            </w:r>
          </w:p>
        </w:tc>
        <w:tc>
          <w:tcPr>
            <w:tcW w:w="1344" w:type="dxa"/>
            <w:vAlign w:val="center"/>
          </w:tcPr>
          <w:p w14:paraId="6DA50A93" w14:textId="77777777" w:rsidR="00806D33" w:rsidRDefault="00000000">
            <w:pPr>
              <w:jc w:val="center"/>
            </w:pPr>
            <w:r>
              <w:rPr>
                <w:sz w:val="16"/>
              </w:rPr>
              <w:t>3911 (80.1)</w:t>
            </w:r>
          </w:p>
        </w:tc>
        <w:tc>
          <w:tcPr>
            <w:tcW w:w="1344" w:type="dxa"/>
            <w:vAlign w:val="center"/>
          </w:tcPr>
          <w:p w14:paraId="6F93A6C1" w14:textId="77777777" w:rsidR="00806D33" w:rsidRDefault="00000000">
            <w:pPr>
              <w:jc w:val="center"/>
            </w:pPr>
            <w:r>
              <w:rPr>
                <w:sz w:val="16"/>
              </w:rPr>
              <w:t>2034 (85.5)</w:t>
            </w:r>
          </w:p>
        </w:tc>
        <w:tc>
          <w:tcPr>
            <w:tcW w:w="1344" w:type="dxa"/>
            <w:vAlign w:val="center"/>
          </w:tcPr>
          <w:p w14:paraId="0E7135F9" w14:textId="77777777" w:rsidR="00806D33" w:rsidRDefault="00000000">
            <w:pPr>
              <w:jc w:val="center"/>
            </w:pPr>
            <w:r>
              <w:rPr>
                <w:sz w:val="16"/>
              </w:rPr>
              <w:t>1205 (73.7)</w:t>
            </w:r>
          </w:p>
        </w:tc>
        <w:tc>
          <w:tcPr>
            <w:tcW w:w="1344" w:type="dxa"/>
            <w:vAlign w:val="center"/>
          </w:tcPr>
          <w:p w14:paraId="28304EAD" w14:textId="77777777" w:rsidR="00806D33" w:rsidRDefault="00000000">
            <w:pPr>
              <w:jc w:val="center"/>
            </w:pPr>
            <w:r>
              <w:rPr>
                <w:sz w:val="16"/>
              </w:rPr>
              <w:t>431 (81.8)</w:t>
            </w:r>
          </w:p>
        </w:tc>
        <w:tc>
          <w:tcPr>
            <w:tcW w:w="1344" w:type="dxa"/>
            <w:vAlign w:val="center"/>
          </w:tcPr>
          <w:p w14:paraId="604705AF" w14:textId="77777777" w:rsidR="00806D33" w:rsidRDefault="00000000">
            <w:pPr>
              <w:jc w:val="center"/>
            </w:pPr>
            <w:r>
              <w:rPr>
                <w:sz w:val="16"/>
              </w:rPr>
              <w:t>241 (70.3)</w:t>
            </w:r>
          </w:p>
        </w:tc>
        <w:tc>
          <w:tcPr>
            <w:tcW w:w="1344" w:type="dxa"/>
            <w:vAlign w:val="center"/>
          </w:tcPr>
          <w:p w14:paraId="1FB1E551" w14:textId="77777777" w:rsidR="00806D33" w:rsidRDefault="00000000">
            <w:pPr>
              <w:jc w:val="center"/>
            </w:pPr>
            <w:r>
              <w:rPr>
                <w:sz w:val="16"/>
              </w:rPr>
              <w:t>0.22</w:t>
            </w:r>
          </w:p>
        </w:tc>
      </w:tr>
      <w:tr w:rsidR="00806D33" w14:paraId="2FF56224" w14:textId="77777777">
        <w:trPr>
          <w:jc w:val="center"/>
        </w:trPr>
        <w:tc>
          <w:tcPr>
            <w:tcW w:w="1344" w:type="dxa"/>
            <w:vAlign w:val="center"/>
          </w:tcPr>
          <w:p w14:paraId="36861CCA" w14:textId="77777777" w:rsidR="00806D33" w:rsidRDefault="00000000">
            <w:r>
              <w:rPr>
                <w:sz w:val="16"/>
              </w:rPr>
              <w:t>Current smoking</w:t>
            </w:r>
          </w:p>
        </w:tc>
        <w:tc>
          <w:tcPr>
            <w:tcW w:w="1344" w:type="dxa"/>
            <w:vAlign w:val="center"/>
          </w:tcPr>
          <w:p w14:paraId="520B441A" w14:textId="77777777" w:rsidR="00806D33" w:rsidRDefault="00000000">
            <w:pPr>
              <w:jc w:val="center"/>
            </w:pPr>
            <w:r>
              <w:rPr>
                <w:sz w:val="16"/>
              </w:rPr>
              <w:t>1521 (31.1)</w:t>
            </w:r>
          </w:p>
        </w:tc>
        <w:tc>
          <w:tcPr>
            <w:tcW w:w="1344" w:type="dxa"/>
            <w:vAlign w:val="center"/>
          </w:tcPr>
          <w:p w14:paraId="154087AB" w14:textId="77777777" w:rsidR="00806D33" w:rsidRDefault="00000000">
            <w:pPr>
              <w:jc w:val="center"/>
            </w:pPr>
            <w:r>
              <w:rPr>
                <w:sz w:val="16"/>
              </w:rPr>
              <w:t>825 (34.7)</w:t>
            </w:r>
          </w:p>
        </w:tc>
        <w:tc>
          <w:tcPr>
            <w:tcW w:w="1344" w:type="dxa"/>
            <w:vAlign w:val="center"/>
          </w:tcPr>
          <w:p w14:paraId="67A16603" w14:textId="77777777" w:rsidR="00806D33" w:rsidRDefault="00000000">
            <w:pPr>
              <w:jc w:val="center"/>
            </w:pPr>
            <w:r>
              <w:rPr>
                <w:sz w:val="16"/>
              </w:rPr>
              <w:t>489 (29.9)</w:t>
            </w:r>
          </w:p>
        </w:tc>
        <w:tc>
          <w:tcPr>
            <w:tcW w:w="1344" w:type="dxa"/>
            <w:vAlign w:val="center"/>
          </w:tcPr>
          <w:p w14:paraId="35D37874" w14:textId="77777777" w:rsidR="00806D33" w:rsidRDefault="00000000">
            <w:pPr>
              <w:jc w:val="center"/>
            </w:pPr>
            <w:r>
              <w:rPr>
                <w:sz w:val="16"/>
              </w:rPr>
              <w:t>123 (23.3)</w:t>
            </w:r>
          </w:p>
        </w:tc>
        <w:tc>
          <w:tcPr>
            <w:tcW w:w="1344" w:type="dxa"/>
            <w:vAlign w:val="center"/>
          </w:tcPr>
          <w:p w14:paraId="0CC0BB2F" w14:textId="77777777" w:rsidR="00806D33" w:rsidRDefault="00000000">
            <w:pPr>
              <w:jc w:val="center"/>
            </w:pPr>
            <w:r>
              <w:rPr>
                <w:sz w:val="16"/>
              </w:rPr>
              <w:t>84 (24.5)</w:t>
            </w:r>
          </w:p>
        </w:tc>
        <w:tc>
          <w:tcPr>
            <w:tcW w:w="1344" w:type="dxa"/>
            <w:vAlign w:val="center"/>
          </w:tcPr>
          <w:p w14:paraId="58D9A0A9" w14:textId="77777777" w:rsidR="00806D33" w:rsidRDefault="00806D33">
            <w:pPr>
              <w:jc w:val="center"/>
            </w:pPr>
          </w:p>
        </w:tc>
      </w:tr>
      <w:tr w:rsidR="00806D33" w14:paraId="422E0929" w14:textId="77777777">
        <w:trPr>
          <w:jc w:val="center"/>
        </w:trPr>
        <w:tc>
          <w:tcPr>
            <w:tcW w:w="1344" w:type="dxa"/>
            <w:vAlign w:val="center"/>
          </w:tcPr>
          <w:p w14:paraId="73C2C462" w14:textId="77777777" w:rsidR="00806D33" w:rsidRDefault="00000000">
            <w:r>
              <w:rPr>
                <w:sz w:val="16"/>
              </w:rPr>
              <w:t>Current drinking</w:t>
            </w:r>
          </w:p>
        </w:tc>
        <w:tc>
          <w:tcPr>
            <w:tcW w:w="1344" w:type="dxa"/>
            <w:vAlign w:val="center"/>
          </w:tcPr>
          <w:p w14:paraId="11F4E47B" w14:textId="77777777" w:rsidR="00806D33" w:rsidRDefault="00000000">
            <w:pPr>
              <w:jc w:val="center"/>
            </w:pPr>
            <w:r>
              <w:rPr>
                <w:sz w:val="16"/>
              </w:rPr>
              <w:t>1511 (30.9)</w:t>
            </w:r>
          </w:p>
        </w:tc>
        <w:tc>
          <w:tcPr>
            <w:tcW w:w="1344" w:type="dxa"/>
            <w:vAlign w:val="center"/>
          </w:tcPr>
          <w:p w14:paraId="7AEE0657" w14:textId="77777777" w:rsidR="00806D33" w:rsidRDefault="00000000">
            <w:pPr>
              <w:jc w:val="center"/>
            </w:pPr>
            <w:r>
              <w:rPr>
                <w:sz w:val="16"/>
              </w:rPr>
              <w:t>874 (36.8)</w:t>
            </w:r>
          </w:p>
        </w:tc>
        <w:tc>
          <w:tcPr>
            <w:tcW w:w="1344" w:type="dxa"/>
            <w:vAlign w:val="center"/>
          </w:tcPr>
          <w:p w14:paraId="187638A2" w14:textId="77777777" w:rsidR="00806D33" w:rsidRDefault="00000000">
            <w:pPr>
              <w:jc w:val="center"/>
            </w:pPr>
            <w:r>
              <w:rPr>
                <w:sz w:val="16"/>
              </w:rPr>
              <w:t>445 (27.2)</w:t>
            </w:r>
          </w:p>
        </w:tc>
        <w:tc>
          <w:tcPr>
            <w:tcW w:w="1344" w:type="dxa"/>
            <w:vAlign w:val="center"/>
          </w:tcPr>
          <w:p w14:paraId="0A67709A" w14:textId="77777777" w:rsidR="00806D33" w:rsidRDefault="00000000">
            <w:pPr>
              <w:jc w:val="center"/>
            </w:pPr>
            <w:r>
              <w:rPr>
                <w:sz w:val="16"/>
              </w:rPr>
              <w:t>124 (23.5)</w:t>
            </w:r>
          </w:p>
        </w:tc>
        <w:tc>
          <w:tcPr>
            <w:tcW w:w="1344" w:type="dxa"/>
            <w:vAlign w:val="center"/>
          </w:tcPr>
          <w:p w14:paraId="3D577DF1" w14:textId="77777777" w:rsidR="00806D33" w:rsidRDefault="00000000">
            <w:pPr>
              <w:jc w:val="center"/>
            </w:pPr>
            <w:r>
              <w:rPr>
                <w:sz w:val="16"/>
              </w:rPr>
              <w:t>68 (19.8)</w:t>
            </w:r>
          </w:p>
        </w:tc>
        <w:tc>
          <w:tcPr>
            <w:tcW w:w="1344" w:type="dxa"/>
            <w:vAlign w:val="center"/>
          </w:tcPr>
          <w:p w14:paraId="608750A7" w14:textId="77777777" w:rsidR="00806D33" w:rsidRDefault="00806D33">
            <w:pPr>
              <w:jc w:val="center"/>
            </w:pPr>
          </w:p>
        </w:tc>
      </w:tr>
      <w:tr w:rsidR="00806D33" w14:paraId="0B3E8F7C" w14:textId="77777777">
        <w:trPr>
          <w:jc w:val="center"/>
        </w:trPr>
        <w:tc>
          <w:tcPr>
            <w:tcW w:w="1344" w:type="dxa"/>
            <w:vAlign w:val="center"/>
          </w:tcPr>
          <w:p w14:paraId="7B223259" w14:textId="77777777" w:rsidR="00806D33" w:rsidRDefault="00000000">
            <w:r>
              <w:rPr>
                <w:sz w:val="16"/>
              </w:rPr>
              <w:t>Body mass index, kg/m²</w:t>
            </w:r>
          </w:p>
        </w:tc>
        <w:tc>
          <w:tcPr>
            <w:tcW w:w="1344" w:type="dxa"/>
            <w:vAlign w:val="center"/>
          </w:tcPr>
          <w:p w14:paraId="69F272F8" w14:textId="77777777" w:rsidR="00806D33" w:rsidRDefault="00000000">
            <w:pPr>
              <w:jc w:val="center"/>
            </w:pPr>
            <w:r>
              <w:rPr>
                <w:sz w:val="16"/>
              </w:rPr>
              <w:t>22.94 (3.86)</w:t>
            </w:r>
          </w:p>
        </w:tc>
        <w:tc>
          <w:tcPr>
            <w:tcW w:w="1344" w:type="dxa"/>
            <w:vAlign w:val="center"/>
          </w:tcPr>
          <w:p w14:paraId="15319101" w14:textId="77777777" w:rsidR="00806D33" w:rsidRDefault="00000000">
            <w:pPr>
              <w:jc w:val="center"/>
            </w:pPr>
            <w:r>
              <w:rPr>
                <w:sz w:val="16"/>
              </w:rPr>
              <w:t>24.82 (3.45)</w:t>
            </w:r>
          </w:p>
        </w:tc>
        <w:tc>
          <w:tcPr>
            <w:tcW w:w="1344" w:type="dxa"/>
            <w:vAlign w:val="center"/>
          </w:tcPr>
          <w:p w14:paraId="29947EF9" w14:textId="77777777" w:rsidR="00806D33" w:rsidRDefault="00000000">
            <w:pPr>
              <w:jc w:val="center"/>
            </w:pPr>
            <w:r>
              <w:rPr>
                <w:sz w:val="16"/>
              </w:rPr>
              <w:t>19.95 (2.12)</w:t>
            </w:r>
          </w:p>
        </w:tc>
        <w:tc>
          <w:tcPr>
            <w:tcW w:w="1344" w:type="dxa"/>
            <w:vAlign w:val="center"/>
          </w:tcPr>
          <w:p w14:paraId="40D7E55B" w14:textId="77777777" w:rsidR="00806D33" w:rsidRDefault="00000000">
            <w:pPr>
              <w:jc w:val="center"/>
            </w:pPr>
            <w:r>
              <w:rPr>
                <w:sz w:val="16"/>
              </w:rPr>
              <w:t>25.67 (3.20)</w:t>
            </w:r>
          </w:p>
        </w:tc>
        <w:tc>
          <w:tcPr>
            <w:tcW w:w="1344" w:type="dxa"/>
            <w:vAlign w:val="center"/>
          </w:tcPr>
          <w:p w14:paraId="3586B82A" w14:textId="77777777" w:rsidR="00806D33" w:rsidRDefault="00000000">
            <w:pPr>
              <w:jc w:val="center"/>
            </w:pPr>
            <w:r>
              <w:rPr>
                <w:sz w:val="16"/>
              </w:rPr>
              <w:t>19.99 (2.27)</w:t>
            </w:r>
          </w:p>
        </w:tc>
        <w:tc>
          <w:tcPr>
            <w:tcW w:w="1344" w:type="dxa"/>
            <w:vAlign w:val="center"/>
          </w:tcPr>
          <w:p w14:paraId="0C53F083" w14:textId="77777777" w:rsidR="00806D33" w:rsidRDefault="00000000">
            <w:pPr>
              <w:jc w:val="center"/>
            </w:pPr>
            <w:r>
              <w:rPr>
                <w:sz w:val="16"/>
              </w:rPr>
              <w:t>1.296</w:t>
            </w:r>
          </w:p>
        </w:tc>
      </w:tr>
      <w:tr w:rsidR="00806D33" w14:paraId="4CFC9203" w14:textId="77777777">
        <w:trPr>
          <w:jc w:val="center"/>
        </w:trPr>
        <w:tc>
          <w:tcPr>
            <w:tcW w:w="1344" w:type="dxa"/>
            <w:vAlign w:val="center"/>
          </w:tcPr>
          <w:p w14:paraId="7A133CDE" w14:textId="77777777" w:rsidR="00806D33" w:rsidRDefault="00000000">
            <w:r>
              <w:rPr>
                <w:sz w:val="16"/>
              </w:rPr>
              <w:t>Frailty index</w:t>
            </w:r>
          </w:p>
        </w:tc>
        <w:tc>
          <w:tcPr>
            <w:tcW w:w="1344" w:type="dxa"/>
            <w:vAlign w:val="center"/>
          </w:tcPr>
          <w:p w14:paraId="4F131306" w14:textId="77777777" w:rsidR="00806D33" w:rsidRDefault="00000000">
            <w:pPr>
              <w:jc w:val="center"/>
            </w:pPr>
            <w:r>
              <w:rPr>
                <w:sz w:val="16"/>
              </w:rPr>
              <w:t>0.16 (0.10)</w:t>
            </w:r>
          </w:p>
        </w:tc>
        <w:tc>
          <w:tcPr>
            <w:tcW w:w="1344" w:type="dxa"/>
            <w:vAlign w:val="center"/>
          </w:tcPr>
          <w:p w14:paraId="29CDA91E" w14:textId="77777777" w:rsidR="00806D33" w:rsidRDefault="00000000">
            <w:pPr>
              <w:jc w:val="center"/>
            </w:pPr>
            <w:r>
              <w:rPr>
                <w:sz w:val="16"/>
              </w:rPr>
              <w:t>0.13 (0.06)</w:t>
            </w:r>
          </w:p>
        </w:tc>
        <w:tc>
          <w:tcPr>
            <w:tcW w:w="1344" w:type="dxa"/>
            <w:vAlign w:val="center"/>
          </w:tcPr>
          <w:p w14:paraId="51DDB8DE" w14:textId="77777777" w:rsidR="00806D33" w:rsidRDefault="00000000">
            <w:pPr>
              <w:jc w:val="center"/>
            </w:pPr>
            <w:r>
              <w:rPr>
                <w:sz w:val="16"/>
              </w:rPr>
              <w:t>0.13 (0.06)</w:t>
            </w:r>
          </w:p>
        </w:tc>
        <w:tc>
          <w:tcPr>
            <w:tcW w:w="1344" w:type="dxa"/>
            <w:vAlign w:val="center"/>
          </w:tcPr>
          <w:p w14:paraId="4209F5BD" w14:textId="77777777" w:rsidR="00806D33" w:rsidRDefault="00000000">
            <w:pPr>
              <w:jc w:val="center"/>
            </w:pPr>
            <w:r>
              <w:rPr>
                <w:sz w:val="16"/>
              </w:rPr>
              <w:t>0.32 (0.06)</w:t>
            </w:r>
          </w:p>
        </w:tc>
        <w:tc>
          <w:tcPr>
            <w:tcW w:w="1344" w:type="dxa"/>
            <w:vAlign w:val="center"/>
          </w:tcPr>
          <w:p w14:paraId="13252C61" w14:textId="77777777" w:rsidR="00806D33" w:rsidRDefault="00000000">
            <w:pPr>
              <w:jc w:val="center"/>
            </w:pPr>
            <w:r>
              <w:rPr>
                <w:sz w:val="16"/>
              </w:rPr>
              <w:t>0.31 (0.05)</w:t>
            </w:r>
          </w:p>
        </w:tc>
        <w:tc>
          <w:tcPr>
            <w:tcW w:w="1344" w:type="dxa"/>
            <w:vAlign w:val="center"/>
          </w:tcPr>
          <w:p w14:paraId="14243B1D" w14:textId="77777777" w:rsidR="00806D33" w:rsidRDefault="00000000">
            <w:pPr>
              <w:jc w:val="center"/>
            </w:pPr>
            <w:r>
              <w:rPr>
                <w:sz w:val="16"/>
              </w:rPr>
              <w:t>2.124</w:t>
            </w:r>
          </w:p>
        </w:tc>
      </w:tr>
    </w:tbl>
    <w:p w14:paraId="107A6C10" w14:textId="77777777" w:rsidR="00806D33" w:rsidRDefault="00000000">
      <w:pPr>
        <w:spacing w:after="120"/>
      </w:pPr>
      <w:r>
        <w:rPr>
          <w:sz w:val="17"/>
        </w:rPr>
        <w:t>Data are mean (standard deviation) or n (%), calculated among nonmissing observations. SMD, standardized mean difference.</w:t>
      </w:r>
    </w:p>
    <w:p w14:paraId="439055AA" w14:textId="77777777" w:rsidR="00806D33" w:rsidRDefault="00000000">
      <w:pPr>
        <w:spacing w:before="160" w:after="80"/>
      </w:pPr>
      <w:r>
        <w:rPr>
          <w:b/>
          <w:sz w:val="20"/>
        </w:rPr>
        <w:t>Table S2. Endpoint-specific sample flow and observed outcomes</w:t>
      </w:r>
    </w:p>
    <w:tbl>
      <w:tblPr>
        <w:tblStyle w:val="aff1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568"/>
        <w:gridCol w:w="1568"/>
        <w:gridCol w:w="1568"/>
        <w:gridCol w:w="1568"/>
        <w:gridCol w:w="1568"/>
        <w:gridCol w:w="1568"/>
      </w:tblGrid>
      <w:tr w:rsidR="00806D33" w14:paraId="65676317" w14:textId="77777777" w:rsidTr="00C62C39">
        <w:trPr>
          <w:tblHeader/>
          <w:jc w:val="center"/>
        </w:trPr>
        <w:tc>
          <w:tcPr>
            <w:tcW w:w="1568" w:type="dxa"/>
            <w:vAlign w:val="center"/>
          </w:tcPr>
          <w:p w14:paraId="133328E9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Endpoint</w:t>
            </w:r>
          </w:p>
        </w:tc>
        <w:tc>
          <w:tcPr>
            <w:tcW w:w="1568" w:type="dxa"/>
            <w:vAlign w:val="center"/>
          </w:tcPr>
          <w:p w14:paraId="2CB5376E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Age ≥60 with phenotype</w:t>
            </w:r>
          </w:p>
        </w:tc>
        <w:tc>
          <w:tcPr>
            <w:tcW w:w="1568" w:type="dxa"/>
            <w:vAlign w:val="center"/>
          </w:tcPr>
          <w:p w14:paraId="3F1C470F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Analytic cohort</w:t>
            </w:r>
          </w:p>
        </w:tc>
        <w:tc>
          <w:tcPr>
            <w:tcW w:w="1568" w:type="dxa"/>
            <w:vAlign w:val="center"/>
          </w:tcPr>
          <w:p w14:paraId="3ADEEAF5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Events</w:t>
            </w:r>
          </w:p>
        </w:tc>
        <w:tc>
          <w:tcPr>
            <w:tcW w:w="1568" w:type="dxa"/>
            <w:vAlign w:val="center"/>
          </w:tcPr>
          <w:p w14:paraId="14E8910C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Persons</w:t>
            </w:r>
          </w:p>
        </w:tc>
        <w:tc>
          <w:tcPr>
            <w:tcW w:w="1568" w:type="dxa"/>
            <w:vAlign w:val="center"/>
          </w:tcPr>
          <w:p w14:paraId="39113D3F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Person-periods</w:t>
            </w:r>
          </w:p>
        </w:tc>
      </w:tr>
      <w:tr w:rsidR="00806D33" w14:paraId="278B1CBD" w14:textId="77777777">
        <w:trPr>
          <w:jc w:val="center"/>
        </w:trPr>
        <w:tc>
          <w:tcPr>
            <w:tcW w:w="1568" w:type="dxa"/>
            <w:vAlign w:val="center"/>
          </w:tcPr>
          <w:p w14:paraId="4A5154F4" w14:textId="77777777" w:rsidR="00806D33" w:rsidRDefault="00000000">
            <w:pPr>
              <w:jc w:val="center"/>
            </w:pPr>
            <w:r>
              <w:rPr>
                <w:sz w:val="17"/>
              </w:rPr>
              <w:t>Falls</w:t>
            </w:r>
          </w:p>
        </w:tc>
        <w:tc>
          <w:tcPr>
            <w:tcW w:w="1568" w:type="dxa"/>
            <w:vAlign w:val="center"/>
          </w:tcPr>
          <w:p w14:paraId="2D34E830" w14:textId="77777777" w:rsidR="00806D33" w:rsidRDefault="00000000">
            <w:pPr>
              <w:jc w:val="center"/>
            </w:pPr>
            <w:r>
              <w:rPr>
                <w:sz w:val="17"/>
              </w:rPr>
              <w:t>5355</w:t>
            </w:r>
          </w:p>
        </w:tc>
        <w:tc>
          <w:tcPr>
            <w:tcW w:w="1568" w:type="dxa"/>
            <w:vAlign w:val="center"/>
          </w:tcPr>
          <w:p w14:paraId="61BC4138" w14:textId="77777777" w:rsidR="00806D33" w:rsidRDefault="00000000">
            <w:pPr>
              <w:jc w:val="center"/>
            </w:pPr>
            <w:r>
              <w:rPr>
                <w:sz w:val="17"/>
              </w:rPr>
              <w:t>3987</w:t>
            </w:r>
          </w:p>
        </w:tc>
        <w:tc>
          <w:tcPr>
            <w:tcW w:w="1568" w:type="dxa"/>
            <w:vAlign w:val="center"/>
          </w:tcPr>
          <w:p w14:paraId="0E1EDBA3" w14:textId="77777777" w:rsidR="00806D33" w:rsidRDefault="00000000">
            <w:pPr>
              <w:jc w:val="center"/>
            </w:pPr>
            <w:r>
              <w:rPr>
                <w:sz w:val="17"/>
              </w:rPr>
              <w:t>1415</w:t>
            </w:r>
          </w:p>
        </w:tc>
        <w:tc>
          <w:tcPr>
            <w:tcW w:w="1568" w:type="dxa"/>
            <w:vAlign w:val="center"/>
          </w:tcPr>
          <w:p w14:paraId="50DCAAF8" w14:textId="77777777" w:rsidR="00806D33" w:rsidRDefault="00000000">
            <w:pPr>
              <w:jc w:val="center"/>
            </w:pPr>
            <w:r>
              <w:rPr>
                <w:sz w:val="17"/>
              </w:rPr>
              <w:t>3987</w:t>
            </w:r>
          </w:p>
        </w:tc>
        <w:tc>
          <w:tcPr>
            <w:tcW w:w="1568" w:type="dxa"/>
            <w:vAlign w:val="center"/>
          </w:tcPr>
          <w:p w14:paraId="3C97D31F" w14:textId="77777777" w:rsidR="00806D33" w:rsidRDefault="00000000">
            <w:pPr>
              <w:jc w:val="center"/>
            </w:pPr>
            <w:r>
              <w:rPr>
                <w:sz w:val="17"/>
              </w:rPr>
              <w:t>9203</w:t>
            </w:r>
          </w:p>
        </w:tc>
      </w:tr>
      <w:tr w:rsidR="00806D33" w14:paraId="1974E427" w14:textId="77777777">
        <w:trPr>
          <w:jc w:val="center"/>
        </w:trPr>
        <w:tc>
          <w:tcPr>
            <w:tcW w:w="1568" w:type="dxa"/>
            <w:vAlign w:val="center"/>
          </w:tcPr>
          <w:p w14:paraId="1EDA3549" w14:textId="77777777" w:rsidR="00806D33" w:rsidRDefault="00000000">
            <w:pPr>
              <w:jc w:val="center"/>
            </w:pPr>
            <w:r>
              <w:rPr>
                <w:sz w:val="17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343AF4F5" w14:textId="77777777" w:rsidR="00806D33" w:rsidRDefault="00000000">
            <w:pPr>
              <w:jc w:val="center"/>
            </w:pPr>
            <w:r>
              <w:rPr>
                <w:sz w:val="17"/>
              </w:rPr>
              <w:t>5355</w:t>
            </w:r>
          </w:p>
        </w:tc>
        <w:tc>
          <w:tcPr>
            <w:tcW w:w="1568" w:type="dxa"/>
            <w:vAlign w:val="center"/>
          </w:tcPr>
          <w:p w14:paraId="54D420C3" w14:textId="77777777" w:rsidR="00806D33" w:rsidRDefault="00000000">
            <w:pPr>
              <w:jc w:val="center"/>
            </w:pPr>
            <w:r>
              <w:rPr>
                <w:sz w:val="17"/>
              </w:rPr>
              <w:t>4884</w:t>
            </w:r>
          </w:p>
        </w:tc>
        <w:tc>
          <w:tcPr>
            <w:tcW w:w="1568" w:type="dxa"/>
            <w:vAlign w:val="center"/>
          </w:tcPr>
          <w:p w14:paraId="68F9B6CC" w14:textId="77777777" w:rsidR="00806D33" w:rsidRDefault="00000000">
            <w:pPr>
              <w:jc w:val="center"/>
            </w:pPr>
            <w:r>
              <w:rPr>
                <w:sz w:val="17"/>
              </w:rPr>
              <w:t>197</w:t>
            </w:r>
          </w:p>
        </w:tc>
        <w:tc>
          <w:tcPr>
            <w:tcW w:w="1568" w:type="dxa"/>
            <w:vAlign w:val="center"/>
          </w:tcPr>
          <w:p w14:paraId="4EE6A7C5" w14:textId="77777777" w:rsidR="00806D33" w:rsidRDefault="00000000">
            <w:pPr>
              <w:jc w:val="center"/>
            </w:pPr>
            <w:r>
              <w:rPr>
                <w:sz w:val="17"/>
              </w:rPr>
              <w:t>4884</w:t>
            </w:r>
          </w:p>
        </w:tc>
        <w:tc>
          <w:tcPr>
            <w:tcW w:w="1568" w:type="dxa"/>
            <w:vAlign w:val="center"/>
          </w:tcPr>
          <w:p w14:paraId="01BF0D7B" w14:textId="77777777" w:rsidR="00806D33" w:rsidRDefault="00000000">
            <w:pPr>
              <w:jc w:val="center"/>
            </w:pPr>
            <w:r>
              <w:rPr>
                <w:sz w:val="17"/>
              </w:rPr>
              <w:t>12785</w:t>
            </w:r>
          </w:p>
        </w:tc>
      </w:tr>
    </w:tbl>
    <w:p w14:paraId="3461760D" w14:textId="77777777" w:rsidR="00806D33" w:rsidRDefault="00000000">
      <w:pPr>
        <w:spacing w:after="120"/>
      </w:pPr>
      <w:r>
        <w:rPr>
          <w:sz w:val="17"/>
        </w:rPr>
        <w:t>Person-periods are discrete visit intervals contributed before the first observed event or last observed follow-up.</w:t>
      </w:r>
    </w:p>
    <w:p w14:paraId="19FA9EF3" w14:textId="77777777" w:rsidR="00806D33" w:rsidRDefault="00000000">
      <w:pPr>
        <w:spacing w:before="160" w:after="80"/>
      </w:pPr>
      <w:r>
        <w:rPr>
          <w:b/>
          <w:sz w:val="20"/>
        </w:rPr>
        <w:t>Table S3. Missingness of prespecified baseline covariates in the endpoint-specific cohorts</w:t>
      </w:r>
    </w:p>
    <w:tbl>
      <w:tblPr>
        <w:tblStyle w:val="aff1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881"/>
        <w:gridCol w:w="1881"/>
        <w:gridCol w:w="1881"/>
        <w:gridCol w:w="1881"/>
        <w:gridCol w:w="1881"/>
      </w:tblGrid>
      <w:tr w:rsidR="00806D33" w14:paraId="37226F5F" w14:textId="77777777" w:rsidTr="00C62C39">
        <w:trPr>
          <w:tblHeader/>
          <w:jc w:val="center"/>
        </w:trPr>
        <w:tc>
          <w:tcPr>
            <w:tcW w:w="1881" w:type="dxa"/>
            <w:vAlign w:val="center"/>
          </w:tcPr>
          <w:p w14:paraId="3EB09C08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lastRenderedPageBreak/>
              <w:t>Variable</w:t>
            </w:r>
          </w:p>
        </w:tc>
        <w:tc>
          <w:tcPr>
            <w:tcW w:w="1881" w:type="dxa"/>
            <w:vAlign w:val="center"/>
          </w:tcPr>
          <w:p w14:paraId="185EAAE3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Falls missing, n</w:t>
            </w:r>
          </w:p>
        </w:tc>
        <w:tc>
          <w:tcPr>
            <w:tcW w:w="1881" w:type="dxa"/>
            <w:vAlign w:val="center"/>
          </w:tcPr>
          <w:p w14:paraId="02CE80FD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Falls missing, %</w:t>
            </w:r>
          </w:p>
        </w:tc>
        <w:tc>
          <w:tcPr>
            <w:tcW w:w="1881" w:type="dxa"/>
            <w:vAlign w:val="center"/>
          </w:tcPr>
          <w:p w14:paraId="47371811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Hip fracture missing, n</w:t>
            </w:r>
          </w:p>
        </w:tc>
        <w:tc>
          <w:tcPr>
            <w:tcW w:w="1881" w:type="dxa"/>
            <w:vAlign w:val="center"/>
          </w:tcPr>
          <w:p w14:paraId="27A319D3" w14:textId="77777777" w:rsidR="00806D33" w:rsidRDefault="00000000">
            <w:pPr>
              <w:jc w:val="center"/>
            </w:pPr>
            <w:r>
              <w:rPr>
                <w:b/>
                <w:sz w:val="17"/>
              </w:rPr>
              <w:t>Hip fracture missing, %</w:t>
            </w:r>
          </w:p>
        </w:tc>
      </w:tr>
      <w:tr w:rsidR="00806D33" w14:paraId="21964F3E" w14:textId="77777777">
        <w:trPr>
          <w:jc w:val="center"/>
        </w:trPr>
        <w:tc>
          <w:tcPr>
            <w:tcW w:w="1881" w:type="dxa"/>
            <w:vAlign w:val="center"/>
          </w:tcPr>
          <w:p w14:paraId="3F17606F" w14:textId="77777777" w:rsidR="00806D33" w:rsidRDefault="00000000">
            <w:r>
              <w:rPr>
                <w:sz w:val="17"/>
              </w:rPr>
              <w:t>Age</w:t>
            </w:r>
          </w:p>
        </w:tc>
        <w:tc>
          <w:tcPr>
            <w:tcW w:w="1881" w:type="dxa"/>
            <w:vAlign w:val="center"/>
          </w:tcPr>
          <w:p w14:paraId="7EDB62C1" w14:textId="77777777" w:rsidR="00806D33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1881" w:type="dxa"/>
            <w:vAlign w:val="center"/>
          </w:tcPr>
          <w:p w14:paraId="41687D8D" w14:textId="77777777" w:rsidR="00806D33" w:rsidRDefault="00000000">
            <w:pPr>
              <w:jc w:val="center"/>
            </w:pPr>
            <w:r>
              <w:rPr>
                <w:sz w:val="17"/>
              </w:rPr>
              <w:t>0.00</w:t>
            </w:r>
          </w:p>
        </w:tc>
        <w:tc>
          <w:tcPr>
            <w:tcW w:w="1881" w:type="dxa"/>
            <w:vAlign w:val="center"/>
          </w:tcPr>
          <w:p w14:paraId="60A55260" w14:textId="77777777" w:rsidR="00806D33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1881" w:type="dxa"/>
            <w:vAlign w:val="center"/>
          </w:tcPr>
          <w:p w14:paraId="41562A01" w14:textId="77777777" w:rsidR="00806D33" w:rsidRDefault="00000000">
            <w:pPr>
              <w:jc w:val="center"/>
            </w:pPr>
            <w:r>
              <w:rPr>
                <w:sz w:val="17"/>
              </w:rPr>
              <w:t>0.00</w:t>
            </w:r>
          </w:p>
        </w:tc>
      </w:tr>
      <w:tr w:rsidR="00806D33" w14:paraId="0890415F" w14:textId="77777777">
        <w:trPr>
          <w:jc w:val="center"/>
        </w:trPr>
        <w:tc>
          <w:tcPr>
            <w:tcW w:w="1881" w:type="dxa"/>
            <w:vAlign w:val="center"/>
          </w:tcPr>
          <w:p w14:paraId="1E6AC010" w14:textId="77777777" w:rsidR="00806D33" w:rsidRDefault="00000000">
            <w:r>
              <w:rPr>
                <w:sz w:val="17"/>
              </w:rPr>
              <w:t>Sex</w:t>
            </w:r>
          </w:p>
        </w:tc>
        <w:tc>
          <w:tcPr>
            <w:tcW w:w="1881" w:type="dxa"/>
            <w:vAlign w:val="center"/>
          </w:tcPr>
          <w:p w14:paraId="0056E4AE" w14:textId="77777777" w:rsidR="00806D33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1881" w:type="dxa"/>
            <w:vAlign w:val="center"/>
          </w:tcPr>
          <w:p w14:paraId="208FA9E6" w14:textId="77777777" w:rsidR="00806D33" w:rsidRDefault="00000000">
            <w:pPr>
              <w:jc w:val="center"/>
            </w:pPr>
            <w:r>
              <w:rPr>
                <w:sz w:val="17"/>
              </w:rPr>
              <w:t>0.00</w:t>
            </w:r>
          </w:p>
        </w:tc>
        <w:tc>
          <w:tcPr>
            <w:tcW w:w="1881" w:type="dxa"/>
            <w:vAlign w:val="center"/>
          </w:tcPr>
          <w:p w14:paraId="4275A95C" w14:textId="77777777" w:rsidR="00806D33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1881" w:type="dxa"/>
            <w:vAlign w:val="center"/>
          </w:tcPr>
          <w:p w14:paraId="36EEF741" w14:textId="77777777" w:rsidR="00806D33" w:rsidRDefault="00000000">
            <w:pPr>
              <w:jc w:val="center"/>
            </w:pPr>
            <w:r>
              <w:rPr>
                <w:sz w:val="17"/>
              </w:rPr>
              <w:t>0.00</w:t>
            </w:r>
          </w:p>
        </w:tc>
      </w:tr>
      <w:tr w:rsidR="00806D33" w14:paraId="6CB2325B" w14:textId="77777777">
        <w:trPr>
          <w:jc w:val="center"/>
        </w:trPr>
        <w:tc>
          <w:tcPr>
            <w:tcW w:w="1881" w:type="dxa"/>
            <w:vAlign w:val="center"/>
          </w:tcPr>
          <w:p w14:paraId="21289B4D" w14:textId="77777777" w:rsidR="00806D33" w:rsidRDefault="00000000">
            <w:r>
              <w:rPr>
                <w:sz w:val="17"/>
              </w:rPr>
              <w:t>Residence</w:t>
            </w:r>
          </w:p>
        </w:tc>
        <w:tc>
          <w:tcPr>
            <w:tcW w:w="1881" w:type="dxa"/>
            <w:vAlign w:val="center"/>
          </w:tcPr>
          <w:p w14:paraId="2DDA9EE2" w14:textId="77777777" w:rsidR="00806D33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1881" w:type="dxa"/>
            <w:vAlign w:val="center"/>
          </w:tcPr>
          <w:p w14:paraId="370E09A3" w14:textId="77777777" w:rsidR="00806D33" w:rsidRDefault="00000000">
            <w:pPr>
              <w:jc w:val="center"/>
            </w:pPr>
            <w:r>
              <w:rPr>
                <w:sz w:val="17"/>
              </w:rPr>
              <w:t>0.00</w:t>
            </w:r>
          </w:p>
        </w:tc>
        <w:tc>
          <w:tcPr>
            <w:tcW w:w="1881" w:type="dxa"/>
            <w:vAlign w:val="center"/>
          </w:tcPr>
          <w:p w14:paraId="30947B45" w14:textId="77777777" w:rsidR="00806D33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1881" w:type="dxa"/>
            <w:vAlign w:val="center"/>
          </w:tcPr>
          <w:p w14:paraId="4B49E3BA" w14:textId="77777777" w:rsidR="00806D33" w:rsidRDefault="00000000">
            <w:pPr>
              <w:jc w:val="center"/>
            </w:pPr>
            <w:r>
              <w:rPr>
                <w:sz w:val="17"/>
              </w:rPr>
              <w:t>0.00</w:t>
            </w:r>
          </w:p>
        </w:tc>
      </w:tr>
      <w:tr w:rsidR="00806D33" w14:paraId="63379683" w14:textId="77777777">
        <w:trPr>
          <w:jc w:val="center"/>
        </w:trPr>
        <w:tc>
          <w:tcPr>
            <w:tcW w:w="1881" w:type="dxa"/>
            <w:vAlign w:val="center"/>
          </w:tcPr>
          <w:p w14:paraId="0B42BA75" w14:textId="77777777" w:rsidR="00806D33" w:rsidRDefault="00000000">
            <w:r>
              <w:rPr>
                <w:sz w:val="17"/>
              </w:rPr>
              <w:t>Education</w:t>
            </w:r>
          </w:p>
        </w:tc>
        <w:tc>
          <w:tcPr>
            <w:tcW w:w="1881" w:type="dxa"/>
            <w:vAlign w:val="center"/>
          </w:tcPr>
          <w:p w14:paraId="19F7D57A" w14:textId="77777777" w:rsidR="00806D33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1881" w:type="dxa"/>
            <w:vAlign w:val="center"/>
          </w:tcPr>
          <w:p w14:paraId="53C55AEC" w14:textId="77777777" w:rsidR="00806D33" w:rsidRDefault="00000000">
            <w:pPr>
              <w:jc w:val="center"/>
            </w:pPr>
            <w:r>
              <w:rPr>
                <w:sz w:val="17"/>
              </w:rPr>
              <w:t>0.08</w:t>
            </w:r>
          </w:p>
        </w:tc>
        <w:tc>
          <w:tcPr>
            <w:tcW w:w="1881" w:type="dxa"/>
            <w:vAlign w:val="center"/>
          </w:tcPr>
          <w:p w14:paraId="553DF303" w14:textId="77777777" w:rsidR="00806D33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881" w:type="dxa"/>
            <w:vAlign w:val="center"/>
          </w:tcPr>
          <w:p w14:paraId="44A0ADC7" w14:textId="77777777" w:rsidR="00806D33" w:rsidRDefault="00000000">
            <w:pPr>
              <w:jc w:val="center"/>
            </w:pPr>
            <w:r>
              <w:rPr>
                <w:sz w:val="17"/>
              </w:rPr>
              <w:t>0.08</w:t>
            </w:r>
          </w:p>
        </w:tc>
      </w:tr>
      <w:tr w:rsidR="00806D33" w14:paraId="45E5AC45" w14:textId="77777777">
        <w:trPr>
          <w:jc w:val="center"/>
        </w:trPr>
        <w:tc>
          <w:tcPr>
            <w:tcW w:w="1881" w:type="dxa"/>
            <w:vAlign w:val="center"/>
          </w:tcPr>
          <w:p w14:paraId="66961D05" w14:textId="77777777" w:rsidR="00806D33" w:rsidRDefault="00000000">
            <w:r>
              <w:rPr>
                <w:sz w:val="17"/>
              </w:rPr>
              <w:t>Marital status</w:t>
            </w:r>
          </w:p>
        </w:tc>
        <w:tc>
          <w:tcPr>
            <w:tcW w:w="1881" w:type="dxa"/>
            <w:vAlign w:val="center"/>
          </w:tcPr>
          <w:p w14:paraId="27E42534" w14:textId="77777777" w:rsidR="00806D33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1881" w:type="dxa"/>
            <w:vAlign w:val="center"/>
          </w:tcPr>
          <w:p w14:paraId="7674144E" w14:textId="77777777" w:rsidR="00806D33" w:rsidRDefault="00000000">
            <w:pPr>
              <w:jc w:val="center"/>
            </w:pPr>
            <w:r>
              <w:rPr>
                <w:sz w:val="17"/>
              </w:rPr>
              <w:t>0.00</w:t>
            </w:r>
          </w:p>
        </w:tc>
        <w:tc>
          <w:tcPr>
            <w:tcW w:w="1881" w:type="dxa"/>
            <w:vAlign w:val="center"/>
          </w:tcPr>
          <w:p w14:paraId="5E3BDB10" w14:textId="77777777" w:rsidR="00806D33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1881" w:type="dxa"/>
            <w:vAlign w:val="center"/>
          </w:tcPr>
          <w:p w14:paraId="394FCFDA" w14:textId="77777777" w:rsidR="00806D33" w:rsidRDefault="00000000">
            <w:pPr>
              <w:jc w:val="center"/>
            </w:pPr>
            <w:r>
              <w:rPr>
                <w:sz w:val="17"/>
              </w:rPr>
              <w:t>0.00</w:t>
            </w:r>
          </w:p>
        </w:tc>
      </w:tr>
      <w:tr w:rsidR="00806D33" w14:paraId="71BC78F2" w14:textId="77777777">
        <w:trPr>
          <w:jc w:val="center"/>
        </w:trPr>
        <w:tc>
          <w:tcPr>
            <w:tcW w:w="1881" w:type="dxa"/>
            <w:vAlign w:val="center"/>
          </w:tcPr>
          <w:p w14:paraId="170EB740" w14:textId="77777777" w:rsidR="00806D33" w:rsidRDefault="00000000">
            <w:r>
              <w:rPr>
                <w:sz w:val="17"/>
              </w:rPr>
              <w:t>Current smoking</w:t>
            </w:r>
          </w:p>
        </w:tc>
        <w:tc>
          <w:tcPr>
            <w:tcW w:w="1881" w:type="dxa"/>
            <w:vAlign w:val="center"/>
          </w:tcPr>
          <w:p w14:paraId="2A98C01C" w14:textId="77777777" w:rsidR="00806D33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1881" w:type="dxa"/>
            <w:vAlign w:val="center"/>
          </w:tcPr>
          <w:p w14:paraId="410EABF1" w14:textId="77777777" w:rsidR="00806D33" w:rsidRDefault="00000000">
            <w:pPr>
              <w:jc w:val="center"/>
            </w:pPr>
            <w:r>
              <w:rPr>
                <w:sz w:val="17"/>
              </w:rPr>
              <w:t>0.00</w:t>
            </w:r>
          </w:p>
        </w:tc>
        <w:tc>
          <w:tcPr>
            <w:tcW w:w="1881" w:type="dxa"/>
            <w:vAlign w:val="center"/>
          </w:tcPr>
          <w:p w14:paraId="6AE7181C" w14:textId="77777777" w:rsidR="00806D33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1881" w:type="dxa"/>
            <w:vAlign w:val="center"/>
          </w:tcPr>
          <w:p w14:paraId="3E94E907" w14:textId="77777777" w:rsidR="00806D33" w:rsidRDefault="00000000">
            <w:pPr>
              <w:jc w:val="center"/>
            </w:pPr>
            <w:r>
              <w:rPr>
                <w:sz w:val="17"/>
              </w:rPr>
              <w:t>0.00</w:t>
            </w:r>
          </w:p>
        </w:tc>
      </w:tr>
      <w:tr w:rsidR="00806D33" w14:paraId="34759ED2" w14:textId="77777777">
        <w:trPr>
          <w:jc w:val="center"/>
        </w:trPr>
        <w:tc>
          <w:tcPr>
            <w:tcW w:w="1881" w:type="dxa"/>
            <w:vAlign w:val="center"/>
          </w:tcPr>
          <w:p w14:paraId="6678E016" w14:textId="77777777" w:rsidR="00806D33" w:rsidRDefault="00000000">
            <w:r>
              <w:rPr>
                <w:sz w:val="17"/>
              </w:rPr>
              <w:t>Current drinking</w:t>
            </w:r>
          </w:p>
        </w:tc>
        <w:tc>
          <w:tcPr>
            <w:tcW w:w="1881" w:type="dxa"/>
            <w:vAlign w:val="center"/>
          </w:tcPr>
          <w:p w14:paraId="463995B7" w14:textId="77777777" w:rsidR="00806D33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1881" w:type="dxa"/>
            <w:vAlign w:val="center"/>
          </w:tcPr>
          <w:p w14:paraId="2A3172A3" w14:textId="77777777" w:rsidR="00806D33" w:rsidRDefault="00000000">
            <w:pPr>
              <w:jc w:val="center"/>
            </w:pPr>
            <w:r>
              <w:rPr>
                <w:sz w:val="17"/>
              </w:rPr>
              <w:t>0.00</w:t>
            </w:r>
          </w:p>
        </w:tc>
        <w:tc>
          <w:tcPr>
            <w:tcW w:w="1881" w:type="dxa"/>
            <w:vAlign w:val="center"/>
          </w:tcPr>
          <w:p w14:paraId="460792EF" w14:textId="77777777" w:rsidR="00806D33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1881" w:type="dxa"/>
            <w:vAlign w:val="center"/>
          </w:tcPr>
          <w:p w14:paraId="2B9CABC0" w14:textId="77777777" w:rsidR="00806D33" w:rsidRDefault="00000000">
            <w:pPr>
              <w:jc w:val="center"/>
            </w:pPr>
            <w:r>
              <w:rPr>
                <w:sz w:val="17"/>
              </w:rPr>
              <w:t>0.00</w:t>
            </w:r>
          </w:p>
        </w:tc>
      </w:tr>
      <w:tr w:rsidR="00806D33" w14:paraId="74421380" w14:textId="77777777">
        <w:trPr>
          <w:jc w:val="center"/>
        </w:trPr>
        <w:tc>
          <w:tcPr>
            <w:tcW w:w="1881" w:type="dxa"/>
            <w:vAlign w:val="center"/>
          </w:tcPr>
          <w:p w14:paraId="1F5AAF5D" w14:textId="77777777" w:rsidR="00806D33" w:rsidRDefault="00000000">
            <w:r>
              <w:rPr>
                <w:sz w:val="17"/>
              </w:rPr>
              <w:t>Body mass index</w:t>
            </w:r>
          </w:p>
        </w:tc>
        <w:tc>
          <w:tcPr>
            <w:tcW w:w="1881" w:type="dxa"/>
            <w:vAlign w:val="center"/>
          </w:tcPr>
          <w:p w14:paraId="75064ACA" w14:textId="77777777" w:rsidR="00806D33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1881" w:type="dxa"/>
            <w:vAlign w:val="center"/>
          </w:tcPr>
          <w:p w14:paraId="0D701694" w14:textId="77777777" w:rsidR="00806D33" w:rsidRDefault="00000000">
            <w:pPr>
              <w:jc w:val="center"/>
            </w:pPr>
            <w:r>
              <w:rPr>
                <w:sz w:val="17"/>
              </w:rPr>
              <w:t>0.00</w:t>
            </w:r>
          </w:p>
        </w:tc>
        <w:tc>
          <w:tcPr>
            <w:tcW w:w="1881" w:type="dxa"/>
            <w:vAlign w:val="center"/>
          </w:tcPr>
          <w:p w14:paraId="201EF486" w14:textId="77777777" w:rsidR="00806D33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1881" w:type="dxa"/>
            <w:vAlign w:val="center"/>
          </w:tcPr>
          <w:p w14:paraId="5E977A77" w14:textId="77777777" w:rsidR="00806D33" w:rsidRDefault="00000000">
            <w:pPr>
              <w:jc w:val="center"/>
            </w:pPr>
            <w:r>
              <w:rPr>
                <w:sz w:val="17"/>
              </w:rPr>
              <w:t>0.00</w:t>
            </w:r>
          </w:p>
        </w:tc>
      </w:tr>
    </w:tbl>
    <w:p w14:paraId="25F30166" w14:textId="77777777" w:rsidR="00806D33" w:rsidRDefault="00000000">
      <w:pPr>
        <w:spacing w:after="120"/>
      </w:pPr>
      <w:r>
        <w:rPr>
          <w:sz w:val="17"/>
        </w:rPr>
        <w:t>Outcomes and joint phenotype were not imputed. Baseline covariates were handled using 20-fold multiple imputation in the primary models.</w:t>
      </w:r>
    </w:p>
    <w:p w14:paraId="76896F1B" w14:textId="77777777" w:rsidR="00806D33" w:rsidRDefault="00000000">
      <w:pPr>
        <w:spacing w:before="160" w:after="80"/>
      </w:pPr>
      <w:r>
        <w:rPr>
          <w:b/>
          <w:sz w:val="20"/>
        </w:rPr>
        <w:t>Table S4. Multiplicative and additive interaction between sarcopenia and frailty</w:t>
      </w:r>
    </w:p>
    <w:tbl>
      <w:tblPr>
        <w:tblStyle w:val="aff1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881"/>
        <w:gridCol w:w="1881"/>
        <w:gridCol w:w="1881"/>
        <w:gridCol w:w="1881"/>
        <w:gridCol w:w="1881"/>
      </w:tblGrid>
      <w:tr w:rsidR="00806D33" w14:paraId="403D21C0" w14:textId="77777777" w:rsidTr="00C62C39">
        <w:trPr>
          <w:tblHeader/>
          <w:jc w:val="center"/>
        </w:trPr>
        <w:tc>
          <w:tcPr>
            <w:tcW w:w="1881" w:type="dxa"/>
            <w:vAlign w:val="center"/>
          </w:tcPr>
          <w:p w14:paraId="117862D6" w14:textId="77777777" w:rsidR="00806D33" w:rsidRDefault="00000000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1881" w:type="dxa"/>
            <w:vAlign w:val="center"/>
          </w:tcPr>
          <w:p w14:paraId="52746151" w14:textId="77777777" w:rsidR="00806D33" w:rsidRDefault="00000000">
            <w:pPr>
              <w:jc w:val="center"/>
            </w:pPr>
            <w:r>
              <w:rPr>
                <w:b/>
                <w:sz w:val="16"/>
              </w:rPr>
              <w:t>Multiplicative interaction HR (95% CI)</w:t>
            </w:r>
          </w:p>
        </w:tc>
        <w:tc>
          <w:tcPr>
            <w:tcW w:w="1881" w:type="dxa"/>
            <w:vAlign w:val="center"/>
          </w:tcPr>
          <w:p w14:paraId="55C63565" w14:textId="77777777" w:rsidR="00806D33" w:rsidRDefault="00000000">
            <w:pPr>
              <w:jc w:val="center"/>
            </w:pPr>
            <w:r>
              <w:rPr>
                <w:b/>
                <w:sz w:val="16"/>
              </w:rPr>
              <w:t>P value</w:t>
            </w:r>
          </w:p>
        </w:tc>
        <w:tc>
          <w:tcPr>
            <w:tcW w:w="1881" w:type="dxa"/>
            <w:vAlign w:val="center"/>
          </w:tcPr>
          <w:p w14:paraId="2FFB3CC8" w14:textId="77777777" w:rsidR="00806D33" w:rsidRDefault="00000000">
            <w:pPr>
              <w:jc w:val="center"/>
            </w:pPr>
            <w:r>
              <w:rPr>
                <w:b/>
                <w:sz w:val="16"/>
              </w:rPr>
              <w:t>Additive interaction RD, pp (95% CI)</w:t>
            </w:r>
          </w:p>
        </w:tc>
        <w:tc>
          <w:tcPr>
            <w:tcW w:w="1881" w:type="dxa"/>
            <w:vAlign w:val="center"/>
          </w:tcPr>
          <w:p w14:paraId="54579D5F" w14:textId="77777777" w:rsidR="00806D33" w:rsidRDefault="00000000">
            <w:pPr>
              <w:jc w:val="center"/>
            </w:pPr>
            <w:r>
              <w:rPr>
                <w:b/>
                <w:sz w:val="16"/>
              </w:rPr>
              <w:t>Bootstrap replicates</w:t>
            </w:r>
          </w:p>
        </w:tc>
      </w:tr>
      <w:tr w:rsidR="00806D33" w14:paraId="7F9E3CF9" w14:textId="77777777">
        <w:trPr>
          <w:jc w:val="center"/>
        </w:trPr>
        <w:tc>
          <w:tcPr>
            <w:tcW w:w="1881" w:type="dxa"/>
            <w:vAlign w:val="center"/>
          </w:tcPr>
          <w:p w14:paraId="04448D3C" w14:textId="77777777" w:rsidR="00806D33" w:rsidRDefault="00000000">
            <w:pPr>
              <w:jc w:val="center"/>
            </w:pPr>
            <w:r>
              <w:rPr>
                <w:sz w:val="17"/>
              </w:rPr>
              <w:t>Falls</w:t>
            </w:r>
          </w:p>
        </w:tc>
        <w:tc>
          <w:tcPr>
            <w:tcW w:w="1881" w:type="dxa"/>
            <w:vAlign w:val="center"/>
          </w:tcPr>
          <w:p w14:paraId="54EAD90A" w14:textId="77777777" w:rsidR="00806D33" w:rsidRDefault="00000000">
            <w:pPr>
              <w:jc w:val="center"/>
            </w:pPr>
            <w:r>
              <w:rPr>
                <w:sz w:val="17"/>
              </w:rPr>
              <w:t>0.95 (0.72–1.25)</w:t>
            </w:r>
          </w:p>
        </w:tc>
        <w:tc>
          <w:tcPr>
            <w:tcW w:w="1881" w:type="dxa"/>
            <w:vAlign w:val="center"/>
          </w:tcPr>
          <w:p w14:paraId="50952ED9" w14:textId="77777777" w:rsidR="00806D33" w:rsidRDefault="00000000">
            <w:pPr>
              <w:jc w:val="center"/>
            </w:pPr>
            <w:r>
              <w:rPr>
                <w:sz w:val="17"/>
              </w:rPr>
              <w:t>0.709</w:t>
            </w:r>
          </w:p>
        </w:tc>
        <w:tc>
          <w:tcPr>
            <w:tcW w:w="1881" w:type="dxa"/>
            <w:vAlign w:val="center"/>
          </w:tcPr>
          <w:p w14:paraId="063308FC" w14:textId="77777777" w:rsidR="00806D33" w:rsidRDefault="00000000">
            <w:pPr>
              <w:jc w:val="center"/>
            </w:pPr>
            <w:r>
              <w:rPr>
                <w:sz w:val="17"/>
              </w:rPr>
              <w:t>-1.7 (-11.4 to 7.6)</w:t>
            </w:r>
          </w:p>
        </w:tc>
        <w:tc>
          <w:tcPr>
            <w:tcW w:w="1881" w:type="dxa"/>
            <w:vAlign w:val="center"/>
          </w:tcPr>
          <w:p w14:paraId="6EEC7054" w14:textId="77777777" w:rsidR="00806D33" w:rsidRDefault="00000000">
            <w:pPr>
              <w:jc w:val="center"/>
            </w:pPr>
            <w:r>
              <w:rPr>
                <w:sz w:val="17"/>
              </w:rPr>
              <w:t>500</w:t>
            </w:r>
          </w:p>
        </w:tc>
      </w:tr>
      <w:tr w:rsidR="00806D33" w14:paraId="6B1F469C" w14:textId="77777777">
        <w:trPr>
          <w:jc w:val="center"/>
        </w:trPr>
        <w:tc>
          <w:tcPr>
            <w:tcW w:w="1881" w:type="dxa"/>
            <w:vAlign w:val="center"/>
          </w:tcPr>
          <w:p w14:paraId="74962366" w14:textId="77777777" w:rsidR="00806D33" w:rsidRDefault="00000000">
            <w:pPr>
              <w:jc w:val="center"/>
            </w:pPr>
            <w:r>
              <w:rPr>
                <w:sz w:val="17"/>
              </w:rPr>
              <w:t>Hip fracture</w:t>
            </w:r>
          </w:p>
        </w:tc>
        <w:tc>
          <w:tcPr>
            <w:tcW w:w="1881" w:type="dxa"/>
            <w:vAlign w:val="center"/>
          </w:tcPr>
          <w:p w14:paraId="3ED90581" w14:textId="77777777" w:rsidR="00806D33" w:rsidRDefault="00000000">
            <w:pPr>
              <w:jc w:val="center"/>
            </w:pPr>
            <w:r>
              <w:rPr>
                <w:sz w:val="17"/>
              </w:rPr>
              <w:t>0.79 (0.41–1.51)</w:t>
            </w:r>
          </w:p>
        </w:tc>
        <w:tc>
          <w:tcPr>
            <w:tcW w:w="1881" w:type="dxa"/>
            <w:vAlign w:val="center"/>
          </w:tcPr>
          <w:p w14:paraId="26B4ECAC" w14:textId="77777777" w:rsidR="00806D33" w:rsidRDefault="00000000">
            <w:pPr>
              <w:jc w:val="center"/>
            </w:pPr>
            <w:r>
              <w:rPr>
                <w:sz w:val="17"/>
              </w:rPr>
              <w:t>0.470</w:t>
            </w:r>
          </w:p>
        </w:tc>
        <w:tc>
          <w:tcPr>
            <w:tcW w:w="1881" w:type="dxa"/>
            <w:vAlign w:val="center"/>
          </w:tcPr>
          <w:p w14:paraId="05E84EEA" w14:textId="77777777" w:rsidR="00806D33" w:rsidRDefault="00000000">
            <w:pPr>
              <w:jc w:val="center"/>
            </w:pPr>
            <w:r>
              <w:rPr>
                <w:sz w:val="17"/>
              </w:rPr>
              <w:t>-1.1 (-5.4 to 2.9)</w:t>
            </w:r>
          </w:p>
        </w:tc>
        <w:tc>
          <w:tcPr>
            <w:tcW w:w="1881" w:type="dxa"/>
            <w:vAlign w:val="center"/>
          </w:tcPr>
          <w:p w14:paraId="3C2824F9" w14:textId="77777777" w:rsidR="00806D33" w:rsidRDefault="00000000">
            <w:pPr>
              <w:jc w:val="center"/>
            </w:pPr>
            <w:r>
              <w:rPr>
                <w:sz w:val="17"/>
              </w:rPr>
              <w:t>500</w:t>
            </w:r>
          </w:p>
        </w:tc>
      </w:tr>
    </w:tbl>
    <w:p w14:paraId="29E4CCED" w14:textId="77777777" w:rsidR="00806D33" w:rsidRDefault="00000000">
      <w:pPr>
        <w:spacing w:after="120"/>
      </w:pPr>
      <w:r>
        <w:rPr>
          <w:sz w:val="17"/>
        </w:rPr>
        <w:t>RD, risk difference; pp, percentage points. The additive interaction is Risk11 − Risk10 − Risk01 + Risk00. Confidence intervals for additive interaction are percentile intervals from community-cluster bootstrap resampling.</w:t>
      </w:r>
    </w:p>
    <w:p w14:paraId="49967C7C" w14:textId="77777777" w:rsidR="00806D33" w:rsidRDefault="00000000">
      <w:pPr>
        <w:spacing w:before="160" w:after="80"/>
      </w:pPr>
      <w:r>
        <w:rPr>
          <w:b/>
          <w:sz w:val="20"/>
        </w:rPr>
        <w:t>Table S5. Sensitivity analyses of the joint sarcopenia-frailty phenotype</w:t>
      </w:r>
    </w:p>
    <w:tbl>
      <w:tblPr>
        <w:tblStyle w:val="aff1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568"/>
        <w:gridCol w:w="1568"/>
        <w:gridCol w:w="1568"/>
        <w:gridCol w:w="1568"/>
        <w:gridCol w:w="1568"/>
        <w:gridCol w:w="1568"/>
      </w:tblGrid>
      <w:tr w:rsidR="00806D33" w14:paraId="32FE358E" w14:textId="77777777" w:rsidTr="00C62C39">
        <w:trPr>
          <w:tblHeader/>
          <w:jc w:val="center"/>
        </w:trPr>
        <w:tc>
          <w:tcPr>
            <w:tcW w:w="1568" w:type="dxa"/>
            <w:vAlign w:val="center"/>
          </w:tcPr>
          <w:p w14:paraId="2D327977" w14:textId="77777777" w:rsidR="00806D33" w:rsidRDefault="00000000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1568" w:type="dxa"/>
            <w:vAlign w:val="center"/>
          </w:tcPr>
          <w:p w14:paraId="046A8A99" w14:textId="77777777" w:rsidR="00806D33" w:rsidRDefault="00000000">
            <w:pPr>
              <w:jc w:val="center"/>
            </w:pPr>
            <w:r>
              <w:rPr>
                <w:b/>
                <w:sz w:val="16"/>
              </w:rPr>
              <w:t>Analysis</w:t>
            </w:r>
          </w:p>
        </w:tc>
        <w:tc>
          <w:tcPr>
            <w:tcW w:w="1568" w:type="dxa"/>
            <w:vAlign w:val="center"/>
          </w:tcPr>
          <w:p w14:paraId="0653C42F" w14:textId="77777777" w:rsidR="00806D33" w:rsidRDefault="00000000">
            <w:pPr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1568" w:type="dxa"/>
            <w:vAlign w:val="center"/>
          </w:tcPr>
          <w:p w14:paraId="569A062E" w14:textId="77777777" w:rsidR="00806D33" w:rsidRDefault="00000000">
            <w:pPr>
              <w:jc w:val="center"/>
            </w:pPr>
            <w:r>
              <w:rPr>
                <w:b/>
                <w:sz w:val="16"/>
              </w:rPr>
              <w:t>Joint phenotype</w:t>
            </w:r>
          </w:p>
        </w:tc>
        <w:tc>
          <w:tcPr>
            <w:tcW w:w="1568" w:type="dxa"/>
            <w:vAlign w:val="center"/>
          </w:tcPr>
          <w:p w14:paraId="6DEBFB02" w14:textId="77777777" w:rsidR="00806D33" w:rsidRDefault="00000000">
            <w:pPr>
              <w:jc w:val="center"/>
            </w:pPr>
            <w:r>
              <w:rPr>
                <w:b/>
                <w:sz w:val="16"/>
              </w:rPr>
              <w:t>HR (95% CI)</w:t>
            </w:r>
          </w:p>
        </w:tc>
        <w:tc>
          <w:tcPr>
            <w:tcW w:w="1568" w:type="dxa"/>
            <w:vAlign w:val="center"/>
          </w:tcPr>
          <w:p w14:paraId="110975F0" w14:textId="77777777" w:rsidR="00806D33" w:rsidRDefault="00000000">
            <w:pPr>
              <w:jc w:val="center"/>
            </w:pPr>
            <w:r>
              <w:rPr>
                <w:b/>
                <w:sz w:val="16"/>
              </w:rPr>
              <w:t>P value</w:t>
            </w:r>
          </w:p>
        </w:tc>
      </w:tr>
      <w:tr w:rsidR="00806D33" w14:paraId="3B586234" w14:textId="77777777">
        <w:trPr>
          <w:jc w:val="center"/>
        </w:trPr>
        <w:tc>
          <w:tcPr>
            <w:tcW w:w="1568" w:type="dxa"/>
            <w:vAlign w:val="center"/>
          </w:tcPr>
          <w:p w14:paraId="5D59595B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47C5F0EB" w14:textId="77777777" w:rsidR="00806D33" w:rsidRDefault="00000000">
            <w:r>
              <w:rPr>
                <w:sz w:val="15"/>
              </w:rPr>
              <w:t>Primary MI cloglog</w:t>
            </w:r>
          </w:p>
        </w:tc>
        <w:tc>
          <w:tcPr>
            <w:tcW w:w="1568" w:type="dxa"/>
            <w:vAlign w:val="center"/>
          </w:tcPr>
          <w:p w14:paraId="0FB840B0" w14:textId="77777777" w:rsidR="00806D33" w:rsidRDefault="00000000">
            <w:pPr>
              <w:jc w:val="center"/>
            </w:pPr>
            <w:r>
              <w:rPr>
                <w:sz w:val="15"/>
              </w:rPr>
              <w:t>3987</w:t>
            </w:r>
          </w:p>
        </w:tc>
        <w:tc>
          <w:tcPr>
            <w:tcW w:w="1568" w:type="dxa"/>
            <w:vAlign w:val="center"/>
          </w:tcPr>
          <w:p w14:paraId="2A966732" w14:textId="77777777" w:rsidR="00806D33" w:rsidRDefault="00000000">
            <w:r>
              <w:rPr>
                <w:sz w:val="15"/>
              </w:rPr>
              <w:t>Sarcopenia only</w:t>
            </w:r>
          </w:p>
        </w:tc>
        <w:tc>
          <w:tcPr>
            <w:tcW w:w="1568" w:type="dxa"/>
            <w:vAlign w:val="center"/>
          </w:tcPr>
          <w:p w14:paraId="6701B909" w14:textId="77777777" w:rsidR="00806D33" w:rsidRDefault="00000000">
            <w:pPr>
              <w:jc w:val="center"/>
            </w:pPr>
            <w:r>
              <w:rPr>
                <w:sz w:val="15"/>
              </w:rPr>
              <w:t>1.02 (0.89–1.16)</w:t>
            </w:r>
          </w:p>
        </w:tc>
        <w:tc>
          <w:tcPr>
            <w:tcW w:w="1568" w:type="dxa"/>
            <w:vAlign w:val="center"/>
          </w:tcPr>
          <w:p w14:paraId="4824803C" w14:textId="77777777" w:rsidR="00806D33" w:rsidRDefault="00000000">
            <w:pPr>
              <w:jc w:val="center"/>
            </w:pPr>
            <w:r>
              <w:rPr>
                <w:sz w:val="15"/>
              </w:rPr>
              <w:t>0.799</w:t>
            </w:r>
          </w:p>
        </w:tc>
      </w:tr>
      <w:tr w:rsidR="00806D33" w14:paraId="42A93924" w14:textId="77777777">
        <w:trPr>
          <w:jc w:val="center"/>
        </w:trPr>
        <w:tc>
          <w:tcPr>
            <w:tcW w:w="1568" w:type="dxa"/>
            <w:vAlign w:val="center"/>
          </w:tcPr>
          <w:p w14:paraId="48BC27A7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754A056F" w14:textId="77777777" w:rsidR="00806D33" w:rsidRDefault="00000000">
            <w:r>
              <w:rPr>
                <w:sz w:val="15"/>
              </w:rPr>
              <w:t>Primary MI cloglog</w:t>
            </w:r>
          </w:p>
        </w:tc>
        <w:tc>
          <w:tcPr>
            <w:tcW w:w="1568" w:type="dxa"/>
            <w:vAlign w:val="center"/>
          </w:tcPr>
          <w:p w14:paraId="33BF7660" w14:textId="77777777" w:rsidR="00806D33" w:rsidRDefault="00000000">
            <w:pPr>
              <w:jc w:val="center"/>
            </w:pPr>
            <w:r>
              <w:rPr>
                <w:sz w:val="15"/>
              </w:rPr>
              <w:t>3987</w:t>
            </w:r>
          </w:p>
        </w:tc>
        <w:tc>
          <w:tcPr>
            <w:tcW w:w="1568" w:type="dxa"/>
            <w:vAlign w:val="center"/>
          </w:tcPr>
          <w:p w14:paraId="532D0EE0" w14:textId="77777777" w:rsidR="00806D33" w:rsidRDefault="00000000">
            <w:r>
              <w:rPr>
                <w:sz w:val="15"/>
              </w:rPr>
              <w:t>Frailty only</w:t>
            </w:r>
          </w:p>
        </w:tc>
        <w:tc>
          <w:tcPr>
            <w:tcW w:w="1568" w:type="dxa"/>
            <w:vAlign w:val="center"/>
          </w:tcPr>
          <w:p w14:paraId="02A08497" w14:textId="77777777" w:rsidR="00806D33" w:rsidRDefault="00000000">
            <w:pPr>
              <w:jc w:val="center"/>
            </w:pPr>
            <w:r>
              <w:rPr>
                <w:sz w:val="15"/>
              </w:rPr>
              <w:t>1.45 (1.20–1.75)</w:t>
            </w:r>
          </w:p>
        </w:tc>
        <w:tc>
          <w:tcPr>
            <w:tcW w:w="1568" w:type="dxa"/>
            <w:vAlign w:val="center"/>
          </w:tcPr>
          <w:p w14:paraId="630B46D5" w14:textId="77777777" w:rsidR="00806D33" w:rsidRDefault="00000000">
            <w:pPr>
              <w:jc w:val="center"/>
            </w:pPr>
            <w:r>
              <w:rPr>
                <w:sz w:val="15"/>
              </w:rPr>
              <w:t>&lt;0.001</w:t>
            </w:r>
          </w:p>
        </w:tc>
      </w:tr>
      <w:tr w:rsidR="00806D33" w14:paraId="588C06CE" w14:textId="77777777">
        <w:trPr>
          <w:jc w:val="center"/>
        </w:trPr>
        <w:tc>
          <w:tcPr>
            <w:tcW w:w="1568" w:type="dxa"/>
            <w:vAlign w:val="center"/>
          </w:tcPr>
          <w:p w14:paraId="7101E9CD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71734180" w14:textId="77777777" w:rsidR="00806D33" w:rsidRDefault="00000000">
            <w:r>
              <w:rPr>
                <w:sz w:val="15"/>
              </w:rPr>
              <w:t>Primary MI cloglog</w:t>
            </w:r>
          </w:p>
        </w:tc>
        <w:tc>
          <w:tcPr>
            <w:tcW w:w="1568" w:type="dxa"/>
            <w:vAlign w:val="center"/>
          </w:tcPr>
          <w:p w14:paraId="6DA4B838" w14:textId="77777777" w:rsidR="00806D33" w:rsidRDefault="00000000">
            <w:pPr>
              <w:jc w:val="center"/>
            </w:pPr>
            <w:r>
              <w:rPr>
                <w:sz w:val="15"/>
              </w:rPr>
              <w:t>3987</w:t>
            </w:r>
          </w:p>
        </w:tc>
        <w:tc>
          <w:tcPr>
            <w:tcW w:w="1568" w:type="dxa"/>
            <w:vAlign w:val="center"/>
          </w:tcPr>
          <w:p w14:paraId="633C2BC3" w14:textId="77777777" w:rsidR="00806D33" w:rsidRDefault="00000000">
            <w:r>
              <w:rPr>
                <w:sz w:val="15"/>
              </w:rPr>
              <w:t>Sarcopenia + frailty</w:t>
            </w:r>
          </w:p>
        </w:tc>
        <w:tc>
          <w:tcPr>
            <w:tcW w:w="1568" w:type="dxa"/>
            <w:vAlign w:val="center"/>
          </w:tcPr>
          <w:p w14:paraId="1667B594" w14:textId="77777777" w:rsidR="00806D33" w:rsidRDefault="00000000">
            <w:pPr>
              <w:jc w:val="center"/>
            </w:pPr>
            <w:r>
              <w:rPr>
                <w:sz w:val="15"/>
              </w:rPr>
              <w:t>1.40 (1.15–1.69)</w:t>
            </w:r>
          </w:p>
        </w:tc>
        <w:tc>
          <w:tcPr>
            <w:tcW w:w="1568" w:type="dxa"/>
            <w:vAlign w:val="center"/>
          </w:tcPr>
          <w:p w14:paraId="23ADAB29" w14:textId="77777777" w:rsidR="00806D33" w:rsidRDefault="00000000">
            <w:pPr>
              <w:jc w:val="center"/>
            </w:pPr>
            <w:r>
              <w:rPr>
                <w:sz w:val="15"/>
              </w:rPr>
              <w:t>&lt;0.001</w:t>
            </w:r>
          </w:p>
        </w:tc>
      </w:tr>
      <w:tr w:rsidR="00806D33" w14:paraId="1BDEEF5C" w14:textId="77777777">
        <w:trPr>
          <w:jc w:val="center"/>
        </w:trPr>
        <w:tc>
          <w:tcPr>
            <w:tcW w:w="1568" w:type="dxa"/>
            <w:vAlign w:val="center"/>
          </w:tcPr>
          <w:p w14:paraId="0EEDEE8C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58E51EF0" w14:textId="77777777" w:rsidR="00806D33" w:rsidRDefault="00000000">
            <w:r>
              <w:rPr>
                <w:sz w:val="15"/>
              </w:rPr>
              <w:t>Complete case</w:t>
            </w:r>
          </w:p>
        </w:tc>
        <w:tc>
          <w:tcPr>
            <w:tcW w:w="1568" w:type="dxa"/>
            <w:vAlign w:val="center"/>
          </w:tcPr>
          <w:p w14:paraId="68E0D239" w14:textId="77777777" w:rsidR="00806D33" w:rsidRDefault="00000000">
            <w:pPr>
              <w:jc w:val="center"/>
            </w:pPr>
            <w:r>
              <w:rPr>
                <w:sz w:val="15"/>
              </w:rPr>
              <w:t>3984</w:t>
            </w:r>
          </w:p>
        </w:tc>
        <w:tc>
          <w:tcPr>
            <w:tcW w:w="1568" w:type="dxa"/>
            <w:vAlign w:val="center"/>
          </w:tcPr>
          <w:p w14:paraId="13EDCA46" w14:textId="77777777" w:rsidR="00806D33" w:rsidRDefault="00000000">
            <w:r>
              <w:rPr>
                <w:sz w:val="15"/>
              </w:rPr>
              <w:t>Sarcopenia only</w:t>
            </w:r>
          </w:p>
        </w:tc>
        <w:tc>
          <w:tcPr>
            <w:tcW w:w="1568" w:type="dxa"/>
            <w:vAlign w:val="center"/>
          </w:tcPr>
          <w:p w14:paraId="247592AF" w14:textId="77777777" w:rsidR="00806D33" w:rsidRDefault="00000000">
            <w:pPr>
              <w:jc w:val="center"/>
            </w:pPr>
            <w:r>
              <w:rPr>
                <w:sz w:val="15"/>
              </w:rPr>
              <w:t>1.02 (0.90–1.16)</w:t>
            </w:r>
          </w:p>
        </w:tc>
        <w:tc>
          <w:tcPr>
            <w:tcW w:w="1568" w:type="dxa"/>
            <w:vAlign w:val="center"/>
          </w:tcPr>
          <w:p w14:paraId="4D890057" w14:textId="77777777" w:rsidR="00806D33" w:rsidRDefault="00000000">
            <w:pPr>
              <w:jc w:val="center"/>
            </w:pPr>
            <w:r>
              <w:rPr>
                <w:sz w:val="15"/>
              </w:rPr>
              <w:t>0.771</w:t>
            </w:r>
          </w:p>
        </w:tc>
      </w:tr>
      <w:tr w:rsidR="00806D33" w14:paraId="05256A89" w14:textId="77777777">
        <w:trPr>
          <w:jc w:val="center"/>
        </w:trPr>
        <w:tc>
          <w:tcPr>
            <w:tcW w:w="1568" w:type="dxa"/>
            <w:vAlign w:val="center"/>
          </w:tcPr>
          <w:p w14:paraId="52916986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2F8A1000" w14:textId="77777777" w:rsidR="00806D33" w:rsidRDefault="00000000">
            <w:r>
              <w:rPr>
                <w:sz w:val="15"/>
              </w:rPr>
              <w:t>Complete case</w:t>
            </w:r>
          </w:p>
        </w:tc>
        <w:tc>
          <w:tcPr>
            <w:tcW w:w="1568" w:type="dxa"/>
            <w:vAlign w:val="center"/>
          </w:tcPr>
          <w:p w14:paraId="5E948D11" w14:textId="77777777" w:rsidR="00806D33" w:rsidRDefault="00000000">
            <w:pPr>
              <w:jc w:val="center"/>
            </w:pPr>
            <w:r>
              <w:rPr>
                <w:sz w:val="15"/>
              </w:rPr>
              <w:t>3984</w:t>
            </w:r>
          </w:p>
        </w:tc>
        <w:tc>
          <w:tcPr>
            <w:tcW w:w="1568" w:type="dxa"/>
            <w:vAlign w:val="center"/>
          </w:tcPr>
          <w:p w14:paraId="03F4A071" w14:textId="77777777" w:rsidR="00806D33" w:rsidRDefault="00000000">
            <w:r>
              <w:rPr>
                <w:sz w:val="15"/>
              </w:rPr>
              <w:t>Frailty only</w:t>
            </w:r>
          </w:p>
        </w:tc>
        <w:tc>
          <w:tcPr>
            <w:tcW w:w="1568" w:type="dxa"/>
            <w:vAlign w:val="center"/>
          </w:tcPr>
          <w:p w14:paraId="5ABBCBAB" w14:textId="77777777" w:rsidR="00806D33" w:rsidRDefault="00000000">
            <w:pPr>
              <w:jc w:val="center"/>
            </w:pPr>
            <w:r>
              <w:rPr>
                <w:sz w:val="15"/>
              </w:rPr>
              <w:t>1.45 (1.20–1.75)</w:t>
            </w:r>
          </w:p>
        </w:tc>
        <w:tc>
          <w:tcPr>
            <w:tcW w:w="1568" w:type="dxa"/>
            <w:vAlign w:val="center"/>
          </w:tcPr>
          <w:p w14:paraId="718136EF" w14:textId="77777777" w:rsidR="00806D33" w:rsidRDefault="00000000">
            <w:pPr>
              <w:jc w:val="center"/>
            </w:pPr>
            <w:r>
              <w:rPr>
                <w:sz w:val="15"/>
              </w:rPr>
              <w:t>&lt;0.001</w:t>
            </w:r>
          </w:p>
        </w:tc>
      </w:tr>
      <w:tr w:rsidR="00806D33" w14:paraId="592DAAE6" w14:textId="77777777">
        <w:trPr>
          <w:jc w:val="center"/>
        </w:trPr>
        <w:tc>
          <w:tcPr>
            <w:tcW w:w="1568" w:type="dxa"/>
            <w:vAlign w:val="center"/>
          </w:tcPr>
          <w:p w14:paraId="0774B90E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23EBF2CE" w14:textId="77777777" w:rsidR="00806D33" w:rsidRDefault="00000000">
            <w:r>
              <w:rPr>
                <w:sz w:val="15"/>
              </w:rPr>
              <w:t>Complete case</w:t>
            </w:r>
          </w:p>
        </w:tc>
        <w:tc>
          <w:tcPr>
            <w:tcW w:w="1568" w:type="dxa"/>
            <w:vAlign w:val="center"/>
          </w:tcPr>
          <w:p w14:paraId="2DCE7C77" w14:textId="77777777" w:rsidR="00806D33" w:rsidRDefault="00000000">
            <w:pPr>
              <w:jc w:val="center"/>
            </w:pPr>
            <w:r>
              <w:rPr>
                <w:sz w:val="15"/>
              </w:rPr>
              <w:t>3984</w:t>
            </w:r>
          </w:p>
        </w:tc>
        <w:tc>
          <w:tcPr>
            <w:tcW w:w="1568" w:type="dxa"/>
            <w:vAlign w:val="center"/>
          </w:tcPr>
          <w:p w14:paraId="65899A79" w14:textId="77777777" w:rsidR="00806D33" w:rsidRDefault="00000000">
            <w:r>
              <w:rPr>
                <w:sz w:val="15"/>
              </w:rPr>
              <w:t>Sarcopenia + frailty</w:t>
            </w:r>
          </w:p>
        </w:tc>
        <w:tc>
          <w:tcPr>
            <w:tcW w:w="1568" w:type="dxa"/>
            <w:vAlign w:val="center"/>
          </w:tcPr>
          <w:p w14:paraId="6AF80B77" w14:textId="77777777" w:rsidR="00806D33" w:rsidRDefault="00000000">
            <w:pPr>
              <w:jc w:val="center"/>
            </w:pPr>
            <w:r>
              <w:rPr>
                <w:sz w:val="15"/>
              </w:rPr>
              <w:t>1.40 (1.15–1.69)</w:t>
            </w:r>
          </w:p>
        </w:tc>
        <w:tc>
          <w:tcPr>
            <w:tcW w:w="1568" w:type="dxa"/>
            <w:vAlign w:val="center"/>
          </w:tcPr>
          <w:p w14:paraId="48DCC991" w14:textId="77777777" w:rsidR="00806D33" w:rsidRDefault="00000000">
            <w:pPr>
              <w:jc w:val="center"/>
            </w:pPr>
            <w:r>
              <w:rPr>
                <w:sz w:val="15"/>
              </w:rPr>
              <w:t>&lt;0.001</w:t>
            </w:r>
          </w:p>
        </w:tc>
      </w:tr>
      <w:tr w:rsidR="00806D33" w14:paraId="29423765" w14:textId="77777777">
        <w:trPr>
          <w:jc w:val="center"/>
        </w:trPr>
        <w:tc>
          <w:tcPr>
            <w:tcW w:w="1568" w:type="dxa"/>
            <w:vAlign w:val="center"/>
          </w:tcPr>
          <w:p w14:paraId="4802109F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12448027" w14:textId="77777777" w:rsidR="00806D33" w:rsidRDefault="00000000">
            <w:r>
              <w:rPr>
                <w:sz w:val="15"/>
              </w:rPr>
              <w:t>+ BMI adjustment</w:t>
            </w:r>
          </w:p>
        </w:tc>
        <w:tc>
          <w:tcPr>
            <w:tcW w:w="1568" w:type="dxa"/>
            <w:vAlign w:val="center"/>
          </w:tcPr>
          <w:p w14:paraId="68F50A38" w14:textId="77777777" w:rsidR="00806D33" w:rsidRDefault="00000000">
            <w:pPr>
              <w:jc w:val="center"/>
            </w:pPr>
            <w:r>
              <w:rPr>
                <w:sz w:val="15"/>
              </w:rPr>
              <w:t>3984</w:t>
            </w:r>
          </w:p>
        </w:tc>
        <w:tc>
          <w:tcPr>
            <w:tcW w:w="1568" w:type="dxa"/>
            <w:vAlign w:val="center"/>
          </w:tcPr>
          <w:p w14:paraId="1B95ED13" w14:textId="77777777" w:rsidR="00806D33" w:rsidRDefault="00000000">
            <w:r>
              <w:rPr>
                <w:sz w:val="15"/>
              </w:rPr>
              <w:t>Sarcopenia only</w:t>
            </w:r>
          </w:p>
        </w:tc>
        <w:tc>
          <w:tcPr>
            <w:tcW w:w="1568" w:type="dxa"/>
            <w:vAlign w:val="center"/>
          </w:tcPr>
          <w:p w14:paraId="61B4A680" w14:textId="77777777" w:rsidR="00806D33" w:rsidRDefault="00000000">
            <w:pPr>
              <w:jc w:val="center"/>
            </w:pPr>
            <w:r>
              <w:rPr>
                <w:sz w:val="15"/>
              </w:rPr>
              <w:t>1.00 (0.85–1.18)</w:t>
            </w:r>
          </w:p>
        </w:tc>
        <w:tc>
          <w:tcPr>
            <w:tcW w:w="1568" w:type="dxa"/>
            <w:vAlign w:val="center"/>
          </w:tcPr>
          <w:p w14:paraId="6A6469F8" w14:textId="77777777" w:rsidR="00806D33" w:rsidRDefault="00000000">
            <w:pPr>
              <w:jc w:val="center"/>
            </w:pPr>
            <w:r>
              <w:rPr>
                <w:sz w:val="15"/>
              </w:rPr>
              <w:t>0.957</w:t>
            </w:r>
          </w:p>
        </w:tc>
      </w:tr>
      <w:tr w:rsidR="00806D33" w14:paraId="0CDEA71D" w14:textId="77777777">
        <w:trPr>
          <w:jc w:val="center"/>
        </w:trPr>
        <w:tc>
          <w:tcPr>
            <w:tcW w:w="1568" w:type="dxa"/>
            <w:vAlign w:val="center"/>
          </w:tcPr>
          <w:p w14:paraId="6C53F189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6B65F86C" w14:textId="77777777" w:rsidR="00806D33" w:rsidRDefault="00000000">
            <w:r>
              <w:rPr>
                <w:sz w:val="15"/>
              </w:rPr>
              <w:t>+ BMI adjustment</w:t>
            </w:r>
          </w:p>
        </w:tc>
        <w:tc>
          <w:tcPr>
            <w:tcW w:w="1568" w:type="dxa"/>
            <w:vAlign w:val="center"/>
          </w:tcPr>
          <w:p w14:paraId="41F8378D" w14:textId="77777777" w:rsidR="00806D33" w:rsidRDefault="00000000">
            <w:pPr>
              <w:jc w:val="center"/>
            </w:pPr>
            <w:r>
              <w:rPr>
                <w:sz w:val="15"/>
              </w:rPr>
              <w:t>3984</w:t>
            </w:r>
          </w:p>
        </w:tc>
        <w:tc>
          <w:tcPr>
            <w:tcW w:w="1568" w:type="dxa"/>
            <w:vAlign w:val="center"/>
          </w:tcPr>
          <w:p w14:paraId="6A7800D9" w14:textId="77777777" w:rsidR="00806D33" w:rsidRDefault="00000000">
            <w:r>
              <w:rPr>
                <w:sz w:val="15"/>
              </w:rPr>
              <w:t>Frailty only</w:t>
            </w:r>
          </w:p>
        </w:tc>
        <w:tc>
          <w:tcPr>
            <w:tcW w:w="1568" w:type="dxa"/>
            <w:vAlign w:val="center"/>
          </w:tcPr>
          <w:p w14:paraId="18C582DD" w14:textId="77777777" w:rsidR="00806D33" w:rsidRDefault="00000000">
            <w:pPr>
              <w:jc w:val="center"/>
            </w:pPr>
            <w:r>
              <w:rPr>
                <w:sz w:val="15"/>
              </w:rPr>
              <w:t>1.45 (1.20–1.76)</w:t>
            </w:r>
          </w:p>
        </w:tc>
        <w:tc>
          <w:tcPr>
            <w:tcW w:w="1568" w:type="dxa"/>
            <w:vAlign w:val="center"/>
          </w:tcPr>
          <w:p w14:paraId="6C3A1FB0" w14:textId="77777777" w:rsidR="00806D33" w:rsidRDefault="00000000">
            <w:pPr>
              <w:jc w:val="center"/>
            </w:pPr>
            <w:r>
              <w:rPr>
                <w:sz w:val="15"/>
              </w:rPr>
              <w:t>&lt;0.001</w:t>
            </w:r>
          </w:p>
        </w:tc>
      </w:tr>
      <w:tr w:rsidR="00806D33" w14:paraId="7CCD5827" w14:textId="77777777">
        <w:trPr>
          <w:jc w:val="center"/>
        </w:trPr>
        <w:tc>
          <w:tcPr>
            <w:tcW w:w="1568" w:type="dxa"/>
            <w:vAlign w:val="center"/>
          </w:tcPr>
          <w:p w14:paraId="54BDC6E5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0F842459" w14:textId="77777777" w:rsidR="00806D33" w:rsidRDefault="00000000">
            <w:r>
              <w:rPr>
                <w:sz w:val="15"/>
              </w:rPr>
              <w:t>+ BMI adjustment</w:t>
            </w:r>
          </w:p>
        </w:tc>
        <w:tc>
          <w:tcPr>
            <w:tcW w:w="1568" w:type="dxa"/>
            <w:vAlign w:val="center"/>
          </w:tcPr>
          <w:p w14:paraId="5B73260C" w14:textId="77777777" w:rsidR="00806D33" w:rsidRDefault="00000000">
            <w:pPr>
              <w:jc w:val="center"/>
            </w:pPr>
            <w:r>
              <w:rPr>
                <w:sz w:val="15"/>
              </w:rPr>
              <w:t>3984</w:t>
            </w:r>
          </w:p>
        </w:tc>
        <w:tc>
          <w:tcPr>
            <w:tcW w:w="1568" w:type="dxa"/>
            <w:vAlign w:val="center"/>
          </w:tcPr>
          <w:p w14:paraId="6B8791A5" w14:textId="77777777" w:rsidR="00806D33" w:rsidRDefault="00000000">
            <w:r>
              <w:rPr>
                <w:sz w:val="15"/>
              </w:rPr>
              <w:t>Sarcopenia + frailty</w:t>
            </w:r>
          </w:p>
        </w:tc>
        <w:tc>
          <w:tcPr>
            <w:tcW w:w="1568" w:type="dxa"/>
            <w:vAlign w:val="center"/>
          </w:tcPr>
          <w:p w14:paraId="4AEB4760" w14:textId="77777777" w:rsidR="00806D33" w:rsidRDefault="00000000">
            <w:pPr>
              <w:jc w:val="center"/>
            </w:pPr>
            <w:r>
              <w:rPr>
                <w:sz w:val="15"/>
              </w:rPr>
              <w:t>1.38 (1.10–1.72)</w:t>
            </w:r>
          </w:p>
        </w:tc>
        <w:tc>
          <w:tcPr>
            <w:tcW w:w="1568" w:type="dxa"/>
            <w:vAlign w:val="center"/>
          </w:tcPr>
          <w:p w14:paraId="3F1DFF06" w14:textId="77777777" w:rsidR="00806D33" w:rsidRDefault="00000000">
            <w:pPr>
              <w:jc w:val="center"/>
            </w:pPr>
            <w:r>
              <w:rPr>
                <w:sz w:val="15"/>
              </w:rPr>
              <w:t>0.005</w:t>
            </w:r>
          </w:p>
        </w:tc>
      </w:tr>
      <w:tr w:rsidR="00806D33" w14:paraId="164A5072" w14:textId="77777777">
        <w:trPr>
          <w:jc w:val="center"/>
        </w:trPr>
        <w:tc>
          <w:tcPr>
            <w:tcW w:w="1568" w:type="dxa"/>
            <w:vAlign w:val="center"/>
          </w:tcPr>
          <w:p w14:paraId="6CBBBB3D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790B02BA" w14:textId="77777777" w:rsidR="00806D33" w:rsidRDefault="00000000">
            <w:r>
              <w:rPr>
                <w:sz w:val="15"/>
              </w:rPr>
              <w:t>Complete 3-wave follow-up</w:t>
            </w:r>
          </w:p>
        </w:tc>
        <w:tc>
          <w:tcPr>
            <w:tcW w:w="1568" w:type="dxa"/>
            <w:vAlign w:val="center"/>
          </w:tcPr>
          <w:p w14:paraId="3674853E" w14:textId="77777777" w:rsidR="00806D33" w:rsidRDefault="00000000">
            <w:pPr>
              <w:jc w:val="center"/>
            </w:pPr>
            <w:r>
              <w:rPr>
                <w:sz w:val="15"/>
              </w:rPr>
              <w:t>2935</w:t>
            </w:r>
          </w:p>
        </w:tc>
        <w:tc>
          <w:tcPr>
            <w:tcW w:w="1568" w:type="dxa"/>
            <w:vAlign w:val="center"/>
          </w:tcPr>
          <w:p w14:paraId="2F28761D" w14:textId="77777777" w:rsidR="00806D33" w:rsidRDefault="00000000">
            <w:r>
              <w:rPr>
                <w:sz w:val="15"/>
              </w:rPr>
              <w:t>Sarcopenia only</w:t>
            </w:r>
          </w:p>
        </w:tc>
        <w:tc>
          <w:tcPr>
            <w:tcW w:w="1568" w:type="dxa"/>
            <w:vAlign w:val="center"/>
          </w:tcPr>
          <w:p w14:paraId="3E48012A" w14:textId="77777777" w:rsidR="00806D33" w:rsidRDefault="00000000">
            <w:pPr>
              <w:jc w:val="center"/>
            </w:pPr>
            <w:r>
              <w:rPr>
                <w:sz w:val="15"/>
              </w:rPr>
              <w:t>1.03 (0.89–1.19)</w:t>
            </w:r>
          </w:p>
        </w:tc>
        <w:tc>
          <w:tcPr>
            <w:tcW w:w="1568" w:type="dxa"/>
            <w:vAlign w:val="center"/>
          </w:tcPr>
          <w:p w14:paraId="6B617ECC" w14:textId="77777777" w:rsidR="00806D33" w:rsidRDefault="00000000">
            <w:pPr>
              <w:jc w:val="center"/>
            </w:pPr>
            <w:r>
              <w:rPr>
                <w:sz w:val="15"/>
              </w:rPr>
              <w:t>0.678</w:t>
            </w:r>
          </w:p>
        </w:tc>
      </w:tr>
      <w:tr w:rsidR="00806D33" w14:paraId="4751FF8E" w14:textId="77777777">
        <w:trPr>
          <w:jc w:val="center"/>
        </w:trPr>
        <w:tc>
          <w:tcPr>
            <w:tcW w:w="1568" w:type="dxa"/>
            <w:vAlign w:val="center"/>
          </w:tcPr>
          <w:p w14:paraId="3BFCF477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723B44E8" w14:textId="77777777" w:rsidR="00806D33" w:rsidRDefault="00000000">
            <w:r>
              <w:rPr>
                <w:sz w:val="15"/>
              </w:rPr>
              <w:t>Complete 3-wave follow-up</w:t>
            </w:r>
          </w:p>
        </w:tc>
        <w:tc>
          <w:tcPr>
            <w:tcW w:w="1568" w:type="dxa"/>
            <w:vAlign w:val="center"/>
          </w:tcPr>
          <w:p w14:paraId="66CF63A7" w14:textId="77777777" w:rsidR="00806D33" w:rsidRDefault="00000000">
            <w:pPr>
              <w:jc w:val="center"/>
            </w:pPr>
            <w:r>
              <w:rPr>
                <w:sz w:val="15"/>
              </w:rPr>
              <w:t>2935</w:t>
            </w:r>
          </w:p>
        </w:tc>
        <w:tc>
          <w:tcPr>
            <w:tcW w:w="1568" w:type="dxa"/>
            <w:vAlign w:val="center"/>
          </w:tcPr>
          <w:p w14:paraId="3D2EE2BF" w14:textId="77777777" w:rsidR="00806D33" w:rsidRDefault="00000000">
            <w:r>
              <w:rPr>
                <w:sz w:val="15"/>
              </w:rPr>
              <w:t>Frailty only</w:t>
            </w:r>
          </w:p>
        </w:tc>
        <w:tc>
          <w:tcPr>
            <w:tcW w:w="1568" w:type="dxa"/>
            <w:vAlign w:val="center"/>
          </w:tcPr>
          <w:p w14:paraId="4ABD9480" w14:textId="77777777" w:rsidR="00806D33" w:rsidRDefault="00000000">
            <w:pPr>
              <w:jc w:val="center"/>
            </w:pPr>
            <w:r>
              <w:rPr>
                <w:sz w:val="15"/>
              </w:rPr>
              <w:t>1.29 (1.03–1.62)</w:t>
            </w:r>
          </w:p>
        </w:tc>
        <w:tc>
          <w:tcPr>
            <w:tcW w:w="1568" w:type="dxa"/>
            <w:vAlign w:val="center"/>
          </w:tcPr>
          <w:p w14:paraId="65F6C78B" w14:textId="77777777" w:rsidR="00806D33" w:rsidRDefault="00000000">
            <w:pPr>
              <w:jc w:val="center"/>
            </w:pPr>
            <w:r>
              <w:rPr>
                <w:sz w:val="15"/>
              </w:rPr>
              <w:t>0.025</w:t>
            </w:r>
          </w:p>
        </w:tc>
      </w:tr>
      <w:tr w:rsidR="00806D33" w14:paraId="46B03C14" w14:textId="77777777">
        <w:trPr>
          <w:jc w:val="center"/>
        </w:trPr>
        <w:tc>
          <w:tcPr>
            <w:tcW w:w="1568" w:type="dxa"/>
            <w:vAlign w:val="center"/>
          </w:tcPr>
          <w:p w14:paraId="2FC5BF2E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50442452" w14:textId="77777777" w:rsidR="00806D33" w:rsidRDefault="00000000">
            <w:r>
              <w:rPr>
                <w:sz w:val="15"/>
              </w:rPr>
              <w:t>Complete 3-wave follow-up</w:t>
            </w:r>
          </w:p>
        </w:tc>
        <w:tc>
          <w:tcPr>
            <w:tcW w:w="1568" w:type="dxa"/>
            <w:vAlign w:val="center"/>
          </w:tcPr>
          <w:p w14:paraId="61324B1C" w14:textId="77777777" w:rsidR="00806D33" w:rsidRDefault="00000000">
            <w:pPr>
              <w:jc w:val="center"/>
            </w:pPr>
            <w:r>
              <w:rPr>
                <w:sz w:val="15"/>
              </w:rPr>
              <w:t>2935</w:t>
            </w:r>
          </w:p>
        </w:tc>
        <w:tc>
          <w:tcPr>
            <w:tcW w:w="1568" w:type="dxa"/>
            <w:vAlign w:val="center"/>
          </w:tcPr>
          <w:p w14:paraId="61784B89" w14:textId="77777777" w:rsidR="00806D33" w:rsidRDefault="00000000">
            <w:r>
              <w:rPr>
                <w:sz w:val="15"/>
              </w:rPr>
              <w:t>Sarcopenia + frailty</w:t>
            </w:r>
          </w:p>
        </w:tc>
        <w:tc>
          <w:tcPr>
            <w:tcW w:w="1568" w:type="dxa"/>
            <w:vAlign w:val="center"/>
          </w:tcPr>
          <w:p w14:paraId="5EF6A2DB" w14:textId="77777777" w:rsidR="00806D33" w:rsidRDefault="00000000">
            <w:pPr>
              <w:jc w:val="center"/>
            </w:pPr>
            <w:r>
              <w:rPr>
                <w:sz w:val="15"/>
              </w:rPr>
              <w:t>1.31 (1.04–1.64)</w:t>
            </w:r>
          </w:p>
        </w:tc>
        <w:tc>
          <w:tcPr>
            <w:tcW w:w="1568" w:type="dxa"/>
            <w:vAlign w:val="center"/>
          </w:tcPr>
          <w:p w14:paraId="36D28E77" w14:textId="77777777" w:rsidR="00806D33" w:rsidRDefault="00000000">
            <w:pPr>
              <w:jc w:val="center"/>
            </w:pPr>
            <w:r>
              <w:rPr>
                <w:sz w:val="15"/>
              </w:rPr>
              <w:t>0.021</w:t>
            </w:r>
          </w:p>
        </w:tc>
      </w:tr>
      <w:tr w:rsidR="00806D33" w14:paraId="4DFE457B" w14:textId="77777777">
        <w:trPr>
          <w:jc w:val="center"/>
        </w:trPr>
        <w:tc>
          <w:tcPr>
            <w:tcW w:w="1568" w:type="dxa"/>
            <w:vAlign w:val="center"/>
          </w:tcPr>
          <w:p w14:paraId="71FDA4BA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2AA56F21" w14:textId="77777777" w:rsidR="00806D33" w:rsidRDefault="00000000">
            <w:r>
              <w:rPr>
                <w:sz w:val="15"/>
              </w:rPr>
              <w:t>Age ≥45 years</w:t>
            </w:r>
          </w:p>
        </w:tc>
        <w:tc>
          <w:tcPr>
            <w:tcW w:w="1568" w:type="dxa"/>
            <w:vAlign w:val="center"/>
          </w:tcPr>
          <w:p w14:paraId="27A50CB2" w14:textId="77777777" w:rsidR="00806D33" w:rsidRDefault="00000000">
            <w:pPr>
              <w:jc w:val="center"/>
            </w:pPr>
            <w:r>
              <w:rPr>
                <w:sz w:val="15"/>
              </w:rPr>
              <w:t>4096</w:t>
            </w:r>
          </w:p>
        </w:tc>
        <w:tc>
          <w:tcPr>
            <w:tcW w:w="1568" w:type="dxa"/>
            <w:vAlign w:val="center"/>
          </w:tcPr>
          <w:p w14:paraId="01E4DBFD" w14:textId="77777777" w:rsidR="00806D33" w:rsidRDefault="00000000">
            <w:r>
              <w:rPr>
                <w:sz w:val="15"/>
              </w:rPr>
              <w:t>Sarcopenia only</w:t>
            </w:r>
          </w:p>
        </w:tc>
        <w:tc>
          <w:tcPr>
            <w:tcW w:w="1568" w:type="dxa"/>
            <w:vAlign w:val="center"/>
          </w:tcPr>
          <w:p w14:paraId="43D82BC9" w14:textId="77777777" w:rsidR="00806D33" w:rsidRDefault="00000000">
            <w:pPr>
              <w:jc w:val="center"/>
            </w:pPr>
            <w:r>
              <w:rPr>
                <w:sz w:val="15"/>
              </w:rPr>
              <w:t>1.02 (0.90–1.16)</w:t>
            </w:r>
          </w:p>
        </w:tc>
        <w:tc>
          <w:tcPr>
            <w:tcW w:w="1568" w:type="dxa"/>
            <w:vAlign w:val="center"/>
          </w:tcPr>
          <w:p w14:paraId="5714A4AC" w14:textId="77777777" w:rsidR="00806D33" w:rsidRDefault="00000000">
            <w:pPr>
              <w:jc w:val="center"/>
            </w:pPr>
            <w:r>
              <w:rPr>
                <w:sz w:val="15"/>
              </w:rPr>
              <w:t>0.746</w:t>
            </w:r>
          </w:p>
        </w:tc>
      </w:tr>
      <w:tr w:rsidR="00806D33" w14:paraId="4B78A47A" w14:textId="77777777">
        <w:trPr>
          <w:jc w:val="center"/>
        </w:trPr>
        <w:tc>
          <w:tcPr>
            <w:tcW w:w="1568" w:type="dxa"/>
            <w:vAlign w:val="center"/>
          </w:tcPr>
          <w:p w14:paraId="2EBC6836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0CF6A202" w14:textId="77777777" w:rsidR="00806D33" w:rsidRDefault="00000000">
            <w:r>
              <w:rPr>
                <w:sz w:val="15"/>
              </w:rPr>
              <w:t>Age ≥45 years</w:t>
            </w:r>
          </w:p>
        </w:tc>
        <w:tc>
          <w:tcPr>
            <w:tcW w:w="1568" w:type="dxa"/>
            <w:vAlign w:val="center"/>
          </w:tcPr>
          <w:p w14:paraId="6CB1D7A7" w14:textId="77777777" w:rsidR="00806D33" w:rsidRDefault="00000000">
            <w:pPr>
              <w:jc w:val="center"/>
            </w:pPr>
            <w:r>
              <w:rPr>
                <w:sz w:val="15"/>
              </w:rPr>
              <w:t>4096</w:t>
            </w:r>
          </w:p>
        </w:tc>
        <w:tc>
          <w:tcPr>
            <w:tcW w:w="1568" w:type="dxa"/>
            <w:vAlign w:val="center"/>
          </w:tcPr>
          <w:p w14:paraId="7DAB12F5" w14:textId="77777777" w:rsidR="00806D33" w:rsidRDefault="00000000">
            <w:r>
              <w:rPr>
                <w:sz w:val="15"/>
              </w:rPr>
              <w:t>Frailty only</w:t>
            </w:r>
          </w:p>
        </w:tc>
        <w:tc>
          <w:tcPr>
            <w:tcW w:w="1568" w:type="dxa"/>
            <w:vAlign w:val="center"/>
          </w:tcPr>
          <w:p w14:paraId="2703336C" w14:textId="77777777" w:rsidR="00806D33" w:rsidRDefault="00000000">
            <w:pPr>
              <w:jc w:val="center"/>
            </w:pPr>
            <w:r>
              <w:rPr>
                <w:sz w:val="15"/>
              </w:rPr>
              <w:t>1.49 (1.23–1.80)</w:t>
            </w:r>
          </w:p>
        </w:tc>
        <w:tc>
          <w:tcPr>
            <w:tcW w:w="1568" w:type="dxa"/>
            <w:vAlign w:val="center"/>
          </w:tcPr>
          <w:p w14:paraId="40D877CC" w14:textId="77777777" w:rsidR="00806D33" w:rsidRDefault="00000000">
            <w:pPr>
              <w:jc w:val="center"/>
            </w:pPr>
            <w:r>
              <w:rPr>
                <w:sz w:val="15"/>
              </w:rPr>
              <w:t>&lt;0.001</w:t>
            </w:r>
          </w:p>
        </w:tc>
      </w:tr>
      <w:tr w:rsidR="00806D33" w14:paraId="7DD591E0" w14:textId="77777777">
        <w:trPr>
          <w:jc w:val="center"/>
        </w:trPr>
        <w:tc>
          <w:tcPr>
            <w:tcW w:w="1568" w:type="dxa"/>
            <w:vAlign w:val="center"/>
          </w:tcPr>
          <w:p w14:paraId="6E4AAE37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420A6246" w14:textId="77777777" w:rsidR="00806D33" w:rsidRDefault="00000000">
            <w:r>
              <w:rPr>
                <w:sz w:val="15"/>
              </w:rPr>
              <w:t>Age ≥45 years</w:t>
            </w:r>
          </w:p>
        </w:tc>
        <w:tc>
          <w:tcPr>
            <w:tcW w:w="1568" w:type="dxa"/>
            <w:vAlign w:val="center"/>
          </w:tcPr>
          <w:p w14:paraId="2368FFA8" w14:textId="77777777" w:rsidR="00806D33" w:rsidRDefault="00000000">
            <w:pPr>
              <w:jc w:val="center"/>
            </w:pPr>
            <w:r>
              <w:rPr>
                <w:sz w:val="15"/>
              </w:rPr>
              <w:t>4096</w:t>
            </w:r>
          </w:p>
        </w:tc>
        <w:tc>
          <w:tcPr>
            <w:tcW w:w="1568" w:type="dxa"/>
            <w:vAlign w:val="center"/>
          </w:tcPr>
          <w:p w14:paraId="0E249CE9" w14:textId="77777777" w:rsidR="00806D33" w:rsidRDefault="00000000">
            <w:r>
              <w:rPr>
                <w:sz w:val="15"/>
              </w:rPr>
              <w:t>Sarcopenia + frailty</w:t>
            </w:r>
          </w:p>
        </w:tc>
        <w:tc>
          <w:tcPr>
            <w:tcW w:w="1568" w:type="dxa"/>
            <w:vAlign w:val="center"/>
          </w:tcPr>
          <w:p w14:paraId="2DA4580F" w14:textId="77777777" w:rsidR="00806D33" w:rsidRDefault="00000000">
            <w:pPr>
              <w:jc w:val="center"/>
            </w:pPr>
            <w:r>
              <w:rPr>
                <w:sz w:val="15"/>
              </w:rPr>
              <w:t>1.43 (1.18–1.73)</w:t>
            </w:r>
          </w:p>
        </w:tc>
        <w:tc>
          <w:tcPr>
            <w:tcW w:w="1568" w:type="dxa"/>
            <w:vAlign w:val="center"/>
          </w:tcPr>
          <w:p w14:paraId="14D300E2" w14:textId="77777777" w:rsidR="00806D33" w:rsidRDefault="00000000">
            <w:pPr>
              <w:jc w:val="center"/>
            </w:pPr>
            <w:r>
              <w:rPr>
                <w:sz w:val="15"/>
              </w:rPr>
              <w:t>&lt;0.001</w:t>
            </w:r>
          </w:p>
        </w:tc>
      </w:tr>
      <w:tr w:rsidR="00806D33" w14:paraId="4F6D040D" w14:textId="77777777">
        <w:trPr>
          <w:jc w:val="center"/>
        </w:trPr>
        <w:tc>
          <w:tcPr>
            <w:tcW w:w="1568" w:type="dxa"/>
            <w:vAlign w:val="center"/>
          </w:tcPr>
          <w:p w14:paraId="054A2BED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0983C5CB" w14:textId="77777777" w:rsidR="00806D33" w:rsidRDefault="00000000">
            <w:r>
              <w:rPr>
                <w:sz w:val="15"/>
              </w:rPr>
              <w:t>IPCW</w:t>
            </w:r>
          </w:p>
        </w:tc>
        <w:tc>
          <w:tcPr>
            <w:tcW w:w="1568" w:type="dxa"/>
            <w:vAlign w:val="center"/>
          </w:tcPr>
          <w:p w14:paraId="1F47B40C" w14:textId="77777777" w:rsidR="00806D33" w:rsidRDefault="00000000">
            <w:pPr>
              <w:jc w:val="center"/>
            </w:pPr>
            <w:r>
              <w:rPr>
                <w:sz w:val="15"/>
              </w:rPr>
              <w:t>3987</w:t>
            </w:r>
          </w:p>
        </w:tc>
        <w:tc>
          <w:tcPr>
            <w:tcW w:w="1568" w:type="dxa"/>
            <w:vAlign w:val="center"/>
          </w:tcPr>
          <w:p w14:paraId="1CD2E5C9" w14:textId="77777777" w:rsidR="00806D33" w:rsidRDefault="00000000">
            <w:r>
              <w:rPr>
                <w:sz w:val="15"/>
              </w:rPr>
              <w:t>Sarcopenia only</w:t>
            </w:r>
          </w:p>
        </w:tc>
        <w:tc>
          <w:tcPr>
            <w:tcW w:w="1568" w:type="dxa"/>
            <w:vAlign w:val="center"/>
          </w:tcPr>
          <w:p w14:paraId="61C6170D" w14:textId="77777777" w:rsidR="00806D33" w:rsidRDefault="00000000">
            <w:pPr>
              <w:jc w:val="center"/>
            </w:pPr>
            <w:r>
              <w:rPr>
                <w:sz w:val="15"/>
              </w:rPr>
              <w:t>1.02 (0.89–1.16)</w:t>
            </w:r>
          </w:p>
        </w:tc>
        <w:tc>
          <w:tcPr>
            <w:tcW w:w="1568" w:type="dxa"/>
            <w:vAlign w:val="center"/>
          </w:tcPr>
          <w:p w14:paraId="076F2F0F" w14:textId="77777777" w:rsidR="00806D33" w:rsidRDefault="00000000">
            <w:pPr>
              <w:jc w:val="center"/>
            </w:pPr>
            <w:r>
              <w:rPr>
                <w:sz w:val="15"/>
              </w:rPr>
              <w:t>0.803</w:t>
            </w:r>
          </w:p>
        </w:tc>
      </w:tr>
      <w:tr w:rsidR="00806D33" w14:paraId="1CFA39FA" w14:textId="77777777">
        <w:trPr>
          <w:jc w:val="center"/>
        </w:trPr>
        <w:tc>
          <w:tcPr>
            <w:tcW w:w="1568" w:type="dxa"/>
            <w:vAlign w:val="center"/>
          </w:tcPr>
          <w:p w14:paraId="24414A01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77C0D5B0" w14:textId="77777777" w:rsidR="00806D33" w:rsidRDefault="00000000">
            <w:r>
              <w:rPr>
                <w:sz w:val="15"/>
              </w:rPr>
              <w:t>IPCW</w:t>
            </w:r>
          </w:p>
        </w:tc>
        <w:tc>
          <w:tcPr>
            <w:tcW w:w="1568" w:type="dxa"/>
            <w:vAlign w:val="center"/>
          </w:tcPr>
          <w:p w14:paraId="3BD2AC29" w14:textId="77777777" w:rsidR="00806D33" w:rsidRDefault="00000000">
            <w:pPr>
              <w:jc w:val="center"/>
            </w:pPr>
            <w:r>
              <w:rPr>
                <w:sz w:val="15"/>
              </w:rPr>
              <w:t>3987</w:t>
            </w:r>
          </w:p>
        </w:tc>
        <w:tc>
          <w:tcPr>
            <w:tcW w:w="1568" w:type="dxa"/>
            <w:vAlign w:val="center"/>
          </w:tcPr>
          <w:p w14:paraId="1C23780A" w14:textId="77777777" w:rsidR="00806D33" w:rsidRDefault="00000000">
            <w:r>
              <w:rPr>
                <w:sz w:val="15"/>
              </w:rPr>
              <w:t>Frailty only</w:t>
            </w:r>
          </w:p>
        </w:tc>
        <w:tc>
          <w:tcPr>
            <w:tcW w:w="1568" w:type="dxa"/>
            <w:vAlign w:val="center"/>
          </w:tcPr>
          <w:p w14:paraId="17C0D4A1" w14:textId="77777777" w:rsidR="00806D33" w:rsidRDefault="00000000">
            <w:pPr>
              <w:jc w:val="center"/>
            </w:pPr>
            <w:r>
              <w:rPr>
                <w:sz w:val="15"/>
              </w:rPr>
              <w:t>1.43 (1.18–1.74)</w:t>
            </w:r>
          </w:p>
        </w:tc>
        <w:tc>
          <w:tcPr>
            <w:tcW w:w="1568" w:type="dxa"/>
            <w:vAlign w:val="center"/>
          </w:tcPr>
          <w:p w14:paraId="5BA9D26B" w14:textId="77777777" w:rsidR="00806D33" w:rsidRDefault="00000000">
            <w:pPr>
              <w:jc w:val="center"/>
            </w:pPr>
            <w:r>
              <w:rPr>
                <w:sz w:val="15"/>
              </w:rPr>
              <w:t>&lt;0.001</w:t>
            </w:r>
          </w:p>
        </w:tc>
      </w:tr>
      <w:tr w:rsidR="00806D33" w14:paraId="5864E1ED" w14:textId="77777777">
        <w:trPr>
          <w:jc w:val="center"/>
        </w:trPr>
        <w:tc>
          <w:tcPr>
            <w:tcW w:w="1568" w:type="dxa"/>
            <w:vAlign w:val="center"/>
          </w:tcPr>
          <w:p w14:paraId="468EDCE6" w14:textId="77777777" w:rsidR="00806D33" w:rsidRDefault="00000000">
            <w:r>
              <w:rPr>
                <w:sz w:val="15"/>
              </w:rPr>
              <w:t>Falls</w:t>
            </w:r>
          </w:p>
        </w:tc>
        <w:tc>
          <w:tcPr>
            <w:tcW w:w="1568" w:type="dxa"/>
            <w:vAlign w:val="center"/>
          </w:tcPr>
          <w:p w14:paraId="71BD3C6B" w14:textId="77777777" w:rsidR="00806D33" w:rsidRDefault="00000000">
            <w:r>
              <w:rPr>
                <w:sz w:val="15"/>
              </w:rPr>
              <w:t>IPCW</w:t>
            </w:r>
          </w:p>
        </w:tc>
        <w:tc>
          <w:tcPr>
            <w:tcW w:w="1568" w:type="dxa"/>
            <w:vAlign w:val="center"/>
          </w:tcPr>
          <w:p w14:paraId="03C3BF0C" w14:textId="77777777" w:rsidR="00806D33" w:rsidRDefault="00000000">
            <w:pPr>
              <w:jc w:val="center"/>
            </w:pPr>
            <w:r>
              <w:rPr>
                <w:sz w:val="15"/>
              </w:rPr>
              <w:t>3987</w:t>
            </w:r>
          </w:p>
        </w:tc>
        <w:tc>
          <w:tcPr>
            <w:tcW w:w="1568" w:type="dxa"/>
            <w:vAlign w:val="center"/>
          </w:tcPr>
          <w:p w14:paraId="0784F1AD" w14:textId="77777777" w:rsidR="00806D33" w:rsidRDefault="00000000">
            <w:r>
              <w:rPr>
                <w:sz w:val="15"/>
              </w:rPr>
              <w:t>Sarcopenia + frailty</w:t>
            </w:r>
          </w:p>
        </w:tc>
        <w:tc>
          <w:tcPr>
            <w:tcW w:w="1568" w:type="dxa"/>
            <w:vAlign w:val="center"/>
          </w:tcPr>
          <w:p w14:paraId="123823D0" w14:textId="77777777" w:rsidR="00806D33" w:rsidRDefault="00000000">
            <w:pPr>
              <w:jc w:val="center"/>
            </w:pPr>
            <w:r>
              <w:rPr>
                <w:sz w:val="15"/>
              </w:rPr>
              <w:t>1.40 (1.16–1.70)</w:t>
            </w:r>
          </w:p>
        </w:tc>
        <w:tc>
          <w:tcPr>
            <w:tcW w:w="1568" w:type="dxa"/>
            <w:vAlign w:val="center"/>
          </w:tcPr>
          <w:p w14:paraId="0EC28B40" w14:textId="77777777" w:rsidR="00806D33" w:rsidRDefault="00000000">
            <w:pPr>
              <w:jc w:val="center"/>
            </w:pPr>
            <w:r>
              <w:rPr>
                <w:sz w:val="15"/>
              </w:rPr>
              <w:t>&lt;0.001</w:t>
            </w:r>
          </w:p>
        </w:tc>
      </w:tr>
      <w:tr w:rsidR="00806D33" w14:paraId="01CF07EC" w14:textId="77777777">
        <w:trPr>
          <w:jc w:val="center"/>
        </w:trPr>
        <w:tc>
          <w:tcPr>
            <w:tcW w:w="1568" w:type="dxa"/>
            <w:vAlign w:val="center"/>
          </w:tcPr>
          <w:p w14:paraId="313C2C79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6C82DC98" w14:textId="77777777" w:rsidR="00806D33" w:rsidRDefault="00000000">
            <w:r>
              <w:rPr>
                <w:sz w:val="15"/>
              </w:rPr>
              <w:t>Primary MI cloglog</w:t>
            </w:r>
          </w:p>
        </w:tc>
        <w:tc>
          <w:tcPr>
            <w:tcW w:w="1568" w:type="dxa"/>
            <w:vAlign w:val="center"/>
          </w:tcPr>
          <w:p w14:paraId="7355ADB9" w14:textId="77777777" w:rsidR="00806D33" w:rsidRDefault="00000000">
            <w:pPr>
              <w:jc w:val="center"/>
            </w:pPr>
            <w:r>
              <w:rPr>
                <w:sz w:val="15"/>
              </w:rPr>
              <w:t>4884</w:t>
            </w:r>
          </w:p>
        </w:tc>
        <w:tc>
          <w:tcPr>
            <w:tcW w:w="1568" w:type="dxa"/>
            <w:vAlign w:val="center"/>
          </w:tcPr>
          <w:p w14:paraId="38F691D0" w14:textId="77777777" w:rsidR="00806D33" w:rsidRDefault="00000000">
            <w:r>
              <w:rPr>
                <w:sz w:val="15"/>
              </w:rPr>
              <w:t>Sarcopenia only</w:t>
            </w:r>
          </w:p>
        </w:tc>
        <w:tc>
          <w:tcPr>
            <w:tcW w:w="1568" w:type="dxa"/>
            <w:vAlign w:val="center"/>
          </w:tcPr>
          <w:p w14:paraId="664498ED" w14:textId="77777777" w:rsidR="00806D33" w:rsidRDefault="00000000">
            <w:pPr>
              <w:jc w:val="center"/>
            </w:pPr>
            <w:r>
              <w:rPr>
                <w:sz w:val="15"/>
              </w:rPr>
              <w:t>1.23 (0.87–1.75)</w:t>
            </w:r>
          </w:p>
        </w:tc>
        <w:tc>
          <w:tcPr>
            <w:tcW w:w="1568" w:type="dxa"/>
            <w:vAlign w:val="center"/>
          </w:tcPr>
          <w:p w14:paraId="70AB970F" w14:textId="77777777" w:rsidR="00806D33" w:rsidRDefault="00000000">
            <w:pPr>
              <w:jc w:val="center"/>
            </w:pPr>
            <w:r>
              <w:rPr>
                <w:sz w:val="15"/>
              </w:rPr>
              <w:t>0.236</w:t>
            </w:r>
          </w:p>
        </w:tc>
      </w:tr>
      <w:tr w:rsidR="00806D33" w14:paraId="22EFE523" w14:textId="77777777">
        <w:trPr>
          <w:jc w:val="center"/>
        </w:trPr>
        <w:tc>
          <w:tcPr>
            <w:tcW w:w="1568" w:type="dxa"/>
            <w:vAlign w:val="center"/>
          </w:tcPr>
          <w:p w14:paraId="7E6FAABE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1CF63C34" w14:textId="77777777" w:rsidR="00806D33" w:rsidRDefault="00000000">
            <w:r>
              <w:rPr>
                <w:sz w:val="15"/>
              </w:rPr>
              <w:t>Primary MI cloglog</w:t>
            </w:r>
          </w:p>
        </w:tc>
        <w:tc>
          <w:tcPr>
            <w:tcW w:w="1568" w:type="dxa"/>
            <w:vAlign w:val="center"/>
          </w:tcPr>
          <w:p w14:paraId="2D706724" w14:textId="77777777" w:rsidR="00806D33" w:rsidRDefault="00000000">
            <w:pPr>
              <w:jc w:val="center"/>
            </w:pPr>
            <w:r>
              <w:rPr>
                <w:sz w:val="15"/>
              </w:rPr>
              <w:t>4884</w:t>
            </w:r>
          </w:p>
        </w:tc>
        <w:tc>
          <w:tcPr>
            <w:tcW w:w="1568" w:type="dxa"/>
            <w:vAlign w:val="center"/>
          </w:tcPr>
          <w:p w14:paraId="4C319829" w14:textId="77777777" w:rsidR="00806D33" w:rsidRDefault="00000000">
            <w:r>
              <w:rPr>
                <w:sz w:val="15"/>
              </w:rPr>
              <w:t>Frailty only</w:t>
            </w:r>
          </w:p>
        </w:tc>
        <w:tc>
          <w:tcPr>
            <w:tcW w:w="1568" w:type="dxa"/>
            <w:vAlign w:val="center"/>
          </w:tcPr>
          <w:p w14:paraId="25A72CB2" w14:textId="77777777" w:rsidR="00806D33" w:rsidRDefault="00000000">
            <w:pPr>
              <w:jc w:val="center"/>
            </w:pPr>
            <w:r>
              <w:rPr>
                <w:sz w:val="15"/>
              </w:rPr>
              <w:t>1.97 (1.29–3.01)</w:t>
            </w:r>
          </w:p>
        </w:tc>
        <w:tc>
          <w:tcPr>
            <w:tcW w:w="1568" w:type="dxa"/>
            <w:vAlign w:val="center"/>
          </w:tcPr>
          <w:p w14:paraId="196A6D4D" w14:textId="77777777" w:rsidR="00806D33" w:rsidRDefault="00000000">
            <w:pPr>
              <w:jc w:val="center"/>
            </w:pPr>
            <w:r>
              <w:rPr>
                <w:sz w:val="15"/>
              </w:rPr>
              <w:t>0.002</w:t>
            </w:r>
          </w:p>
        </w:tc>
      </w:tr>
      <w:tr w:rsidR="00806D33" w14:paraId="15BBA334" w14:textId="77777777">
        <w:trPr>
          <w:jc w:val="center"/>
        </w:trPr>
        <w:tc>
          <w:tcPr>
            <w:tcW w:w="1568" w:type="dxa"/>
            <w:vAlign w:val="center"/>
          </w:tcPr>
          <w:p w14:paraId="68363219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022CE6BE" w14:textId="77777777" w:rsidR="00806D33" w:rsidRDefault="00000000">
            <w:r>
              <w:rPr>
                <w:sz w:val="15"/>
              </w:rPr>
              <w:t>Primary MI cloglog</w:t>
            </w:r>
          </w:p>
        </w:tc>
        <w:tc>
          <w:tcPr>
            <w:tcW w:w="1568" w:type="dxa"/>
            <w:vAlign w:val="center"/>
          </w:tcPr>
          <w:p w14:paraId="0F9CAB97" w14:textId="77777777" w:rsidR="00806D33" w:rsidRDefault="00000000">
            <w:pPr>
              <w:jc w:val="center"/>
            </w:pPr>
            <w:r>
              <w:rPr>
                <w:sz w:val="15"/>
              </w:rPr>
              <w:t>4884</w:t>
            </w:r>
          </w:p>
        </w:tc>
        <w:tc>
          <w:tcPr>
            <w:tcW w:w="1568" w:type="dxa"/>
            <w:vAlign w:val="center"/>
          </w:tcPr>
          <w:p w14:paraId="086F8BEA" w14:textId="77777777" w:rsidR="00806D33" w:rsidRDefault="00000000">
            <w:r>
              <w:rPr>
                <w:sz w:val="15"/>
              </w:rPr>
              <w:t>Sarcopenia + frailty</w:t>
            </w:r>
          </w:p>
        </w:tc>
        <w:tc>
          <w:tcPr>
            <w:tcW w:w="1568" w:type="dxa"/>
            <w:vAlign w:val="center"/>
          </w:tcPr>
          <w:p w14:paraId="3A574223" w14:textId="77777777" w:rsidR="00806D33" w:rsidRDefault="00000000">
            <w:pPr>
              <w:jc w:val="center"/>
            </w:pPr>
            <w:r>
              <w:rPr>
                <w:sz w:val="15"/>
              </w:rPr>
              <w:t>1.91 (1.13–3.21)</w:t>
            </w:r>
          </w:p>
        </w:tc>
        <w:tc>
          <w:tcPr>
            <w:tcW w:w="1568" w:type="dxa"/>
            <w:vAlign w:val="center"/>
          </w:tcPr>
          <w:p w14:paraId="4091000C" w14:textId="77777777" w:rsidR="00806D33" w:rsidRDefault="00000000">
            <w:pPr>
              <w:jc w:val="center"/>
            </w:pPr>
            <w:r>
              <w:rPr>
                <w:sz w:val="15"/>
              </w:rPr>
              <w:t>0.015</w:t>
            </w:r>
          </w:p>
        </w:tc>
      </w:tr>
      <w:tr w:rsidR="00806D33" w14:paraId="14B14769" w14:textId="77777777">
        <w:trPr>
          <w:jc w:val="center"/>
        </w:trPr>
        <w:tc>
          <w:tcPr>
            <w:tcW w:w="1568" w:type="dxa"/>
            <w:vAlign w:val="center"/>
          </w:tcPr>
          <w:p w14:paraId="5A70C95F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33EA264B" w14:textId="77777777" w:rsidR="00806D33" w:rsidRDefault="00000000">
            <w:r>
              <w:rPr>
                <w:sz w:val="15"/>
              </w:rPr>
              <w:t>Complete case</w:t>
            </w:r>
          </w:p>
        </w:tc>
        <w:tc>
          <w:tcPr>
            <w:tcW w:w="1568" w:type="dxa"/>
            <w:vAlign w:val="center"/>
          </w:tcPr>
          <w:p w14:paraId="38CBCA7D" w14:textId="77777777" w:rsidR="00806D33" w:rsidRDefault="00000000">
            <w:pPr>
              <w:jc w:val="center"/>
            </w:pPr>
            <w:r>
              <w:rPr>
                <w:sz w:val="15"/>
              </w:rPr>
              <w:t>4880</w:t>
            </w:r>
          </w:p>
        </w:tc>
        <w:tc>
          <w:tcPr>
            <w:tcW w:w="1568" w:type="dxa"/>
            <w:vAlign w:val="center"/>
          </w:tcPr>
          <w:p w14:paraId="7D23DC92" w14:textId="77777777" w:rsidR="00806D33" w:rsidRDefault="00000000">
            <w:r>
              <w:rPr>
                <w:sz w:val="15"/>
              </w:rPr>
              <w:t>Sarcopenia only</w:t>
            </w:r>
          </w:p>
        </w:tc>
        <w:tc>
          <w:tcPr>
            <w:tcW w:w="1568" w:type="dxa"/>
            <w:vAlign w:val="center"/>
          </w:tcPr>
          <w:p w14:paraId="63D1D1F6" w14:textId="77777777" w:rsidR="00806D33" w:rsidRDefault="00000000">
            <w:pPr>
              <w:jc w:val="center"/>
            </w:pPr>
            <w:r>
              <w:rPr>
                <w:sz w:val="15"/>
              </w:rPr>
              <w:t>1.24 (0.87–1.76)</w:t>
            </w:r>
          </w:p>
        </w:tc>
        <w:tc>
          <w:tcPr>
            <w:tcW w:w="1568" w:type="dxa"/>
            <w:vAlign w:val="center"/>
          </w:tcPr>
          <w:p w14:paraId="0370AD34" w14:textId="77777777" w:rsidR="00806D33" w:rsidRDefault="00000000">
            <w:pPr>
              <w:jc w:val="center"/>
            </w:pPr>
            <w:r>
              <w:rPr>
                <w:sz w:val="15"/>
              </w:rPr>
              <w:t>0.229</w:t>
            </w:r>
          </w:p>
        </w:tc>
      </w:tr>
      <w:tr w:rsidR="00806D33" w14:paraId="6BF44D46" w14:textId="77777777">
        <w:trPr>
          <w:jc w:val="center"/>
        </w:trPr>
        <w:tc>
          <w:tcPr>
            <w:tcW w:w="1568" w:type="dxa"/>
            <w:vAlign w:val="center"/>
          </w:tcPr>
          <w:p w14:paraId="700D3E5D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471E70F8" w14:textId="77777777" w:rsidR="00806D33" w:rsidRDefault="00000000">
            <w:r>
              <w:rPr>
                <w:sz w:val="15"/>
              </w:rPr>
              <w:t>Complete case</w:t>
            </w:r>
          </w:p>
        </w:tc>
        <w:tc>
          <w:tcPr>
            <w:tcW w:w="1568" w:type="dxa"/>
            <w:vAlign w:val="center"/>
          </w:tcPr>
          <w:p w14:paraId="75E0A53E" w14:textId="77777777" w:rsidR="00806D33" w:rsidRDefault="00000000">
            <w:pPr>
              <w:jc w:val="center"/>
            </w:pPr>
            <w:r>
              <w:rPr>
                <w:sz w:val="15"/>
              </w:rPr>
              <w:t>4880</w:t>
            </w:r>
          </w:p>
        </w:tc>
        <w:tc>
          <w:tcPr>
            <w:tcW w:w="1568" w:type="dxa"/>
            <w:vAlign w:val="center"/>
          </w:tcPr>
          <w:p w14:paraId="463042D8" w14:textId="77777777" w:rsidR="00806D33" w:rsidRDefault="00000000">
            <w:r>
              <w:rPr>
                <w:sz w:val="15"/>
              </w:rPr>
              <w:t>Frailty only</w:t>
            </w:r>
          </w:p>
        </w:tc>
        <w:tc>
          <w:tcPr>
            <w:tcW w:w="1568" w:type="dxa"/>
            <w:vAlign w:val="center"/>
          </w:tcPr>
          <w:p w14:paraId="4481341B" w14:textId="77777777" w:rsidR="00806D33" w:rsidRDefault="00000000">
            <w:pPr>
              <w:jc w:val="center"/>
            </w:pPr>
            <w:r>
              <w:rPr>
                <w:sz w:val="15"/>
              </w:rPr>
              <w:t>1.97 (1.29–3.01)</w:t>
            </w:r>
          </w:p>
        </w:tc>
        <w:tc>
          <w:tcPr>
            <w:tcW w:w="1568" w:type="dxa"/>
            <w:vAlign w:val="center"/>
          </w:tcPr>
          <w:p w14:paraId="2BB8CF45" w14:textId="77777777" w:rsidR="00806D33" w:rsidRDefault="00000000">
            <w:pPr>
              <w:jc w:val="center"/>
            </w:pPr>
            <w:r>
              <w:rPr>
                <w:sz w:val="15"/>
              </w:rPr>
              <w:t>0.002</w:t>
            </w:r>
          </w:p>
        </w:tc>
      </w:tr>
      <w:tr w:rsidR="00806D33" w14:paraId="4E8CE6D0" w14:textId="77777777">
        <w:trPr>
          <w:jc w:val="center"/>
        </w:trPr>
        <w:tc>
          <w:tcPr>
            <w:tcW w:w="1568" w:type="dxa"/>
            <w:vAlign w:val="center"/>
          </w:tcPr>
          <w:p w14:paraId="16457403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01805B0E" w14:textId="77777777" w:rsidR="00806D33" w:rsidRDefault="00000000">
            <w:r>
              <w:rPr>
                <w:sz w:val="15"/>
              </w:rPr>
              <w:t>Complete case</w:t>
            </w:r>
          </w:p>
        </w:tc>
        <w:tc>
          <w:tcPr>
            <w:tcW w:w="1568" w:type="dxa"/>
            <w:vAlign w:val="center"/>
          </w:tcPr>
          <w:p w14:paraId="3431D1E6" w14:textId="77777777" w:rsidR="00806D33" w:rsidRDefault="00000000">
            <w:pPr>
              <w:jc w:val="center"/>
            </w:pPr>
            <w:r>
              <w:rPr>
                <w:sz w:val="15"/>
              </w:rPr>
              <w:t>4880</w:t>
            </w:r>
          </w:p>
        </w:tc>
        <w:tc>
          <w:tcPr>
            <w:tcW w:w="1568" w:type="dxa"/>
            <w:vAlign w:val="center"/>
          </w:tcPr>
          <w:p w14:paraId="764E25AA" w14:textId="77777777" w:rsidR="00806D33" w:rsidRDefault="00000000">
            <w:r>
              <w:rPr>
                <w:sz w:val="15"/>
              </w:rPr>
              <w:t>Sarcopenia + frailty</w:t>
            </w:r>
          </w:p>
        </w:tc>
        <w:tc>
          <w:tcPr>
            <w:tcW w:w="1568" w:type="dxa"/>
            <w:vAlign w:val="center"/>
          </w:tcPr>
          <w:p w14:paraId="2F07F08B" w14:textId="77777777" w:rsidR="00806D33" w:rsidRDefault="00000000">
            <w:pPr>
              <w:jc w:val="center"/>
            </w:pPr>
            <w:r>
              <w:rPr>
                <w:sz w:val="15"/>
              </w:rPr>
              <w:t>1.91 (1.13–3.21)</w:t>
            </w:r>
          </w:p>
        </w:tc>
        <w:tc>
          <w:tcPr>
            <w:tcW w:w="1568" w:type="dxa"/>
            <w:vAlign w:val="center"/>
          </w:tcPr>
          <w:p w14:paraId="5EA3D771" w14:textId="77777777" w:rsidR="00806D33" w:rsidRDefault="00000000">
            <w:pPr>
              <w:jc w:val="center"/>
            </w:pPr>
            <w:r>
              <w:rPr>
                <w:sz w:val="15"/>
              </w:rPr>
              <w:t>0.015</w:t>
            </w:r>
          </w:p>
        </w:tc>
      </w:tr>
      <w:tr w:rsidR="00806D33" w14:paraId="07C266E5" w14:textId="77777777">
        <w:trPr>
          <w:jc w:val="center"/>
        </w:trPr>
        <w:tc>
          <w:tcPr>
            <w:tcW w:w="1568" w:type="dxa"/>
            <w:vAlign w:val="center"/>
          </w:tcPr>
          <w:p w14:paraId="0E7F8E76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4E88F0A0" w14:textId="77777777" w:rsidR="00806D33" w:rsidRDefault="00000000">
            <w:r>
              <w:rPr>
                <w:sz w:val="15"/>
              </w:rPr>
              <w:t>+ BMI adjustment</w:t>
            </w:r>
          </w:p>
        </w:tc>
        <w:tc>
          <w:tcPr>
            <w:tcW w:w="1568" w:type="dxa"/>
            <w:vAlign w:val="center"/>
          </w:tcPr>
          <w:p w14:paraId="768406F5" w14:textId="77777777" w:rsidR="00806D33" w:rsidRDefault="00000000">
            <w:pPr>
              <w:jc w:val="center"/>
            </w:pPr>
            <w:r>
              <w:rPr>
                <w:sz w:val="15"/>
              </w:rPr>
              <w:t>4880</w:t>
            </w:r>
          </w:p>
        </w:tc>
        <w:tc>
          <w:tcPr>
            <w:tcW w:w="1568" w:type="dxa"/>
            <w:vAlign w:val="center"/>
          </w:tcPr>
          <w:p w14:paraId="420BE73B" w14:textId="77777777" w:rsidR="00806D33" w:rsidRDefault="00000000">
            <w:r>
              <w:rPr>
                <w:sz w:val="15"/>
              </w:rPr>
              <w:t>Sarcopenia only</w:t>
            </w:r>
          </w:p>
        </w:tc>
        <w:tc>
          <w:tcPr>
            <w:tcW w:w="1568" w:type="dxa"/>
            <w:vAlign w:val="center"/>
          </w:tcPr>
          <w:p w14:paraId="5DB29095" w14:textId="77777777" w:rsidR="00806D33" w:rsidRDefault="00000000">
            <w:pPr>
              <w:jc w:val="center"/>
            </w:pPr>
            <w:r>
              <w:rPr>
                <w:sz w:val="15"/>
              </w:rPr>
              <w:t>1.38 (0.86–2.22)</w:t>
            </w:r>
          </w:p>
        </w:tc>
        <w:tc>
          <w:tcPr>
            <w:tcW w:w="1568" w:type="dxa"/>
            <w:vAlign w:val="center"/>
          </w:tcPr>
          <w:p w14:paraId="26618F47" w14:textId="77777777" w:rsidR="00806D33" w:rsidRDefault="00000000">
            <w:pPr>
              <w:jc w:val="center"/>
            </w:pPr>
            <w:r>
              <w:rPr>
                <w:sz w:val="15"/>
              </w:rPr>
              <w:t>0.183</w:t>
            </w:r>
          </w:p>
        </w:tc>
      </w:tr>
      <w:tr w:rsidR="00806D33" w14:paraId="22AF98B2" w14:textId="77777777">
        <w:trPr>
          <w:jc w:val="center"/>
        </w:trPr>
        <w:tc>
          <w:tcPr>
            <w:tcW w:w="1568" w:type="dxa"/>
            <w:vAlign w:val="center"/>
          </w:tcPr>
          <w:p w14:paraId="47F21956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2DC2D049" w14:textId="77777777" w:rsidR="00806D33" w:rsidRDefault="00000000">
            <w:r>
              <w:rPr>
                <w:sz w:val="15"/>
              </w:rPr>
              <w:t>+ BMI adjustment</w:t>
            </w:r>
          </w:p>
        </w:tc>
        <w:tc>
          <w:tcPr>
            <w:tcW w:w="1568" w:type="dxa"/>
            <w:vAlign w:val="center"/>
          </w:tcPr>
          <w:p w14:paraId="25BD4468" w14:textId="77777777" w:rsidR="00806D33" w:rsidRDefault="00000000">
            <w:pPr>
              <w:jc w:val="center"/>
            </w:pPr>
            <w:r>
              <w:rPr>
                <w:sz w:val="15"/>
              </w:rPr>
              <w:t>4880</w:t>
            </w:r>
          </w:p>
        </w:tc>
        <w:tc>
          <w:tcPr>
            <w:tcW w:w="1568" w:type="dxa"/>
            <w:vAlign w:val="center"/>
          </w:tcPr>
          <w:p w14:paraId="68F612FC" w14:textId="77777777" w:rsidR="00806D33" w:rsidRDefault="00000000">
            <w:r>
              <w:rPr>
                <w:sz w:val="15"/>
              </w:rPr>
              <w:t>Frailty only</w:t>
            </w:r>
          </w:p>
        </w:tc>
        <w:tc>
          <w:tcPr>
            <w:tcW w:w="1568" w:type="dxa"/>
            <w:vAlign w:val="center"/>
          </w:tcPr>
          <w:p w14:paraId="43433925" w14:textId="77777777" w:rsidR="00806D33" w:rsidRDefault="00000000">
            <w:pPr>
              <w:jc w:val="center"/>
            </w:pPr>
            <w:r>
              <w:rPr>
                <w:sz w:val="15"/>
              </w:rPr>
              <w:t>1.95 (1.27–2.97)</w:t>
            </w:r>
          </w:p>
        </w:tc>
        <w:tc>
          <w:tcPr>
            <w:tcW w:w="1568" w:type="dxa"/>
            <w:vAlign w:val="center"/>
          </w:tcPr>
          <w:p w14:paraId="04F413FE" w14:textId="77777777" w:rsidR="00806D33" w:rsidRDefault="00000000">
            <w:pPr>
              <w:jc w:val="center"/>
            </w:pPr>
            <w:r>
              <w:rPr>
                <w:sz w:val="15"/>
              </w:rPr>
              <w:t>0.002</w:t>
            </w:r>
          </w:p>
        </w:tc>
      </w:tr>
      <w:tr w:rsidR="00806D33" w14:paraId="5E48A4B0" w14:textId="77777777">
        <w:trPr>
          <w:jc w:val="center"/>
        </w:trPr>
        <w:tc>
          <w:tcPr>
            <w:tcW w:w="1568" w:type="dxa"/>
            <w:vAlign w:val="center"/>
          </w:tcPr>
          <w:p w14:paraId="45819897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17C7ADFA" w14:textId="77777777" w:rsidR="00806D33" w:rsidRDefault="00000000">
            <w:r>
              <w:rPr>
                <w:sz w:val="15"/>
              </w:rPr>
              <w:t>+ BMI adjustment</w:t>
            </w:r>
          </w:p>
        </w:tc>
        <w:tc>
          <w:tcPr>
            <w:tcW w:w="1568" w:type="dxa"/>
            <w:vAlign w:val="center"/>
          </w:tcPr>
          <w:p w14:paraId="626A107B" w14:textId="77777777" w:rsidR="00806D33" w:rsidRDefault="00000000">
            <w:pPr>
              <w:jc w:val="center"/>
            </w:pPr>
            <w:r>
              <w:rPr>
                <w:sz w:val="15"/>
              </w:rPr>
              <w:t>4880</w:t>
            </w:r>
          </w:p>
        </w:tc>
        <w:tc>
          <w:tcPr>
            <w:tcW w:w="1568" w:type="dxa"/>
            <w:vAlign w:val="center"/>
          </w:tcPr>
          <w:p w14:paraId="1A073586" w14:textId="77777777" w:rsidR="00806D33" w:rsidRDefault="00000000">
            <w:r>
              <w:rPr>
                <w:sz w:val="15"/>
              </w:rPr>
              <w:t>Sarcopenia + frailty</w:t>
            </w:r>
          </w:p>
        </w:tc>
        <w:tc>
          <w:tcPr>
            <w:tcW w:w="1568" w:type="dxa"/>
            <w:vAlign w:val="center"/>
          </w:tcPr>
          <w:p w14:paraId="219D0C4E" w14:textId="77777777" w:rsidR="00806D33" w:rsidRDefault="00000000">
            <w:pPr>
              <w:jc w:val="center"/>
            </w:pPr>
            <w:r>
              <w:rPr>
                <w:sz w:val="15"/>
              </w:rPr>
              <w:t>2.13 (1.14–3.98)</w:t>
            </w:r>
          </w:p>
        </w:tc>
        <w:tc>
          <w:tcPr>
            <w:tcW w:w="1568" w:type="dxa"/>
            <w:vAlign w:val="center"/>
          </w:tcPr>
          <w:p w14:paraId="20EDCFC6" w14:textId="77777777" w:rsidR="00806D33" w:rsidRDefault="00000000">
            <w:pPr>
              <w:jc w:val="center"/>
            </w:pPr>
            <w:r>
              <w:rPr>
                <w:sz w:val="15"/>
              </w:rPr>
              <w:t>0.017</w:t>
            </w:r>
          </w:p>
        </w:tc>
      </w:tr>
      <w:tr w:rsidR="00806D33" w14:paraId="6203192C" w14:textId="77777777">
        <w:trPr>
          <w:jc w:val="center"/>
        </w:trPr>
        <w:tc>
          <w:tcPr>
            <w:tcW w:w="1568" w:type="dxa"/>
            <w:vAlign w:val="center"/>
          </w:tcPr>
          <w:p w14:paraId="23E2D1E6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4F9B35DA" w14:textId="77777777" w:rsidR="00806D33" w:rsidRDefault="00000000">
            <w:r>
              <w:rPr>
                <w:sz w:val="15"/>
              </w:rPr>
              <w:t>Complete 3-wave follow-up</w:t>
            </w:r>
          </w:p>
        </w:tc>
        <w:tc>
          <w:tcPr>
            <w:tcW w:w="1568" w:type="dxa"/>
            <w:vAlign w:val="center"/>
          </w:tcPr>
          <w:p w14:paraId="106DC91C" w14:textId="77777777" w:rsidR="00806D33" w:rsidRDefault="00000000">
            <w:pPr>
              <w:jc w:val="center"/>
            </w:pPr>
            <w:r>
              <w:rPr>
                <w:sz w:val="15"/>
              </w:rPr>
              <w:t>3603</w:t>
            </w:r>
          </w:p>
        </w:tc>
        <w:tc>
          <w:tcPr>
            <w:tcW w:w="1568" w:type="dxa"/>
            <w:vAlign w:val="center"/>
          </w:tcPr>
          <w:p w14:paraId="5EC8F3A3" w14:textId="77777777" w:rsidR="00806D33" w:rsidRDefault="00000000">
            <w:r>
              <w:rPr>
                <w:sz w:val="15"/>
              </w:rPr>
              <w:t>Sarcopenia only</w:t>
            </w:r>
          </w:p>
        </w:tc>
        <w:tc>
          <w:tcPr>
            <w:tcW w:w="1568" w:type="dxa"/>
            <w:vAlign w:val="center"/>
          </w:tcPr>
          <w:p w14:paraId="5E37A475" w14:textId="77777777" w:rsidR="00806D33" w:rsidRDefault="00000000">
            <w:pPr>
              <w:jc w:val="center"/>
            </w:pPr>
            <w:r>
              <w:rPr>
                <w:sz w:val="15"/>
              </w:rPr>
              <w:t>1.35 (0.92–1.98)</w:t>
            </w:r>
          </w:p>
        </w:tc>
        <w:tc>
          <w:tcPr>
            <w:tcW w:w="1568" w:type="dxa"/>
            <w:vAlign w:val="center"/>
          </w:tcPr>
          <w:p w14:paraId="17ACFA18" w14:textId="77777777" w:rsidR="00806D33" w:rsidRDefault="00000000">
            <w:pPr>
              <w:jc w:val="center"/>
            </w:pPr>
            <w:r>
              <w:rPr>
                <w:sz w:val="15"/>
              </w:rPr>
              <w:t>0.129</w:t>
            </w:r>
          </w:p>
        </w:tc>
      </w:tr>
      <w:tr w:rsidR="00806D33" w14:paraId="5068D3A9" w14:textId="77777777">
        <w:trPr>
          <w:jc w:val="center"/>
        </w:trPr>
        <w:tc>
          <w:tcPr>
            <w:tcW w:w="1568" w:type="dxa"/>
            <w:vAlign w:val="center"/>
          </w:tcPr>
          <w:p w14:paraId="2BE99E81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3C727575" w14:textId="77777777" w:rsidR="00806D33" w:rsidRDefault="00000000">
            <w:r>
              <w:rPr>
                <w:sz w:val="15"/>
              </w:rPr>
              <w:t>Complete 3-wave follow-up</w:t>
            </w:r>
          </w:p>
        </w:tc>
        <w:tc>
          <w:tcPr>
            <w:tcW w:w="1568" w:type="dxa"/>
            <w:vAlign w:val="center"/>
          </w:tcPr>
          <w:p w14:paraId="0E10E4FF" w14:textId="77777777" w:rsidR="00806D33" w:rsidRDefault="00000000">
            <w:pPr>
              <w:jc w:val="center"/>
            </w:pPr>
            <w:r>
              <w:rPr>
                <w:sz w:val="15"/>
              </w:rPr>
              <w:t>3603</w:t>
            </w:r>
          </w:p>
        </w:tc>
        <w:tc>
          <w:tcPr>
            <w:tcW w:w="1568" w:type="dxa"/>
            <w:vAlign w:val="center"/>
          </w:tcPr>
          <w:p w14:paraId="392DB5CC" w14:textId="77777777" w:rsidR="00806D33" w:rsidRDefault="00000000">
            <w:r>
              <w:rPr>
                <w:sz w:val="15"/>
              </w:rPr>
              <w:t>Frailty only</w:t>
            </w:r>
          </w:p>
        </w:tc>
        <w:tc>
          <w:tcPr>
            <w:tcW w:w="1568" w:type="dxa"/>
            <w:vAlign w:val="center"/>
          </w:tcPr>
          <w:p w14:paraId="29A41E90" w14:textId="77777777" w:rsidR="00806D33" w:rsidRDefault="00000000">
            <w:pPr>
              <w:jc w:val="center"/>
            </w:pPr>
            <w:r>
              <w:rPr>
                <w:sz w:val="15"/>
              </w:rPr>
              <w:t>1.83 (1.13–2.98)</w:t>
            </w:r>
          </w:p>
        </w:tc>
        <w:tc>
          <w:tcPr>
            <w:tcW w:w="1568" w:type="dxa"/>
            <w:vAlign w:val="center"/>
          </w:tcPr>
          <w:p w14:paraId="183550C8" w14:textId="77777777" w:rsidR="00806D33" w:rsidRDefault="00000000">
            <w:pPr>
              <w:jc w:val="center"/>
            </w:pPr>
            <w:r>
              <w:rPr>
                <w:sz w:val="15"/>
              </w:rPr>
              <w:t>0.014</w:t>
            </w:r>
          </w:p>
        </w:tc>
      </w:tr>
      <w:tr w:rsidR="00806D33" w14:paraId="47169DF1" w14:textId="77777777">
        <w:trPr>
          <w:jc w:val="center"/>
        </w:trPr>
        <w:tc>
          <w:tcPr>
            <w:tcW w:w="1568" w:type="dxa"/>
            <w:vAlign w:val="center"/>
          </w:tcPr>
          <w:p w14:paraId="608CCD6A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14B13F3E" w14:textId="77777777" w:rsidR="00806D33" w:rsidRDefault="00000000">
            <w:r>
              <w:rPr>
                <w:sz w:val="15"/>
              </w:rPr>
              <w:t>Complete 3-wave follow-up</w:t>
            </w:r>
          </w:p>
        </w:tc>
        <w:tc>
          <w:tcPr>
            <w:tcW w:w="1568" w:type="dxa"/>
            <w:vAlign w:val="center"/>
          </w:tcPr>
          <w:p w14:paraId="6ED3D7EE" w14:textId="77777777" w:rsidR="00806D33" w:rsidRDefault="00000000">
            <w:pPr>
              <w:jc w:val="center"/>
            </w:pPr>
            <w:r>
              <w:rPr>
                <w:sz w:val="15"/>
              </w:rPr>
              <w:t>3603</w:t>
            </w:r>
          </w:p>
        </w:tc>
        <w:tc>
          <w:tcPr>
            <w:tcW w:w="1568" w:type="dxa"/>
            <w:vAlign w:val="center"/>
          </w:tcPr>
          <w:p w14:paraId="500FBE52" w14:textId="77777777" w:rsidR="00806D33" w:rsidRDefault="00000000">
            <w:r>
              <w:rPr>
                <w:sz w:val="15"/>
              </w:rPr>
              <w:t>Sarcopenia + frailty</w:t>
            </w:r>
          </w:p>
        </w:tc>
        <w:tc>
          <w:tcPr>
            <w:tcW w:w="1568" w:type="dxa"/>
            <w:vAlign w:val="center"/>
          </w:tcPr>
          <w:p w14:paraId="0705292F" w14:textId="77777777" w:rsidR="00806D33" w:rsidRDefault="00000000">
            <w:pPr>
              <w:jc w:val="center"/>
            </w:pPr>
            <w:r>
              <w:rPr>
                <w:sz w:val="15"/>
              </w:rPr>
              <w:t>1.53 (0.80–2.93)</w:t>
            </w:r>
          </w:p>
        </w:tc>
        <w:tc>
          <w:tcPr>
            <w:tcW w:w="1568" w:type="dxa"/>
            <w:vAlign w:val="center"/>
          </w:tcPr>
          <w:p w14:paraId="6C0997EF" w14:textId="77777777" w:rsidR="00806D33" w:rsidRDefault="00000000">
            <w:pPr>
              <w:jc w:val="center"/>
            </w:pPr>
            <w:r>
              <w:rPr>
                <w:sz w:val="15"/>
              </w:rPr>
              <w:t>0.194</w:t>
            </w:r>
          </w:p>
        </w:tc>
      </w:tr>
      <w:tr w:rsidR="00806D33" w14:paraId="2BF43598" w14:textId="77777777">
        <w:trPr>
          <w:jc w:val="center"/>
        </w:trPr>
        <w:tc>
          <w:tcPr>
            <w:tcW w:w="1568" w:type="dxa"/>
            <w:vAlign w:val="center"/>
          </w:tcPr>
          <w:p w14:paraId="49B5F29A" w14:textId="77777777" w:rsidR="00806D33" w:rsidRDefault="00000000">
            <w:r>
              <w:rPr>
                <w:sz w:val="15"/>
              </w:rPr>
              <w:lastRenderedPageBreak/>
              <w:t>Hip fracture</w:t>
            </w:r>
          </w:p>
        </w:tc>
        <w:tc>
          <w:tcPr>
            <w:tcW w:w="1568" w:type="dxa"/>
            <w:vAlign w:val="center"/>
          </w:tcPr>
          <w:p w14:paraId="6428E5CB" w14:textId="77777777" w:rsidR="00806D33" w:rsidRDefault="00000000">
            <w:r>
              <w:rPr>
                <w:sz w:val="15"/>
              </w:rPr>
              <w:t>Age ≥45 years</w:t>
            </w:r>
          </w:p>
        </w:tc>
        <w:tc>
          <w:tcPr>
            <w:tcW w:w="1568" w:type="dxa"/>
            <w:vAlign w:val="center"/>
          </w:tcPr>
          <w:p w14:paraId="10049383" w14:textId="77777777" w:rsidR="00806D33" w:rsidRDefault="00000000">
            <w:pPr>
              <w:jc w:val="center"/>
            </w:pPr>
            <w:r>
              <w:rPr>
                <w:sz w:val="15"/>
              </w:rPr>
              <w:t>5006</w:t>
            </w:r>
          </w:p>
        </w:tc>
        <w:tc>
          <w:tcPr>
            <w:tcW w:w="1568" w:type="dxa"/>
            <w:vAlign w:val="center"/>
          </w:tcPr>
          <w:p w14:paraId="1A9BB83F" w14:textId="77777777" w:rsidR="00806D33" w:rsidRDefault="00000000">
            <w:r>
              <w:rPr>
                <w:sz w:val="15"/>
              </w:rPr>
              <w:t>Sarcopenia only</w:t>
            </w:r>
          </w:p>
        </w:tc>
        <w:tc>
          <w:tcPr>
            <w:tcW w:w="1568" w:type="dxa"/>
            <w:vAlign w:val="center"/>
          </w:tcPr>
          <w:p w14:paraId="62F81071" w14:textId="77777777" w:rsidR="00806D33" w:rsidRDefault="00000000">
            <w:pPr>
              <w:jc w:val="center"/>
            </w:pPr>
            <w:r>
              <w:rPr>
                <w:sz w:val="15"/>
              </w:rPr>
              <w:t>1.22 (0.87–1.73)</w:t>
            </w:r>
          </w:p>
        </w:tc>
        <w:tc>
          <w:tcPr>
            <w:tcW w:w="1568" w:type="dxa"/>
            <w:vAlign w:val="center"/>
          </w:tcPr>
          <w:p w14:paraId="619BAACC" w14:textId="77777777" w:rsidR="00806D33" w:rsidRDefault="00000000">
            <w:pPr>
              <w:jc w:val="center"/>
            </w:pPr>
            <w:r>
              <w:rPr>
                <w:sz w:val="15"/>
              </w:rPr>
              <w:t>0.250</w:t>
            </w:r>
          </w:p>
        </w:tc>
      </w:tr>
      <w:tr w:rsidR="00806D33" w14:paraId="1BE4D580" w14:textId="77777777">
        <w:trPr>
          <w:jc w:val="center"/>
        </w:trPr>
        <w:tc>
          <w:tcPr>
            <w:tcW w:w="1568" w:type="dxa"/>
            <w:vAlign w:val="center"/>
          </w:tcPr>
          <w:p w14:paraId="52B8C7C2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15D43884" w14:textId="77777777" w:rsidR="00806D33" w:rsidRDefault="00000000">
            <w:r>
              <w:rPr>
                <w:sz w:val="15"/>
              </w:rPr>
              <w:t>Age ≥45 years</w:t>
            </w:r>
          </w:p>
        </w:tc>
        <w:tc>
          <w:tcPr>
            <w:tcW w:w="1568" w:type="dxa"/>
            <w:vAlign w:val="center"/>
          </w:tcPr>
          <w:p w14:paraId="0988EE08" w14:textId="77777777" w:rsidR="00806D33" w:rsidRDefault="00000000">
            <w:pPr>
              <w:jc w:val="center"/>
            </w:pPr>
            <w:r>
              <w:rPr>
                <w:sz w:val="15"/>
              </w:rPr>
              <w:t>5006</w:t>
            </w:r>
          </w:p>
        </w:tc>
        <w:tc>
          <w:tcPr>
            <w:tcW w:w="1568" w:type="dxa"/>
            <w:vAlign w:val="center"/>
          </w:tcPr>
          <w:p w14:paraId="652066B8" w14:textId="77777777" w:rsidR="00806D33" w:rsidRDefault="00000000">
            <w:r>
              <w:rPr>
                <w:sz w:val="15"/>
              </w:rPr>
              <w:t>Frailty only</w:t>
            </w:r>
          </w:p>
        </w:tc>
        <w:tc>
          <w:tcPr>
            <w:tcW w:w="1568" w:type="dxa"/>
            <w:vAlign w:val="center"/>
          </w:tcPr>
          <w:p w14:paraId="27119B6E" w14:textId="77777777" w:rsidR="00806D33" w:rsidRDefault="00000000">
            <w:pPr>
              <w:jc w:val="center"/>
            </w:pPr>
            <w:r>
              <w:rPr>
                <w:sz w:val="15"/>
              </w:rPr>
              <w:t>1.91 (1.25–2.92)</w:t>
            </w:r>
          </w:p>
        </w:tc>
        <w:tc>
          <w:tcPr>
            <w:tcW w:w="1568" w:type="dxa"/>
            <w:vAlign w:val="center"/>
          </w:tcPr>
          <w:p w14:paraId="698484BA" w14:textId="77777777" w:rsidR="00806D33" w:rsidRDefault="00000000">
            <w:pPr>
              <w:jc w:val="center"/>
            </w:pPr>
            <w:r>
              <w:rPr>
                <w:sz w:val="15"/>
              </w:rPr>
              <w:t>0.003</w:t>
            </w:r>
          </w:p>
        </w:tc>
      </w:tr>
      <w:tr w:rsidR="00806D33" w14:paraId="1BCA3FE7" w14:textId="77777777">
        <w:trPr>
          <w:jc w:val="center"/>
        </w:trPr>
        <w:tc>
          <w:tcPr>
            <w:tcW w:w="1568" w:type="dxa"/>
            <w:vAlign w:val="center"/>
          </w:tcPr>
          <w:p w14:paraId="34DF41A1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73E584D1" w14:textId="77777777" w:rsidR="00806D33" w:rsidRDefault="00000000">
            <w:r>
              <w:rPr>
                <w:sz w:val="15"/>
              </w:rPr>
              <w:t>Age ≥45 years</w:t>
            </w:r>
          </w:p>
        </w:tc>
        <w:tc>
          <w:tcPr>
            <w:tcW w:w="1568" w:type="dxa"/>
            <w:vAlign w:val="center"/>
          </w:tcPr>
          <w:p w14:paraId="47254321" w14:textId="77777777" w:rsidR="00806D33" w:rsidRDefault="00000000">
            <w:pPr>
              <w:jc w:val="center"/>
            </w:pPr>
            <w:r>
              <w:rPr>
                <w:sz w:val="15"/>
              </w:rPr>
              <w:t>5006</w:t>
            </w:r>
          </w:p>
        </w:tc>
        <w:tc>
          <w:tcPr>
            <w:tcW w:w="1568" w:type="dxa"/>
            <w:vAlign w:val="center"/>
          </w:tcPr>
          <w:p w14:paraId="7B8D36E8" w14:textId="77777777" w:rsidR="00806D33" w:rsidRDefault="00000000">
            <w:r>
              <w:rPr>
                <w:sz w:val="15"/>
              </w:rPr>
              <w:t>Sarcopenia + frailty</w:t>
            </w:r>
          </w:p>
        </w:tc>
        <w:tc>
          <w:tcPr>
            <w:tcW w:w="1568" w:type="dxa"/>
            <w:vAlign w:val="center"/>
          </w:tcPr>
          <w:p w14:paraId="73804E06" w14:textId="77777777" w:rsidR="00806D33" w:rsidRDefault="00000000">
            <w:pPr>
              <w:jc w:val="center"/>
            </w:pPr>
            <w:r>
              <w:rPr>
                <w:sz w:val="15"/>
              </w:rPr>
              <w:t>1.86 (1.11–3.13)</w:t>
            </w:r>
          </w:p>
        </w:tc>
        <w:tc>
          <w:tcPr>
            <w:tcW w:w="1568" w:type="dxa"/>
            <w:vAlign w:val="center"/>
          </w:tcPr>
          <w:p w14:paraId="1C3E442D" w14:textId="77777777" w:rsidR="00806D33" w:rsidRDefault="00000000">
            <w:pPr>
              <w:jc w:val="center"/>
            </w:pPr>
            <w:r>
              <w:rPr>
                <w:sz w:val="15"/>
              </w:rPr>
              <w:t>0.019</w:t>
            </w:r>
          </w:p>
        </w:tc>
      </w:tr>
      <w:tr w:rsidR="00806D33" w14:paraId="410075F4" w14:textId="77777777">
        <w:trPr>
          <w:jc w:val="center"/>
        </w:trPr>
        <w:tc>
          <w:tcPr>
            <w:tcW w:w="1568" w:type="dxa"/>
            <w:vAlign w:val="center"/>
          </w:tcPr>
          <w:p w14:paraId="39023452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249DF87F" w14:textId="77777777" w:rsidR="00806D33" w:rsidRDefault="00000000">
            <w:r>
              <w:rPr>
                <w:sz w:val="15"/>
              </w:rPr>
              <w:t>IPCW</w:t>
            </w:r>
          </w:p>
        </w:tc>
        <w:tc>
          <w:tcPr>
            <w:tcW w:w="1568" w:type="dxa"/>
            <w:vAlign w:val="center"/>
          </w:tcPr>
          <w:p w14:paraId="5B52D748" w14:textId="77777777" w:rsidR="00806D33" w:rsidRDefault="00000000">
            <w:pPr>
              <w:jc w:val="center"/>
            </w:pPr>
            <w:r>
              <w:rPr>
                <w:sz w:val="15"/>
              </w:rPr>
              <w:t>4884</w:t>
            </w:r>
          </w:p>
        </w:tc>
        <w:tc>
          <w:tcPr>
            <w:tcW w:w="1568" w:type="dxa"/>
            <w:vAlign w:val="center"/>
          </w:tcPr>
          <w:p w14:paraId="1419D95F" w14:textId="77777777" w:rsidR="00806D33" w:rsidRDefault="00000000">
            <w:r>
              <w:rPr>
                <w:sz w:val="15"/>
              </w:rPr>
              <w:t>Sarcopenia only</w:t>
            </w:r>
          </w:p>
        </w:tc>
        <w:tc>
          <w:tcPr>
            <w:tcW w:w="1568" w:type="dxa"/>
            <w:vAlign w:val="center"/>
          </w:tcPr>
          <w:p w14:paraId="3EB4E0C9" w14:textId="77777777" w:rsidR="00806D33" w:rsidRDefault="00000000">
            <w:pPr>
              <w:jc w:val="center"/>
            </w:pPr>
            <w:r>
              <w:rPr>
                <w:sz w:val="15"/>
              </w:rPr>
              <w:t>1.22 (0.86–1.73)</w:t>
            </w:r>
          </w:p>
        </w:tc>
        <w:tc>
          <w:tcPr>
            <w:tcW w:w="1568" w:type="dxa"/>
            <w:vAlign w:val="center"/>
          </w:tcPr>
          <w:p w14:paraId="3C205F9A" w14:textId="77777777" w:rsidR="00806D33" w:rsidRDefault="00000000">
            <w:pPr>
              <w:jc w:val="center"/>
            </w:pPr>
            <w:r>
              <w:rPr>
                <w:sz w:val="15"/>
              </w:rPr>
              <w:t>0.270</w:t>
            </w:r>
          </w:p>
        </w:tc>
      </w:tr>
      <w:tr w:rsidR="00806D33" w14:paraId="25CD60CB" w14:textId="77777777">
        <w:trPr>
          <w:jc w:val="center"/>
        </w:trPr>
        <w:tc>
          <w:tcPr>
            <w:tcW w:w="1568" w:type="dxa"/>
            <w:vAlign w:val="center"/>
          </w:tcPr>
          <w:p w14:paraId="49B9F7C5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7E630A24" w14:textId="77777777" w:rsidR="00806D33" w:rsidRDefault="00000000">
            <w:r>
              <w:rPr>
                <w:sz w:val="15"/>
              </w:rPr>
              <w:t>IPCW</w:t>
            </w:r>
          </w:p>
        </w:tc>
        <w:tc>
          <w:tcPr>
            <w:tcW w:w="1568" w:type="dxa"/>
            <w:vAlign w:val="center"/>
          </w:tcPr>
          <w:p w14:paraId="38891585" w14:textId="77777777" w:rsidR="00806D33" w:rsidRDefault="00000000">
            <w:pPr>
              <w:jc w:val="center"/>
            </w:pPr>
            <w:r>
              <w:rPr>
                <w:sz w:val="15"/>
              </w:rPr>
              <w:t>4884</w:t>
            </w:r>
          </w:p>
        </w:tc>
        <w:tc>
          <w:tcPr>
            <w:tcW w:w="1568" w:type="dxa"/>
            <w:vAlign w:val="center"/>
          </w:tcPr>
          <w:p w14:paraId="7E0B4E54" w14:textId="77777777" w:rsidR="00806D33" w:rsidRDefault="00000000">
            <w:r>
              <w:rPr>
                <w:sz w:val="15"/>
              </w:rPr>
              <w:t>Frailty only</w:t>
            </w:r>
          </w:p>
        </w:tc>
        <w:tc>
          <w:tcPr>
            <w:tcW w:w="1568" w:type="dxa"/>
            <w:vAlign w:val="center"/>
          </w:tcPr>
          <w:p w14:paraId="12C8E381" w14:textId="77777777" w:rsidR="00806D33" w:rsidRDefault="00000000">
            <w:pPr>
              <w:jc w:val="center"/>
            </w:pPr>
            <w:r>
              <w:rPr>
                <w:sz w:val="15"/>
              </w:rPr>
              <w:t>1.95 (1.27–2.99)</w:t>
            </w:r>
          </w:p>
        </w:tc>
        <w:tc>
          <w:tcPr>
            <w:tcW w:w="1568" w:type="dxa"/>
            <w:vAlign w:val="center"/>
          </w:tcPr>
          <w:p w14:paraId="3FCC906C" w14:textId="77777777" w:rsidR="00806D33" w:rsidRDefault="00000000">
            <w:pPr>
              <w:jc w:val="center"/>
            </w:pPr>
            <w:r>
              <w:rPr>
                <w:sz w:val="15"/>
              </w:rPr>
              <w:t>0.002</w:t>
            </w:r>
          </w:p>
        </w:tc>
      </w:tr>
      <w:tr w:rsidR="00806D33" w14:paraId="1A13EC0C" w14:textId="77777777">
        <w:trPr>
          <w:jc w:val="center"/>
        </w:trPr>
        <w:tc>
          <w:tcPr>
            <w:tcW w:w="1568" w:type="dxa"/>
            <w:vAlign w:val="center"/>
          </w:tcPr>
          <w:p w14:paraId="53071241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51541E88" w14:textId="77777777" w:rsidR="00806D33" w:rsidRDefault="00000000">
            <w:r>
              <w:rPr>
                <w:sz w:val="15"/>
              </w:rPr>
              <w:t>IPCW</w:t>
            </w:r>
          </w:p>
        </w:tc>
        <w:tc>
          <w:tcPr>
            <w:tcW w:w="1568" w:type="dxa"/>
            <w:vAlign w:val="center"/>
          </w:tcPr>
          <w:p w14:paraId="232415DC" w14:textId="77777777" w:rsidR="00806D33" w:rsidRDefault="00000000">
            <w:pPr>
              <w:jc w:val="center"/>
            </w:pPr>
            <w:r>
              <w:rPr>
                <w:sz w:val="15"/>
              </w:rPr>
              <w:t>4884</w:t>
            </w:r>
          </w:p>
        </w:tc>
        <w:tc>
          <w:tcPr>
            <w:tcW w:w="1568" w:type="dxa"/>
            <w:vAlign w:val="center"/>
          </w:tcPr>
          <w:p w14:paraId="3A675337" w14:textId="77777777" w:rsidR="00806D33" w:rsidRDefault="00000000">
            <w:r>
              <w:rPr>
                <w:sz w:val="15"/>
              </w:rPr>
              <w:t>Sarcopenia + frailty</w:t>
            </w:r>
          </w:p>
        </w:tc>
        <w:tc>
          <w:tcPr>
            <w:tcW w:w="1568" w:type="dxa"/>
            <w:vAlign w:val="center"/>
          </w:tcPr>
          <w:p w14:paraId="28F04AF6" w14:textId="77777777" w:rsidR="00806D33" w:rsidRDefault="00000000">
            <w:pPr>
              <w:jc w:val="center"/>
            </w:pPr>
            <w:r>
              <w:rPr>
                <w:sz w:val="15"/>
              </w:rPr>
              <w:t>1.91 (1.14–3.19)</w:t>
            </w:r>
          </w:p>
        </w:tc>
        <w:tc>
          <w:tcPr>
            <w:tcW w:w="1568" w:type="dxa"/>
            <w:vAlign w:val="center"/>
          </w:tcPr>
          <w:p w14:paraId="25787B03" w14:textId="77777777" w:rsidR="00806D33" w:rsidRDefault="00000000">
            <w:pPr>
              <w:jc w:val="center"/>
            </w:pPr>
            <w:r>
              <w:rPr>
                <w:sz w:val="15"/>
              </w:rPr>
              <w:t>0.014</w:t>
            </w:r>
          </w:p>
        </w:tc>
      </w:tr>
      <w:tr w:rsidR="00806D33" w14:paraId="1457163C" w14:textId="77777777">
        <w:trPr>
          <w:jc w:val="center"/>
        </w:trPr>
        <w:tc>
          <w:tcPr>
            <w:tcW w:w="1568" w:type="dxa"/>
            <w:vAlign w:val="center"/>
          </w:tcPr>
          <w:p w14:paraId="0953468E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5AC65FEB" w14:textId="77777777" w:rsidR="00806D33" w:rsidRDefault="00000000">
            <w:r>
              <w:rPr>
                <w:sz w:val="15"/>
              </w:rPr>
              <w:t>Follow-up through 2020</w:t>
            </w:r>
          </w:p>
        </w:tc>
        <w:tc>
          <w:tcPr>
            <w:tcW w:w="1568" w:type="dxa"/>
            <w:vAlign w:val="center"/>
          </w:tcPr>
          <w:p w14:paraId="075AAC44" w14:textId="77777777" w:rsidR="00806D33" w:rsidRDefault="00000000">
            <w:pPr>
              <w:jc w:val="center"/>
            </w:pPr>
            <w:r>
              <w:rPr>
                <w:sz w:val="15"/>
              </w:rPr>
              <w:t>—</w:t>
            </w:r>
          </w:p>
        </w:tc>
        <w:tc>
          <w:tcPr>
            <w:tcW w:w="1568" w:type="dxa"/>
            <w:vAlign w:val="center"/>
          </w:tcPr>
          <w:p w14:paraId="3C8F63C7" w14:textId="77777777" w:rsidR="00806D33" w:rsidRDefault="00000000">
            <w:r>
              <w:rPr>
                <w:sz w:val="15"/>
              </w:rPr>
              <w:t>Sarcopenia only</w:t>
            </w:r>
          </w:p>
        </w:tc>
        <w:tc>
          <w:tcPr>
            <w:tcW w:w="1568" w:type="dxa"/>
            <w:vAlign w:val="center"/>
          </w:tcPr>
          <w:p w14:paraId="63F3902C" w14:textId="77777777" w:rsidR="00806D33" w:rsidRDefault="00000000">
            <w:pPr>
              <w:jc w:val="center"/>
            </w:pPr>
            <w:r>
              <w:rPr>
                <w:sz w:val="15"/>
              </w:rPr>
              <w:t>1.28 (0.94–1.73)</w:t>
            </w:r>
          </w:p>
        </w:tc>
        <w:tc>
          <w:tcPr>
            <w:tcW w:w="1568" w:type="dxa"/>
            <w:vAlign w:val="center"/>
          </w:tcPr>
          <w:p w14:paraId="11EEE1BF" w14:textId="77777777" w:rsidR="00806D33" w:rsidRDefault="00000000">
            <w:pPr>
              <w:jc w:val="center"/>
            </w:pPr>
            <w:r>
              <w:rPr>
                <w:sz w:val="15"/>
              </w:rPr>
              <w:t>0.112</w:t>
            </w:r>
          </w:p>
        </w:tc>
      </w:tr>
      <w:tr w:rsidR="00806D33" w14:paraId="2FEFC6BD" w14:textId="77777777">
        <w:trPr>
          <w:jc w:val="center"/>
        </w:trPr>
        <w:tc>
          <w:tcPr>
            <w:tcW w:w="1568" w:type="dxa"/>
            <w:vAlign w:val="center"/>
          </w:tcPr>
          <w:p w14:paraId="6BFCB7F6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592A5319" w14:textId="77777777" w:rsidR="00806D33" w:rsidRDefault="00000000">
            <w:r>
              <w:rPr>
                <w:sz w:val="15"/>
              </w:rPr>
              <w:t>Follow-up through 2020</w:t>
            </w:r>
          </w:p>
        </w:tc>
        <w:tc>
          <w:tcPr>
            <w:tcW w:w="1568" w:type="dxa"/>
            <w:vAlign w:val="center"/>
          </w:tcPr>
          <w:p w14:paraId="47C2D44D" w14:textId="77777777" w:rsidR="00806D33" w:rsidRDefault="00000000">
            <w:pPr>
              <w:jc w:val="center"/>
            </w:pPr>
            <w:r>
              <w:rPr>
                <w:sz w:val="15"/>
              </w:rPr>
              <w:t>—</w:t>
            </w:r>
          </w:p>
        </w:tc>
        <w:tc>
          <w:tcPr>
            <w:tcW w:w="1568" w:type="dxa"/>
            <w:vAlign w:val="center"/>
          </w:tcPr>
          <w:p w14:paraId="18576F3B" w14:textId="77777777" w:rsidR="00806D33" w:rsidRDefault="00000000">
            <w:r>
              <w:rPr>
                <w:sz w:val="15"/>
              </w:rPr>
              <w:t>Frailty only</w:t>
            </w:r>
          </w:p>
        </w:tc>
        <w:tc>
          <w:tcPr>
            <w:tcW w:w="1568" w:type="dxa"/>
            <w:vAlign w:val="center"/>
          </w:tcPr>
          <w:p w14:paraId="6D52FB6E" w14:textId="77777777" w:rsidR="00806D33" w:rsidRDefault="00000000">
            <w:pPr>
              <w:jc w:val="center"/>
            </w:pPr>
            <w:r>
              <w:rPr>
                <w:sz w:val="15"/>
              </w:rPr>
              <w:t>1.83 (1.22–2.75)</w:t>
            </w:r>
          </w:p>
        </w:tc>
        <w:tc>
          <w:tcPr>
            <w:tcW w:w="1568" w:type="dxa"/>
            <w:vAlign w:val="center"/>
          </w:tcPr>
          <w:p w14:paraId="2384925D" w14:textId="77777777" w:rsidR="00806D33" w:rsidRDefault="00000000">
            <w:pPr>
              <w:jc w:val="center"/>
            </w:pPr>
            <w:r>
              <w:rPr>
                <w:sz w:val="15"/>
              </w:rPr>
              <w:t>0.003</w:t>
            </w:r>
          </w:p>
        </w:tc>
      </w:tr>
      <w:tr w:rsidR="00806D33" w14:paraId="4C62BAC2" w14:textId="77777777">
        <w:trPr>
          <w:jc w:val="center"/>
        </w:trPr>
        <w:tc>
          <w:tcPr>
            <w:tcW w:w="1568" w:type="dxa"/>
            <w:vAlign w:val="center"/>
          </w:tcPr>
          <w:p w14:paraId="1CA8090B" w14:textId="77777777" w:rsidR="00806D33" w:rsidRDefault="00000000">
            <w:r>
              <w:rPr>
                <w:sz w:val="15"/>
              </w:rPr>
              <w:t>Hip fracture</w:t>
            </w:r>
          </w:p>
        </w:tc>
        <w:tc>
          <w:tcPr>
            <w:tcW w:w="1568" w:type="dxa"/>
            <w:vAlign w:val="center"/>
          </w:tcPr>
          <w:p w14:paraId="756FB04D" w14:textId="77777777" w:rsidR="00806D33" w:rsidRDefault="00000000">
            <w:r>
              <w:rPr>
                <w:sz w:val="15"/>
              </w:rPr>
              <w:t>Follow-up through 2020</w:t>
            </w:r>
          </w:p>
        </w:tc>
        <w:tc>
          <w:tcPr>
            <w:tcW w:w="1568" w:type="dxa"/>
            <w:vAlign w:val="center"/>
          </w:tcPr>
          <w:p w14:paraId="58CB7AD9" w14:textId="77777777" w:rsidR="00806D33" w:rsidRDefault="00000000">
            <w:pPr>
              <w:jc w:val="center"/>
            </w:pPr>
            <w:r>
              <w:rPr>
                <w:sz w:val="15"/>
              </w:rPr>
              <w:t>—</w:t>
            </w:r>
          </w:p>
        </w:tc>
        <w:tc>
          <w:tcPr>
            <w:tcW w:w="1568" w:type="dxa"/>
            <w:vAlign w:val="center"/>
          </w:tcPr>
          <w:p w14:paraId="1134C0DC" w14:textId="77777777" w:rsidR="00806D33" w:rsidRDefault="00000000">
            <w:r>
              <w:rPr>
                <w:sz w:val="15"/>
              </w:rPr>
              <w:t>Sarcopenia + frailty</w:t>
            </w:r>
          </w:p>
        </w:tc>
        <w:tc>
          <w:tcPr>
            <w:tcW w:w="1568" w:type="dxa"/>
            <w:vAlign w:val="center"/>
          </w:tcPr>
          <w:p w14:paraId="2FD76C39" w14:textId="77777777" w:rsidR="00806D33" w:rsidRDefault="00000000">
            <w:pPr>
              <w:jc w:val="center"/>
            </w:pPr>
            <w:r>
              <w:rPr>
                <w:sz w:val="15"/>
              </w:rPr>
              <w:t>2.12 (1.37–3.29)</w:t>
            </w:r>
          </w:p>
        </w:tc>
        <w:tc>
          <w:tcPr>
            <w:tcW w:w="1568" w:type="dxa"/>
            <w:vAlign w:val="center"/>
          </w:tcPr>
          <w:p w14:paraId="765F984D" w14:textId="77777777" w:rsidR="00806D33" w:rsidRDefault="00000000">
            <w:pPr>
              <w:jc w:val="center"/>
            </w:pPr>
            <w:r>
              <w:rPr>
                <w:sz w:val="15"/>
              </w:rPr>
              <w:t>&lt;0.001</w:t>
            </w:r>
          </w:p>
        </w:tc>
      </w:tr>
    </w:tbl>
    <w:p w14:paraId="02A376D4" w14:textId="77777777" w:rsidR="00806D33" w:rsidRDefault="00000000">
      <w:pPr>
        <w:spacing w:after="120"/>
      </w:pPr>
      <w:r>
        <w:rPr>
          <w:sz w:val="17"/>
        </w:rPr>
        <w:t>Neither sarcopenia nor frailty is the reference. MI, multiple imputation; IPCW, inverse-probability-of-follow-up weighting. The 2020 extension was available only for hip fracture.</w:t>
      </w:r>
    </w:p>
    <w:p w14:paraId="54124808" w14:textId="77777777" w:rsidR="00806D33" w:rsidRDefault="00000000">
      <w:pPr>
        <w:spacing w:before="160" w:after="80"/>
      </w:pPr>
      <w:r>
        <w:rPr>
          <w:b/>
          <w:sz w:val="20"/>
        </w:rPr>
        <w:t>Table S6. Standardized 7-year cumulative risks and excess events by joint phenotype</w:t>
      </w:r>
    </w:p>
    <w:tbl>
      <w:tblPr>
        <w:tblStyle w:val="aff1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881"/>
        <w:gridCol w:w="1881"/>
        <w:gridCol w:w="1881"/>
        <w:gridCol w:w="1881"/>
        <w:gridCol w:w="1881"/>
      </w:tblGrid>
      <w:tr w:rsidR="00806D33" w14:paraId="47974306" w14:textId="77777777" w:rsidTr="00C62C39">
        <w:trPr>
          <w:tblHeader/>
          <w:jc w:val="center"/>
        </w:trPr>
        <w:tc>
          <w:tcPr>
            <w:tcW w:w="1881" w:type="dxa"/>
            <w:vAlign w:val="center"/>
          </w:tcPr>
          <w:p w14:paraId="5C622A68" w14:textId="77777777" w:rsidR="00806D33" w:rsidRDefault="00000000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1881" w:type="dxa"/>
            <w:vAlign w:val="center"/>
          </w:tcPr>
          <w:p w14:paraId="3D01BDE9" w14:textId="77777777" w:rsidR="00806D33" w:rsidRDefault="00000000">
            <w:pPr>
              <w:jc w:val="center"/>
            </w:pPr>
            <w:r>
              <w:rPr>
                <w:b/>
                <w:sz w:val="16"/>
              </w:rPr>
              <w:t>Joint phenotype</w:t>
            </w:r>
          </w:p>
        </w:tc>
        <w:tc>
          <w:tcPr>
            <w:tcW w:w="1881" w:type="dxa"/>
            <w:vAlign w:val="center"/>
          </w:tcPr>
          <w:p w14:paraId="06DF5D3A" w14:textId="77777777" w:rsidR="00806D33" w:rsidRDefault="00000000">
            <w:pPr>
              <w:jc w:val="center"/>
            </w:pPr>
            <w:r>
              <w:rPr>
                <w:b/>
                <w:sz w:val="16"/>
              </w:rPr>
              <w:t>Standardized risk, % (95% CI)</w:t>
            </w:r>
          </w:p>
        </w:tc>
        <w:tc>
          <w:tcPr>
            <w:tcW w:w="1881" w:type="dxa"/>
            <w:vAlign w:val="center"/>
          </w:tcPr>
          <w:p w14:paraId="42083BC8" w14:textId="77777777" w:rsidR="00806D33" w:rsidRDefault="00000000">
            <w:pPr>
              <w:jc w:val="center"/>
            </w:pPr>
            <w:r>
              <w:rPr>
                <w:b/>
                <w:sz w:val="16"/>
              </w:rPr>
              <w:t>Risk difference vs neither, pp</w:t>
            </w:r>
          </w:p>
        </w:tc>
        <w:tc>
          <w:tcPr>
            <w:tcW w:w="1881" w:type="dxa"/>
            <w:vAlign w:val="center"/>
          </w:tcPr>
          <w:p w14:paraId="50EA4CF5" w14:textId="77777777" w:rsidR="00806D33" w:rsidRDefault="00000000">
            <w:pPr>
              <w:jc w:val="center"/>
            </w:pPr>
            <w:r>
              <w:rPr>
                <w:b/>
                <w:sz w:val="16"/>
              </w:rPr>
              <w:t>Excess events per 1,000</w:t>
            </w:r>
          </w:p>
        </w:tc>
      </w:tr>
      <w:tr w:rsidR="00806D33" w14:paraId="3A3C170F" w14:textId="77777777">
        <w:trPr>
          <w:jc w:val="center"/>
        </w:trPr>
        <w:tc>
          <w:tcPr>
            <w:tcW w:w="1881" w:type="dxa"/>
            <w:vAlign w:val="center"/>
          </w:tcPr>
          <w:p w14:paraId="10F305DD" w14:textId="77777777" w:rsidR="00806D33" w:rsidRDefault="00000000">
            <w:r>
              <w:rPr>
                <w:sz w:val="16"/>
              </w:rPr>
              <w:t>Falls</w:t>
            </w:r>
          </w:p>
        </w:tc>
        <w:tc>
          <w:tcPr>
            <w:tcW w:w="1881" w:type="dxa"/>
            <w:vAlign w:val="center"/>
          </w:tcPr>
          <w:p w14:paraId="5634AA1A" w14:textId="77777777" w:rsidR="00806D33" w:rsidRDefault="00000000">
            <w:r>
              <w:rPr>
                <w:sz w:val="16"/>
              </w:rPr>
              <w:t>Neither</w:t>
            </w:r>
          </w:p>
        </w:tc>
        <w:tc>
          <w:tcPr>
            <w:tcW w:w="1881" w:type="dxa"/>
            <w:vAlign w:val="center"/>
          </w:tcPr>
          <w:p w14:paraId="3D6E97D7" w14:textId="77777777" w:rsidR="00806D33" w:rsidRDefault="00000000">
            <w:pPr>
              <w:jc w:val="center"/>
            </w:pPr>
            <w:r>
              <w:rPr>
                <w:sz w:val="16"/>
              </w:rPr>
              <w:t>37.8 (35.7–39.9)</w:t>
            </w:r>
          </w:p>
        </w:tc>
        <w:tc>
          <w:tcPr>
            <w:tcW w:w="1881" w:type="dxa"/>
            <w:vAlign w:val="center"/>
          </w:tcPr>
          <w:p w14:paraId="56C3D843" w14:textId="77777777" w:rsidR="00806D33" w:rsidRDefault="00000000">
            <w:pPr>
              <w:jc w:val="center"/>
            </w:pPr>
            <w:r>
              <w:rPr>
                <w:sz w:val="16"/>
              </w:rPr>
              <w:t>0.0</w:t>
            </w:r>
          </w:p>
        </w:tc>
        <w:tc>
          <w:tcPr>
            <w:tcW w:w="1881" w:type="dxa"/>
            <w:vAlign w:val="center"/>
          </w:tcPr>
          <w:p w14:paraId="324C7548" w14:textId="77777777" w:rsidR="00806D33" w:rsidRDefault="00000000">
            <w:pPr>
              <w:jc w:val="center"/>
            </w:pPr>
            <w:r>
              <w:rPr>
                <w:sz w:val="16"/>
              </w:rPr>
              <w:t>0.0</w:t>
            </w:r>
          </w:p>
        </w:tc>
      </w:tr>
      <w:tr w:rsidR="00806D33" w14:paraId="15B62335" w14:textId="77777777">
        <w:trPr>
          <w:jc w:val="center"/>
        </w:trPr>
        <w:tc>
          <w:tcPr>
            <w:tcW w:w="1881" w:type="dxa"/>
            <w:vAlign w:val="center"/>
          </w:tcPr>
          <w:p w14:paraId="2E4D745D" w14:textId="77777777" w:rsidR="00806D33" w:rsidRDefault="00000000">
            <w:r>
              <w:rPr>
                <w:sz w:val="16"/>
              </w:rPr>
              <w:t>Falls</w:t>
            </w:r>
          </w:p>
        </w:tc>
        <w:tc>
          <w:tcPr>
            <w:tcW w:w="1881" w:type="dxa"/>
            <w:vAlign w:val="center"/>
          </w:tcPr>
          <w:p w14:paraId="6C75EC6C" w14:textId="77777777" w:rsidR="00806D33" w:rsidRDefault="00000000">
            <w:r>
              <w:rPr>
                <w:sz w:val="16"/>
              </w:rPr>
              <w:t>Sarcopenia only</w:t>
            </w:r>
          </w:p>
        </w:tc>
        <w:tc>
          <w:tcPr>
            <w:tcW w:w="1881" w:type="dxa"/>
            <w:vAlign w:val="center"/>
          </w:tcPr>
          <w:p w14:paraId="02FBE6DF" w14:textId="77777777" w:rsidR="00806D33" w:rsidRDefault="00000000">
            <w:pPr>
              <w:jc w:val="center"/>
            </w:pPr>
            <w:r>
              <w:rPr>
                <w:sz w:val="16"/>
              </w:rPr>
              <w:t>38.3 (35.2–41.1)</w:t>
            </w:r>
          </w:p>
        </w:tc>
        <w:tc>
          <w:tcPr>
            <w:tcW w:w="1881" w:type="dxa"/>
            <w:vAlign w:val="center"/>
          </w:tcPr>
          <w:p w14:paraId="14D4A167" w14:textId="77777777" w:rsidR="00806D33" w:rsidRDefault="00000000">
            <w:pPr>
              <w:jc w:val="center"/>
            </w:pPr>
            <w:r>
              <w:rPr>
                <w:sz w:val="16"/>
              </w:rPr>
              <w:t>0.5</w:t>
            </w:r>
          </w:p>
        </w:tc>
        <w:tc>
          <w:tcPr>
            <w:tcW w:w="1881" w:type="dxa"/>
            <w:vAlign w:val="center"/>
          </w:tcPr>
          <w:p w14:paraId="3C409C3A" w14:textId="77777777" w:rsidR="00806D33" w:rsidRDefault="00000000">
            <w:pPr>
              <w:jc w:val="center"/>
            </w:pPr>
            <w:r>
              <w:rPr>
                <w:sz w:val="16"/>
              </w:rPr>
              <w:t>4.9</w:t>
            </w:r>
          </w:p>
        </w:tc>
      </w:tr>
      <w:tr w:rsidR="00806D33" w14:paraId="17F74C61" w14:textId="77777777">
        <w:trPr>
          <w:jc w:val="center"/>
        </w:trPr>
        <w:tc>
          <w:tcPr>
            <w:tcW w:w="1881" w:type="dxa"/>
            <w:vAlign w:val="center"/>
          </w:tcPr>
          <w:p w14:paraId="07715C55" w14:textId="77777777" w:rsidR="00806D33" w:rsidRDefault="00000000">
            <w:r>
              <w:rPr>
                <w:sz w:val="16"/>
              </w:rPr>
              <w:t>Falls</w:t>
            </w:r>
          </w:p>
        </w:tc>
        <w:tc>
          <w:tcPr>
            <w:tcW w:w="1881" w:type="dxa"/>
            <w:vAlign w:val="center"/>
          </w:tcPr>
          <w:p w14:paraId="22EFE593" w14:textId="77777777" w:rsidR="00806D33" w:rsidRDefault="00000000">
            <w:r>
              <w:rPr>
                <w:sz w:val="16"/>
              </w:rPr>
              <w:t>Frailty only</w:t>
            </w:r>
          </w:p>
        </w:tc>
        <w:tc>
          <w:tcPr>
            <w:tcW w:w="1881" w:type="dxa"/>
            <w:vAlign w:val="center"/>
          </w:tcPr>
          <w:p w14:paraId="6846F0D2" w14:textId="77777777" w:rsidR="00806D33" w:rsidRDefault="00000000">
            <w:pPr>
              <w:jc w:val="center"/>
            </w:pPr>
            <w:r>
              <w:rPr>
                <w:sz w:val="16"/>
              </w:rPr>
              <w:t>49.5 (43.1–56.5)</w:t>
            </w:r>
          </w:p>
        </w:tc>
        <w:tc>
          <w:tcPr>
            <w:tcW w:w="1881" w:type="dxa"/>
            <w:vAlign w:val="center"/>
          </w:tcPr>
          <w:p w14:paraId="04919FE1" w14:textId="77777777" w:rsidR="00806D33" w:rsidRDefault="00000000">
            <w:pPr>
              <w:jc w:val="center"/>
            </w:pPr>
            <w:r>
              <w:rPr>
                <w:sz w:val="16"/>
              </w:rPr>
              <w:t>11.7</w:t>
            </w:r>
          </w:p>
        </w:tc>
        <w:tc>
          <w:tcPr>
            <w:tcW w:w="1881" w:type="dxa"/>
            <w:vAlign w:val="center"/>
          </w:tcPr>
          <w:p w14:paraId="61AF2A51" w14:textId="77777777" w:rsidR="00806D33" w:rsidRDefault="00000000">
            <w:pPr>
              <w:jc w:val="center"/>
            </w:pPr>
            <w:r>
              <w:rPr>
                <w:sz w:val="16"/>
              </w:rPr>
              <w:t>116.6</w:t>
            </w:r>
          </w:p>
        </w:tc>
      </w:tr>
      <w:tr w:rsidR="00806D33" w14:paraId="17E2D0EB" w14:textId="77777777">
        <w:trPr>
          <w:jc w:val="center"/>
        </w:trPr>
        <w:tc>
          <w:tcPr>
            <w:tcW w:w="1881" w:type="dxa"/>
            <w:vAlign w:val="center"/>
          </w:tcPr>
          <w:p w14:paraId="0539EEBF" w14:textId="77777777" w:rsidR="00806D33" w:rsidRDefault="00000000">
            <w:r>
              <w:rPr>
                <w:sz w:val="16"/>
              </w:rPr>
              <w:t>Falls</w:t>
            </w:r>
          </w:p>
        </w:tc>
        <w:tc>
          <w:tcPr>
            <w:tcW w:w="1881" w:type="dxa"/>
            <w:vAlign w:val="center"/>
          </w:tcPr>
          <w:p w14:paraId="1A88D022" w14:textId="77777777" w:rsidR="00806D33" w:rsidRDefault="00000000">
            <w:r>
              <w:rPr>
                <w:sz w:val="16"/>
              </w:rPr>
              <w:t>Sarcopenia + frailty</w:t>
            </w:r>
          </w:p>
        </w:tc>
        <w:tc>
          <w:tcPr>
            <w:tcW w:w="1881" w:type="dxa"/>
            <w:vAlign w:val="center"/>
          </w:tcPr>
          <w:p w14:paraId="0DA56B6A" w14:textId="77777777" w:rsidR="00806D33" w:rsidRDefault="00000000">
            <w:pPr>
              <w:jc w:val="center"/>
            </w:pPr>
            <w:r>
              <w:rPr>
                <w:sz w:val="16"/>
              </w:rPr>
              <w:t>48.3 (42.0–54.3)</w:t>
            </w:r>
          </w:p>
        </w:tc>
        <w:tc>
          <w:tcPr>
            <w:tcW w:w="1881" w:type="dxa"/>
            <w:vAlign w:val="center"/>
          </w:tcPr>
          <w:p w14:paraId="1E168ACA" w14:textId="77777777" w:rsidR="00806D33" w:rsidRDefault="00000000">
            <w:pPr>
              <w:jc w:val="center"/>
            </w:pPr>
            <w:r>
              <w:rPr>
                <w:sz w:val="16"/>
              </w:rPr>
              <w:t>10.4</w:t>
            </w:r>
          </w:p>
        </w:tc>
        <w:tc>
          <w:tcPr>
            <w:tcW w:w="1881" w:type="dxa"/>
            <w:vAlign w:val="center"/>
          </w:tcPr>
          <w:p w14:paraId="61D73395" w14:textId="77777777" w:rsidR="00806D33" w:rsidRDefault="00000000">
            <w:pPr>
              <w:jc w:val="center"/>
            </w:pPr>
            <w:r>
              <w:rPr>
                <w:sz w:val="16"/>
              </w:rPr>
              <w:t>104.4</w:t>
            </w:r>
          </w:p>
        </w:tc>
      </w:tr>
      <w:tr w:rsidR="00806D33" w14:paraId="36B8A36E" w14:textId="77777777">
        <w:trPr>
          <w:jc w:val="center"/>
        </w:trPr>
        <w:tc>
          <w:tcPr>
            <w:tcW w:w="1881" w:type="dxa"/>
            <w:vAlign w:val="center"/>
          </w:tcPr>
          <w:p w14:paraId="73758F86" w14:textId="77777777" w:rsidR="00806D33" w:rsidRDefault="00000000">
            <w:r>
              <w:rPr>
                <w:sz w:val="16"/>
              </w:rPr>
              <w:t>Hip fracture</w:t>
            </w:r>
          </w:p>
        </w:tc>
        <w:tc>
          <w:tcPr>
            <w:tcW w:w="1881" w:type="dxa"/>
            <w:vAlign w:val="center"/>
          </w:tcPr>
          <w:p w14:paraId="001004D0" w14:textId="77777777" w:rsidR="00806D33" w:rsidRDefault="00000000">
            <w:r>
              <w:rPr>
                <w:sz w:val="16"/>
              </w:rPr>
              <w:t>Neither</w:t>
            </w:r>
          </w:p>
        </w:tc>
        <w:tc>
          <w:tcPr>
            <w:tcW w:w="1881" w:type="dxa"/>
            <w:vAlign w:val="center"/>
          </w:tcPr>
          <w:p w14:paraId="0195603B" w14:textId="77777777" w:rsidR="00806D33" w:rsidRDefault="00000000">
            <w:pPr>
              <w:jc w:val="center"/>
            </w:pPr>
            <w:r>
              <w:rPr>
                <w:sz w:val="16"/>
              </w:rPr>
              <w:t>3.8 (2.9–4.7)</w:t>
            </w:r>
          </w:p>
        </w:tc>
        <w:tc>
          <w:tcPr>
            <w:tcW w:w="1881" w:type="dxa"/>
            <w:vAlign w:val="center"/>
          </w:tcPr>
          <w:p w14:paraId="5A99618B" w14:textId="77777777" w:rsidR="00806D33" w:rsidRDefault="00000000">
            <w:pPr>
              <w:jc w:val="center"/>
            </w:pPr>
            <w:r>
              <w:rPr>
                <w:sz w:val="16"/>
              </w:rPr>
              <w:t>0.0</w:t>
            </w:r>
          </w:p>
        </w:tc>
        <w:tc>
          <w:tcPr>
            <w:tcW w:w="1881" w:type="dxa"/>
            <w:vAlign w:val="center"/>
          </w:tcPr>
          <w:p w14:paraId="493FFC23" w14:textId="77777777" w:rsidR="00806D33" w:rsidRDefault="00000000">
            <w:pPr>
              <w:jc w:val="center"/>
            </w:pPr>
            <w:r>
              <w:rPr>
                <w:sz w:val="16"/>
              </w:rPr>
              <w:t>0.0</w:t>
            </w:r>
          </w:p>
        </w:tc>
      </w:tr>
      <w:tr w:rsidR="00806D33" w14:paraId="791D37CB" w14:textId="77777777">
        <w:trPr>
          <w:jc w:val="center"/>
        </w:trPr>
        <w:tc>
          <w:tcPr>
            <w:tcW w:w="1881" w:type="dxa"/>
            <w:vAlign w:val="center"/>
          </w:tcPr>
          <w:p w14:paraId="64628F32" w14:textId="77777777" w:rsidR="00806D33" w:rsidRDefault="00000000">
            <w:r>
              <w:rPr>
                <w:sz w:val="16"/>
              </w:rPr>
              <w:t>Hip fracture</w:t>
            </w:r>
          </w:p>
        </w:tc>
        <w:tc>
          <w:tcPr>
            <w:tcW w:w="1881" w:type="dxa"/>
            <w:vAlign w:val="center"/>
          </w:tcPr>
          <w:p w14:paraId="341C6202" w14:textId="77777777" w:rsidR="00806D33" w:rsidRDefault="00000000">
            <w:r>
              <w:rPr>
                <w:sz w:val="16"/>
              </w:rPr>
              <w:t>Sarcopenia only</w:t>
            </w:r>
          </w:p>
        </w:tc>
        <w:tc>
          <w:tcPr>
            <w:tcW w:w="1881" w:type="dxa"/>
            <w:vAlign w:val="center"/>
          </w:tcPr>
          <w:p w14:paraId="3FE8AF55" w14:textId="77777777" w:rsidR="00806D33" w:rsidRDefault="00000000">
            <w:pPr>
              <w:jc w:val="center"/>
            </w:pPr>
            <w:r>
              <w:rPr>
                <w:sz w:val="16"/>
              </w:rPr>
              <w:t>4.6 (3.5–5.8)</w:t>
            </w:r>
          </w:p>
        </w:tc>
        <w:tc>
          <w:tcPr>
            <w:tcW w:w="1881" w:type="dxa"/>
            <w:vAlign w:val="center"/>
          </w:tcPr>
          <w:p w14:paraId="5C9B2A17" w14:textId="77777777" w:rsidR="00806D33" w:rsidRDefault="00000000">
            <w:pPr>
              <w:jc w:val="center"/>
            </w:pPr>
            <w:r>
              <w:rPr>
                <w:sz w:val="16"/>
              </w:rPr>
              <w:t>0.9</w:t>
            </w:r>
          </w:p>
        </w:tc>
        <w:tc>
          <w:tcPr>
            <w:tcW w:w="1881" w:type="dxa"/>
            <w:vAlign w:val="center"/>
          </w:tcPr>
          <w:p w14:paraId="47AAA8DE" w14:textId="77777777" w:rsidR="00806D33" w:rsidRDefault="00000000">
            <w:pPr>
              <w:jc w:val="center"/>
            </w:pPr>
            <w:r>
              <w:rPr>
                <w:sz w:val="16"/>
              </w:rPr>
              <w:t>8.6</w:t>
            </w:r>
          </w:p>
        </w:tc>
      </w:tr>
      <w:tr w:rsidR="00806D33" w14:paraId="6388E5C7" w14:textId="77777777">
        <w:trPr>
          <w:jc w:val="center"/>
        </w:trPr>
        <w:tc>
          <w:tcPr>
            <w:tcW w:w="1881" w:type="dxa"/>
            <w:vAlign w:val="center"/>
          </w:tcPr>
          <w:p w14:paraId="70F25D34" w14:textId="77777777" w:rsidR="00806D33" w:rsidRDefault="00000000">
            <w:r>
              <w:rPr>
                <w:sz w:val="16"/>
              </w:rPr>
              <w:t>Hip fracture</w:t>
            </w:r>
          </w:p>
        </w:tc>
        <w:tc>
          <w:tcPr>
            <w:tcW w:w="1881" w:type="dxa"/>
            <w:vAlign w:val="center"/>
          </w:tcPr>
          <w:p w14:paraId="1CEE9AD7" w14:textId="77777777" w:rsidR="00806D33" w:rsidRDefault="00000000">
            <w:r>
              <w:rPr>
                <w:sz w:val="16"/>
              </w:rPr>
              <w:t>Frailty only</w:t>
            </w:r>
          </w:p>
        </w:tc>
        <w:tc>
          <w:tcPr>
            <w:tcW w:w="1881" w:type="dxa"/>
            <w:vAlign w:val="center"/>
          </w:tcPr>
          <w:p w14:paraId="08B6E2D4" w14:textId="77777777" w:rsidR="00806D33" w:rsidRDefault="00000000">
            <w:pPr>
              <w:jc w:val="center"/>
            </w:pPr>
            <w:r>
              <w:rPr>
                <w:sz w:val="16"/>
              </w:rPr>
              <w:t>7.3 (4.8–9.8)</w:t>
            </w:r>
          </w:p>
        </w:tc>
        <w:tc>
          <w:tcPr>
            <w:tcW w:w="1881" w:type="dxa"/>
            <w:vAlign w:val="center"/>
          </w:tcPr>
          <w:p w14:paraId="6B28A5BF" w14:textId="77777777" w:rsidR="00806D33" w:rsidRDefault="00000000">
            <w:pPr>
              <w:jc w:val="center"/>
            </w:pPr>
            <w:r>
              <w:rPr>
                <w:sz w:val="16"/>
              </w:rPr>
              <w:t>3.5</w:t>
            </w:r>
          </w:p>
        </w:tc>
        <w:tc>
          <w:tcPr>
            <w:tcW w:w="1881" w:type="dxa"/>
            <w:vAlign w:val="center"/>
          </w:tcPr>
          <w:p w14:paraId="116B7C36" w14:textId="77777777" w:rsidR="00806D33" w:rsidRDefault="00000000">
            <w:pPr>
              <w:jc w:val="center"/>
            </w:pPr>
            <w:r>
              <w:rPr>
                <w:sz w:val="16"/>
              </w:rPr>
              <w:t>34.8</w:t>
            </w:r>
          </w:p>
        </w:tc>
      </w:tr>
      <w:tr w:rsidR="00806D33" w14:paraId="2E4EA7DD" w14:textId="77777777">
        <w:trPr>
          <w:jc w:val="center"/>
        </w:trPr>
        <w:tc>
          <w:tcPr>
            <w:tcW w:w="1881" w:type="dxa"/>
            <w:vAlign w:val="center"/>
          </w:tcPr>
          <w:p w14:paraId="15E3EC0C" w14:textId="77777777" w:rsidR="00806D33" w:rsidRDefault="00000000">
            <w:r>
              <w:rPr>
                <w:sz w:val="16"/>
              </w:rPr>
              <w:t>Hip fracture</w:t>
            </w:r>
          </w:p>
        </w:tc>
        <w:tc>
          <w:tcPr>
            <w:tcW w:w="1881" w:type="dxa"/>
            <w:vAlign w:val="center"/>
          </w:tcPr>
          <w:p w14:paraId="63E33949" w14:textId="77777777" w:rsidR="00806D33" w:rsidRDefault="00000000">
            <w:r>
              <w:rPr>
                <w:sz w:val="16"/>
              </w:rPr>
              <w:t>Sarcopenia + frailty</w:t>
            </w:r>
          </w:p>
        </w:tc>
        <w:tc>
          <w:tcPr>
            <w:tcW w:w="1881" w:type="dxa"/>
            <w:vAlign w:val="center"/>
          </w:tcPr>
          <w:p w14:paraId="1F1996D0" w14:textId="77777777" w:rsidR="00806D33" w:rsidRDefault="00000000">
            <w:pPr>
              <w:jc w:val="center"/>
            </w:pPr>
            <w:r>
              <w:rPr>
                <w:sz w:val="16"/>
              </w:rPr>
              <w:t>7.0 (4.1–10.2)</w:t>
            </w:r>
          </w:p>
        </w:tc>
        <w:tc>
          <w:tcPr>
            <w:tcW w:w="1881" w:type="dxa"/>
            <w:vAlign w:val="center"/>
          </w:tcPr>
          <w:p w14:paraId="33BB759E" w14:textId="77777777" w:rsidR="00806D33" w:rsidRDefault="00000000">
            <w:pPr>
              <w:jc w:val="center"/>
            </w:pPr>
            <w:r>
              <w:rPr>
                <w:sz w:val="16"/>
              </w:rPr>
              <w:t>3.3</w:t>
            </w:r>
          </w:p>
        </w:tc>
        <w:tc>
          <w:tcPr>
            <w:tcW w:w="1881" w:type="dxa"/>
            <w:vAlign w:val="center"/>
          </w:tcPr>
          <w:p w14:paraId="399BEFE3" w14:textId="77777777" w:rsidR="00806D33" w:rsidRDefault="00000000">
            <w:pPr>
              <w:jc w:val="center"/>
            </w:pPr>
            <w:r>
              <w:rPr>
                <w:sz w:val="16"/>
              </w:rPr>
              <w:t>32.7</w:t>
            </w:r>
          </w:p>
        </w:tc>
      </w:tr>
    </w:tbl>
    <w:p w14:paraId="1A8A9F4E" w14:textId="77777777" w:rsidR="00806D33" w:rsidRDefault="00000000">
      <w:pPr>
        <w:spacing w:after="120"/>
      </w:pPr>
      <w:r>
        <w:rPr>
          <w:sz w:val="17"/>
        </w:rPr>
        <w:t>Confidence intervals for standardized risks are from 500 community-cluster bootstrap resamples. Risk-difference and excess-event columns are point estimates relative to the neither group.</w:t>
      </w:r>
    </w:p>
    <w:p w14:paraId="530E3AE4" w14:textId="77777777" w:rsidR="00806D33" w:rsidRDefault="00000000">
      <w:r>
        <w:br w:type="page"/>
      </w:r>
    </w:p>
    <w:p w14:paraId="63F62893" w14:textId="77777777" w:rsidR="00806D33" w:rsidRDefault="00000000">
      <w:pPr>
        <w:pStyle w:val="1"/>
      </w:pPr>
      <w:r>
        <w:rPr>
          <w:rFonts w:ascii="Times New Roman" w:eastAsia="Times New Roman" w:hAnsi="Times New Roman"/>
        </w:rPr>
        <w:lastRenderedPageBreak/>
        <w:t>Supplementary figures</w:t>
      </w:r>
    </w:p>
    <w:p w14:paraId="757F70E2" w14:textId="77777777" w:rsidR="00806D33" w:rsidRDefault="00000000">
      <w:r>
        <w:rPr>
          <w:b/>
        </w:rPr>
        <w:t xml:space="preserve">Figure S1. Sensitivity analyses of the joint sarcopenia-frailty phenotype. </w:t>
      </w:r>
      <w:r>
        <w:t>Points and bars show hazard ratios and 95% confidence intervals from the indicated discrete-time complementary log-log models. Neither condition is the reference. MI, multiple imputation; IPCW, inverse probability of censoring/follow-up weighting. The 2020 extension is available only for hip fracture.</w:t>
      </w:r>
    </w:p>
    <w:p w14:paraId="351A7401" w14:textId="77777777" w:rsidR="00806D33" w:rsidRDefault="00000000">
      <w:pPr>
        <w:jc w:val="center"/>
      </w:pPr>
      <w:r>
        <w:rPr>
          <w:noProof/>
        </w:rPr>
        <w:drawing>
          <wp:inline distT="0" distB="0" distL="0" distR="0" wp14:anchorId="0B86FBF5" wp14:editId="547C93DC">
            <wp:extent cx="5943600" cy="524435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1_sensitivity_fores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44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12566" w14:textId="77777777" w:rsidR="00806D33" w:rsidRDefault="00000000">
      <w:pPr>
        <w:pageBreakBefore/>
      </w:pPr>
      <w:r>
        <w:rPr>
          <w:b/>
        </w:rPr>
        <w:lastRenderedPageBreak/>
        <w:t xml:space="preserve">Figure S2. Multiplicative and additive interaction between sarcopenia and frailty. </w:t>
      </w:r>
      <w:r>
        <w:t>Panel A shows the sarcopenia×frailty interaction HR from the primary multiply imputed discrete-time model; the dashed line denotes HR=1. Panel B shows the standardized-risk additive interaction in percentage points with 95% community-cluster bootstrap confidence intervals; the dashed line denotes a risk difference of 0.</w:t>
      </w:r>
    </w:p>
    <w:p w14:paraId="2264AE7F" w14:textId="77777777" w:rsidR="00806D33" w:rsidRDefault="00000000">
      <w:pPr>
        <w:jc w:val="center"/>
      </w:pPr>
      <w:r>
        <w:rPr>
          <w:noProof/>
        </w:rPr>
        <w:drawing>
          <wp:inline distT="0" distB="0" distL="0" distR="0" wp14:anchorId="4A413F0E" wp14:editId="441CD7A6">
            <wp:extent cx="5943600" cy="309067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2_interaction_eviden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6D33" w:rsidSect="00034616">
      <w:footerReference w:type="default" r:id="rId10"/>
      <w:pgSz w:w="12240" w:h="15840"/>
      <w:pgMar w:top="1304" w:right="1417" w:bottom="130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D1798" w14:textId="77777777" w:rsidR="009D6F98" w:rsidRDefault="009D6F98">
      <w:pPr>
        <w:spacing w:line="240" w:lineRule="auto"/>
      </w:pPr>
      <w:r>
        <w:separator/>
      </w:r>
    </w:p>
  </w:endnote>
  <w:endnote w:type="continuationSeparator" w:id="0">
    <w:p w14:paraId="5435451F" w14:textId="77777777" w:rsidR="009D6F98" w:rsidRDefault="009D6F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88500" w14:textId="77777777" w:rsidR="00806D33" w:rsidRDefault="00000000">
    <w:pPr>
      <w:pStyle w:val="a7"/>
      <w:jc w:val="center"/>
    </w:pPr>
    <w:r>
      <w:fldChar w:fldCharType="begin"/>
    </w:r>
    <w:r>
      <w:instrText xml:space="preserve"> PAGE </w:instrText>
    </w:r>
    <w:r w:rsidR="00C62C39">
      <w:fldChar w:fldCharType="separate"/>
    </w:r>
    <w:r w:rsidR="00C62C3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CF8E5" w14:textId="77777777" w:rsidR="009D6F98" w:rsidRDefault="009D6F98">
      <w:pPr>
        <w:spacing w:line="240" w:lineRule="auto"/>
      </w:pPr>
      <w:r>
        <w:separator/>
      </w:r>
    </w:p>
  </w:footnote>
  <w:footnote w:type="continuationSeparator" w:id="0">
    <w:p w14:paraId="52241C8B" w14:textId="77777777" w:rsidR="009D6F98" w:rsidRDefault="009D6F9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3615061">
    <w:abstractNumId w:val="8"/>
  </w:num>
  <w:num w:numId="2" w16cid:durableId="506596380">
    <w:abstractNumId w:val="6"/>
  </w:num>
  <w:num w:numId="3" w16cid:durableId="1273516843">
    <w:abstractNumId w:val="5"/>
  </w:num>
  <w:num w:numId="4" w16cid:durableId="27142032">
    <w:abstractNumId w:val="4"/>
  </w:num>
  <w:num w:numId="5" w16cid:durableId="1453279955">
    <w:abstractNumId w:val="7"/>
  </w:num>
  <w:num w:numId="6" w16cid:durableId="1657298238">
    <w:abstractNumId w:val="3"/>
  </w:num>
  <w:num w:numId="7" w16cid:durableId="721906461">
    <w:abstractNumId w:val="2"/>
  </w:num>
  <w:num w:numId="8" w16cid:durableId="1992169144">
    <w:abstractNumId w:val="1"/>
  </w:num>
  <w:num w:numId="9" w16cid:durableId="6175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4F47"/>
    <w:rsid w:val="00806D33"/>
    <w:rsid w:val="009D6F98"/>
    <w:rsid w:val="00AA1D8D"/>
    <w:rsid w:val="00B47730"/>
    <w:rsid w:val="00C62C3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88DE10"/>
  <w14:defaultImageDpi w14:val="300"/>
  <w15:docId w15:val="{BCF2C54C-EAC3-4327-922F-2AF90416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1287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jin hua</cp:lastModifiedBy>
  <cp:revision>2</cp:revision>
  <dcterms:created xsi:type="dcterms:W3CDTF">2013-12-23T23:15:00Z</dcterms:created>
  <dcterms:modified xsi:type="dcterms:W3CDTF">2026-09-03T05:44:00Z</dcterms:modified>
  <cp:category/>
</cp:coreProperties>
</file>