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E39DCF" w14:textId="436F197B" w:rsidR="00B20900" w:rsidRPr="00B20900" w:rsidRDefault="00B20900" w:rsidP="00B20900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Calibri" w:eastAsia="Calibri" w:hAnsi="Calibri" w:cs="Times New Roman"/>
        </w:rPr>
        <w:t xml:space="preserve">Supplementary </w:t>
      </w:r>
      <w:r w:rsidR="00622192">
        <w:rPr>
          <w:rFonts w:ascii="Calibri" w:eastAsia="Calibri" w:hAnsi="Calibri" w:cs="Times New Roman"/>
        </w:rPr>
        <w:t>file:</w:t>
      </w:r>
      <w:r w:rsidRPr="00B20900">
        <w:rPr>
          <w:rFonts w:ascii="Calibri" w:eastAsia="Calibri" w:hAnsi="Calibri" w:cs="Times New Roman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Frequency for functionality of HFGCs under DHFF</w:t>
      </w:r>
    </w:p>
    <w:tbl>
      <w:tblPr>
        <w:tblStyle w:val="TableGrid"/>
        <w:tblW w:w="10548" w:type="dxa"/>
        <w:tblLayout w:type="fixed"/>
        <w:tblLook w:val="04A0" w:firstRow="1" w:lastRow="0" w:firstColumn="1" w:lastColumn="0" w:noHBand="0" w:noVBand="1"/>
      </w:tblPr>
      <w:tblGrid>
        <w:gridCol w:w="3438"/>
        <w:gridCol w:w="1170"/>
        <w:gridCol w:w="1080"/>
        <w:gridCol w:w="1170"/>
        <w:gridCol w:w="1260"/>
        <w:gridCol w:w="1260"/>
        <w:gridCol w:w="1170"/>
      </w:tblGrid>
      <w:tr w:rsidR="00B20900" w:rsidRPr="00B20900" w14:paraId="288ED947" w14:textId="77777777" w:rsidTr="005F3567">
        <w:tc>
          <w:tcPr>
            <w:tcW w:w="3438" w:type="dxa"/>
          </w:tcPr>
          <w:p w14:paraId="4629FEF7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Variable</w:t>
            </w:r>
          </w:p>
        </w:tc>
        <w:tc>
          <w:tcPr>
            <w:tcW w:w="1170" w:type="dxa"/>
          </w:tcPr>
          <w:p w14:paraId="542731BB" w14:textId="77777777" w:rsidR="00B20900" w:rsidRPr="00B20900" w:rsidRDefault="00B20900" w:rsidP="00B2090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0900">
              <w:rPr>
                <w:rFonts w:ascii="Times New Roman" w:eastAsia="Calibri" w:hAnsi="Times New Roman" w:cs="Times New Roman"/>
                <w:sz w:val="24"/>
                <w:szCs w:val="24"/>
              </w:rPr>
              <w:t>Very low</w:t>
            </w:r>
          </w:p>
          <w:p w14:paraId="7EABB144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Times New Roman" w:eastAsia="Calibri" w:hAnsi="Times New Roman" w:cs="Times New Roman"/>
                <w:sz w:val="24"/>
                <w:szCs w:val="24"/>
              </w:rPr>
              <w:t>n (%)</w:t>
            </w:r>
          </w:p>
        </w:tc>
        <w:tc>
          <w:tcPr>
            <w:tcW w:w="1080" w:type="dxa"/>
          </w:tcPr>
          <w:p w14:paraId="1BBC71D8" w14:textId="77777777" w:rsidR="00B20900" w:rsidRPr="00B20900" w:rsidRDefault="00B20900" w:rsidP="00B2090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0900">
              <w:rPr>
                <w:rFonts w:ascii="Times New Roman" w:eastAsia="Calibri" w:hAnsi="Times New Roman" w:cs="Times New Roman"/>
                <w:sz w:val="24"/>
                <w:szCs w:val="24"/>
              </w:rPr>
              <w:t>Low</w:t>
            </w:r>
          </w:p>
          <w:p w14:paraId="276833ED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Times New Roman" w:eastAsia="Calibri" w:hAnsi="Times New Roman" w:cs="Times New Roman"/>
                <w:sz w:val="24"/>
                <w:szCs w:val="24"/>
              </w:rPr>
              <w:t>n (%)</w:t>
            </w:r>
          </w:p>
        </w:tc>
        <w:tc>
          <w:tcPr>
            <w:tcW w:w="1170" w:type="dxa"/>
          </w:tcPr>
          <w:p w14:paraId="639CD75F" w14:textId="77777777" w:rsidR="00B20900" w:rsidRPr="00B20900" w:rsidRDefault="00B20900" w:rsidP="00B2090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0900">
              <w:rPr>
                <w:rFonts w:ascii="Times New Roman" w:eastAsia="Calibri" w:hAnsi="Times New Roman" w:cs="Times New Roman"/>
                <w:sz w:val="24"/>
                <w:szCs w:val="24"/>
              </w:rPr>
              <w:t>Moderate n (%)</w:t>
            </w:r>
          </w:p>
        </w:tc>
        <w:tc>
          <w:tcPr>
            <w:tcW w:w="1260" w:type="dxa"/>
          </w:tcPr>
          <w:p w14:paraId="12FF5445" w14:textId="77777777" w:rsidR="00B20900" w:rsidRPr="00B20900" w:rsidRDefault="00B20900" w:rsidP="00B2090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0900">
              <w:rPr>
                <w:rFonts w:ascii="Times New Roman" w:eastAsia="Calibri" w:hAnsi="Times New Roman" w:cs="Times New Roman"/>
                <w:sz w:val="24"/>
                <w:szCs w:val="24"/>
              </w:rPr>
              <w:t>High</w:t>
            </w:r>
          </w:p>
          <w:p w14:paraId="68509F19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Times New Roman" w:eastAsia="Calibri" w:hAnsi="Times New Roman" w:cs="Times New Roman"/>
                <w:sz w:val="24"/>
                <w:szCs w:val="24"/>
              </w:rPr>
              <w:t>n (%)</w:t>
            </w:r>
          </w:p>
        </w:tc>
        <w:tc>
          <w:tcPr>
            <w:tcW w:w="1260" w:type="dxa"/>
          </w:tcPr>
          <w:p w14:paraId="77F47F95" w14:textId="77777777" w:rsidR="00B20900" w:rsidRPr="00B20900" w:rsidRDefault="00B20900" w:rsidP="00B20900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20900">
              <w:rPr>
                <w:rFonts w:ascii="Times New Roman" w:eastAsia="Calibri" w:hAnsi="Times New Roman" w:cs="Times New Roman"/>
                <w:sz w:val="24"/>
                <w:szCs w:val="24"/>
              </w:rPr>
              <w:t>Very high n (%)</w:t>
            </w:r>
          </w:p>
        </w:tc>
        <w:tc>
          <w:tcPr>
            <w:tcW w:w="1170" w:type="dxa"/>
          </w:tcPr>
          <w:p w14:paraId="79CF80D8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proofErr w:type="gramStart"/>
            <w:r w:rsidRPr="00B20900">
              <w:rPr>
                <w:rFonts w:ascii="Calibri" w:eastAsia="Calibri" w:hAnsi="Calibri" w:cs="Times New Roman"/>
              </w:rPr>
              <w:t>Mean(</w:t>
            </w:r>
            <w:proofErr w:type="gramEnd"/>
            <w:r w:rsidRPr="00B20900">
              <w:rPr>
                <w:rFonts w:ascii="Calibri" w:eastAsia="Calibri" w:hAnsi="Calibri" w:cs="Times New Roman"/>
              </w:rPr>
              <w:t>SD)</w:t>
            </w:r>
          </w:p>
        </w:tc>
      </w:tr>
      <w:tr w:rsidR="00B20900" w:rsidRPr="00B20900" w14:paraId="6424A76A" w14:textId="77777777" w:rsidTr="005F3567">
        <w:tc>
          <w:tcPr>
            <w:tcW w:w="3438" w:type="dxa"/>
          </w:tcPr>
          <w:p w14:paraId="0B32478C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  <w:bCs/>
              </w:rPr>
              <w:t>Participate in Preparing facility plan and Budget according to community needs</w:t>
            </w:r>
          </w:p>
        </w:tc>
        <w:tc>
          <w:tcPr>
            <w:tcW w:w="1170" w:type="dxa"/>
          </w:tcPr>
          <w:p w14:paraId="22EF75AA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9(3.21)</w:t>
            </w:r>
          </w:p>
          <w:p w14:paraId="5781D040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080" w:type="dxa"/>
          </w:tcPr>
          <w:p w14:paraId="2A1F0AC2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15(5.36)</w:t>
            </w:r>
          </w:p>
          <w:p w14:paraId="03EC7059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170" w:type="dxa"/>
          </w:tcPr>
          <w:p w14:paraId="209EBED5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32(11.43)</w:t>
            </w:r>
          </w:p>
        </w:tc>
        <w:tc>
          <w:tcPr>
            <w:tcW w:w="1260" w:type="dxa"/>
          </w:tcPr>
          <w:p w14:paraId="050BA336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159(56.79)</w:t>
            </w:r>
          </w:p>
        </w:tc>
        <w:tc>
          <w:tcPr>
            <w:tcW w:w="1260" w:type="dxa"/>
          </w:tcPr>
          <w:p w14:paraId="2A80FA14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65(23.21)</w:t>
            </w:r>
          </w:p>
        </w:tc>
        <w:tc>
          <w:tcPr>
            <w:tcW w:w="1170" w:type="dxa"/>
          </w:tcPr>
          <w:p w14:paraId="3106923B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3.91(0.92)</w:t>
            </w:r>
          </w:p>
        </w:tc>
      </w:tr>
      <w:tr w:rsidR="00B20900" w:rsidRPr="00B20900" w14:paraId="4453BB19" w14:textId="77777777" w:rsidTr="005F3567">
        <w:tc>
          <w:tcPr>
            <w:tcW w:w="3438" w:type="dxa"/>
          </w:tcPr>
          <w:p w14:paraId="6D37805F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  <w:bCs/>
              </w:rPr>
              <w:t xml:space="preserve">Managing facility income and expenditure </w:t>
            </w:r>
          </w:p>
        </w:tc>
        <w:tc>
          <w:tcPr>
            <w:tcW w:w="1170" w:type="dxa"/>
          </w:tcPr>
          <w:p w14:paraId="0544A7D0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13(4.64)</w:t>
            </w:r>
          </w:p>
        </w:tc>
        <w:tc>
          <w:tcPr>
            <w:tcW w:w="1080" w:type="dxa"/>
          </w:tcPr>
          <w:p w14:paraId="35E68E3C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20(7.14)</w:t>
            </w:r>
          </w:p>
        </w:tc>
        <w:tc>
          <w:tcPr>
            <w:tcW w:w="1170" w:type="dxa"/>
          </w:tcPr>
          <w:p w14:paraId="68EB6C0F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30(10.71)</w:t>
            </w:r>
          </w:p>
        </w:tc>
        <w:tc>
          <w:tcPr>
            <w:tcW w:w="1260" w:type="dxa"/>
          </w:tcPr>
          <w:p w14:paraId="2A9D7A9B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142(50.71)</w:t>
            </w:r>
          </w:p>
        </w:tc>
        <w:tc>
          <w:tcPr>
            <w:tcW w:w="1260" w:type="dxa"/>
          </w:tcPr>
          <w:p w14:paraId="76754926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75(26.79)</w:t>
            </w:r>
          </w:p>
        </w:tc>
        <w:tc>
          <w:tcPr>
            <w:tcW w:w="1170" w:type="dxa"/>
          </w:tcPr>
          <w:p w14:paraId="0C842387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3.88(1.03)</w:t>
            </w:r>
          </w:p>
        </w:tc>
      </w:tr>
      <w:tr w:rsidR="00B20900" w:rsidRPr="00B20900" w14:paraId="7092C7F0" w14:textId="77777777" w:rsidTr="005F3567">
        <w:tc>
          <w:tcPr>
            <w:tcW w:w="3438" w:type="dxa"/>
          </w:tcPr>
          <w:p w14:paraId="5B3D8BBE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  <w:bCs/>
              </w:rPr>
              <w:t>Participate in managing procurement of health</w:t>
            </w:r>
            <w:r w:rsidRPr="00B20900">
              <w:rPr>
                <w:rFonts w:ascii="Calibri" w:eastAsia="Calibri" w:hAnsi="Calibri" w:cs="Times New Roman"/>
                <w:bCs/>
              </w:rPr>
              <w:br/>
              <w:t>equipment, drugs and services</w:t>
            </w:r>
          </w:p>
        </w:tc>
        <w:tc>
          <w:tcPr>
            <w:tcW w:w="1170" w:type="dxa"/>
          </w:tcPr>
          <w:p w14:paraId="6326D3CF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11(3.93)</w:t>
            </w:r>
          </w:p>
          <w:p w14:paraId="63989998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</w:p>
        </w:tc>
        <w:tc>
          <w:tcPr>
            <w:tcW w:w="1080" w:type="dxa"/>
          </w:tcPr>
          <w:p w14:paraId="70493D8C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6(2.14)</w:t>
            </w:r>
          </w:p>
        </w:tc>
        <w:tc>
          <w:tcPr>
            <w:tcW w:w="1170" w:type="dxa"/>
          </w:tcPr>
          <w:p w14:paraId="44CB2230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25(8.93)</w:t>
            </w:r>
          </w:p>
        </w:tc>
        <w:tc>
          <w:tcPr>
            <w:tcW w:w="1260" w:type="dxa"/>
          </w:tcPr>
          <w:p w14:paraId="3FEB6EDE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169(60.36)</w:t>
            </w:r>
          </w:p>
        </w:tc>
        <w:tc>
          <w:tcPr>
            <w:tcW w:w="1260" w:type="dxa"/>
          </w:tcPr>
          <w:p w14:paraId="460915E9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69(24.64)</w:t>
            </w:r>
          </w:p>
        </w:tc>
        <w:tc>
          <w:tcPr>
            <w:tcW w:w="1170" w:type="dxa"/>
          </w:tcPr>
          <w:p w14:paraId="659A6E9F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4.00(0.88)</w:t>
            </w:r>
          </w:p>
        </w:tc>
      </w:tr>
      <w:tr w:rsidR="00B20900" w:rsidRPr="00B20900" w14:paraId="2B2D631E" w14:textId="77777777" w:rsidTr="005F3567">
        <w:tc>
          <w:tcPr>
            <w:tcW w:w="3438" w:type="dxa"/>
          </w:tcPr>
          <w:p w14:paraId="4A0D3DE5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  <w:bCs/>
              </w:rPr>
              <w:t>Participate in managing facility performance</w:t>
            </w:r>
          </w:p>
        </w:tc>
        <w:tc>
          <w:tcPr>
            <w:tcW w:w="1170" w:type="dxa"/>
          </w:tcPr>
          <w:p w14:paraId="790C4FD5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18(6.43)</w:t>
            </w:r>
          </w:p>
        </w:tc>
        <w:tc>
          <w:tcPr>
            <w:tcW w:w="1080" w:type="dxa"/>
          </w:tcPr>
          <w:p w14:paraId="685F8FD1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16(5.71)</w:t>
            </w:r>
          </w:p>
        </w:tc>
        <w:tc>
          <w:tcPr>
            <w:tcW w:w="1170" w:type="dxa"/>
          </w:tcPr>
          <w:p w14:paraId="351D456E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46(16.43)</w:t>
            </w:r>
          </w:p>
        </w:tc>
        <w:tc>
          <w:tcPr>
            <w:tcW w:w="1260" w:type="dxa"/>
          </w:tcPr>
          <w:p w14:paraId="3EFD5425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145(51.79)</w:t>
            </w:r>
          </w:p>
        </w:tc>
        <w:tc>
          <w:tcPr>
            <w:tcW w:w="1260" w:type="dxa"/>
          </w:tcPr>
          <w:p w14:paraId="1791D859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55(19.64)</w:t>
            </w:r>
          </w:p>
        </w:tc>
        <w:tc>
          <w:tcPr>
            <w:tcW w:w="1170" w:type="dxa"/>
          </w:tcPr>
          <w:p w14:paraId="51259E0E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3.73(1.05)</w:t>
            </w:r>
          </w:p>
        </w:tc>
      </w:tr>
      <w:tr w:rsidR="00B20900" w:rsidRPr="00B20900" w14:paraId="43E391C3" w14:textId="77777777" w:rsidTr="005F3567">
        <w:tc>
          <w:tcPr>
            <w:tcW w:w="3438" w:type="dxa"/>
          </w:tcPr>
          <w:p w14:paraId="07403C2F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  <w:bCs/>
              </w:rPr>
              <w:t>Management of facility resources</w:t>
            </w:r>
          </w:p>
        </w:tc>
        <w:tc>
          <w:tcPr>
            <w:tcW w:w="1170" w:type="dxa"/>
          </w:tcPr>
          <w:p w14:paraId="46519916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9(3.21)</w:t>
            </w:r>
          </w:p>
        </w:tc>
        <w:tc>
          <w:tcPr>
            <w:tcW w:w="1080" w:type="dxa"/>
          </w:tcPr>
          <w:p w14:paraId="436ABBCE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17(6.07)</w:t>
            </w:r>
          </w:p>
        </w:tc>
        <w:tc>
          <w:tcPr>
            <w:tcW w:w="1170" w:type="dxa"/>
          </w:tcPr>
          <w:p w14:paraId="70B3AD5E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37(13.21)</w:t>
            </w:r>
          </w:p>
        </w:tc>
        <w:tc>
          <w:tcPr>
            <w:tcW w:w="1260" w:type="dxa"/>
          </w:tcPr>
          <w:p w14:paraId="380EDFB1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148(52.86)</w:t>
            </w:r>
          </w:p>
        </w:tc>
        <w:tc>
          <w:tcPr>
            <w:tcW w:w="1260" w:type="dxa"/>
          </w:tcPr>
          <w:p w14:paraId="2DA85C8C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69(24.64)</w:t>
            </w:r>
          </w:p>
        </w:tc>
        <w:tc>
          <w:tcPr>
            <w:tcW w:w="1170" w:type="dxa"/>
          </w:tcPr>
          <w:p w14:paraId="2EF33922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3.90(0.95)</w:t>
            </w:r>
          </w:p>
        </w:tc>
      </w:tr>
      <w:tr w:rsidR="00B20900" w:rsidRPr="00B20900" w14:paraId="0FD4D845" w14:textId="77777777" w:rsidTr="005F3567">
        <w:tc>
          <w:tcPr>
            <w:tcW w:w="3438" w:type="dxa"/>
          </w:tcPr>
          <w:p w14:paraId="0C5BB977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  <w:bCs/>
              </w:rPr>
              <w:t>Mobilization of facility finances from different sources</w:t>
            </w:r>
          </w:p>
        </w:tc>
        <w:tc>
          <w:tcPr>
            <w:tcW w:w="1170" w:type="dxa"/>
          </w:tcPr>
          <w:p w14:paraId="35E6B29E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18(6.43)</w:t>
            </w:r>
          </w:p>
        </w:tc>
        <w:tc>
          <w:tcPr>
            <w:tcW w:w="1080" w:type="dxa"/>
          </w:tcPr>
          <w:p w14:paraId="6E5F2D90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27(9.64)</w:t>
            </w:r>
          </w:p>
        </w:tc>
        <w:tc>
          <w:tcPr>
            <w:tcW w:w="1170" w:type="dxa"/>
          </w:tcPr>
          <w:p w14:paraId="5463E92B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73(26.07)</w:t>
            </w:r>
          </w:p>
        </w:tc>
        <w:tc>
          <w:tcPr>
            <w:tcW w:w="1260" w:type="dxa"/>
          </w:tcPr>
          <w:p w14:paraId="17F4FA34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123(43.93)</w:t>
            </w:r>
          </w:p>
        </w:tc>
        <w:tc>
          <w:tcPr>
            <w:tcW w:w="1260" w:type="dxa"/>
          </w:tcPr>
          <w:p w14:paraId="2C2F5FBA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39(13.93)</w:t>
            </w:r>
          </w:p>
        </w:tc>
        <w:tc>
          <w:tcPr>
            <w:tcW w:w="1170" w:type="dxa"/>
          </w:tcPr>
          <w:p w14:paraId="30783D4F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3.49(1.05)</w:t>
            </w:r>
          </w:p>
        </w:tc>
      </w:tr>
      <w:tr w:rsidR="00B20900" w:rsidRPr="00B20900" w14:paraId="39E121DF" w14:textId="77777777" w:rsidTr="005F3567">
        <w:tc>
          <w:tcPr>
            <w:tcW w:w="3438" w:type="dxa"/>
          </w:tcPr>
          <w:p w14:paraId="73797700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  <w:bCs/>
              </w:rPr>
              <w:t xml:space="preserve">Participate in managing constructing facility infrastructures </w:t>
            </w:r>
          </w:p>
        </w:tc>
        <w:tc>
          <w:tcPr>
            <w:tcW w:w="1170" w:type="dxa"/>
          </w:tcPr>
          <w:p w14:paraId="15D73416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12(4.29)</w:t>
            </w:r>
          </w:p>
        </w:tc>
        <w:tc>
          <w:tcPr>
            <w:tcW w:w="1080" w:type="dxa"/>
          </w:tcPr>
          <w:p w14:paraId="7BF5F7D8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13(4.64)</w:t>
            </w:r>
          </w:p>
        </w:tc>
        <w:tc>
          <w:tcPr>
            <w:tcW w:w="1170" w:type="dxa"/>
          </w:tcPr>
          <w:p w14:paraId="26322117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45(16.07)</w:t>
            </w:r>
          </w:p>
        </w:tc>
        <w:tc>
          <w:tcPr>
            <w:tcW w:w="1260" w:type="dxa"/>
          </w:tcPr>
          <w:p w14:paraId="6C2C4080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161(57.50)</w:t>
            </w:r>
          </w:p>
        </w:tc>
        <w:tc>
          <w:tcPr>
            <w:tcW w:w="1260" w:type="dxa"/>
          </w:tcPr>
          <w:p w14:paraId="78B363D6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49(17.50)</w:t>
            </w:r>
          </w:p>
        </w:tc>
        <w:tc>
          <w:tcPr>
            <w:tcW w:w="1170" w:type="dxa"/>
          </w:tcPr>
          <w:p w14:paraId="1509F3F8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3.79(1.05)</w:t>
            </w:r>
          </w:p>
        </w:tc>
      </w:tr>
      <w:tr w:rsidR="00B20900" w:rsidRPr="00B20900" w14:paraId="432FA386" w14:textId="77777777" w:rsidTr="005F3567">
        <w:tc>
          <w:tcPr>
            <w:tcW w:w="3438" w:type="dxa"/>
          </w:tcPr>
          <w:p w14:paraId="0CDD4B5F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  <w:bCs/>
              </w:rPr>
              <w:t>Discussing the challenges confronting the community</w:t>
            </w:r>
          </w:p>
        </w:tc>
        <w:tc>
          <w:tcPr>
            <w:tcW w:w="1170" w:type="dxa"/>
          </w:tcPr>
          <w:p w14:paraId="20A12972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8(2.86)</w:t>
            </w:r>
          </w:p>
        </w:tc>
        <w:tc>
          <w:tcPr>
            <w:tcW w:w="1080" w:type="dxa"/>
          </w:tcPr>
          <w:p w14:paraId="61BFBB26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10(3.57)</w:t>
            </w:r>
          </w:p>
        </w:tc>
        <w:tc>
          <w:tcPr>
            <w:tcW w:w="1170" w:type="dxa"/>
          </w:tcPr>
          <w:p w14:paraId="137B9E9D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34(12.14)</w:t>
            </w:r>
          </w:p>
        </w:tc>
        <w:tc>
          <w:tcPr>
            <w:tcW w:w="1260" w:type="dxa"/>
          </w:tcPr>
          <w:p w14:paraId="08809F8A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162(57.86)</w:t>
            </w:r>
          </w:p>
        </w:tc>
        <w:tc>
          <w:tcPr>
            <w:tcW w:w="1260" w:type="dxa"/>
          </w:tcPr>
          <w:p w14:paraId="497534F1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66(23.57)</w:t>
            </w:r>
          </w:p>
        </w:tc>
        <w:tc>
          <w:tcPr>
            <w:tcW w:w="1170" w:type="dxa"/>
          </w:tcPr>
          <w:p w14:paraId="307CEA27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3.96(0.87)</w:t>
            </w:r>
          </w:p>
        </w:tc>
      </w:tr>
      <w:tr w:rsidR="00B20900" w:rsidRPr="00B20900" w14:paraId="51C92E29" w14:textId="77777777" w:rsidTr="005F3567">
        <w:tc>
          <w:tcPr>
            <w:tcW w:w="3438" w:type="dxa"/>
          </w:tcPr>
          <w:p w14:paraId="15A11EDA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  <w:bCs/>
              </w:rPr>
              <w:t>Mobilizing community to join improved Health Community Fund</w:t>
            </w:r>
          </w:p>
        </w:tc>
        <w:tc>
          <w:tcPr>
            <w:tcW w:w="1170" w:type="dxa"/>
          </w:tcPr>
          <w:p w14:paraId="61295C7F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5(1.79)</w:t>
            </w:r>
          </w:p>
        </w:tc>
        <w:tc>
          <w:tcPr>
            <w:tcW w:w="1080" w:type="dxa"/>
          </w:tcPr>
          <w:p w14:paraId="0ACE6309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10(3.57)</w:t>
            </w:r>
          </w:p>
        </w:tc>
        <w:tc>
          <w:tcPr>
            <w:tcW w:w="1170" w:type="dxa"/>
          </w:tcPr>
          <w:p w14:paraId="2AB9FD27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21(7.50)</w:t>
            </w:r>
          </w:p>
        </w:tc>
        <w:tc>
          <w:tcPr>
            <w:tcW w:w="1260" w:type="dxa"/>
          </w:tcPr>
          <w:p w14:paraId="3C319371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125(44.64)</w:t>
            </w:r>
          </w:p>
        </w:tc>
        <w:tc>
          <w:tcPr>
            <w:tcW w:w="1260" w:type="dxa"/>
          </w:tcPr>
          <w:p w14:paraId="54F21A76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119(42.50)</w:t>
            </w:r>
          </w:p>
        </w:tc>
        <w:tc>
          <w:tcPr>
            <w:tcW w:w="1170" w:type="dxa"/>
          </w:tcPr>
          <w:p w14:paraId="66EDF47C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4.23(0.87)</w:t>
            </w:r>
          </w:p>
        </w:tc>
      </w:tr>
      <w:tr w:rsidR="00B20900" w:rsidRPr="00B20900" w14:paraId="3ABD3BCD" w14:textId="77777777" w:rsidTr="005F3567">
        <w:tc>
          <w:tcPr>
            <w:tcW w:w="3438" w:type="dxa"/>
          </w:tcPr>
          <w:p w14:paraId="2DFCB110" w14:textId="1E3ED9F0" w:rsidR="00B20900" w:rsidRPr="00B20900" w:rsidRDefault="00B20900" w:rsidP="00B20900">
            <w:pPr>
              <w:rPr>
                <w:rFonts w:ascii="Calibri" w:eastAsia="Calibri" w:hAnsi="Calibri" w:cs="Times New Roman"/>
                <w:b/>
              </w:rPr>
            </w:pPr>
            <w:r w:rsidRPr="00B20900">
              <w:rPr>
                <w:rFonts w:ascii="Calibri" w:eastAsia="Calibri" w:hAnsi="Calibri" w:cs="Times New Roman"/>
                <w:b/>
              </w:rPr>
              <w:t>Overall HFG</w:t>
            </w:r>
            <w:r w:rsidR="00622192">
              <w:rPr>
                <w:rFonts w:ascii="Calibri" w:eastAsia="Calibri" w:hAnsi="Calibri" w:cs="Times New Roman"/>
                <w:b/>
              </w:rPr>
              <w:t>Cs</w:t>
            </w:r>
            <w:r w:rsidRPr="00B20900">
              <w:rPr>
                <w:rFonts w:ascii="Calibri" w:eastAsia="Calibri" w:hAnsi="Calibri" w:cs="Times New Roman"/>
                <w:b/>
              </w:rPr>
              <w:t xml:space="preserve"> </w:t>
            </w:r>
            <w:r w:rsidR="00622192" w:rsidRPr="00B20900">
              <w:rPr>
                <w:rFonts w:ascii="Calibri" w:eastAsia="Calibri" w:hAnsi="Calibri" w:cs="Times New Roman"/>
                <w:b/>
              </w:rPr>
              <w:t>Functi</w:t>
            </w:r>
            <w:r w:rsidR="00622192">
              <w:rPr>
                <w:rFonts w:ascii="Calibri" w:eastAsia="Calibri" w:hAnsi="Calibri" w:cs="Times New Roman"/>
                <w:b/>
              </w:rPr>
              <w:t xml:space="preserve">oning </w:t>
            </w:r>
          </w:p>
        </w:tc>
        <w:tc>
          <w:tcPr>
            <w:tcW w:w="1170" w:type="dxa"/>
          </w:tcPr>
          <w:p w14:paraId="5221884E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6(2.14)</w:t>
            </w:r>
          </w:p>
        </w:tc>
        <w:tc>
          <w:tcPr>
            <w:tcW w:w="1080" w:type="dxa"/>
          </w:tcPr>
          <w:p w14:paraId="6B76FBD7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10(3.57)</w:t>
            </w:r>
          </w:p>
        </w:tc>
        <w:tc>
          <w:tcPr>
            <w:tcW w:w="1170" w:type="dxa"/>
          </w:tcPr>
          <w:p w14:paraId="4EA84956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44(15.71)</w:t>
            </w:r>
          </w:p>
        </w:tc>
        <w:tc>
          <w:tcPr>
            <w:tcW w:w="1260" w:type="dxa"/>
          </w:tcPr>
          <w:p w14:paraId="2912472E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178(63.57)</w:t>
            </w:r>
          </w:p>
        </w:tc>
        <w:tc>
          <w:tcPr>
            <w:tcW w:w="1260" w:type="dxa"/>
          </w:tcPr>
          <w:p w14:paraId="3D416882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42(15.00)</w:t>
            </w:r>
          </w:p>
        </w:tc>
        <w:tc>
          <w:tcPr>
            <w:tcW w:w="1170" w:type="dxa"/>
          </w:tcPr>
          <w:p w14:paraId="115310EE" w14:textId="77777777" w:rsidR="00B20900" w:rsidRPr="00B20900" w:rsidRDefault="00B20900" w:rsidP="00B20900">
            <w:pPr>
              <w:rPr>
                <w:rFonts w:ascii="Calibri" w:eastAsia="Calibri" w:hAnsi="Calibri" w:cs="Times New Roman"/>
              </w:rPr>
            </w:pPr>
            <w:r w:rsidRPr="00B20900">
              <w:rPr>
                <w:rFonts w:ascii="Calibri" w:eastAsia="Calibri" w:hAnsi="Calibri" w:cs="Times New Roman"/>
              </w:rPr>
              <w:t>3.86(0.79)</w:t>
            </w:r>
          </w:p>
        </w:tc>
      </w:tr>
    </w:tbl>
    <w:p w14:paraId="08ABE9F0" w14:textId="77777777" w:rsidR="00B20900" w:rsidRPr="00B20900" w:rsidRDefault="00B20900" w:rsidP="00B20900">
      <w:pPr>
        <w:spacing w:after="200" w:line="276" w:lineRule="auto"/>
        <w:rPr>
          <w:rFonts w:ascii="Calibri" w:eastAsia="Calibri" w:hAnsi="Calibri" w:cs="Times New Roman"/>
        </w:rPr>
      </w:pPr>
    </w:p>
    <w:p w14:paraId="63659B98" w14:textId="77777777" w:rsidR="00AA0A8B" w:rsidRDefault="00AA0A8B"/>
    <w:sectPr w:rsidR="00AA0A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0900"/>
    <w:rsid w:val="00622192"/>
    <w:rsid w:val="00AA0A8B"/>
    <w:rsid w:val="00B209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9FCD21"/>
  <w15:chartTrackingRefBased/>
  <w15:docId w15:val="{9F6F3E88-0257-4C78-8D32-5E4A0117E5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2090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193</Words>
  <Characters>1103</Characters>
  <Application>Microsoft Office Word</Application>
  <DocSecurity>0</DocSecurity>
  <Lines>9</Lines>
  <Paragraphs>2</Paragraphs>
  <ScaleCrop>false</ScaleCrop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anosisye kesale</dc:creator>
  <cp:keywords/>
  <dc:description/>
  <cp:lastModifiedBy>anosisye kesale</cp:lastModifiedBy>
  <cp:revision>2</cp:revision>
  <dcterms:created xsi:type="dcterms:W3CDTF">2021-11-30T21:40:00Z</dcterms:created>
  <dcterms:modified xsi:type="dcterms:W3CDTF">2021-11-30T21:42:00Z</dcterms:modified>
</cp:coreProperties>
</file>