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528F" w14:textId="10AC1697" w:rsidR="00AD2335" w:rsidRDefault="00003CFD" w:rsidP="00AD2335">
      <w:pPr>
        <w:spacing w:line="240" w:lineRule="atLeast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Table S1.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Differences in sediment physicochemical properties among sampling sites.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600"/>
        <w:gridCol w:w="1199"/>
        <w:gridCol w:w="1109"/>
        <w:gridCol w:w="1189"/>
        <w:gridCol w:w="1189"/>
        <w:gridCol w:w="1109"/>
        <w:gridCol w:w="1189"/>
        <w:gridCol w:w="1099"/>
        <w:gridCol w:w="1019"/>
        <w:gridCol w:w="1109"/>
        <w:gridCol w:w="1109"/>
        <w:gridCol w:w="1019"/>
        <w:gridCol w:w="1009"/>
      </w:tblGrid>
      <w:tr w:rsidR="00AD2335" w:rsidRPr="00974FFC" w14:paraId="57E990C9" w14:textId="77777777" w:rsidTr="00271477">
        <w:trPr>
          <w:tblHeader/>
          <w:jc w:val="center"/>
        </w:trPr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31B61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</w:t>
            </w: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ites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E3381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AK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A987B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AP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87E80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CEC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9C9D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DOC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390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Moisture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5F8BE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NH</w:t>
            </w: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n-US"/>
              </w:rPr>
              <w:t>4</w:t>
            </w: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+</w:t>
            </w: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46F36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NO</w:t>
            </w: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:lang w:eastAsia="en-US"/>
              </w:rPr>
              <w:t>3</w:t>
            </w: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-</w:t>
            </w: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B2A7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pH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89B0D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SOC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125AE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TK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F4386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TN</w:t>
            </w:r>
          </w:p>
        </w:tc>
        <w:tc>
          <w:tcPr>
            <w:tcW w:w="0" w:type="auto"/>
            <w:tcBorders>
              <w:top w:val="single" w:sz="16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582C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TP</w:t>
            </w:r>
          </w:p>
        </w:tc>
      </w:tr>
      <w:tr w:rsidR="00AD2335" w:rsidRPr="00974FFC" w14:paraId="1C6F2A92" w14:textId="77777777" w:rsidTr="00233ED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45213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GDK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81B0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161.3±9.49a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50E2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46.35±6.88a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D10D7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17.72±1.27a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BC8B2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282.16±10.23a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1E2C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47.49±1.21a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38BA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40.5±11.93a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20FE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0.45±0.01ab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9FEA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7.75±0.07c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7C6B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12.85±0.71a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F84A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25.37±0.24b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074D3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1.41±0.03a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960C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0.86±0.02c</w:t>
            </w:r>
          </w:p>
        </w:tc>
      </w:tr>
      <w:tr w:rsidR="00AD2335" w:rsidRPr="00974FFC" w14:paraId="1FEEA622" w14:textId="77777777" w:rsidTr="00233ED8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0DF34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XXH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FC89F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137.6±7.28b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069FC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41.69±1.57a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A371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15.18±1.11b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F70C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202.31±19.79c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6EC3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44.2±5.13a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FFBCB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42.82±10.24a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B6322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0.42±0.04b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6AE4B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8.1±0.03a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97421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11.13±0.26b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8BED2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26.71±0.98a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D7E4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1.21±0.08b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1D9D6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0.93±0.01a</w:t>
            </w:r>
          </w:p>
        </w:tc>
      </w:tr>
      <w:tr w:rsidR="00AD2335" w:rsidRPr="00974FFC" w14:paraId="0EC43FAF" w14:textId="77777777" w:rsidTr="00233ED8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83374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MH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ABF7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142.4±38.64b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FCEF0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42.35±9.87a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28216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16.49±3.59ab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568F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233.11±65.42b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F05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47.85±9.97a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962A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21.29±3.67b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2563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0.48±0.12ab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931CF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8.07±0.06a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D326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10.41±0.92c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49DF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25.63±2.33b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CD87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1.15±0.22b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05B88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0.94±0.01a</w:t>
            </w:r>
          </w:p>
        </w:tc>
      </w:tr>
      <w:tr w:rsidR="00AD2335" w:rsidRPr="00974FFC" w14:paraId="3DA131EE" w14:textId="77777777" w:rsidTr="00233ED8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D6CC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HLM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C08C1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104.3±2.67c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8BA3D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32.32±0.71b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DA61A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9.13±0.67c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A1B8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134.34±10.84d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EA29F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29.57±1.17b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1776C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37.71±2.91a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F0C8D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0.5±0.02a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5E6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7.93±0.06b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F9CD0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11.29±0.18b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BA06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21.5±0.2c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01F37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0.86±0.03c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A732B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0.9±0.03b</w:t>
            </w:r>
          </w:p>
        </w:tc>
      </w:tr>
      <w:tr w:rsidR="00AD2335" w:rsidRPr="00974FFC" w14:paraId="1F1B9CC8" w14:textId="77777777" w:rsidTr="00233ED8">
        <w:trPr>
          <w:jc w:val="center"/>
        </w:trPr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5438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NJG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E39A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83.9±6.42d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5D2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25.28±1.48c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611E2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7.45±0.71d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E2D7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105.45±8.86e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346D9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30.6±1.69b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1A64E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19.23±3.76b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5F660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0.31±0.04c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973E6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7.95±0.1b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3324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9.11±0.21d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DE32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20.39±0.15d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6F038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0.7±0.02d</w:t>
            </w:r>
          </w:p>
        </w:tc>
        <w:tc>
          <w:tcPr>
            <w:tcW w:w="0" w:type="auto"/>
            <w:tcBorders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A55D5" w14:textId="77777777" w:rsidR="00AD2335" w:rsidRPr="00974FFC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eastAsia="en-US"/>
              </w:rPr>
            </w:pPr>
            <w:r w:rsidRPr="00974FF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0.87±0.04c</w:t>
            </w:r>
          </w:p>
        </w:tc>
      </w:tr>
    </w:tbl>
    <w:p w14:paraId="5DEBF5A4" w14:textId="4DF559AE" w:rsidR="00EF4D19" w:rsidRDefault="00EF4D19" w:rsidP="00EF4D19">
      <w:pPr>
        <w:tabs>
          <w:tab w:val="left" w:pos="10368"/>
        </w:tabs>
        <w:rPr>
          <w:rFonts w:ascii="Times New Roman" w:eastAsia="微软雅黑" w:hAnsi="Times New Roman" w:cs="Times New Roman"/>
          <w:sz w:val="18"/>
          <w:szCs w:val="18"/>
        </w:rPr>
        <w:sectPr w:rsidR="00EF4D19" w:rsidSect="00EF4D1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微软雅黑" w:hAnsi="Times New Roman" w:cs="Times New Roman"/>
          <w:sz w:val="18"/>
          <w:szCs w:val="18"/>
        </w:rPr>
        <w:t xml:space="preserve">Data are presented as mean ± SD (n = 10). Different lowercase letters indicate significant differences among sampling sites (Fisher’s LSD test, </w:t>
      </w:r>
      <w:r w:rsidRPr="00F41B0B"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</w:t>
      </w:r>
      <w:r w:rsidR="00F41B0B">
        <w:rPr>
          <w:rFonts w:ascii="Times New Roman" w:eastAsia="微软雅黑" w:hAnsi="Times New Roman" w:cs="Times New Roman" w:hint="eastAsia"/>
          <w:sz w:val="18"/>
          <w:szCs w:val="18"/>
        </w:rPr>
        <w:t>5</w:t>
      </w:r>
      <w:r w:rsidR="006B3057">
        <w:rPr>
          <w:rFonts w:ascii="Times New Roman" w:eastAsia="微软雅黑" w:hAnsi="Times New Roman" w:cs="Times New Roman" w:hint="eastAsia"/>
          <w:sz w:val="18"/>
          <w:szCs w:val="18"/>
        </w:rPr>
        <w:t>)</w:t>
      </w:r>
    </w:p>
    <w:p w14:paraId="4C6CB575" w14:textId="71F0335D" w:rsidR="00AD2335" w:rsidRPr="00D074C4" w:rsidRDefault="00D074C4" w:rsidP="00AD2335">
      <w:pPr>
        <w:jc w:val="left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lastRenderedPageBreak/>
        <w:t xml:space="preserve">Table 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S2</w:t>
      </w: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.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Differences in sediment physicochemical properties between upstream and downstream sediments of the Three Gorges Dam.</w:t>
      </w:r>
    </w:p>
    <w:tbl>
      <w:tblPr>
        <w:tblW w:w="8438" w:type="dxa"/>
        <w:jc w:val="center"/>
        <w:tblLayout w:type="fixed"/>
        <w:tblLook w:val="0420" w:firstRow="1" w:lastRow="0" w:firstColumn="0" w:lastColumn="0" w:noHBand="0" w:noVBand="1"/>
      </w:tblPr>
      <w:tblGrid>
        <w:gridCol w:w="1045"/>
        <w:gridCol w:w="1361"/>
        <w:gridCol w:w="1361"/>
        <w:gridCol w:w="1299"/>
        <w:gridCol w:w="967"/>
        <w:gridCol w:w="788"/>
        <w:gridCol w:w="946"/>
        <w:gridCol w:w="671"/>
      </w:tblGrid>
      <w:tr w:rsidR="00AD2335" w:rsidRPr="00913590" w14:paraId="4704E680" w14:textId="77777777" w:rsidTr="00271477">
        <w:trPr>
          <w:trHeight w:val="366"/>
          <w:tblHeader/>
          <w:jc w:val="center"/>
        </w:trPr>
        <w:tc>
          <w:tcPr>
            <w:tcW w:w="104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1AC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30762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1"/>
                <w:lang w:eastAsia="en-US"/>
              </w:rPr>
              <w:t>Upstream</w:t>
            </w:r>
          </w:p>
        </w:tc>
        <w:tc>
          <w:tcPr>
            <w:tcW w:w="136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F1D6F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1"/>
                <w:lang w:eastAsia="en-US"/>
              </w:rPr>
              <w:t>Downstream</w:t>
            </w:r>
          </w:p>
        </w:tc>
        <w:tc>
          <w:tcPr>
            <w:tcW w:w="1299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900AC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1"/>
                <w:lang w:eastAsia="en-US"/>
              </w:rPr>
              <w:t>Change (%)</w:t>
            </w:r>
          </w:p>
        </w:tc>
        <w:tc>
          <w:tcPr>
            <w:tcW w:w="967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B75B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1"/>
                <w:lang w:eastAsia="en-US"/>
              </w:rPr>
              <w:t>T-value</w:t>
            </w:r>
          </w:p>
        </w:tc>
        <w:tc>
          <w:tcPr>
            <w:tcW w:w="78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ECB6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bCs/>
                <w:i/>
                <w:iCs/>
                <w:kern w:val="0"/>
                <w:szCs w:val="21"/>
                <w:lang w:eastAsia="en-US"/>
              </w:rPr>
            </w:pPr>
            <w:proofErr w:type="spellStart"/>
            <w:r w:rsidRPr="0091359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szCs w:val="21"/>
                <w:lang w:eastAsia="en-US"/>
              </w:rPr>
              <w:t>df</w:t>
            </w:r>
            <w:proofErr w:type="spellEnd"/>
          </w:p>
        </w:tc>
        <w:tc>
          <w:tcPr>
            <w:tcW w:w="94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E5941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szCs w:val="21"/>
                <w:lang w:eastAsia="en-US"/>
              </w:rPr>
              <w:t>p</w:t>
            </w:r>
            <w:r w:rsidRPr="0091359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1"/>
                <w:lang w:eastAsia="en-US"/>
              </w:rPr>
              <w:t>-value</w:t>
            </w:r>
          </w:p>
        </w:tc>
        <w:tc>
          <w:tcPr>
            <w:tcW w:w="67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2F1D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bCs/>
                <w:kern w:val="0"/>
                <w:szCs w:val="21"/>
                <w:lang w:eastAsia="en-US"/>
              </w:rPr>
            </w:pPr>
          </w:p>
        </w:tc>
      </w:tr>
      <w:tr w:rsidR="00AD2335" w:rsidRPr="00913590" w14:paraId="7B561652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A03B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Moisture</w:t>
            </w:r>
          </w:p>
        </w:tc>
        <w:tc>
          <w:tcPr>
            <w:tcW w:w="13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C835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46.51±6.50</w:t>
            </w:r>
          </w:p>
        </w:tc>
        <w:tc>
          <w:tcPr>
            <w:tcW w:w="13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36BC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30.09±1.51</w:t>
            </w:r>
          </w:p>
        </w:tc>
        <w:tc>
          <w:tcPr>
            <w:tcW w:w="129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97E11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35.32</w:t>
            </w:r>
          </w:p>
        </w:tc>
        <w:tc>
          <w:tcPr>
            <w:tcW w:w="96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196F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13.315</w:t>
            </w:r>
          </w:p>
        </w:tc>
        <w:tc>
          <w:tcPr>
            <w:tcW w:w="78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8732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33.53</w:t>
            </w:r>
          </w:p>
        </w:tc>
        <w:tc>
          <w:tcPr>
            <w:tcW w:w="94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17B21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8579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  <w:tr w:rsidR="00AD2335" w:rsidRPr="00913590" w14:paraId="2447EEA0" w14:textId="77777777" w:rsidTr="00271477">
        <w:trPr>
          <w:trHeight w:val="377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3DCD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NO</w:t>
            </w: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vertAlign w:val="subscript"/>
                <w:lang w:eastAsia="en-US"/>
              </w:rPr>
              <w:t>3</w:t>
            </w:r>
            <w:r w:rsidRPr="0091359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-</w:t>
            </w:r>
            <w:r w:rsidRPr="0091359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N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BE9D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0.45±0.07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380C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0.40±0.10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1E1E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10.65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33896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1.780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EAB5B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31.00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0AC3B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0.0848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C3C0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</w:p>
        </w:tc>
      </w:tr>
      <w:tr w:rsidR="00AD2335" w:rsidRPr="00913590" w14:paraId="56238CE9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A434B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NH</w:t>
            </w: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vertAlign w:val="subscript"/>
                <w:lang w:eastAsia="en-US"/>
              </w:rPr>
              <w:t>4</w:t>
            </w:r>
            <w:r w:rsidRPr="0091359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+</w:t>
            </w:r>
            <w:r w:rsidRPr="0091359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-</w:t>
            </w: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N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85E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34.87±13.31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2A9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28.47±10.03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9A34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18.35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89C67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1.936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4E034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47.19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9FAF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0.0589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E9C6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</w:p>
        </w:tc>
      </w:tr>
      <w:tr w:rsidR="00AD2335" w:rsidRPr="00913590" w14:paraId="464ACDEE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1B0F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pH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EEA44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7.97±0.17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E1A2F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7.94±0.08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2AA1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0.43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34D1D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0.956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21737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44.23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19656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0.344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136A9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</w:p>
        </w:tc>
      </w:tr>
      <w:tr w:rsidR="00AD2335" w:rsidRPr="00913590" w14:paraId="5BF99D3D" w14:textId="77777777" w:rsidTr="00271477">
        <w:trPr>
          <w:trHeight w:val="377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09D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SOC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4F0D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11.46±1.24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95B12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10.20±1.13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7A7F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11.02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39442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3.728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B868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43.34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1899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D95D4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  <w:tr w:rsidR="00AD2335" w:rsidRPr="00913590" w14:paraId="0FF906FA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201FB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DOC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2C556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239.19±51.00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5533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119.89±17.68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66104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49.88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4A7F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11.795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CED46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38.49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76CE7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97E8F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  <w:tr w:rsidR="00AD2335" w:rsidRPr="00913590" w14:paraId="2AA44EDF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D52D3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TN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F56B9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1.26±0.17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ECA8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0.78±0.09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C7649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37.84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28EC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12.773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D6F32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45.36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F9C7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702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  <w:tr w:rsidR="00AD2335" w:rsidRPr="00913590" w14:paraId="7EFE2E19" w14:textId="77777777" w:rsidTr="00271477">
        <w:trPr>
          <w:trHeight w:val="377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2934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TP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91BE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0.91±0.04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14D27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0.89±0.04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9CD3F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2.70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3E24B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2.109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D537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43.39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84F4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0.0408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730F6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</w:t>
            </w:r>
          </w:p>
        </w:tc>
      </w:tr>
      <w:tr w:rsidR="00AD2335" w:rsidRPr="00913590" w14:paraId="3D04C02B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B6219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TK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F646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25.90±1.53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842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20.95±0.60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BA3E1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19.13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AC9ED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15.987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651C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40.54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0BF1D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6A25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  <w:tr w:rsidR="00AD2335" w:rsidRPr="00913590" w14:paraId="763A15BA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D0A55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AP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2617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43.47±7.08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2763D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28.80±3.79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D1CF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33.73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CF43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9.492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307BF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46.24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CEC07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8084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  <w:tr w:rsidR="00AD2335" w:rsidRPr="00913590" w14:paraId="1E3D7BA1" w14:textId="77777777" w:rsidTr="00271477">
        <w:trPr>
          <w:trHeight w:val="377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06F3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AK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85BF0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147.10±24.82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BEBC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94.10±11.51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89E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36.03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48E33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10.171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043B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43.77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2DA2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83B73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  <w:tr w:rsidR="00AD2335" w:rsidRPr="00913590" w14:paraId="01280CC7" w14:textId="77777777" w:rsidTr="00271477">
        <w:trPr>
          <w:trHeight w:val="366"/>
          <w:jc w:val="center"/>
        </w:trPr>
        <w:tc>
          <w:tcPr>
            <w:tcW w:w="104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8297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CEC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B00C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16.46±2.45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AA5B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8.29±1.09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4316A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49.64</w:t>
            </w:r>
          </w:p>
        </w:tc>
        <w:tc>
          <w:tcPr>
            <w:tcW w:w="967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86681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16.034</w:t>
            </w:r>
          </w:p>
        </w:tc>
        <w:tc>
          <w:tcPr>
            <w:tcW w:w="78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4924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43.04</w:t>
            </w:r>
          </w:p>
        </w:tc>
        <w:tc>
          <w:tcPr>
            <w:tcW w:w="94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C198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&lt;0.001</w:t>
            </w:r>
          </w:p>
        </w:tc>
        <w:tc>
          <w:tcPr>
            <w:tcW w:w="67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2C40E" w14:textId="77777777" w:rsidR="00AD2335" w:rsidRPr="00913590" w:rsidRDefault="00AD2335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50" w:after="50"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eastAsia="en-US"/>
              </w:rPr>
            </w:pPr>
            <w:r w:rsidRPr="0091359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en-US"/>
              </w:rPr>
              <w:t>***</w:t>
            </w:r>
          </w:p>
        </w:tc>
      </w:tr>
    </w:tbl>
    <w:p w14:paraId="48EBB9BB" w14:textId="6E0BC64F" w:rsidR="00D074C4" w:rsidRPr="00A926FD" w:rsidRDefault="00D074C4" w:rsidP="00D074C4">
      <w:pPr>
        <w:rPr>
          <w:rFonts w:ascii="Times New Roman" w:eastAsia="微软雅黑" w:hAnsi="Times New Roman" w:cs="Times New Roman"/>
          <w:sz w:val="18"/>
          <w:szCs w:val="18"/>
        </w:rPr>
      </w:pPr>
      <w:bookmarkStart w:id="0" w:name="_Hlk217416276"/>
      <w:r>
        <w:rPr>
          <w:rFonts w:ascii="Times New Roman" w:eastAsia="微软雅黑" w:hAnsi="Times New Roman" w:cs="Times New Roman"/>
          <w:sz w:val="18"/>
          <w:szCs w:val="18"/>
        </w:rPr>
        <w:t xml:space="preserve">Data are presented as mean ± SD. Group differences were assessed using Welch’s t-test. Change (%) denotes the absolute percentage change of the downstream group relative to the upstream group (reference), calculated as </w:t>
      </w:r>
      <w:proofErr w:type="gramStart"/>
      <w:r>
        <w:rPr>
          <w:rFonts w:ascii="Times New Roman" w:eastAsia="微软雅黑" w:hAnsi="Times New Roman" w:cs="Times New Roman"/>
          <w:sz w:val="18"/>
          <w:szCs w:val="18"/>
        </w:rPr>
        <w:t>|(</w:t>
      </w:r>
      <w:proofErr w:type="gramEnd"/>
      <w:r>
        <w:rPr>
          <w:rFonts w:ascii="Times New Roman" w:eastAsia="微软雅黑" w:hAnsi="Times New Roman" w:cs="Times New Roman"/>
          <w:sz w:val="18"/>
          <w:szCs w:val="18"/>
        </w:rPr>
        <w:t xml:space="preserve">downstream − upstream)/upstream| × 100%. Significance levels: *** </w:t>
      </w:r>
      <w:r w:rsidRPr="00D074C4">
        <w:rPr>
          <w:rFonts w:ascii="Times New Roman" w:eastAsia="微软雅黑" w:hAnsi="Times New Roman" w:cs="Times New Roman"/>
          <w:i/>
          <w:iCs/>
          <w:sz w:val="18"/>
          <w:szCs w:val="18"/>
        </w:rPr>
        <w:t xml:space="preserve">p 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&lt; 0.001; ** </w:t>
      </w:r>
      <w:r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0.01; * </w:t>
      </w:r>
      <w:r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0.05; ns, not significant.</w:t>
      </w:r>
    </w:p>
    <w:p w14:paraId="787EF0E7" w14:textId="16410D82" w:rsidR="00AD2335" w:rsidRPr="00A926FD" w:rsidRDefault="00AD2335" w:rsidP="00AD2335">
      <w:pPr>
        <w:rPr>
          <w:rFonts w:ascii="Times New Roman" w:eastAsia="微软雅黑" w:hAnsi="Times New Roman" w:cs="Times New Roman"/>
          <w:sz w:val="18"/>
          <w:szCs w:val="18"/>
        </w:rPr>
      </w:pPr>
    </w:p>
    <w:bookmarkEnd w:id="0"/>
    <w:p w14:paraId="1B62E39E" w14:textId="28596982" w:rsidR="00AD2335" w:rsidRDefault="00AD2335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4D8976B" w14:textId="0D487CF2" w:rsidR="00E93F70" w:rsidRPr="00D074C4" w:rsidRDefault="00D074C4" w:rsidP="00E93F70">
      <w:pPr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lastRenderedPageBreak/>
        <w:t>Table S3.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Differences in viral abundance and α-diversity between upstream and downstream sediments of the Three Gorges Dam.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855"/>
        <w:gridCol w:w="1360"/>
        <w:gridCol w:w="1361"/>
        <w:gridCol w:w="1073"/>
        <w:gridCol w:w="766"/>
        <w:gridCol w:w="610"/>
        <w:gridCol w:w="791"/>
        <w:gridCol w:w="490"/>
      </w:tblGrid>
      <w:tr w:rsidR="00F07019" w:rsidRPr="00EC424E" w14:paraId="69C12DDF" w14:textId="77777777" w:rsidTr="00963B68">
        <w:trPr>
          <w:tblHeader/>
          <w:jc w:val="center"/>
        </w:trPr>
        <w:tc>
          <w:tcPr>
            <w:tcW w:w="1117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FBA5F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DC293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Upstream</w:t>
            </w:r>
          </w:p>
        </w:tc>
        <w:tc>
          <w:tcPr>
            <w:tcW w:w="819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691A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Downstream</w:t>
            </w:r>
          </w:p>
        </w:tc>
        <w:tc>
          <w:tcPr>
            <w:tcW w:w="646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2F345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Change (%)</w:t>
            </w:r>
          </w:p>
        </w:tc>
        <w:tc>
          <w:tcPr>
            <w:tcW w:w="461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B7C54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T-value</w:t>
            </w:r>
          </w:p>
        </w:tc>
        <w:tc>
          <w:tcPr>
            <w:tcW w:w="367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D6952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</w:pPr>
            <w:proofErr w:type="spellStart"/>
            <w:r w:rsidRPr="00EC424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  <w:t>df</w:t>
            </w:r>
            <w:proofErr w:type="spellEnd"/>
          </w:p>
        </w:tc>
        <w:tc>
          <w:tcPr>
            <w:tcW w:w="476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6195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  <w:t>p</w:t>
            </w:r>
            <w:r w:rsidRPr="00EC424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-value</w:t>
            </w:r>
          </w:p>
        </w:tc>
        <w:tc>
          <w:tcPr>
            <w:tcW w:w="295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24F19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Sig.</w:t>
            </w:r>
          </w:p>
        </w:tc>
      </w:tr>
      <w:tr w:rsidR="00F07019" w:rsidRPr="00EC424E" w14:paraId="2EB98C7A" w14:textId="77777777" w:rsidTr="00963B68">
        <w:trPr>
          <w:jc w:val="center"/>
        </w:trPr>
        <w:tc>
          <w:tcPr>
            <w:tcW w:w="111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9C244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A</w:t>
            </w:r>
            <w:r w:rsidRPr="00EC42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bundance</w:t>
            </w:r>
          </w:p>
        </w:tc>
        <w:tc>
          <w:tcPr>
            <w:tcW w:w="81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E8704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6.05±2.81</w:t>
            </w:r>
            <w:r w:rsidRPr="00EC42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×</w:t>
            </w: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</w:t>
            </w: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9</w:t>
            </w:r>
          </w:p>
        </w:tc>
        <w:tc>
          <w:tcPr>
            <w:tcW w:w="81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E75E6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2.41±1.23</w:t>
            </w:r>
            <w:r w:rsidRPr="00EC42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×</w:t>
            </w: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</w:t>
            </w: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9</w:t>
            </w:r>
          </w:p>
        </w:tc>
        <w:tc>
          <w:tcPr>
            <w:tcW w:w="64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DE366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60.08</w:t>
            </w:r>
          </w:p>
        </w:tc>
        <w:tc>
          <w:tcPr>
            <w:tcW w:w="46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9C101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6.233</w:t>
            </w:r>
          </w:p>
        </w:tc>
        <w:tc>
          <w:tcPr>
            <w:tcW w:w="367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E346E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42.65</w:t>
            </w:r>
          </w:p>
        </w:tc>
        <w:tc>
          <w:tcPr>
            <w:tcW w:w="476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E3D78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9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918CF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***</w:t>
            </w:r>
          </w:p>
        </w:tc>
      </w:tr>
      <w:tr w:rsidR="00F07019" w:rsidRPr="00EC424E" w14:paraId="6F496586" w14:textId="77777777" w:rsidTr="00963B68">
        <w:trPr>
          <w:jc w:val="center"/>
        </w:trPr>
        <w:tc>
          <w:tcPr>
            <w:tcW w:w="11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EDE8B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Shannon diversity (H′)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C3325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1.84±0.05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2D234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1.74±0.06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704D6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5.38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14774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5.992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F1272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31.85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36912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2A038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***</w:t>
            </w:r>
          </w:p>
        </w:tc>
      </w:tr>
      <w:tr w:rsidR="00F07019" w:rsidRPr="00EC424E" w14:paraId="7D9CEF1B" w14:textId="77777777" w:rsidTr="00963B68">
        <w:trPr>
          <w:jc w:val="center"/>
        </w:trPr>
        <w:tc>
          <w:tcPr>
            <w:tcW w:w="11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8B612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Richness index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DBC10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213.27±5.82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47E76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208.60±5.40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46E1A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2.19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0B163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2.901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209EB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42.92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345E0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0.00585</w:t>
            </w:r>
          </w:p>
        </w:tc>
        <w:tc>
          <w:tcPr>
            <w:tcW w:w="2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837B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</w:t>
            </w:r>
          </w:p>
        </w:tc>
      </w:tr>
      <w:tr w:rsidR="00F07019" w:rsidRPr="00EC424E" w14:paraId="766685D6" w14:textId="77777777" w:rsidTr="00963B68">
        <w:trPr>
          <w:jc w:val="center"/>
        </w:trPr>
        <w:tc>
          <w:tcPr>
            <w:tcW w:w="111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DCE75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spellStart"/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Pielou’s</w:t>
            </w:r>
            <w:proofErr w:type="spellEnd"/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 xml:space="preserve"> evenness (J′)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6047E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0.34±0.01</w:t>
            </w:r>
          </w:p>
        </w:tc>
        <w:tc>
          <w:tcPr>
            <w:tcW w:w="81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73323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0.33±0.01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185A1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4.99</w:t>
            </w:r>
          </w:p>
        </w:tc>
        <w:tc>
          <w:tcPr>
            <w:tcW w:w="46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04902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5.739</w:t>
            </w:r>
          </w:p>
        </w:tc>
        <w:tc>
          <w:tcPr>
            <w:tcW w:w="36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8B32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30.85</w:t>
            </w:r>
          </w:p>
        </w:tc>
        <w:tc>
          <w:tcPr>
            <w:tcW w:w="476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1E337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9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9DF4" w14:textId="77777777" w:rsidR="00F07019" w:rsidRPr="00EC424E" w:rsidRDefault="00F07019" w:rsidP="00963B6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C424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***</w:t>
            </w:r>
          </w:p>
        </w:tc>
      </w:tr>
    </w:tbl>
    <w:p w14:paraId="4C93D2CC" w14:textId="6CF22F46" w:rsidR="00E93F70" w:rsidRPr="009E7BD6" w:rsidRDefault="00D074C4" w:rsidP="00E93F70">
      <w:pPr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sz w:val="18"/>
          <w:szCs w:val="18"/>
        </w:rPr>
        <w:t xml:space="preserve">Data are presented as mean ± SD. Group differences were assessed using Welch’s t-test. Change (%) denotes the absolute percentage change of the downstream group relative to the upstream group, calculated as </w:t>
      </w:r>
      <w:proofErr w:type="gramStart"/>
      <w:r>
        <w:rPr>
          <w:rFonts w:ascii="Times New Roman" w:eastAsia="微软雅黑" w:hAnsi="Times New Roman" w:cs="Times New Roman"/>
          <w:sz w:val="18"/>
          <w:szCs w:val="18"/>
        </w:rPr>
        <w:t>|(</w:t>
      </w:r>
      <w:proofErr w:type="gramEnd"/>
      <w:r>
        <w:rPr>
          <w:rFonts w:ascii="Times New Roman" w:eastAsia="微软雅黑" w:hAnsi="Times New Roman" w:cs="Times New Roman"/>
          <w:sz w:val="18"/>
          <w:szCs w:val="18"/>
        </w:rPr>
        <w:t xml:space="preserve">downstream − upstream)/upstream| × 100%. Significance: *** </w:t>
      </w:r>
      <w:r w:rsidRPr="00D074C4"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0.001; **</w:t>
      </w:r>
      <w:r w:rsidRPr="00D074C4">
        <w:rPr>
          <w:rFonts w:ascii="Times New Roman" w:eastAsia="微软雅黑" w:hAnsi="Times New Roman" w:cs="Times New Roman"/>
          <w:i/>
          <w:iCs/>
          <w:sz w:val="18"/>
          <w:szCs w:val="18"/>
        </w:rPr>
        <w:t xml:space="preserve"> 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0.01; * </w:t>
      </w:r>
      <w:r w:rsidRPr="00D074C4">
        <w:rPr>
          <w:rFonts w:ascii="Times New Roman" w:eastAsia="微软雅黑" w:hAnsi="Times New Roman" w:cs="Times New Roman"/>
          <w:i/>
          <w:iCs/>
          <w:sz w:val="18"/>
          <w:szCs w:val="18"/>
        </w:rPr>
        <w:t xml:space="preserve">p </w:t>
      </w:r>
      <w:r>
        <w:rPr>
          <w:rFonts w:ascii="Times New Roman" w:eastAsia="微软雅黑" w:hAnsi="Times New Roman" w:cs="Times New Roman"/>
          <w:sz w:val="18"/>
          <w:szCs w:val="18"/>
        </w:rPr>
        <w:t>&lt; 0.05; ns, not significant.</w:t>
      </w:r>
    </w:p>
    <w:p w14:paraId="093168C3" w14:textId="0120E423" w:rsidR="00E93F70" w:rsidRDefault="00E93F7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910AC3B" w14:textId="1F980D33" w:rsidR="00E93F70" w:rsidRPr="00764F99" w:rsidRDefault="00764F99" w:rsidP="00E93F70">
      <w:pPr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lastRenderedPageBreak/>
        <w:t>Table S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4</w:t>
      </w: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.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Differences in bacterial abundance and α-diversity between upstream and downstream sediments of the Three Gorges Dam.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796"/>
        <w:gridCol w:w="1469"/>
        <w:gridCol w:w="1469"/>
        <w:gridCol w:w="1033"/>
        <w:gridCol w:w="734"/>
        <w:gridCol w:w="605"/>
        <w:gridCol w:w="714"/>
        <w:gridCol w:w="486"/>
      </w:tblGrid>
      <w:tr w:rsidR="00E93F70" w:rsidRPr="00DA470D" w14:paraId="064C1D68" w14:textId="77777777" w:rsidTr="00271477">
        <w:trPr>
          <w:tblHeader/>
          <w:jc w:val="center"/>
        </w:trPr>
        <w:tc>
          <w:tcPr>
            <w:tcW w:w="1091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C4399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A4190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bCs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Upstream</w:t>
            </w:r>
          </w:p>
        </w:tc>
        <w:tc>
          <w:tcPr>
            <w:tcW w:w="871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0A41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bCs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Downstream</w:t>
            </w:r>
          </w:p>
        </w:tc>
        <w:tc>
          <w:tcPr>
            <w:tcW w:w="631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02A63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bCs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Change (%)</w:t>
            </w:r>
          </w:p>
        </w:tc>
        <w:tc>
          <w:tcPr>
            <w:tcW w:w="451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722CF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bCs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T-value</w:t>
            </w:r>
          </w:p>
        </w:tc>
        <w:tc>
          <w:tcPr>
            <w:tcW w:w="359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F2902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bCs/>
                <w:i/>
                <w:iCs/>
                <w:kern w:val="0"/>
                <w:sz w:val="24"/>
                <w:szCs w:val="24"/>
                <w:lang w:eastAsia="en-US"/>
              </w:rPr>
            </w:pPr>
            <w:proofErr w:type="spellStart"/>
            <w:r w:rsidRPr="00DA470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  <w:t>df</w:t>
            </w:r>
            <w:proofErr w:type="spellEnd"/>
          </w:p>
        </w:tc>
        <w:tc>
          <w:tcPr>
            <w:tcW w:w="439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4E1FC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bCs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sz w:val="18"/>
                <w:szCs w:val="18"/>
                <w:lang w:eastAsia="en-US"/>
              </w:rPr>
              <w:t>p</w:t>
            </w:r>
            <w:r w:rsidRPr="00DA470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-value</w:t>
            </w:r>
          </w:p>
        </w:tc>
        <w:tc>
          <w:tcPr>
            <w:tcW w:w="288" w:type="pct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E331F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bCs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en-US"/>
              </w:rPr>
              <w:t>Sig.</w:t>
            </w:r>
          </w:p>
        </w:tc>
      </w:tr>
      <w:tr w:rsidR="00E93F70" w:rsidRPr="00DA470D" w14:paraId="5DE66A21" w14:textId="77777777" w:rsidTr="00271477">
        <w:trPr>
          <w:jc w:val="center"/>
        </w:trPr>
        <w:tc>
          <w:tcPr>
            <w:tcW w:w="109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0DCE6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A</w:t>
            </w:r>
            <w:r w:rsidRPr="00DA47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bundance</w:t>
            </w:r>
          </w:p>
        </w:tc>
        <w:tc>
          <w:tcPr>
            <w:tcW w:w="87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72D48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6.43±3.38</w:t>
            </w:r>
            <w:r w:rsidRPr="00DA47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×</w:t>
            </w: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</w:t>
            </w: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11</w:t>
            </w:r>
          </w:p>
        </w:tc>
        <w:tc>
          <w:tcPr>
            <w:tcW w:w="87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1192C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2.47±0.99</w:t>
            </w:r>
            <w:r w:rsidRPr="00DA47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×</w:t>
            </w: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</w:t>
            </w: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11</w:t>
            </w:r>
          </w:p>
        </w:tc>
        <w:tc>
          <w:tcPr>
            <w:tcW w:w="63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F63C2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61.56</w:t>
            </w:r>
          </w:p>
        </w:tc>
        <w:tc>
          <w:tcPr>
            <w:tcW w:w="45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2DAD9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6.030</w:t>
            </w:r>
          </w:p>
        </w:tc>
        <w:tc>
          <w:tcPr>
            <w:tcW w:w="35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9AB6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36.09</w:t>
            </w:r>
          </w:p>
        </w:tc>
        <w:tc>
          <w:tcPr>
            <w:tcW w:w="43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616D4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88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68D44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***</w:t>
            </w:r>
          </w:p>
        </w:tc>
      </w:tr>
      <w:tr w:rsidR="00E93F70" w:rsidRPr="00DA470D" w14:paraId="7ED8824F" w14:textId="77777777" w:rsidTr="00271477">
        <w:trPr>
          <w:jc w:val="center"/>
        </w:trPr>
        <w:tc>
          <w:tcPr>
            <w:tcW w:w="10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25AB6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Shannon diversity (H′)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EF973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7.54±0.05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451AC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7.34±0.07</w:t>
            </w:r>
          </w:p>
        </w:tc>
        <w:tc>
          <w:tcPr>
            <w:tcW w:w="6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E035D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2.66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C307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10.758</w:t>
            </w:r>
          </w:p>
        </w:tc>
        <w:tc>
          <w:tcPr>
            <w:tcW w:w="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BEE1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31.85</w:t>
            </w:r>
          </w:p>
        </w:tc>
        <w:tc>
          <w:tcPr>
            <w:tcW w:w="4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A7AF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DDEC9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***</w:t>
            </w:r>
          </w:p>
        </w:tc>
      </w:tr>
      <w:tr w:rsidR="00E93F70" w:rsidRPr="00DA470D" w14:paraId="0BE14BC9" w14:textId="77777777" w:rsidTr="00271477">
        <w:trPr>
          <w:jc w:val="center"/>
        </w:trPr>
        <w:tc>
          <w:tcPr>
            <w:tcW w:w="10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C00DE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Richness index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A1B58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31311.70±359.50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B883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30876.00±279.95</w:t>
            </w:r>
          </w:p>
        </w:tc>
        <w:tc>
          <w:tcPr>
            <w:tcW w:w="6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E669C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1.39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5386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4.804</w:t>
            </w:r>
          </w:p>
        </w:tc>
        <w:tc>
          <w:tcPr>
            <w:tcW w:w="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82840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46.73</w:t>
            </w:r>
          </w:p>
        </w:tc>
        <w:tc>
          <w:tcPr>
            <w:tcW w:w="43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D00BB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EBD7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***</w:t>
            </w:r>
          </w:p>
        </w:tc>
      </w:tr>
      <w:tr w:rsidR="00E93F70" w:rsidRPr="00DA470D" w14:paraId="54E49F71" w14:textId="77777777" w:rsidTr="00271477">
        <w:trPr>
          <w:jc w:val="center"/>
        </w:trPr>
        <w:tc>
          <w:tcPr>
            <w:tcW w:w="109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505BB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proofErr w:type="spellStart"/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Pielou’s</w:t>
            </w:r>
            <w:proofErr w:type="spellEnd"/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 xml:space="preserve"> evenness (J′)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BB1C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0.73±0.00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C1BC1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0.71±0.01</w:t>
            </w:r>
          </w:p>
        </w:tc>
        <w:tc>
          <w:tcPr>
            <w:tcW w:w="63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19B3E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2.53</w:t>
            </w:r>
          </w:p>
        </w:tc>
        <w:tc>
          <w:tcPr>
            <w:tcW w:w="451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D9B73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10.251</w:t>
            </w:r>
          </w:p>
        </w:tc>
        <w:tc>
          <w:tcPr>
            <w:tcW w:w="35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1636C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31.60</w:t>
            </w:r>
          </w:p>
        </w:tc>
        <w:tc>
          <w:tcPr>
            <w:tcW w:w="43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FD524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&lt;0.001</w:t>
            </w:r>
          </w:p>
        </w:tc>
        <w:tc>
          <w:tcPr>
            <w:tcW w:w="288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94AD" w14:textId="77777777" w:rsidR="00E93F70" w:rsidRPr="00DA470D" w:rsidRDefault="00E93F70" w:rsidP="00271477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mbria" w:eastAsia="宋体" w:hAnsi="Cambria" w:cs="Times New Roman"/>
                <w:kern w:val="0"/>
                <w:sz w:val="24"/>
                <w:szCs w:val="24"/>
                <w:lang w:eastAsia="en-US"/>
              </w:rPr>
            </w:pPr>
            <w:r w:rsidRPr="00DA470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***</w:t>
            </w:r>
          </w:p>
        </w:tc>
      </w:tr>
    </w:tbl>
    <w:p w14:paraId="61C58FC9" w14:textId="3D94AA81" w:rsidR="00E93F70" w:rsidRPr="00C80FA9" w:rsidRDefault="00764F99" w:rsidP="00E93F70">
      <w:pPr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sz w:val="18"/>
          <w:szCs w:val="18"/>
        </w:rPr>
        <w:t xml:space="preserve">Data are presented as mean ± SD. Group differences were assessed using Welch’s t-test. Change (%) denotes the absolute percentage change of the downstream group relative to the upstream group, calculated as </w:t>
      </w:r>
      <w:proofErr w:type="gramStart"/>
      <w:r>
        <w:rPr>
          <w:rFonts w:ascii="Times New Roman" w:eastAsia="微软雅黑" w:hAnsi="Times New Roman" w:cs="Times New Roman"/>
          <w:sz w:val="18"/>
          <w:szCs w:val="18"/>
        </w:rPr>
        <w:t>|(</w:t>
      </w:r>
      <w:proofErr w:type="gramEnd"/>
      <w:r>
        <w:rPr>
          <w:rFonts w:ascii="Times New Roman" w:eastAsia="微软雅黑" w:hAnsi="Times New Roman" w:cs="Times New Roman"/>
          <w:sz w:val="18"/>
          <w:szCs w:val="18"/>
        </w:rPr>
        <w:t xml:space="preserve">downstream − upstream)/upstream| × 100%. Significance: *** </w:t>
      </w:r>
      <w:r w:rsidRPr="00764F99"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0.001; ** </w:t>
      </w:r>
      <w:r w:rsidRPr="00764F99"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0.01; *</w:t>
      </w:r>
      <w:r w:rsidRPr="00764F99">
        <w:rPr>
          <w:rFonts w:ascii="Times New Roman" w:eastAsia="微软雅黑" w:hAnsi="Times New Roman" w:cs="Times New Roman"/>
          <w:i/>
          <w:iCs/>
          <w:sz w:val="18"/>
          <w:szCs w:val="18"/>
        </w:rPr>
        <w:t xml:space="preserve"> 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0.05; ns, not significant.</w:t>
      </w:r>
    </w:p>
    <w:p w14:paraId="65DCC3B7" w14:textId="0FFDE81D" w:rsidR="00E93F70" w:rsidRDefault="00E93F7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6198FD8" w14:textId="186D0593" w:rsidR="00E93F70" w:rsidRPr="00F013CE" w:rsidRDefault="00F013CE" w:rsidP="00E93F70">
      <w:pPr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lastRenderedPageBreak/>
        <w:t>Table S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5</w:t>
      </w: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.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Significance analyses of the effects of sampling sites and the dam on viral community composition and structure based on three statistical methods.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90"/>
        <w:gridCol w:w="974"/>
        <w:gridCol w:w="1106"/>
        <w:gridCol w:w="1099"/>
        <w:gridCol w:w="973"/>
        <w:gridCol w:w="966"/>
        <w:gridCol w:w="888"/>
      </w:tblGrid>
      <w:tr w:rsidR="00E93F70" w:rsidRPr="00753C61" w14:paraId="640F0FF1" w14:textId="77777777" w:rsidTr="00271477">
        <w:tc>
          <w:tcPr>
            <w:tcW w:w="2376" w:type="dxa"/>
            <w:vMerge w:val="restart"/>
            <w:tcBorders>
              <w:top w:val="single" w:sz="8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DB04C33" w14:textId="77777777" w:rsidR="00E93F70" w:rsidRPr="00753C61" w:rsidRDefault="00E93F70" w:rsidP="00271477">
            <w:pPr>
              <w:spacing w:beforeLines="50" w:before="156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Effect factors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682E98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adonis</w:t>
            </w:r>
            <w:r w:rsidRPr="00753C6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AD076FB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3C61">
              <w:rPr>
                <w:rFonts w:ascii="Times New Roman" w:hAnsi="Times New Roman" w:cs="Times New Roman"/>
              </w:rPr>
              <w:t>ANOSIM</w:t>
            </w:r>
            <w:r w:rsidRPr="00753C61">
              <w:rPr>
                <w:rFonts w:ascii="Times New Roman" w:hAnsi="Times New Roman" w:cs="Times New Roman"/>
                <w:b/>
                <w:bCs/>
                <w:vertAlign w:val="superscript"/>
              </w:rPr>
              <w:t>ǂ</w:t>
            </w:r>
            <w:proofErr w:type="spellEnd"/>
          </w:p>
        </w:tc>
        <w:tc>
          <w:tcPr>
            <w:tcW w:w="1893" w:type="dxa"/>
            <w:gridSpan w:val="2"/>
            <w:tcBorders>
              <w:top w:val="single" w:sz="8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71351A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MRPP</w:t>
            </w:r>
            <w:r w:rsidRPr="00753C61">
              <w:rPr>
                <w:rFonts w:ascii="Times New Roman" w:hAnsi="Times New Roman" w:cs="Times New Roman"/>
                <w:b/>
                <w:bCs/>
                <w:vertAlign w:val="superscript"/>
              </w:rPr>
              <w:t>§</w:t>
            </w:r>
          </w:p>
        </w:tc>
      </w:tr>
      <w:tr w:rsidR="00E93F70" w:rsidRPr="00753C61" w14:paraId="57F02628" w14:textId="77777777" w:rsidTr="00271477">
        <w:tc>
          <w:tcPr>
            <w:tcW w:w="237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0E3872A" w14:textId="77777777" w:rsidR="00E93F70" w:rsidRPr="00753C61" w:rsidRDefault="00E93F70" w:rsidP="002714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C51E57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C29BF67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53C61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Blackadder ITC" w:hAnsi="Blackadder ITC" w:cs="Times New Roman"/>
                <w:vertAlign w:val="superscript"/>
              </w:rPr>
              <w:t>&amp;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8A0BD6A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98F7408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Blackadder ITC" w:hAnsi="Blackadder ITC" w:cs="Times New Roman"/>
                <w:vertAlign w:val="superscript"/>
              </w:rPr>
              <w:t>&amp;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633FA7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δ</w:t>
            </w:r>
          </w:p>
        </w:tc>
        <w:tc>
          <w:tcPr>
            <w:tcW w:w="9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8DE752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Blackadder ITC" w:hAnsi="Blackadder ITC" w:cs="Times New Roman"/>
                <w:vertAlign w:val="superscript"/>
              </w:rPr>
              <w:t>&amp;</w:t>
            </w:r>
          </w:p>
        </w:tc>
      </w:tr>
      <w:tr w:rsidR="00E93F70" w:rsidRPr="00753C61" w14:paraId="4C885AEF" w14:textId="77777777" w:rsidTr="00271477">
        <w:tc>
          <w:tcPr>
            <w:tcW w:w="237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F49F8E" w14:textId="77777777" w:rsidR="00E93F70" w:rsidRPr="00753C61" w:rsidRDefault="00E93F70" w:rsidP="00271477">
            <w:pPr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Sampling sites</w:t>
            </w:r>
          </w:p>
        </w:tc>
        <w:tc>
          <w:tcPr>
            <w:tcW w:w="99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99C7F3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98AC6A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1B3127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398C6C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CCCA41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90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77C9DF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0.001</w:t>
            </w:r>
          </w:p>
        </w:tc>
      </w:tr>
      <w:tr w:rsidR="00E93F70" w:rsidRPr="00753C61" w14:paraId="3024A437" w14:textId="77777777" w:rsidTr="00271477">
        <w:tc>
          <w:tcPr>
            <w:tcW w:w="2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26156462" w14:textId="77777777" w:rsidR="00E93F70" w:rsidRPr="00753C61" w:rsidRDefault="00E93F70" w:rsidP="00271477">
            <w:pPr>
              <w:rPr>
                <w:rFonts w:ascii="Times New Roman" w:hAnsi="Times New Roman" w:cs="Times New Roman"/>
              </w:rPr>
            </w:pPr>
            <w:r w:rsidRPr="00753C61">
              <w:rPr>
                <w:rFonts w:ascii="Times New Roman" w:hAnsi="Times New Roman" w:cs="Times New Roman"/>
              </w:rPr>
              <w:t>Dams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DB8CA1D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52E6B16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70CF1FCE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.40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5504027E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0.001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15E081E7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9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auto"/>
              <w:right w:val="single" w:sz="4" w:space="0" w:color="FFFFFF" w:themeColor="background1"/>
            </w:tcBorders>
          </w:tcPr>
          <w:p w14:paraId="60E4447F" w14:textId="77777777" w:rsidR="00E93F70" w:rsidRPr="00753C61" w:rsidRDefault="00E93F70" w:rsidP="002714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0.001</w:t>
            </w:r>
          </w:p>
        </w:tc>
      </w:tr>
    </w:tbl>
    <w:p w14:paraId="22F2F0BD" w14:textId="244CB24A" w:rsidR="00F013CE" w:rsidRPr="00A926FD" w:rsidRDefault="00F013CE" w:rsidP="00F013CE">
      <w:pPr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sz w:val="18"/>
          <w:szCs w:val="18"/>
        </w:rPr>
        <w:t>All three tests are non-parametric multivariate analyses based on between-sample dissimilarity.</w:t>
      </w:r>
    </w:p>
    <w:p w14:paraId="5D0A4CC3" w14:textId="77777777" w:rsidR="00F013CE" w:rsidRPr="00A926FD" w:rsidRDefault="00F013CE" w:rsidP="00F013CE">
      <w:pPr>
        <w:rPr>
          <w:rFonts w:ascii="Times New Roman" w:eastAsia="微软雅黑" w:hAnsi="Times New Roman" w:cs="Times New Roman"/>
          <w:szCs w:val="21"/>
        </w:rPr>
      </w:pPr>
      <w:r>
        <w:rPr>
          <w:rFonts w:ascii="Times New Roman" w:eastAsia="微软雅黑" w:hAnsi="Times New Roman" w:cs="Times New Roman" w:hint="eastAsia"/>
          <w:sz w:val="18"/>
          <w:szCs w:val="18"/>
        </w:rPr>
        <w:t xml:space="preserve">adonis (PERMANOVA), permutational multivariate analysis of variance based on a distance matrix, with F as the pseudo-F statistic; the R statistic of ANOSIM indicates the degree of between-group separation; </w:t>
      </w:r>
      <w:r>
        <w:rPr>
          <w:rFonts w:ascii="Times New Roman" w:eastAsia="微软雅黑" w:hAnsi="Times New Roman" w:cs="Times New Roman" w:hint="eastAsia"/>
          <w:sz w:val="18"/>
          <w:szCs w:val="18"/>
        </w:rPr>
        <w:t>δ</w:t>
      </w:r>
      <w:r>
        <w:rPr>
          <w:rFonts w:ascii="Times New Roman" w:eastAsia="微软雅黑" w:hAnsi="Times New Roman" w:cs="Times New Roman" w:hint="eastAsia"/>
          <w:sz w:val="18"/>
          <w:szCs w:val="18"/>
        </w:rPr>
        <w:t xml:space="preserve"> of MRPP is the mean within-group distance. All p-values were obtained from permutation tests (999 permutations).</w:t>
      </w:r>
    </w:p>
    <w:p w14:paraId="45107764" w14:textId="6F2FC754" w:rsidR="00E93F70" w:rsidRPr="00A926FD" w:rsidRDefault="00E93F70" w:rsidP="00E93F70">
      <w:pPr>
        <w:rPr>
          <w:rFonts w:ascii="Times New Roman" w:eastAsia="微软雅黑" w:hAnsi="Times New Roman" w:cs="Times New Roman"/>
          <w:szCs w:val="21"/>
        </w:rPr>
      </w:pPr>
    </w:p>
    <w:p w14:paraId="235A747C" w14:textId="3F2771C2" w:rsidR="00E26FCC" w:rsidRPr="002E2822" w:rsidRDefault="00E26FCC" w:rsidP="002E2822">
      <w:pPr>
        <w:jc w:val="left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hint="eastAsia"/>
        </w:rPr>
        <w:br w:type="page"/>
      </w:r>
      <w:r w:rsidR="002E2822">
        <w:rPr>
          <w:rFonts w:ascii="Times New Roman" w:eastAsia="微软雅黑" w:hAnsi="Times New Roman" w:cs="Times New Roman"/>
          <w:b/>
          <w:bCs/>
          <w:sz w:val="18"/>
          <w:szCs w:val="18"/>
        </w:rPr>
        <w:lastRenderedPageBreak/>
        <w:t xml:space="preserve">Table </w:t>
      </w:r>
      <w:r w:rsidR="002E2822"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S6.</w:t>
      </w:r>
      <w:r w:rsidR="002E2822">
        <w:rPr>
          <w:rFonts w:ascii="Times New Roman" w:eastAsia="微软雅黑" w:hAnsi="Times New Roman" w:cs="Times New Roman"/>
          <w:sz w:val="18"/>
          <w:szCs w:val="18"/>
        </w:rPr>
        <w:t xml:space="preserve"> Differences in topological parameters of the virus–bacteria co-occurrence networks between upstream and downstream sediments of the Three Gorges Dam.</w:t>
      </w:r>
    </w:p>
    <w:tbl>
      <w:tblPr>
        <w:tblW w:w="10473" w:type="dxa"/>
        <w:jc w:val="center"/>
        <w:tblLayout w:type="fixed"/>
        <w:tblLook w:val="0420" w:firstRow="1" w:lastRow="0" w:firstColumn="0" w:lastColumn="0" w:noHBand="0" w:noVBand="1"/>
      </w:tblPr>
      <w:tblGrid>
        <w:gridCol w:w="1915"/>
        <w:gridCol w:w="1949"/>
        <w:gridCol w:w="1769"/>
        <w:gridCol w:w="1346"/>
        <w:gridCol w:w="1001"/>
        <w:gridCol w:w="816"/>
        <w:gridCol w:w="981"/>
        <w:gridCol w:w="696"/>
      </w:tblGrid>
      <w:tr w:rsidR="00E26FCC" w14:paraId="28688848" w14:textId="77777777" w:rsidTr="00377E6D">
        <w:trPr>
          <w:tblHeader/>
          <w:jc w:val="center"/>
        </w:trPr>
        <w:tc>
          <w:tcPr>
            <w:tcW w:w="191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2092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949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3C29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Upstream</w:t>
            </w:r>
          </w:p>
        </w:tc>
        <w:tc>
          <w:tcPr>
            <w:tcW w:w="1769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AB070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Downstream</w:t>
            </w:r>
          </w:p>
        </w:tc>
        <w:tc>
          <w:tcPr>
            <w:tcW w:w="134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F6D5D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Change (%)</w:t>
            </w:r>
          </w:p>
        </w:tc>
        <w:tc>
          <w:tcPr>
            <w:tcW w:w="100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56DB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T-value</w:t>
            </w:r>
          </w:p>
        </w:tc>
        <w:tc>
          <w:tcPr>
            <w:tcW w:w="81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81A1A" w14:textId="77777777" w:rsidR="00E26FCC" w:rsidRPr="00F41B0B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F41B0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8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E2BBD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41B0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69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D8C4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Sig.</w:t>
            </w:r>
          </w:p>
        </w:tc>
      </w:tr>
      <w:tr w:rsidR="00E26FCC" w14:paraId="24483651" w14:textId="77777777" w:rsidTr="00377E6D">
        <w:trPr>
          <w:jc w:val="center"/>
        </w:trPr>
        <w:tc>
          <w:tcPr>
            <w:tcW w:w="191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10B05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Node</w:t>
            </w:r>
          </w:p>
        </w:tc>
        <w:tc>
          <w:tcPr>
            <w:tcW w:w="194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0A8FD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17907.07±3289.34</w:t>
            </w:r>
          </w:p>
        </w:tc>
        <w:tc>
          <w:tcPr>
            <w:tcW w:w="176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FDA82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9478.15±644.69</w:t>
            </w:r>
          </w:p>
        </w:tc>
        <w:tc>
          <w:tcPr>
            <w:tcW w:w="134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E9CF2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47.07</w:t>
            </w:r>
          </w:p>
        </w:tc>
        <w:tc>
          <w:tcPr>
            <w:tcW w:w="100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7C315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13.648</w:t>
            </w:r>
          </w:p>
        </w:tc>
        <w:tc>
          <w:tcPr>
            <w:tcW w:w="8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EE4B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32.27</w:t>
            </w:r>
          </w:p>
        </w:tc>
        <w:tc>
          <w:tcPr>
            <w:tcW w:w="98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9A237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69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0F232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E26FCC" w14:paraId="478F89AF" w14:textId="77777777" w:rsidTr="00377E6D">
        <w:trPr>
          <w:jc w:val="center"/>
        </w:trPr>
        <w:tc>
          <w:tcPr>
            <w:tcW w:w="19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88637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Edge</w:t>
            </w:r>
          </w:p>
        </w:tc>
        <w:tc>
          <w:tcPr>
            <w:tcW w:w="19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95B7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112380.33±49909.50</w:t>
            </w:r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6DFD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43359.45±1972.02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D666B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61.42</w:t>
            </w:r>
          </w:p>
        </w:tc>
        <w:tc>
          <w:tcPr>
            <w:tcW w:w="10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ED2BE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7.566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77B84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29.14</w:t>
            </w:r>
          </w:p>
        </w:tc>
        <w:tc>
          <w:tcPr>
            <w:tcW w:w="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A7583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CE0C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E26FCC" w14:paraId="5EE90727" w14:textId="77777777" w:rsidTr="00377E6D">
        <w:trPr>
          <w:jc w:val="center"/>
        </w:trPr>
        <w:tc>
          <w:tcPr>
            <w:tcW w:w="19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1EAEB" w14:textId="2CE85F79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</w:t>
            </w:r>
            <w:r w:rsidR="00C60B58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edge</w:t>
            </w:r>
          </w:p>
        </w:tc>
        <w:tc>
          <w:tcPr>
            <w:tcW w:w="19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2C3D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112374.07±49906.35</w:t>
            </w:r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3E518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43350.50±1975.00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A7C1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61.42</w:t>
            </w:r>
          </w:p>
        </w:tc>
        <w:tc>
          <w:tcPr>
            <w:tcW w:w="10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6F61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7.566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5B507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29.14</w:t>
            </w:r>
          </w:p>
        </w:tc>
        <w:tc>
          <w:tcPr>
            <w:tcW w:w="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B0C0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F7C1B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E26FCC" w14:paraId="16832DAE" w14:textId="77777777" w:rsidTr="00377E6D">
        <w:trPr>
          <w:jc w:val="center"/>
        </w:trPr>
        <w:tc>
          <w:tcPr>
            <w:tcW w:w="19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43A03" w14:textId="7D729AD6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Average</w:t>
            </w:r>
            <w:r w:rsidR="00C60B58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density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宋体" w:eastAsia="宋体" w:hAnsi="宋体" w:cs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18"/>
                <w:szCs w:val="18"/>
              </w:rPr>
              <w:t>10</w:t>
            </w:r>
            <w:r w:rsidRPr="005D35D1">
              <w:rPr>
                <w:rFonts w:ascii="宋体" w:eastAsia="宋体" w:hAnsi="宋体" w:cs="宋体"/>
                <w:color w:val="000000"/>
                <w:sz w:val="18"/>
                <w:szCs w:val="18"/>
                <w:vertAlign w:val="superscript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24C91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6.63±0.78</w:t>
            </w:r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061D2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9.84±1.77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5749A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48.44</w:t>
            </w:r>
          </w:p>
        </w:tc>
        <w:tc>
          <w:tcPr>
            <w:tcW w:w="10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2470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-7.642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DD7E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24.05</w:t>
            </w:r>
          </w:p>
        </w:tc>
        <w:tc>
          <w:tcPr>
            <w:tcW w:w="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6E778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A9F04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E26FCC" w14:paraId="15B55869" w14:textId="77777777" w:rsidTr="00377E6D">
        <w:trPr>
          <w:jc w:val="center"/>
        </w:trPr>
        <w:tc>
          <w:tcPr>
            <w:tcW w:w="19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C1BCA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Diameter</w:t>
            </w:r>
          </w:p>
        </w:tc>
        <w:tc>
          <w:tcPr>
            <w:tcW w:w="19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2FB55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14.93±1.26</w:t>
            </w:r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0DBC0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16.00±0.00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B0F7E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7.14</w:t>
            </w:r>
          </w:p>
        </w:tc>
        <w:tc>
          <w:tcPr>
            <w:tcW w:w="10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E3E32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-4.646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4F3CF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29.00</w:t>
            </w:r>
          </w:p>
        </w:tc>
        <w:tc>
          <w:tcPr>
            <w:tcW w:w="9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A188E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CB695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E26FCC" w14:paraId="22F40382" w14:textId="77777777" w:rsidTr="00377E6D">
        <w:trPr>
          <w:jc w:val="center"/>
        </w:trPr>
        <w:tc>
          <w:tcPr>
            <w:tcW w:w="191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D654C" w14:textId="3E37C3FB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Average</w:t>
            </w:r>
            <w:r w:rsidR="00C60B58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path</w:t>
            </w: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length</w:t>
            </w:r>
          </w:p>
        </w:tc>
        <w:tc>
          <w:tcPr>
            <w:tcW w:w="194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F471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4.32±0.34</w:t>
            </w:r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5791A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5.29±0.82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3C36B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22.61</w:t>
            </w:r>
          </w:p>
        </w:tc>
        <w:tc>
          <w:tcPr>
            <w:tcW w:w="100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CCC12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-5.035</w:t>
            </w:r>
          </w:p>
        </w:tc>
        <w:tc>
          <w:tcPr>
            <w:tcW w:w="81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8D1A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23.30</w:t>
            </w:r>
          </w:p>
        </w:tc>
        <w:tc>
          <w:tcPr>
            <w:tcW w:w="98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11FB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69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DCDFB" w14:textId="77777777" w:rsidR="00E26FCC" w:rsidRDefault="00E26FCC" w:rsidP="00377E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***</w:t>
            </w:r>
          </w:p>
        </w:tc>
      </w:tr>
    </w:tbl>
    <w:p w14:paraId="5CAF07C8" w14:textId="106473F1" w:rsidR="00E26FCC" w:rsidRPr="00A926FD" w:rsidRDefault="006D0045" w:rsidP="00E26FCC">
      <w:pPr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sz w:val="18"/>
          <w:szCs w:val="18"/>
        </w:rPr>
        <w:t xml:space="preserve">Data are presented as mean ± SD. Group differences were assessed using Welch’s t-test. Change (%) denotes the absolute percentage change of the downstream group relative to the upstream group (reference), calculated as </w:t>
      </w:r>
      <w:proofErr w:type="gramStart"/>
      <w:r w:rsidR="00666748">
        <w:rPr>
          <w:rFonts w:ascii="Times New Roman" w:eastAsia="微软雅黑" w:hAnsi="Times New Roman" w:cs="Times New Roman"/>
          <w:sz w:val="18"/>
          <w:szCs w:val="18"/>
        </w:rPr>
        <w:t>|</w:t>
      </w:r>
      <w:r>
        <w:rPr>
          <w:rFonts w:ascii="Times New Roman" w:eastAsia="微软雅黑" w:hAnsi="Times New Roman" w:cs="Times New Roman"/>
          <w:sz w:val="18"/>
          <w:szCs w:val="18"/>
        </w:rPr>
        <w:t>(</w:t>
      </w:r>
      <w:proofErr w:type="gramEnd"/>
      <w:r>
        <w:rPr>
          <w:rFonts w:ascii="Times New Roman" w:eastAsia="微软雅黑" w:hAnsi="Times New Roman" w:cs="Times New Roman"/>
          <w:sz w:val="18"/>
          <w:szCs w:val="18"/>
        </w:rPr>
        <w:t xml:space="preserve">downstream − upstream)/upstream| × 100%. Significance: *** </w:t>
      </w:r>
      <w:r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0.001; ** </w:t>
      </w:r>
      <w:r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0.01; * </w:t>
      </w:r>
      <w:r>
        <w:rPr>
          <w:rFonts w:ascii="Times New Roman" w:eastAsia="微软雅黑" w:hAnsi="Times New Roman" w:cs="Times New Roman"/>
          <w:i/>
          <w:iCs/>
          <w:sz w:val="18"/>
          <w:szCs w:val="18"/>
        </w:rPr>
        <w:t>p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&lt; 0.05; ns, not significant.</w:t>
      </w:r>
    </w:p>
    <w:p w14:paraId="6294A03D" w14:textId="185041BF" w:rsidR="009A3790" w:rsidRDefault="00E26FCC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F64A800" w14:textId="77777777" w:rsidR="009A3790" w:rsidRDefault="009A3790" w:rsidP="009A379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848624E" wp14:editId="3BF03EDA">
            <wp:extent cx="5639617" cy="3558540"/>
            <wp:effectExtent l="0" t="0" r="0" b="3810"/>
            <wp:docPr id="9415563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563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2298" cy="356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A2989" w14:textId="5E5829DD" w:rsidR="00955C31" w:rsidRPr="00ED32C1" w:rsidRDefault="00955C31" w:rsidP="00955C31">
      <w:pPr>
        <w:ind w:firstLineChars="200" w:firstLine="360"/>
        <w:jc w:val="left"/>
        <w:rPr>
          <w:rFonts w:ascii="Times New Roman" w:eastAsia="微软雅黑" w:hAnsi="Times New Roman" w:cs="Times New Roman"/>
          <w:sz w:val="18"/>
          <w:szCs w:val="18"/>
        </w:rPr>
      </w:pPr>
      <w:r w:rsidRPr="00F41B0B"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Fig. S1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.</w:t>
      </w:r>
      <w:r>
        <w:rPr>
          <w:rFonts w:ascii="Times New Roman" w:eastAsia="微软雅黑" w:hAnsi="Times New Roman" w:cs="Times New Roman" w:hint="eastAsia"/>
          <w:sz w:val="18"/>
          <w:szCs w:val="18"/>
        </w:rPr>
        <w:t xml:space="preserve"> Overview of the sampling area, showing the geographic locations of the five sampling sites along the upstream</w:t>
      </w:r>
      <w:r>
        <w:rPr>
          <w:rFonts w:ascii="Times New Roman" w:eastAsia="微软雅黑" w:hAnsi="Times New Roman" w:cs="Times New Roman" w:hint="eastAsia"/>
          <w:sz w:val="18"/>
          <w:szCs w:val="18"/>
        </w:rPr>
        <w:t>–</w:t>
      </w:r>
      <w:r>
        <w:rPr>
          <w:rFonts w:ascii="Times New Roman" w:eastAsia="微软雅黑" w:hAnsi="Times New Roman" w:cs="Times New Roman" w:hint="eastAsia"/>
          <w:sz w:val="18"/>
          <w:szCs w:val="18"/>
        </w:rPr>
        <w:t>downstream gradient of the Three Gorges Dam (upstream: GDK, XXH, MH; downstream: HLM, NJG).</w:t>
      </w:r>
    </w:p>
    <w:p w14:paraId="338DF6F8" w14:textId="1418293D" w:rsidR="009A3790" w:rsidRPr="00955C31" w:rsidRDefault="009A3790" w:rsidP="00955C31">
      <w:pPr>
        <w:rPr>
          <w:rFonts w:ascii="Times New Roman" w:eastAsia="微软雅黑" w:hAnsi="Times New Roman" w:cs="Times New Roman"/>
          <w:sz w:val="18"/>
          <w:szCs w:val="18"/>
        </w:rPr>
      </w:pPr>
    </w:p>
    <w:p w14:paraId="68DB6D5B" w14:textId="6709895B" w:rsidR="009A3790" w:rsidRDefault="009A379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057F393" w14:textId="77777777" w:rsidR="009A3790" w:rsidRDefault="009A3790" w:rsidP="009A3790">
      <w:pPr>
        <w:jc w:val="center"/>
        <w:rPr>
          <w:rFonts w:hint="eastAsia"/>
        </w:rPr>
      </w:pPr>
      <w:r w:rsidRPr="00A926F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AB038C" wp14:editId="0FB3FD03">
            <wp:extent cx="4726622" cy="4000500"/>
            <wp:effectExtent l="0" t="0" r="0" b="0"/>
            <wp:docPr id="2095077512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C7387C4F-4A21-310B-67C4-33CE7F663A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C7387C4F-4A21-310B-67C4-33CE7F663A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3993" cy="400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A6794" w14:textId="2162A0A1" w:rsidR="00955C31" w:rsidRPr="00A926FD" w:rsidRDefault="00955C31" w:rsidP="00955C31">
      <w:pPr>
        <w:jc w:val="left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Fig.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 xml:space="preserve"> </w:t>
      </w: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S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2</w:t>
      </w: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.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Diversity analysis of bacterial communities at the different sampling sites. Abundance: the absolute abundance of the bacterial community. Shannon diversity index (H′): the diversity of the </w:t>
      </w:r>
      <w:r>
        <w:rPr>
          <w:rFonts w:ascii="Times New Roman" w:eastAsia="微软雅黑" w:hAnsi="Times New Roman" w:cs="Times New Roman" w:hint="eastAsia"/>
          <w:sz w:val="18"/>
          <w:szCs w:val="18"/>
        </w:rPr>
        <w:t>bacterial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community. Richness index: species richness of the </w:t>
      </w:r>
      <w:r>
        <w:rPr>
          <w:rFonts w:ascii="Times New Roman" w:eastAsia="微软雅黑" w:hAnsi="Times New Roman" w:cs="Times New Roman" w:hint="eastAsia"/>
          <w:sz w:val="18"/>
          <w:szCs w:val="18"/>
        </w:rPr>
        <w:t>bacterial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community. </w:t>
      </w:r>
      <w:proofErr w:type="spellStart"/>
      <w:r>
        <w:rPr>
          <w:rFonts w:ascii="Times New Roman" w:eastAsia="微软雅黑" w:hAnsi="Times New Roman" w:cs="Times New Roman"/>
          <w:sz w:val="18"/>
          <w:szCs w:val="18"/>
        </w:rPr>
        <w:t>Pielou’s</w:t>
      </w:r>
      <w:proofErr w:type="spellEnd"/>
      <w:r>
        <w:rPr>
          <w:rFonts w:ascii="Times New Roman" w:eastAsia="微软雅黑" w:hAnsi="Times New Roman" w:cs="Times New Roman"/>
          <w:sz w:val="18"/>
          <w:szCs w:val="18"/>
        </w:rPr>
        <w:t xml:space="preserve"> evenness index (J′): the evenness of species distribution within the </w:t>
      </w:r>
      <w:r>
        <w:rPr>
          <w:rFonts w:ascii="Times New Roman" w:eastAsia="微软雅黑" w:hAnsi="Times New Roman" w:cs="Times New Roman" w:hint="eastAsia"/>
          <w:sz w:val="18"/>
          <w:szCs w:val="18"/>
        </w:rPr>
        <w:t>bacterial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community. Different lowercase letters indicate significant differences among </w:t>
      </w:r>
      <w:r>
        <w:rPr>
          <w:rFonts w:ascii="Times New Roman" w:eastAsia="微软雅黑" w:hAnsi="Times New Roman" w:cs="Times New Roman" w:hint="eastAsia"/>
          <w:sz w:val="18"/>
          <w:szCs w:val="18"/>
        </w:rPr>
        <w:t>sampling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sites.</w:t>
      </w:r>
    </w:p>
    <w:p w14:paraId="0928289F" w14:textId="4B048470" w:rsidR="009A3790" w:rsidRPr="00A926FD" w:rsidRDefault="009A3790" w:rsidP="009A3790">
      <w:pPr>
        <w:jc w:val="left"/>
        <w:rPr>
          <w:rFonts w:ascii="Times New Roman" w:eastAsia="微软雅黑" w:hAnsi="Times New Roman" w:cs="Times New Roman"/>
          <w:sz w:val="18"/>
          <w:szCs w:val="18"/>
        </w:rPr>
      </w:pPr>
    </w:p>
    <w:p w14:paraId="73E757A0" w14:textId="10CCA151" w:rsidR="001E30FF" w:rsidRDefault="001E30F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70A64E0" w14:textId="77777777" w:rsidR="001E30FF" w:rsidRDefault="001E30FF" w:rsidP="001E30FF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9A042E4" wp14:editId="043300D8">
            <wp:extent cx="5273675" cy="2840990"/>
            <wp:effectExtent l="0" t="0" r="0" b="0"/>
            <wp:docPr id="13812282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84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CCA344" w14:textId="4BA4AE28" w:rsidR="001E30FF" w:rsidRPr="00B14207" w:rsidRDefault="00B14207" w:rsidP="00B14207">
      <w:pPr>
        <w:jc w:val="center"/>
        <w:rPr>
          <w:rFonts w:hint="eastAsia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Fig. S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>3.</w:t>
      </w:r>
      <w:r>
        <w:rPr>
          <w:rFonts w:ascii="Times New Roman" w:eastAsia="微软雅黑" w:hAnsi="Times New Roman" w:cs="Times New Roman"/>
          <w:sz w:val="18"/>
          <w:szCs w:val="18"/>
        </w:rPr>
        <w:t xml:space="preserve"> Distribution of dynamic and conserved bacterial taxa at the different sampling sites.</w:t>
      </w:r>
    </w:p>
    <w:p w14:paraId="15555E2B" w14:textId="6A66E199" w:rsidR="001E30FF" w:rsidRDefault="001E30F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95BF604" w14:textId="77777777" w:rsidR="001E30FF" w:rsidRDefault="001E30FF" w:rsidP="001E30FF">
      <w:pPr>
        <w:rPr>
          <w:rFonts w:hint="eastAsia"/>
        </w:rPr>
      </w:pPr>
      <w:r w:rsidRPr="00A926F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560819D" wp14:editId="62590C92">
            <wp:extent cx="5379575" cy="4640580"/>
            <wp:effectExtent l="0" t="0" r="0" b="7620"/>
            <wp:docPr id="514877003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BF854339-2E50-3879-FA77-D2896F2B8F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BF854339-2E50-3879-FA77-D2896F2B8F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1985" cy="464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9CDFF" w14:textId="39E8D1AC" w:rsidR="001E30FF" w:rsidRPr="00B14207" w:rsidRDefault="00B14207" w:rsidP="001E30FF">
      <w:pPr>
        <w:rPr>
          <w:rFonts w:hint="eastAsia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t>Fig. S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 xml:space="preserve">4. </w:t>
      </w:r>
      <w:r>
        <w:rPr>
          <w:rFonts w:ascii="Times New Roman" w:eastAsia="微软雅黑" w:hAnsi="Times New Roman" w:cs="Times New Roman"/>
          <w:sz w:val="18"/>
          <w:szCs w:val="18"/>
        </w:rPr>
        <w:t>Diversity of bacterial and viral communities and their correlation analyses. (a) Diversity and richness of the dynamic and conserved bacterial and viral communities at the different sampling sites</w:t>
      </w:r>
      <w:r>
        <w:rPr>
          <w:rFonts w:ascii="Times New Roman" w:eastAsia="微软雅黑" w:hAnsi="Times New Roman" w:cs="Times New Roman" w:hint="eastAsia"/>
          <w:sz w:val="18"/>
          <w:szCs w:val="18"/>
        </w:rPr>
        <w:t xml:space="preserve">; </w:t>
      </w:r>
      <w:r>
        <w:rPr>
          <w:rFonts w:ascii="Times New Roman" w:eastAsia="微软雅黑" w:hAnsi="Times New Roman" w:cs="Times New Roman"/>
          <w:sz w:val="18"/>
          <w:szCs w:val="18"/>
        </w:rPr>
        <w:t>(b) correlation analyses between bacterial and viral diversity.</w:t>
      </w:r>
    </w:p>
    <w:p w14:paraId="07E99B6E" w14:textId="4AD2C504" w:rsidR="001E30FF" w:rsidRDefault="001E30F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9FF7A16" w14:textId="77777777" w:rsidR="001E30FF" w:rsidRDefault="001E30FF" w:rsidP="001E30FF">
      <w:pPr>
        <w:rPr>
          <w:rFonts w:hint="eastAsia"/>
        </w:rPr>
      </w:pPr>
      <w:r>
        <w:rPr>
          <w:rFonts w:ascii="Times New Roman" w:eastAsia="微软雅黑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7FAA3525" wp14:editId="11AA6C9D">
            <wp:extent cx="5585460" cy="3141861"/>
            <wp:effectExtent l="0" t="0" r="0" b="1905"/>
            <wp:docPr id="4047923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92351" name="图片 4047923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426" cy="3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8F5B2" w14:textId="08573401" w:rsidR="00D704AE" w:rsidRPr="00007AC8" w:rsidRDefault="00D704AE" w:rsidP="00D704AE">
      <w:pPr>
        <w:jc w:val="center"/>
        <w:rPr>
          <w:rFonts w:hint="eastAsia"/>
        </w:rPr>
      </w:pPr>
      <w:r>
        <w:rPr>
          <w:rFonts w:ascii="Times New Roman" w:eastAsia="微软雅黑" w:hAnsi="Times New Roman" w:cs="Times New Roman"/>
          <w:b/>
          <w:bCs/>
          <w:sz w:val="18"/>
          <w:szCs w:val="18"/>
        </w:rPr>
        <w:t xml:space="preserve">Fig. </w:t>
      </w:r>
      <w:r>
        <w:rPr>
          <w:rFonts w:ascii="Times New Roman" w:eastAsia="微软雅黑" w:hAnsi="Times New Roman" w:cs="Times New Roman" w:hint="eastAsia"/>
          <w:b/>
          <w:bCs/>
          <w:sz w:val="18"/>
          <w:szCs w:val="18"/>
        </w:rPr>
        <w:t xml:space="preserve">S5. </w:t>
      </w:r>
      <w:r>
        <w:rPr>
          <w:rFonts w:ascii="Times New Roman" w:eastAsia="微软雅黑" w:hAnsi="Times New Roman" w:cs="Times New Roman" w:hint="eastAsia"/>
          <w:sz w:val="18"/>
          <w:szCs w:val="18"/>
        </w:rPr>
        <w:t xml:space="preserve">Conserved interaction network between </w:t>
      </w:r>
      <w:r>
        <w:rPr>
          <w:rFonts w:ascii="Times New Roman" w:eastAsia="微软雅黑" w:hAnsi="Times New Roman" w:cs="Times New Roman"/>
          <w:sz w:val="18"/>
          <w:szCs w:val="18"/>
        </w:rPr>
        <w:t>bacteria</w:t>
      </w:r>
      <w:r>
        <w:rPr>
          <w:rFonts w:ascii="Times New Roman" w:eastAsia="微软雅黑" w:hAnsi="Times New Roman" w:cs="Times New Roman" w:hint="eastAsia"/>
          <w:sz w:val="18"/>
          <w:szCs w:val="18"/>
        </w:rPr>
        <w:t xml:space="preserve"> and viruses.</w:t>
      </w:r>
    </w:p>
    <w:p w14:paraId="18FB66FA" w14:textId="5666A6D2" w:rsidR="001E30FF" w:rsidRPr="00007AC8" w:rsidRDefault="001E30FF" w:rsidP="001E30FF">
      <w:pPr>
        <w:jc w:val="center"/>
        <w:rPr>
          <w:rFonts w:hint="eastAsia"/>
        </w:rPr>
      </w:pPr>
    </w:p>
    <w:p w14:paraId="12DD0D70" w14:textId="77777777" w:rsidR="008901DD" w:rsidRPr="00D704AE" w:rsidRDefault="008901DD">
      <w:pPr>
        <w:rPr>
          <w:rFonts w:hint="eastAsia"/>
        </w:rPr>
      </w:pPr>
    </w:p>
    <w:sectPr w:rsidR="008901DD" w:rsidRPr="00D704AE" w:rsidSect="00AD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FB4D3" w14:textId="77777777" w:rsidR="00795268" w:rsidRDefault="00795268" w:rsidP="00AD2335">
      <w:pPr>
        <w:rPr>
          <w:rFonts w:hint="eastAsia"/>
        </w:rPr>
      </w:pPr>
      <w:r>
        <w:separator/>
      </w:r>
    </w:p>
  </w:endnote>
  <w:endnote w:type="continuationSeparator" w:id="0">
    <w:p w14:paraId="1FD756DB" w14:textId="77777777" w:rsidR="00795268" w:rsidRDefault="00795268" w:rsidP="00AD23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0B2C3" w14:textId="77777777" w:rsidR="00795268" w:rsidRDefault="00795268" w:rsidP="00AD2335">
      <w:pPr>
        <w:rPr>
          <w:rFonts w:hint="eastAsia"/>
        </w:rPr>
      </w:pPr>
      <w:r>
        <w:separator/>
      </w:r>
    </w:p>
  </w:footnote>
  <w:footnote w:type="continuationSeparator" w:id="0">
    <w:p w14:paraId="30EB87D9" w14:textId="77777777" w:rsidR="00795268" w:rsidRDefault="00795268" w:rsidP="00AD233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19"/>
    <w:rsid w:val="00003CFD"/>
    <w:rsid w:val="00014FEA"/>
    <w:rsid w:val="0008062B"/>
    <w:rsid w:val="000B0F65"/>
    <w:rsid w:val="001C076E"/>
    <w:rsid w:val="001E30FF"/>
    <w:rsid w:val="00233ED8"/>
    <w:rsid w:val="00263108"/>
    <w:rsid w:val="002E2822"/>
    <w:rsid w:val="005F0FB9"/>
    <w:rsid w:val="00600257"/>
    <w:rsid w:val="00662F3D"/>
    <w:rsid w:val="00666748"/>
    <w:rsid w:val="00681336"/>
    <w:rsid w:val="006B2219"/>
    <w:rsid w:val="006B3057"/>
    <w:rsid w:val="006D0045"/>
    <w:rsid w:val="00764F99"/>
    <w:rsid w:val="00795268"/>
    <w:rsid w:val="00814CC7"/>
    <w:rsid w:val="008901DD"/>
    <w:rsid w:val="008B0499"/>
    <w:rsid w:val="009027C2"/>
    <w:rsid w:val="00955C31"/>
    <w:rsid w:val="009A3790"/>
    <w:rsid w:val="009E0F24"/>
    <w:rsid w:val="00AB4195"/>
    <w:rsid w:val="00AD2335"/>
    <w:rsid w:val="00B14207"/>
    <w:rsid w:val="00B2074F"/>
    <w:rsid w:val="00C60B58"/>
    <w:rsid w:val="00C70D4A"/>
    <w:rsid w:val="00CC28D7"/>
    <w:rsid w:val="00CC39BC"/>
    <w:rsid w:val="00D074C4"/>
    <w:rsid w:val="00D45EA8"/>
    <w:rsid w:val="00D704AE"/>
    <w:rsid w:val="00E26FCC"/>
    <w:rsid w:val="00E93F70"/>
    <w:rsid w:val="00EF4D19"/>
    <w:rsid w:val="00F013CE"/>
    <w:rsid w:val="00F07019"/>
    <w:rsid w:val="00F4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612E6F"/>
  <w15:chartTrackingRefBased/>
  <w15:docId w15:val="{BAEEBC96-5E23-4CC8-BAB3-4B4D6A1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33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221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2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21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21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21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21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21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21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221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B22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B22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B221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B221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B221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B221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B221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B221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B22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B2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2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B22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2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B22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21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B22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22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B22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B221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23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D23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D23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D2335"/>
    <w:rPr>
      <w:sz w:val="18"/>
      <w:szCs w:val="18"/>
    </w:rPr>
  </w:style>
  <w:style w:type="table" w:styleId="af2">
    <w:name w:val="Table Grid"/>
    <w:basedOn w:val="a1"/>
    <w:uiPriority w:val="39"/>
    <w:rsid w:val="00E93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4949B-E512-4821-9BA7-7717E11B7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942</Words>
  <Characters>5725</Characters>
  <Application>Microsoft Office Word</Application>
  <DocSecurity>0</DocSecurity>
  <Lines>440</Lines>
  <Paragraphs>416</Paragraphs>
  <ScaleCrop>false</ScaleCrop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卓 张</dc:creator>
  <cp:keywords/>
  <dc:description/>
  <cp:lastModifiedBy>卓 张</cp:lastModifiedBy>
  <cp:revision>23</cp:revision>
  <dcterms:created xsi:type="dcterms:W3CDTF">2026-04-10T01:30:00Z</dcterms:created>
  <dcterms:modified xsi:type="dcterms:W3CDTF">2026-09-04T06:28:00Z</dcterms:modified>
</cp:coreProperties>
</file>