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E81" w:rsidRPr="00013C84" w:rsidRDefault="002F5270" w:rsidP="000E0E81">
      <w:pPr>
        <w:pStyle w:val="Standarduser"/>
        <w:spacing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Supplementary </w:t>
      </w:r>
      <w:r w:rsidR="000E0E81" w:rsidRPr="00013C84">
        <w:rPr>
          <w:rFonts w:ascii="Times New Roman" w:hAnsi="Times New Roman"/>
          <w:b/>
          <w:bCs/>
          <w:sz w:val="24"/>
          <w:szCs w:val="24"/>
          <w:lang w:val="en-GB"/>
        </w:rPr>
        <w:t>Table 1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E0E81" w:rsidRPr="00013C84">
        <w:rPr>
          <w:rFonts w:ascii="Times New Roman" w:hAnsi="Times New Roman"/>
          <w:sz w:val="24"/>
          <w:szCs w:val="24"/>
          <w:lang w:val="en-GB"/>
        </w:rPr>
        <w:t>S</w:t>
      </w:r>
      <w:r w:rsidR="000E0E81">
        <w:rPr>
          <w:rFonts w:ascii="Times New Roman" w:hAnsi="Times New Roman"/>
          <w:sz w:val="24"/>
          <w:szCs w:val="24"/>
          <w:lang w:val="en-GB"/>
        </w:rPr>
        <w:t>j</w:t>
      </w:r>
      <w:r w:rsidR="000E0E81" w:rsidRPr="00013C84">
        <w:rPr>
          <w:rFonts w:ascii="Times New Roman" w:hAnsi="Times New Roman"/>
          <w:sz w:val="24"/>
          <w:szCs w:val="24"/>
          <w:lang w:val="en-GB"/>
        </w:rPr>
        <w:t>S, RA patients and HC</w:t>
      </w:r>
      <w:r w:rsidR="000E0E8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E0E81" w:rsidRPr="00013C84">
        <w:rPr>
          <w:rFonts w:ascii="Times New Roman" w:hAnsi="Times New Roman"/>
          <w:sz w:val="24"/>
          <w:szCs w:val="24"/>
          <w:lang w:val="en-GB"/>
        </w:rPr>
        <w:t>characteristics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tbl>
      <w:tblPr>
        <w:tblStyle w:val="TableGrid"/>
        <w:tblW w:w="0" w:type="auto"/>
        <w:tblLook w:val="04A0"/>
      </w:tblPr>
      <w:tblGrid>
        <w:gridCol w:w="3007"/>
        <w:gridCol w:w="1658"/>
        <w:gridCol w:w="1455"/>
        <w:gridCol w:w="1434"/>
      </w:tblGrid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013C84" w:rsidRDefault="00463A56" w:rsidP="0035646E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8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S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j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S </w:t>
            </w:r>
            <w:r w:rsidRPr="00FD5078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(</w:t>
            </w:r>
            <w:r w:rsidRPr="00FD5078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val="en-GB" w:bidi="ar-SA"/>
              </w:rPr>
              <w:t>N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= 5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7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)</w:t>
            </w:r>
          </w:p>
        </w:tc>
        <w:tc>
          <w:tcPr>
            <w:tcW w:w="1455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RA (</w:t>
            </w:r>
            <w:r w:rsidRPr="00FD5078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val="en-GB" w:bidi="ar-SA"/>
              </w:rPr>
              <w:t>N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= 20)</w:t>
            </w:r>
          </w:p>
        </w:tc>
        <w:tc>
          <w:tcPr>
            <w:tcW w:w="1434" w:type="dxa"/>
            <w:vAlign w:val="center"/>
          </w:tcPr>
          <w:p w:rsidR="00463A56" w:rsidRDefault="00463A5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HC 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(</w:t>
            </w:r>
            <w:r w:rsidRPr="00FD5078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val="en-GB" w:bidi="ar-SA"/>
              </w:rPr>
              <w:t>N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= 2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4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)</w:t>
            </w:r>
          </w:p>
        </w:tc>
      </w:tr>
      <w:tr w:rsidR="00463A56" w:rsidRPr="00AD4F6E" w:rsidTr="008B6EF0">
        <w:trPr>
          <w:trHeight w:val="567"/>
        </w:trPr>
        <w:tc>
          <w:tcPr>
            <w:tcW w:w="3007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Female g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ender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, n (%)</w:t>
            </w:r>
          </w:p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  <w:tc>
          <w:tcPr>
            <w:tcW w:w="1658" w:type="dxa"/>
            <w:vAlign w:val="center"/>
          </w:tcPr>
          <w:p w:rsidR="00463A56" w:rsidRPr="00013C84" w:rsidRDefault="00463A56" w:rsidP="00AD4F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5</w:t>
            </w:r>
            <w:bookmarkStart w:id="0" w:name="_GoBack"/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6</w:t>
            </w:r>
            <w:bookmarkEnd w:id="0"/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(98.2)</w:t>
            </w:r>
          </w:p>
        </w:tc>
        <w:tc>
          <w:tcPr>
            <w:tcW w:w="1455" w:type="dxa"/>
            <w:vAlign w:val="center"/>
          </w:tcPr>
          <w:p w:rsidR="00463A56" w:rsidRPr="00013C84" w:rsidRDefault="00463A56" w:rsidP="00AD4F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16 (80.0)</w:t>
            </w:r>
          </w:p>
        </w:tc>
        <w:tc>
          <w:tcPr>
            <w:tcW w:w="1434" w:type="dxa"/>
            <w:vAlign w:val="center"/>
          </w:tcPr>
          <w:p w:rsidR="00463A56" w:rsidRPr="00013C84" w:rsidDel="00565A76" w:rsidRDefault="00463A56" w:rsidP="00AD4F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24 (100)</w:t>
            </w:r>
          </w:p>
        </w:tc>
      </w:tr>
      <w:tr w:rsidR="00463A56" w:rsidRPr="00463A56" w:rsidTr="008B6EF0">
        <w:trPr>
          <w:trHeight w:val="567"/>
        </w:trPr>
        <w:tc>
          <w:tcPr>
            <w:tcW w:w="3007" w:type="dxa"/>
            <w:vAlign w:val="center"/>
          </w:tcPr>
          <w:p w:rsidR="00463A56" w:rsidRDefault="00463A56" w:rsidP="008B6EF0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Age, years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</w:t>
            </w:r>
          </w:p>
          <w:p w:rsidR="00463A56" w:rsidRPr="00992EE0" w:rsidRDefault="00463A5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i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median (Min-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Máx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)</w:t>
            </w:r>
          </w:p>
        </w:tc>
        <w:tc>
          <w:tcPr>
            <w:tcW w:w="1658" w:type="dxa"/>
            <w:vAlign w:val="center"/>
          </w:tcPr>
          <w:p w:rsidR="00463A56" w:rsidRPr="008B6EF0" w:rsidRDefault="00463A56" w:rsidP="008B6EF0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E465E">
              <w:rPr>
                <w:rFonts w:ascii="Times New Roman" w:hAnsi="Times New Roman"/>
                <w:sz w:val="22"/>
                <w:szCs w:val="22"/>
                <w:lang w:val="en-GB"/>
              </w:rPr>
              <w:t>60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5E465E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6 </w:t>
            </w:r>
          </w:p>
          <w:p w:rsidR="00463A56" w:rsidRPr="008B6EF0" w:rsidRDefault="00463A56" w:rsidP="00463A5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(</w:t>
            </w:r>
            <w:r w:rsidRPr="005E465E">
              <w:rPr>
                <w:rFonts w:ascii="Times New Roman" w:hAnsi="Times New Roman"/>
                <w:sz w:val="22"/>
                <w:szCs w:val="22"/>
                <w:lang w:val="en-GB"/>
              </w:rPr>
              <w:t>28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5E465E">
              <w:rPr>
                <w:rFonts w:ascii="Times New Roman" w:hAnsi="Times New Roman"/>
                <w:sz w:val="22"/>
                <w:szCs w:val="22"/>
                <w:lang w:val="en-GB"/>
              </w:rPr>
              <w:t>6 – 78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5E465E">
              <w:rPr>
                <w:rFonts w:ascii="Times New Roman" w:hAnsi="Times New Roman"/>
                <w:sz w:val="22"/>
                <w:szCs w:val="22"/>
                <w:lang w:val="en-GB"/>
              </w:rPr>
              <w:t>3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455" w:type="dxa"/>
            <w:vAlign w:val="center"/>
          </w:tcPr>
          <w:p w:rsidR="00463A56" w:rsidRDefault="00463A56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E465E">
              <w:rPr>
                <w:rFonts w:ascii="Times New Roman" w:hAnsi="Times New Roman" w:hint="eastAsia"/>
                <w:sz w:val="22"/>
                <w:szCs w:val="22"/>
                <w:lang w:val="en-GB"/>
              </w:rPr>
              <w:t>56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5E465E">
              <w:rPr>
                <w:rFonts w:ascii="Times New Roman" w:hAnsi="Times New Roman" w:hint="eastAsia"/>
                <w:sz w:val="22"/>
                <w:szCs w:val="22"/>
                <w:lang w:val="en-GB"/>
              </w:rPr>
              <w:t xml:space="preserve">7 </w:t>
            </w:r>
          </w:p>
          <w:p w:rsidR="00463A56" w:rsidRPr="008B6EF0" w:rsidRDefault="00463A56" w:rsidP="00463A56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(</w:t>
            </w:r>
            <w:r w:rsidRPr="005E465E">
              <w:rPr>
                <w:rFonts w:ascii="Times New Roman" w:hAnsi="Times New Roman"/>
                <w:sz w:val="22"/>
                <w:szCs w:val="22"/>
                <w:lang w:val="en-GB"/>
              </w:rPr>
              <w:t>30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5E465E">
              <w:rPr>
                <w:rFonts w:ascii="Times New Roman" w:hAnsi="Times New Roman"/>
                <w:sz w:val="22"/>
                <w:szCs w:val="22"/>
                <w:lang w:val="en-GB"/>
              </w:rPr>
              <w:t>30-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78.0)</w:t>
            </w:r>
          </w:p>
        </w:tc>
        <w:tc>
          <w:tcPr>
            <w:tcW w:w="1434" w:type="dxa"/>
            <w:vAlign w:val="center"/>
          </w:tcPr>
          <w:p w:rsidR="00463A56" w:rsidRDefault="00463A56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hint="eastAsia"/>
                <w:sz w:val="22"/>
                <w:szCs w:val="22"/>
                <w:lang w:val="en-GB"/>
              </w:rPr>
            </w:pPr>
            <w:r w:rsidRPr="005E465E">
              <w:rPr>
                <w:rFonts w:ascii="Times New Roman" w:hAnsi="Times New Roman" w:hint="eastAsia"/>
                <w:sz w:val="22"/>
                <w:szCs w:val="22"/>
                <w:lang w:val="en-GB"/>
              </w:rPr>
              <w:t>51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.3</w:t>
            </w:r>
            <w:r w:rsidRPr="005E465E">
              <w:rPr>
                <w:rFonts w:ascii="Times New Roman" w:hAnsi="Times New Roman" w:hint="eastAsia"/>
                <w:sz w:val="22"/>
                <w:szCs w:val="22"/>
                <w:lang w:val="en-GB"/>
              </w:rPr>
              <w:t xml:space="preserve"> </w:t>
            </w:r>
          </w:p>
          <w:p w:rsidR="00463A56" w:rsidRPr="008B6EF0" w:rsidRDefault="00463A56" w:rsidP="00463A56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(38.9 – 63.2)</w:t>
            </w:r>
          </w:p>
        </w:tc>
      </w:tr>
      <w:tr w:rsidR="00463A56" w:rsidRPr="00AD4F6E" w:rsidTr="008B6EF0">
        <w:trPr>
          <w:trHeight w:val="567"/>
        </w:trPr>
        <w:tc>
          <w:tcPr>
            <w:tcW w:w="3007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Age of onset, years</w:t>
            </w:r>
          </w:p>
        </w:tc>
        <w:tc>
          <w:tcPr>
            <w:tcW w:w="1658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47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.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</w:t>
            </w:r>
          </w:p>
          <w:p w:rsidR="00463A56" w:rsidRPr="00013C84" w:rsidRDefault="00463A56" w:rsidP="00AD4F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(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24.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5-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68.3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)</w:t>
            </w:r>
          </w:p>
        </w:tc>
        <w:tc>
          <w:tcPr>
            <w:tcW w:w="1455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38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.6</w:t>
            </w:r>
          </w:p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(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22.2-61.9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)</w:t>
            </w:r>
          </w:p>
        </w:tc>
        <w:tc>
          <w:tcPr>
            <w:tcW w:w="1434" w:type="dxa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</w:p>
        </w:tc>
      </w:tr>
      <w:tr w:rsidR="00463A56" w:rsidRPr="00AD4F6E" w:rsidTr="008B6EF0">
        <w:trPr>
          <w:trHeight w:val="567"/>
        </w:trPr>
        <w:tc>
          <w:tcPr>
            <w:tcW w:w="3007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Age at diagnosis, years</w:t>
            </w:r>
          </w:p>
        </w:tc>
        <w:tc>
          <w:tcPr>
            <w:tcW w:w="1658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53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.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8</w:t>
            </w:r>
          </w:p>
          <w:p w:rsidR="00463A56" w:rsidRPr="00013C84" w:rsidRDefault="00463A56" w:rsidP="00AD4F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(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26.7-77.2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)</w:t>
            </w:r>
          </w:p>
        </w:tc>
        <w:tc>
          <w:tcPr>
            <w:tcW w:w="1455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42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.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5</w:t>
            </w:r>
          </w:p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(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22.9-64.0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)</w:t>
            </w:r>
          </w:p>
        </w:tc>
        <w:tc>
          <w:tcPr>
            <w:tcW w:w="1434" w:type="dxa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</w:p>
        </w:tc>
      </w:tr>
      <w:tr w:rsidR="00463A56" w:rsidRPr="00463A56" w:rsidTr="008B6EF0">
        <w:trPr>
          <w:trHeight w:val="567"/>
        </w:trPr>
        <w:tc>
          <w:tcPr>
            <w:tcW w:w="3007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Duration of disease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, years</w:t>
            </w:r>
          </w:p>
        </w:tc>
        <w:tc>
          <w:tcPr>
            <w:tcW w:w="1658" w:type="dxa"/>
            <w:vAlign w:val="center"/>
          </w:tcPr>
          <w:p w:rsidR="00463A56" w:rsidRPr="00463A56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463A5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11.3</w:t>
            </w:r>
          </w:p>
          <w:p w:rsidR="00463A56" w:rsidRPr="00463A56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463A5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(1.0-29.5)</w:t>
            </w:r>
          </w:p>
        </w:tc>
        <w:tc>
          <w:tcPr>
            <w:tcW w:w="1455" w:type="dxa"/>
            <w:vAlign w:val="center"/>
          </w:tcPr>
          <w:p w:rsidR="00463A56" w:rsidRPr="00463A56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463A5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10.2</w:t>
            </w:r>
          </w:p>
          <w:p w:rsidR="00463A56" w:rsidRPr="00463A56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463A5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(1.5-38.2)</w:t>
            </w:r>
          </w:p>
        </w:tc>
        <w:tc>
          <w:tcPr>
            <w:tcW w:w="1434" w:type="dxa"/>
          </w:tcPr>
          <w:p w:rsidR="00463A56" w:rsidRPr="00463A56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463A5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</w:p>
        </w:tc>
      </w:tr>
      <w:tr w:rsidR="00463A56" w:rsidRPr="00463A56" w:rsidTr="008B6EF0">
        <w:trPr>
          <w:trHeight w:val="567"/>
        </w:trPr>
        <w:tc>
          <w:tcPr>
            <w:tcW w:w="3007" w:type="dxa"/>
            <w:vAlign w:val="center"/>
          </w:tcPr>
          <w:p w:rsidR="00463A56" w:rsidRPr="00463A56" w:rsidRDefault="00463A5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463A5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ESSDAI, median (Min-</w:t>
            </w:r>
            <w:proofErr w:type="spellStart"/>
            <w:r w:rsidRPr="00463A5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Máx</w:t>
            </w:r>
            <w:proofErr w:type="spellEnd"/>
            <w:r w:rsidRPr="00463A5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)</w:t>
            </w:r>
          </w:p>
        </w:tc>
        <w:tc>
          <w:tcPr>
            <w:tcW w:w="1658" w:type="dxa"/>
            <w:vAlign w:val="center"/>
          </w:tcPr>
          <w:p w:rsidR="00463A56" w:rsidRPr="00463A56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463A5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</w:t>
            </w:r>
          </w:p>
          <w:p w:rsidR="00463A56" w:rsidRPr="00463A56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463A5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(0-14)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463A56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463A56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463A56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Ocular symptom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s, </w:t>
            </w:r>
            <w:r w:rsidRPr="00AD4F6E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bidi="ar-SA"/>
              </w:rPr>
              <w:t>n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54 (94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.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7)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Oral symptoms, </w:t>
            </w:r>
            <w:r w:rsidRPr="00AD4F6E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bidi="ar-SA"/>
              </w:rPr>
              <w:t>n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55 (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96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.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5)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Ocular signs, </w:t>
            </w:r>
            <w:r w:rsidRPr="00FD5078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val="en-GB" w:bidi="ar-SA"/>
              </w:rPr>
              <w:t>n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237518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237518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36 (63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.</w:t>
            </w:r>
            <w:r w:rsidRPr="00237518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</w:tr>
      <w:tr w:rsidR="00463A56" w:rsidRPr="00AD4F6E" w:rsidTr="008B6EF0">
        <w:trPr>
          <w:trHeight w:val="567"/>
        </w:trPr>
        <w:tc>
          <w:tcPr>
            <w:tcW w:w="3007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Oral signs, </w:t>
            </w:r>
            <w:r w:rsidRPr="00FD5078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val="en-GB" w:bidi="ar-SA"/>
              </w:rPr>
              <w:t>n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237518" w:rsidRDefault="00463A56" w:rsidP="00AD4F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237518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42 (73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.</w:t>
            </w:r>
            <w:r w:rsidRPr="00237518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7)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</w:tr>
      <w:tr w:rsidR="00463A56" w:rsidRPr="00AD4F6E" w:rsidTr="008B6EF0">
        <w:trPr>
          <w:trHeight w:val="567"/>
        </w:trPr>
        <w:tc>
          <w:tcPr>
            <w:tcW w:w="3007" w:type="dxa"/>
            <w:vAlign w:val="center"/>
          </w:tcPr>
          <w:p w:rsidR="00463A56" w:rsidRPr="00013C84" w:rsidRDefault="00463A56" w:rsidP="00565A7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Focus Score ≥1</w:t>
            </w:r>
            <w:r w:rsidRPr="005E465E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a</w:t>
            </w:r>
          </w:p>
        </w:tc>
        <w:tc>
          <w:tcPr>
            <w:tcW w:w="1658" w:type="dxa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43/55 (78.2) 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</w:tr>
      <w:tr w:rsidR="00463A56" w:rsidRPr="00AD4F6E" w:rsidTr="008B6EF0">
        <w:trPr>
          <w:trHeight w:val="567"/>
        </w:trPr>
        <w:tc>
          <w:tcPr>
            <w:tcW w:w="3007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Parotid enlargement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(ever)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, </w:t>
            </w:r>
            <w:r w:rsidRPr="00FD5078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val="en-GB" w:bidi="ar-SA"/>
              </w:rPr>
              <w:t>n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013C84" w:rsidRDefault="00463A56" w:rsidP="00AD4F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8 (14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.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0)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proofErr w:type="spellStart"/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Extraglandular</w:t>
            </w:r>
            <w:proofErr w:type="spellEnd"/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disease (ever)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b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, </w:t>
            </w:r>
          </w:p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FD5078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val="en-GB" w:bidi="ar-SA"/>
              </w:rPr>
              <w:t>n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23 (40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.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4)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013C84" w:rsidRDefault="00463A56" w:rsidP="00565A7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Joint symptoms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(ever)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b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, </w:t>
            </w:r>
            <w:r w:rsidRPr="00FD5078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val="en-GB" w:bidi="ar-SA"/>
              </w:rPr>
              <w:t>n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24 (42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.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Skin involvement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(ever)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c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, </w:t>
            </w:r>
            <w:r w:rsidRPr="00FD5078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val="en-GB" w:bidi="ar-SA"/>
              </w:rPr>
              <w:t>n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18 (31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.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6)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Other </w:t>
            </w:r>
            <w:proofErr w:type="spellStart"/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extraglandular</w:t>
            </w:r>
            <w:proofErr w:type="spellEnd"/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involvement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(ever)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, </w:t>
            </w:r>
            <w:r w:rsidRPr="00FD5078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val="en-GB" w:bidi="ar-SA"/>
              </w:rPr>
              <w:t>n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AD4F6E" w:rsidRDefault="00463A56" w:rsidP="00AD4F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5 (8.8)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Raynaud's phenomenon (ever), </w:t>
            </w:r>
            <w:r w:rsidRPr="00AD4F6E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bidi="ar-SA"/>
              </w:rPr>
              <w:t>n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AD4F6E" w:rsidRDefault="00463A56" w:rsidP="00AD4F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8 (14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.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0)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SSA, </w:t>
            </w:r>
            <w:r w:rsidRPr="00AD4F6E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bidi="ar-SA"/>
              </w:rPr>
              <w:t>n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AD4F6E" w:rsidRDefault="00463A56" w:rsidP="00AD4F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38 (66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.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7)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SSB, </w:t>
            </w:r>
            <w:r w:rsidRPr="00AD4F6E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bidi="ar-SA"/>
              </w:rPr>
              <w:t>n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18/50 (36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.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0)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ANA ≥1/320</w:t>
            </w:r>
          </w:p>
        </w:tc>
        <w:tc>
          <w:tcPr>
            <w:tcW w:w="1658" w:type="dxa"/>
            <w:vAlign w:val="center"/>
          </w:tcPr>
          <w:p w:rsidR="00463A56" w:rsidRPr="00F01D4D" w:rsidRDefault="00463A56" w:rsidP="00AD4F6E">
            <w:pPr>
              <w:jc w:val="center"/>
              <w:textAlignment w:val="auto"/>
              <w:rPr>
                <w:rFonts w:eastAsia="Calibri"/>
                <w:sz w:val="22"/>
                <w:szCs w:val="22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45 </w:t>
            </w:r>
            <w:r w:rsidRPr="00F01D4D">
              <w:rPr>
                <w:rFonts w:eastAsia="Calibri"/>
                <w:sz w:val="22"/>
                <w:szCs w:val="22"/>
              </w:rPr>
              <w:t>(7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8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.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9)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013C84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Rheumatoid Factor, </w:t>
            </w:r>
            <w:r w:rsidRPr="00FD5078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val="en-GB" w:bidi="ar-SA"/>
              </w:rPr>
              <w:t>n</w:t>
            </w:r>
            <w:r w:rsidRPr="00013C84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AD4F6E" w:rsidRDefault="00463A56" w:rsidP="00AD4F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24/50 (48.0)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Gammaglobulin ≥1.6 g/dL, </w:t>
            </w:r>
            <w:r w:rsidRPr="00AD4F6E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bidi="ar-SA"/>
              </w:rPr>
              <w:t>n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14 (24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.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6)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lastRenderedPageBreak/>
              <w:t xml:space="preserve">Therapy (any), </w:t>
            </w:r>
            <w:r w:rsidRPr="00AD4F6E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  <w:lang w:bidi="ar-SA"/>
              </w:rPr>
              <w:t>n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AD4F6E" w:rsidRDefault="00463A56" w:rsidP="00AD4F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32 (56.1)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Glucocorticoids, </w:t>
            </w:r>
            <w:r w:rsidRPr="00AD4F6E">
              <w:rPr>
                <w:rFonts w:ascii="Times New Roman" w:eastAsia="Calibri" w:hAnsi="Times New Roman" w:cs="Times New Roman"/>
                <w:i/>
                <w:sz w:val="22"/>
                <w:szCs w:val="22"/>
                <w:lang w:bidi="ar-SA"/>
              </w:rPr>
              <w:t>n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AD4F6E" w:rsidRDefault="00463A56" w:rsidP="00AD4F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F01D4D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19 (33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.</w:t>
            </w:r>
            <w:r w:rsidRPr="00F01D4D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3)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AD4F6E" w:rsidRDefault="00463A56" w:rsidP="00565A7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Hydroxychloroquine, </w:t>
            </w:r>
            <w:r w:rsidRPr="00AD4F6E">
              <w:rPr>
                <w:rFonts w:ascii="Times New Roman" w:eastAsia="Calibri" w:hAnsi="Times New Roman" w:cs="Times New Roman"/>
                <w:i/>
                <w:sz w:val="22"/>
                <w:szCs w:val="22"/>
                <w:lang w:bidi="ar-SA"/>
              </w:rPr>
              <w:t>n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:rsidR="00463A56" w:rsidRPr="00AD4F6E" w:rsidRDefault="00463A56" w:rsidP="00AD4F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F01D4D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20 (35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.</w:t>
            </w:r>
            <w:r w:rsidRPr="00F01D4D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1)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463A56" w:rsidRPr="00013C84" w:rsidTr="008B6EF0">
        <w:trPr>
          <w:trHeight w:val="567"/>
        </w:trPr>
        <w:tc>
          <w:tcPr>
            <w:tcW w:w="3007" w:type="dxa"/>
            <w:vAlign w:val="center"/>
          </w:tcPr>
          <w:p w:rsidR="00463A56" w:rsidRPr="00AD4F6E" w:rsidRDefault="00463A56" w:rsidP="00565A7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Immunosuppressants, </w:t>
            </w:r>
            <w:r w:rsidRPr="00AD4F6E">
              <w:rPr>
                <w:rFonts w:ascii="Times New Roman" w:eastAsia="Calibri" w:hAnsi="Times New Roman" w:cs="Times New Roman"/>
                <w:i/>
                <w:sz w:val="22"/>
                <w:szCs w:val="22"/>
                <w:lang w:bidi="ar-SA"/>
              </w:rPr>
              <w:t>n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 xml:space="preserve"> (%) </w:t>
            </w:r>
            <w:r w:rsidRPr="00AD4F6E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bidi="ar-SA"/>
              </w:rPr>
              <w:t>d</w:t>
            </w:r>
          </w:p>
        </w:tc>
        <w:tc>
          <w:tcPr>
            <w:tcW w:w="1658" w:type="dxa"/>
            <w:vAlign w:val="center"/>
          </w:tcPr>
          <w:p w:rsidR="00463A56" w:rsidRPr="00AD4F6E" w:rsidRDefault="00463A56" w:rsidP="00AD4F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F01D4D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10 (17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.</w:t>
            </w:r>
            <w:r w:rsidRPr="00F01D4D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5)</w:t>
            </w:r>
          </w:p>
        </w:tc>
        <w:tc>
          <w:tcPr>
            <w:tcW w:w="1455" w:type="dxa"/>
            <w:shd w:val="clear" w:color="auto" w:fill="E7E6E6" w:themeFill="background2"/>
            <w:vAlign w:val="center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34" w:type="dxa"/>
            <w:shd w:val="clear" w:color="auto" w:fill="E7E6E6" w:themeFill="background2"/>
          </w:tcPr>
          <w:p w:rsidR="00463A56" w:rsidRPr="00AD4F6E" w:rsidRDefault="00463A5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</w:tr>
    </w:tbl>
    <w:p w:rsidR="002F5270" w:rsidRPr="00AD4F6E" w:rsidRDefault="002F5270" w:rsidP="000E0E81">
      <w:pPr>
        <w:pStyle w:val="Standarduser"/>
        <w:spacing w:line="360" w:lineRule="auto"/>
        <w:jc w:val="both"/>
        <w:rPr>
          <w:rFonts w:ascii="Times New Roman" w:hAnsi="Times New Roman"/>
          <w:sz w:val="20"/>
          <w:szCs w:val="20"/>
          <w:lang w:val="pt-PT"/>
        </w:rPr>
      </w:pPr>
    </w:p>
    <w:p w:rsidR="002F5270" w:rsidRPr="00AD4F6E" w:rsidRDefault="002F5270" w:rsidP="000E0E81">
      <w:pPr>
        <w:pStyle w:val="Standarduser"/>
        <w:spacing w:line="360" w:lineRule="auto"/>
        <w:jc w:val="both"/>
        <w:rPr>
          <w:rFonts w:ascii="Times New Roman" w:hAnsi="Times New Roman"/>
          <w:sz w:val="20"/>
          <w:szCs w:val="20"/>
          <w:lang w:val="pt-PT"/>
        </w:rPr>
      </w:pPr>
    </w:p>
    <w:p w:rsidR="002F5270" w:rsidRPr="002F5270" w:rsidRDefault="002F5270" w:rsidP="000E0E81">
      <w:pPr>
        <w:pStyle w:val="Standarduser"/>
        <w:spacing w:line="36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AD4F6E">
        <w:rPr>
          <w:rFonts w:ascii="Times New Roman" w:hAnsi="Times New Roman"/>
          <w:b/>
          <w:sz w:val="20"/>
          <w:szCs w:val="20"/>
          <w:lang w:val="pt-PT"/>
        </w:rPr>
        <w:t>Ta</w:t>
      </w:r>
      <w:proofErr w:type="spellStart"/>
      <w:r w:rsidRPr="002F5270">
        <w:rPr>
          <w:rFonts w:ascii="Times New Roman" w:hAnsi="Times New Roman"/>
          <w:b/>
          <w:sz w:val="20"/>
          <w:szCs w:val="20"/>
          <w:lang w:val="en-GB"/>
        </w:rPr>
        <w:t>ble</w:t>
      </w:r>
      <w:proofErr w:type="spellEnd"/>
      <w:r w:rsidRPr="002F5270">
        <w:rPr>
          <w:rFonts w:ascii="Times New Roman" w:hAnsi="Times New Roman"/>
          <w:b/>
          <w:sz w:val="20"/>
          <w:szCs w:val="20"/>
          <w:lang w:val="en-GB"/>
        </w:rPr>
        <w:t xml:space="preserve"> legend:</w:t>
      </w:r>
    </w:p>
    <w:p w:rsidR="000E0E81" w:rsidRDefault="000E0E81" w:rsidP="000E0E81">
      <w:pPr>
        <w:pStyle w:val="Standarduser"/>
        <w:spacing w:line="36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61752F">
        <w:rPr>
          <w:rFonts w:ascii="Times New Roman" w:hAnsi="Times New Roman"/>
          <w:sz w:val="20"/>
          <w:szCs w:val="20"/>
          <w:lang w:val="en-GB"/>
        </w:rPr>
        <w:t>The patient’s characteristics are represented as number of occur</w:t>
      </w:r>
      <w:r w:rsidR="002F5270">
        <w:rPr>
          <w:rFonts w:ascii="Times New Roman" w:hAnsi="Times New Roman"/>
          <w:sz w:val="20"/>
          <w:szCs w:val="20"/>
          <w:lang w:val="en-GB"/>
        </w:rPr>
        <w:t>rences (n) and percentages (%).</w:t>
      </w:r>
    </w:p>
    <w:p w:rsidR="00F01D4D" w:rsidRPr="00F01D4D" w:rsidRDefault="00F01D4D" w:rsidP="00F01D4D">
      <w:pPr>
        <w:shd w:val="clear" w:color="auto" w:fill="FFFFFF"/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val="en-GB" w:eastAsia="pt-PT" w:bidi="ar-SA"/>
        </w:rPr>
      </w:pPr>
      <w:r w:rsidRPr="00F01D4D">
        <w:rPr>
          <w:rFonts w:ascii="Times New Roman" w:hAnsi="Times New Roman"/>
          <w:sz w:val="20"/>
          <w:szCs w:val="20"/>
          <w:vertAlign w:val="superscript"/>
          <w:lang w:val="en-GB"/>
        </w:rPr>
        <w:t>a</w:t>
      </w: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F01D4D">
        <w:rPr>
          <w:rFonts w:ascii="Times New Roman" w:hAnsi="Times New Roman" w:cs="Times New Roman"/>
          <w:sz w:val="20"/>
          <w:szCs w:val="20"/>
          <w:lang w:val="en-GB"/>
        </w:rPr>
        <w:t xml:space="preserve">Defined as the </w:t>
      </w:r>
      <w:r w:rsidRPr="00F01D4D"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val="en-GB" w:eastAsia="pt-PT" w:bidi="ar-SA"/>
        </w:rPr>
        <w:t>presence of 1 or more dense aggregates of 50 or more lymphocytes, per 4 mm</w:t>
      </w:r>
      <w:r w:rsidRPr="00F01D4D"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vertAlign w:val="superscript"/>
          <w:lang w:val="en-GB" w:eastAsia="pt-PT" w:bidi="ar-SA"/>
        </w:rPr>
        <w:t>2</w:t>
      </w:r>
      <w:r w:rsidRPr="00F01D4D"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val="en-GB" w:eastAsia="pt-PT" w:bidi="ar-SA"/>
        </w:rPr>
        <w:t xml:space="preserve"> of glandular </w:t>
      </w:r>
      <w:commentRangeStart w:id="1"/>
      <w:r w:rsidRPr="00F01D4D"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val="en-GB" w:eastAsia="pt-PT" w:bidi="ar-SA"/>
        </w:rPr>
        <w:t>area</w:t>
      </w:r>
      <w:commentRangeEnd w:id="1"/>
      <w:r>
        <w:rPr>
          <w:rStyle w:val="CommentReference"/>
          <w:rFonts w:cs="Mangal"/>
        </w:rPr>
        <w:commentReference w:id="1"/>
      </w:r>
      <w:r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val="en-GB" w:eastAsia="pt-PT" w:bidi="ar-SA"/>
        </w:rPr>
        <w:t>.</w:t>
      </w:r>
    </w:p>
    <w:p w:rsidR="00565A76" w:rsidRDefault="00565A76" w:rsidP="000E0E81">
      <w:pPr>
        <w:pStyle w:val="Standarduser"/>
        <w:spacing w:line="360" w:lineRule="auto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vertAlign w:val="superscript"/>
          <w:lang w:val="en-GB"/>
        </w:rPr>
        <w:t xml:space="preserve">b </w:t>
      </w:r>
      <w:r w:rsidRPr="0061752F">
        <w:rPr>
          <w:rFonts w:ascii="Times New Roman" w:hAnsi="Times New Roman"/>
          <w:sz w:val="20"/>
          <w:szCs w:val="20"/>
          <w:lang w:val="en-GB"/>
        </w:rPr>
        <w:t xml:space="preserve">Joint </w:t>
      </w:r>
      <w:r w:rsidR="000E0E81" w:rsidRPr="0061752F">
        <w:rPr>
          <w:rFonts w:ascii="Times New Roman" w:hAnsi="Times New Roman"/>
          <w:sz w:val="20"/>
          <w:szCs w:val="20"/>
          <w:lang w:val="en-GB"/>
        </w:rPr>
        <w:t xml:space="preserve">symptoms include arthritis and joint pain of inflammatory origin, but only cases that would score in the articular domain of ESSDAI were considered as </w:t>
      </w:r>
      <w:proofErr w:type="spellStart"/>
      <w:r w:rsidR="000E0E81" w:rsidRPr="0061752F">
        <w:rPr>
          <w:rFonts w:ascii="Times New Roman" w:hAnsi="Times New Roman"/>
          <w:sz w:val="20"/>
          <w:szCs w:val="20"/>
          <w:lang w:val="en-GB"/>
        </w:rPr>
        <w:t>extraglandular</w:t>
      </w:r>
      <w:proofErr w:type="spellEnd"/>
      <w:r w:rsidR="000E0E81" w:rsidRPr="0061752F">
        <w:rPr>
          <w:rFonts w:ascii="Times New Roman" w:hAnsi="Times New Roman"/>
          <w:sz w:val="20"/>
          <w:szCs w:val="20"/>
          <w:lang w:val="en-GB"/>
        </w:rPr>
        <w:t xml:space="preserve"> disease.</w:t>
      </w:r>
    </w:p>
    <w:p w:rsidR="000E0E81" w:rsidRDefault="00565A76" w:rsidP="000E0E81">
      <w:pPr>
        <w:pStyle w:val="Standarduser"/>
        <w:spacing w:line="36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565A76">
        <w:rPr>
          <w:rFonts w:ascii="Times New Roman" w:hAnsi="Times New Roman"/>
          <w:sz w:val="20"/>
          <w:szCs w:val="20"/>
          <w:vertAlign w:val="superscript"/>
          <w:lang w:val="en-GB"/>
        </w:rPr>
        <w:t>c</w:t>
      </w: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565A76">
        <w:rPr>
          <w:rFonts w:ascii="Times New Roman" w:hAnsi="Times New Roman"/>
          <w:sz w:val="20"/>
          <w:szCs w:val="20"/>
          <w:lang w:val="en-GB"/>
        </w:rPr>
        <w:t>S</w:t>
      </w:r>
      <w:r w:rsidR="000E0E81" w:rsidRPr="00565A76">
        <w:rPr>
          <w:rFonts w:ascii="Times New Roman" w:hAnsi="Times New Roman"/>
          <w:sz w:val="20"/>
          <w:szCs w:val="20"/>
          <w:lang w:val="en-GB"/>
        </w:rPr>
        <w:t>kin</w:t>
      </w:r>
      <w:r w:rsidR="000E0E81" w:rsidRPr="0061752F">
        <w:rPr>
          <w:rFonts w:ascii="Times New Roman" w:hAnsi="Times New Roman"/>
          <w:sz w:val="20"/>
          <w:szCs w:val="20"/>
          <w:lang w:val="en-GB"/>
        </w:rPr>
        <w:t xml:space="preserve"> involvement</w:t>
      </w:r>
      <w:r>
        <w:rPr>
          <w:rFonts w:ascii="Times New Roman" w:hAnsi="Times New Roman"/>
          <w:sz w:val="20"/>
          <w:szCs w:val="20"/>
          <w:lang w:val="en-GB"/>
        </w:rPr>
        <w:t xml:space="preserve"> considered was polymorphous exanthema, purpura or vasculitis, and </w:t>
      </w:r>
      <w:proofErr w:type="spellStart"/>
      <w:r>
        <w:rPr>
          <w:rFonts w:ascii="Times New Roman" w:hAnsi="Times New Roman"/>
          <w:sz w:val="20"/>
          <w:szCs w:val="20"/>
          <w:lang w:val="en-GB"/>
        </w:rPr>
        <w:t>subacute</w:t>
      </w:r>
      <w:proofErr w:type="spellEnd"/>
      <w:r>
        <w:rPr>
          <w:rFonts w:ascii="Times New Roman" w:hAnsi="Times New Roman"/>
          <w:sz w:val="20"/>
          <w:szCs w:val="20"/>
          <w:lang w:val="en-GB"/>
        </w:rPr>
        <w:t xml:space="preserve"> cutaneous lupus lesions,</w:t>
      </w:r>
      <w:r w:rsidR="000E0E81" w:rsidRPr="0061752F">
        <w:rPr>
          <w:rFonts w:ascii="Times New Roman" w:hAnsi="Times New Roman"/>
          <w:sz w:val="20"/>
          <w:szCs w:val="20"/>
          <w:lang w:val="en-GB"/>
        </w:rPr>
        <w:t>.</w:t>
      </w:r>
    </w:p>
    <w:p w:rsidR="00565A76" w:rsidRDefault="00565A76" w:rsidP="000E0E81">
      <w:pPr>
        <w:pStyle w:val="Standarduser"/>
        <w:spacing w:line="36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565A76">
        <w:rPr>
          <w:rFonts w:ascii="Times New Roman" w:hAnsi="Times New Roman"/>
          <w:sz w:val="20"/>
          <w:szCs w:val="20"/>
          <w:vertAlign w:val="superscript"/>
          <w:lang w:val="en-GB"/>
        </w:rPr>
        <w:t>d</w:t>
      </w:r>
      <w:r>
        <w:rPr>
          <w:rFonts w:ascii="Times New Roman" w:hAnsi="Times New Roman"/>
          <w:sz w:val="20"/>
          <w:szCs w:val="20"/>
          <w:lang w:val="en-GB"/>
        </w:rPr>
        <w:t xml:space="preserve"> Any of the following: </w:t>
      </w:r>
      <w:proofErr w:type="spellStart"/>
      <w:r>
        <w:rPr>
          <w:rFonts w:ascii="Times New Roman" w:hAnsi="Times New Roman"/>
          <w:sz w:val="20"/>
          <w:szCs w:val="20"/>
          <w:lang w:val="en-GB"/>
        </w:rPr>
        <w:t>Methotrexate</w:t>
      </w:r>
      <w:proofErr w:type="spellEnd"/>
      <w:r>
        <w:rPr>
          <w:rFonts w:ascii="Times New Roman" w:hAnsi="Times New Roman"/>
          <w:sz w:val="20"/>
          <w:szCs w:val="20"/>
          <w:lang w:val="en-GB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  <w:lang w:val="en-GB"/>
        </w:rPr>
        <w:t>Azathioprine</w:t>
      </w:r>
      <w:proofErr w:type="spellEnd"/>
      <w:r>
        <w:rPr>
          <w:rFonts w:ascii="Times New Roman" w:hAnsi="Times New Roman"/>
          <w:sz w:val="20"/>
          <w:szCs w:val="20"/>
          <w:lang w:val="en-GB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  <w:lang w:val="en-GB"/>
        </w:rPr>
        <w:t>Leflunomide</w:t>
      </w:r>
      <w:proofErr w:type="spellEnd"/>
      <w:r>
        <w:rPr>
          <w:rFonts w:ascii="Times New Roman" w:hAnsi="Times New Roman"/>
          <w:sz w:val="20"/>
          <w:szCs w:val="20"/>
          <w:lang w:val="en-GB"/>
        </w:rPr>
        <w:t>, or Cyclosporine.</w:t>
      </w:r>
    </w:p>
    <w:p w:rsidR="0026261A" w:rsidRPr="00E876F5" w:rsidRDefault="005E465E" w:rsidP="000E0E81">
      <w:pPr>
        <w:pStyle w:val="Standarduser"/>
        <w:spacing w:line="360" w:lineRule="auto"/>
        <w:jc w:val="both"/>
        <w:rPr>
          <w:rFonts w:ascii="Times New Roman" w:hAnsi="Times New Roman"/>
          <w:sz w:val="20"/>
          <w:szCs w:val="20"/>
          <w:highlight w:val="yellow"/>
          <w:lang w:val="en-GB"/>
        </w:rPr>
      </w:pPr>
      <w:r w:rsidRPr="005E465E">
        <w:rPr>
          <w:rFonts w:ascii="Times New Roman" w:hAnsi="Times New Roman"/>
          <w:sz w:val="20"/>
          <w:szCs w:val="20"/>
          <w:highlight w:val="yellow"/>
          <w:lang w:val="en-GB"/>
        </w:rPr>
        <w:t xml:space="preserve">* SjS </w:t>
      </w:r>
      <w:proofErr w:type="spellStart"/>
      <w:r w:rsidRPr="005E465E">
        <w:rPr>
          <w:rFonts w:ascii="Times New Roman" w:hAnsi="Times New Roman"/>
          <w:sz w:val="20"/>
          <w:szCs w:val="20"/>
          <w:highlight w:val="yellow"/>
          <w:lang w:val="en-GB"/>
        </w:rPr>
        <w:t>vs</w:t>
      </w:r>
      <w:proofErr w:type="spellEnd"/>
      <w:r w:rsidRPr="005E465E">
        <w:rPr>
          <w:rFonts w:ascii="Times New Roman" w:hAnsi="Times New Roman"/>
          <w:sz w:val="20"/>
          <w:szCs w:val="20"/>
          <w:highlight w:val="yellow"/>
          <w:lang w:val="en-GB"/>
        </w:rPr>
        <w:t xml:space="preserve"> RA, Fisher’s exact test</w:t>
      </w:r>
    </w:p>
    <w:p w:rsidR="00E876F5" w:rsidRPr="00E876F5" w:rsidRDefault="005E465E" w:rsidP="000E0E81">
      <w:pPr>
        <w:pStyle w:val="Standarduser"/>
        <w:spacing w:line="36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5E465E">
        <w:rPr>
          <w:rFonts w:ascii="Times New Roman" w:hAnsi="Times New Roman"/>
          <w:sz w:val="20"/>
          <w:szCs w:val="20"/>
          <w:highlight w:val="yellow"/>
          <w:vertAlign w:val="superscript"/>
          <w:lang w:val="en-GB"/>
        </w:rPr>
        <w:t>#</w:t>
      </w:r>
      <w:r w:rsidRPr="005E465E">
        <w:rPr>
          <w:rFonts w:ascii="Times New Roman" w:hAnsi="Times New Roman"/>
          <w:sz w:val="20"/>
          <w:szCs w:val="20"/>
          <w:highlight w:val="yellow"/>
          <w:lang w:val="en-GB"/>
        </w:rPr>
        <w:t xml:space="preserve"> Brown-Forsythe ANOVA test, with </w:t>
      </w:r>
      <w:proofErr w:type="spellStart"/>
      <w:r w:rsidRPr="005E465E">
        <w:rPr>
          <w:rFonts w:ascii="Times New Roman" w:hAnsi="Times New Roman"/>
          <w:sz w:val="20"/>
          <w:szCs w:val="20"/>
          <w:highlight w:val="yellow"/>
          <w:lang w:val="en-GB"/>
        </w:rPr>
        <w:t>Dunnett's</w:t>
      </w:r>
      <w:proofErr w:type="spellEnd"/>
      <w:r w:rsidRPr="005E465E">
        <w:rPr>
          <w:rFonts w:ascii="Times New Roman" w:hAnsi="Times New Roman"/>
          <w:sz w:val="20"/>
          <w:szCs w:val="20"/>
          <w:highlight w:val="yellow"/>
          <w:lang w:val="en-GB"/>
        </w:rPr>
        <w:t xml:space="preserve"> T3 multiple comparisons test showing significant difference between SjS and HC</w:t>
      </w:r>
    </w:p>
    <w:p w:rsidR="000E0E81" w:rsidRPr="002F5270" w:rsidRDefault="000E0E81" w:rsidP="002F5270">
      <w:pPr>
        <w:pStyle w:val="Standarduser"/>
        <w:spacing w:line="36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61752F">
        <w:rPr>
          <w:rFonts w:ascii="Times New Roman" w:hAnsi="Times New Roman"/>
          <w:sz w:val="20"/>
          <w:szCs w:val="20"/>
          <w:lang w:val="en-GB"/>
        </w:rPr>
        <w:t xml:space="preserve">SjS, </w:t>
      </w:r>
      <w:proofErr w:type="spellStart"/>
      <w:r w:rsidRPr="0061752F">
        <w:rPr>
          <w:rFonts w:ascii="Times New Roman" w:hAnsi="Times New Roman"/>
          <w:sz w:val="20"/>
          <w:szCs w:val="20"/>
          <w:lang w:val="en-GB"/>
        </w:rPr>
        <w:t>Sjögren’s</w:t>
      </w:r>
      <w:proofErr w:type="spellEnd"/>
      <w:r w:rsidRPr="0061752F">
        <w:rPr>
          <w:rFonts w:ascii="Times New Roman" w:hAnsi="Times New Roman"/>
          <w:sz w:val="20"/>
          <w:szCs w:val="20"/>
          <w:lang w:val="en-GB"/>
        </w:rPr>
        <w:t xml:space="preserve"> syndrome; RA, Rheumatoid arthritis; HC – Healthy controls; ESSDAI, European </w:t>
      </w:r>
      <w:proofErr w:type="spellStart"/>
      <w:r w:rsidRPr="0061752F">
        <w:rPr>
          <w:rFonts w:ascii="Times New Roman" w:hAnsi="Times New Roman"/>
          <w:sz w:val="20"/>
          <w:szCs w:val="20"/>
          <w:lang w:val="en-GB"/>
        </w:rPr>
        <w:t>Sjögren’s</w:t>
      </w:r>
      <w:proofErr w:type="spellEnd"/>
      <w:r w:rsidRPr="0061752F">
        <w:rPr>
          <w:rFonts w:ascii="Times New Roman" w:hAnsi="Times New Roman"/>
          <w:sz w:val="20"/>
          <w:szCs w:val="20"/>
          <w:lang w:val="en-GB"/>
        </w:rPr>
        <w:t xml:space="preserve"> syndrome disease activity index; SSA/SSB, </w:t>
      </w:r>
      <w:proofErr w:type="spellStart"/>
      <w:r w:rsidRPr="0061752F">
        <w:rPr>
          <w:rFonts w:ascii="Times New Roman" w:hAnsi="Times New Roman"/>
          <w:sz w:val="20"/>
          <w:szCs w:val="20"/>
          <w:lang w:val="en-GB"/>
        </w:rPr>
        <w:t>Sjögren’s</w:t>
      </w:r>
      <w:proofErr w:type="spellEnd"/>
      <w:r w:rsidRPr="0061752F">
        <w:rPr>
          <w:rFonts w:ascii="Times New Roman" w:hAnsi="Times New Roman"/>
          <w:sz w:val="20"/>
          <w:szCs w:val="20"/>
          <w:lang w:val="en-GB"/>
        </w:rPr>
        <w:t xml:space="preserve"> syndrome A/B antibody; ANA, antinuclear antibody</w:t>
      </w:r>
      <w:r w:rsidR="00F01D4D">
        <w:rPr>
          <w:rFonts w:ascii="Times New Roman" w:hAnsi="Times New Roman"/>
          <w:sz w:val="20"/>
          <w:szCs w:val="20"/>
          <w:lang w:val="en-GB"/>
        </w:rPr>
        <w:t>.</w:t>
      </w:r>
    </w:p>
    <w:sectPr w:rsidR="000E0E81" w:rsidRPr="002F5270" w:rsidSect="00711F58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fduartebarcelos@gmail.com" w:date="2020-08-07T14:53:00Z" w:initials="f">
    <w:p w:rsidR="00F01D4D" w:rsidRDefault="00F01D4D">
      <w:pPr>
        <w:pStyle w:val="CommentText"/>
        <w:rPr>
          <w:rFonts w:hint="eastAsia"/>
        </w:rPr>
      </w:pPr>
      <w:r>
        <w:rPr>
          <w:rStyle w:val="CommentReference"/>
          <w:rFonts w:hint="eastAsia"/>
        </w:rPr>
        <w:annotationRef/>
      </w:r>
      <w:r>
        <w:t xml:space="preserve">Citar DOI: </w:t>
      </w:r>
      <w:r w:rsidRPr="00F01D4D">
        <w:rPr>
          <w:rFonts w:hint="eastAsia"/>
        </w:rPr>
        <w:t>10.1002/art.30381</w:t>
      </w:r>
      <w:r>
        <w:t xml:space="preserve"> ??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5A12B70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atarina Martins">
    <w15:presenceInfo w15:providerId="AD" w15:userId="S-1-5-21-1445332092-217668168-2961771735-2880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yMrAwNjKwtDQzM7IwMDFS0lEKTi0uzszPAykwrgUAjZy4diwAAAA="/>
  </w:docVars>
  <w:rsids>
    <w:rsidRoot w:val="000E0E81"/>
    <w:rsid w:val="000E0E81"/>
    <w:rsid w:val="00141809"/>
    <w:rsid w:val="0026261A"/>
    <w:rsid w:val="002F5270"/>
    <w:rsid w:val="00342855"/>
    <w:rsid w:val="00463002"/>
    <w:rsid w:val="00463A56"/>
    <w:rsid w:val="00565A76"/>
    <w:rsid w:val="005E465E"/>
    <w:rsid w:val="00711F58"/>
    <w:rsid w:val="008A269B"/>
    <w:rsid w:val="008B6EF0"/>
    <w:rsid w:val="00984227"/>
    <w:rsid w:val="00992EE0"/>
    <w:rsid w:val="009C6CC9"/>
    <w:rsid w:val="00AD4F6E"/>
    <w:rsid w:val="00D31420"/>
    <w:rsid w:val="00E876F5"/>
    <w:rsid w:val="00EB7535"/>
    <w:rsid w:val="00F01D4D"/>
    <w:rsid w:val="00F46E93"/>
    <w:rsid w:val="00FB1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E8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0E0E81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kern w:val="3"/>
      <w:lang w:val="it-IT" w:eastAsia="zh-CN"/>
    </w:rPr>
  </w:style>
  <w:style w:type="table" w:styleId="TableGrid">
    <w:name w:val="Table Grid"/>
    <w:basedOn w:val="TableNormal"/>
    <w:uiPriority w:val="39"/>
    <w:rsid w:val="000E0E81"/>
    <w:pPr>
      <w:widowControl w:val="0"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C6C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6CC9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6CC9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C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CC9"/>
    <w:rPr>
      <w:rFonts w:ascii="Liberation Serif" w:eastAsia="NSimSun" w:hAnsi="Liberation Serif" w:cs="Mangal"/>
      <w:b/>
      <w:bCs/>
      <w:kern w:val="3"/>
      <w:sz w:val="20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CC9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CC9"/>
    <w:rPr>
      <w:rFonts w:ascii="Tahoma" w:eastAsia="NSimSun" w:hAnsi="Tahoma" w:cs="Mangal"/>
      <w:kern w:val="3"/>
      <w:sz w:val="16"/>
      <w:szCs w:val="1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F01D4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PT" w:bidi="ar-SA"/>
    </w:rPr>
  </w:style>
  <w:style w:type="character" w:customStyle="1" w:styleId="a">
    <w:name w:val="_"/>
    <w:basedOn w:val="DefaultParagraphFont"/>
    <w:rsid w:val="00F01D4D"/>
  </w:style>
  <w:style w:type="paragraph" w:styleId="ListParagraph">
    <w:name w:val="List Paragraph"/>
    <w:basedOn w:val="Normal"/>
    <w:uiPriority w:val="34"/>
    <w:qFormat/>
    <w:rsid w:val="0026261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A74CE7DF40CA44805AC8AE036CA53B" ma:contentTypeVersion="13" ma:contentTypeDescription="Criar um novo documento." ma:contentTypeScope="" ma:versionID="4b40cfe6f5ca53eab4d0292f79c64c48">
  <xsd:schema xmlns:xsd="http://www.w3.org/2001/XMLSchema" xmlns:xs="http://www.w3.org/2001/XMLSchema" xmlns:p="http://schemas.microsoft.com/office/2006/metadata/properties" xmlns:ns3="c748b27f-f171-4be8-8e6b-c490bfe572d9" xmlns:ns4="9da1d9aa-7b16-416a-87fe-4ae1fa64865d" targetNamespace="http://schemas.microsoft.com/office/2006/metadata/properties" ma:root="true" ma:fieldsID="7dd3bd12d233f9fa63f59903e3cfbf6c" ns3:_="" ns4:_="">
    <xsd:import namespace="c748b27f-f171-4be8-8e6b-c490bfe572d9"/>
    <xsd:import namespace="9da1d9aa-7b16-416a-87fe-4ae1fa64865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8b27f-f171-4be8-8e6b-c490bfe572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Sugestão de Partilh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1d9aa-7b16-416a-87fe-4ae1fa648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6687A-8717-427F-9C70-2FBB2A886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48b27f-f171-4be8-8e6b-c490bfe572d9"/>
    <ds:schemaRef ds:uri="9da1d9aa-7b16-416a-87fe-4ae1fa64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FDC923-5645-40A2-BB40-B25032C76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13CBDE-5664-433C-AAC5-0BE87D0FD67C}">
  <ds:schemaRefs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9da1d9aa-7b16-416a-87fe-4ae1fa64865d"/>
    <ds:schemaRef ds:uri="c748b27f-f171-4be8-8e6b-c490bfe572d9"/>
  </ds:schemaRefs>
</ds:datastoreItem>
</file>

<file path=customXml/itemProps4.xml><?xml version="1.0" encoding="utf-8"?>
<ds:datastoreItem xmlns:ds="http://schemas.openxmlformats.org/officeDocument/2006/customXml" ds:itemID="{55FC871A-D543-4871-8AD8-AB16DBABF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344</Words>
  <Characters>1858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Monteiro</dc:creator>
  <cp:lastModifiedBy>fduartebarcelos@gmail.com</cp:lastModifiedBy>
  <cp:revision>3</cp:revision>
  <dcterms:created xsi:type="dcterms:W3CDTF">2020-11-08T14:28:00Z</dcterms:created>
  <dcterms:modified xsi:type="dcterms:W3CDTF">2020-11-08T15:14:00Z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0x010100C6A74CE7DF40CA44805AC8AE036CA53B</vt:lpwstr>
  </property>
</Properties>
</file>