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93DEE0" w14:textId="77777777" w:rsidR="00136D44" w:rsidRDefault="00D95DA6">
      <w:pPr>
        <w:spacing w:after="160"/>
      </w:pPr>
      <w:r>
        <w:rPr>
          <w:b/>
          <w:bCs/>
          <w:color w:val="1F3864"/>
          <w:sz w:val="32"/>
          <w:szCs w:val="32"/>
        </w:rPr>
        <w:t>Supplementary Information</w:t>
      </w:r>
    </w:p>
    <w:p w14:paraId="1ED9F38B" w14:textId="77777777" w:rsidR="00136D44" w:rsidRDefault="00D95DA6">
      <w:pPr>
        <w:spacing w:after="160" w:line="360" w:lineRule="auto"/>
      </w:pPr>
      <w:r>
        <w:rPr>
          <w:b/>
          <w:bCs/>
        </w:rPr>
        <w:t>Who suffers most? A calibrated microsimulation of catastrophic and impoverishing health expenditure in Somalia and implications for universal health coverage</w:t>
      </w:r>
    </w:p>
    <w:p w14:paraId="2A60EFDE" w14:textId="77777777" w:rsidR="00136D44" w:rsidRDefault="00D95DA6">
      <w:pPr>
        <w:spacing w:after="100" w:line="360" w:lineRule="auto"/>
      </w:pPr>
      <w:r>
        <w:rPr>
          <w:sz w:val="22"/>
          <w:szCs w:val="22"/>
        </w:rPr>
        <w:t>Abdulrazaq Yusuf Ahmed, RIYAADA Institute for Leadership and Governance, Mogadishu, Somalia</w:t>
      </w:r>
    </w:p>
    <w:p w14:paraId="63DEDF5A" w14:textId="77777777" w:rsidR="00136D44" w:rsidRDefault="00D95DA6">
      <w:pPr>
        <w:spacing w:after="320" w:line="360" w:lineRule="auto"/>
      </w:pPr>
      <w:r>
        <w:rPr>
          <w:sz w:val="22"/>
          <w:szCs w:val="22"/>
        </w:rPr>
        <w:t>ORCID: 0000-0002-6985-1087</w:t>
      </w:r>
    </w:p>
    <w:p w14:paraId="782B7960" w14:textId="77777777" w:rsidR="00136D44" w:rsidRDefault="00D95DA6">
      <w:pPr>
        <w:spacing w:after="240" w:line="360" w:lineRule="auto"/>
        <w:jc w:val="both"/>
      </w:pPr>
      <w:r>
        <w:t>This file contains Appendix A (illustrative synthetic household records) and Appendix B (the full data-generating process and reproducibility parameters) referenced in the main manuscript. Section numbers cited below refer to the main text.</w:t>
      </w:r>
    </w:p>
    <w:p w14:paraId="36DC577B" w14:textId="77777777" w:rsidR="00136D44" w:rsidRDefault="00D95DA6">
      <w:pPr>
        <w:pStyle w:val="Heading1"/>
        <w:spacing w:before="380" w:after="200" w:line="360" w:lineRule="auto"/>
      </w:pPr>
      <w:r>
        <w:rPr>
          <w:b/>
          <w:bCs/>
          <w:color w:val="1F3864"/>
          <w:sz w:val="28"/>
          <w:szCs w:val="28"/>
        </w:rPr>
        <w:t>Appendix A  Illustrative synthetic household records</w:t>
      </w:r>
    </w:p>
    <w:p w14:paraId="3E14CA0C" w14:textId="77777777" w:rsidR="00136D44" w:rsidRDefault="00D95DA6">
      <w:pPr>
        <w:spacing w:after="160" w:line="360" w:lineRule="auto"/>
        <w:jc w:val="both"/>
      </w:pPr>
      <w:r>
        <w:t xml:space="preserve">The twelve records below are drawn from the synthetic microdataset to show how the catastrophe indicators defined in Section 3.4 of the main text are constructed at household level. Y denotes total monthly household consumption; OOP denotes out-of-pocket health payments; OOP/Y is the budget share; and OOP/CTP is the share of capacity to pay, where capacity to pay is consumption net of food expenditure. Amounts are expressed in United States dollars. CHE10 indicates that OOP payments reached or exceeded 10% </w:t>
      </w:r>
      <w:r>
        <w:t>of total consumption; CHE40 indicates that they reached or exceeded 40% of capacity to pay.</w:t>
      </w:r>
    </w:p>
    <w:p w14:paraId="3E980953" w14:textId="77777777" w:rsidR="00136D44" w:rsidRDefault="00D95DA6">
      <w:pPr>
        <w:spacing w:after="160" w:line="360" w:lineRule="auto"/>
        <w:jc w:val="both"/>
      </w:pPr>
      <w:r>
        <w:t>The seventh record illustrates why both measures are reported. That nomadic household spent 9.4% of total consumption on health, below the budget-share threshold, yet the same payment absorbed 49.6% of its capacity to pay. A budget-share measure alone would have classified this household as financially protected.</w:t>
      </w:r>
    </w:p>
    <w:p w14:paraId="69AA7C42" w14:textId="77777777" w:rsidR="00136D44" w:rsidRDefault="00D95DA6">
      <w:pPr>
        <w:spacing w:before="120" w:after="200" w:line="300" w:lineRule="auto"/>
      </w:pPr>
      <w:r>
        <w:rPr>
          <w:b/>
          <w:bCs/>
          <w:sz w:val="22"/>
          <w:szCs w:val="22"/>
        </w:rPr>
        <w:t>Table A1</w:t>
      </w:r>
      <w:r>
        <w:rPr>
          <w:sz w:val="22"/>
          <w:szCs w:val="22"/>
        </w:rPr>
        <w:t xml:space="preserve"> Twelve illustrative synthetic households spanning all four residence strata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49"/>
        <w:gridCol w:w="997"/>
        <w:gridCol w:w="796"/>
        <w:gridCol w:w="1040"/>
        <w:gridCol w:w="1042"/>
        <w:gridCol w:w="997"/>
        <w:gridCol w:w="1081"/>
        <w:gridCol w:w="899"/>
        <w:gridCol w:w="899"/>
      </w:tblGrid>
      <w:tr w:rsidR="00136D44" w14:paraId="4D4A6FC2" w14:textId="77777777">
        <w:tblPrEx>
          <w:tblCellMar>
            <w:top w:w="0" w:type="dxa"/>
            <w:bottom w:w="0" w:type="dxa"/>
          </w:tblCellMar>
        </w:tblPrEx>
        <w:trPr>
          <w:cantSplit/>
          <w:tblHeader/>
        </w:trPr>
        <w:tc>
          <w:tcPr>
            <w:tcW w:w="125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4C6DD847" w14:textId="77777777" w:rsidR="00136D44" w:rsidRDefault="00D95DA6">
            <w:pPr>
              <w:spacing w:before="40" w:after="40" w:line="260" w:lineRule="auto"/>
            </w:pPr>
            <w:r>
              <w:rPr>
                <w:b/>
                <w:bCs/>
                <w:sz w:val="20"/>
                <w:szCs w:val="20"/>
              </w:rPr>
              <w:t>Residence</w:t>
            </w:r>
          </w:p>
        </w:tc>
        <w:tc>
          <w:tcPr>
            <w:tcW w:w="100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2D0EEFA4" w14:textId="77777777" w:rsidR="00136D44" w:rsidRDefault="00D95DA6">
            <w:pPr>
              <w:spacing w:before="40" w:after="40" w:line="260" w:lineRule="auto"/>
              <w:jc w:val="center"/>
            </w:pPr>
            <w:r>
              <w:rPr>
                <w:b/>
                <w:bCs/>
                <w:sz w:val="20"/>
                <w:szCs w:val="20"/>
              </w:rPr>
              <w:t>Wealth</w:t>
            </w:r>
          </w:p>
        </w:tc>
        <w:tc>
          <w:tcPr>
            <w:tcW w:w="80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310C23DF" w14:textId="77777777" w:rsidR="00136D44" w:rsidRDefault="00D95DA6">
            <w:pPr>
              <w:spacing w:before="40" w:after="40" w:line="260" w:lineRule="auto"/>
              <w:jc w:val="center"/>
            </w:pPr>
            <w:r>
              <w:rPr>
                <w:b/>
                <w:bCs/>
                <w:sz w:val="20"/>
                <w:szCs w:val="20"/>
              </w:rPr>
              <w:t>Size</w:t>
            </w:r>
          </w:p>
        </w:tc>
        <w:tc>
          <w:tcPr>
            <w:tcW w:w="105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39C8EBD1" w14:textId="77777777" w:rsidR="00136D44" w:rsidRDefault="00D95DA6">
            <w:pPr>
              <w:spacing w:before="40" w:after="40" w:line="260" w:lineRule="auto"/>
              <w:jc w:val="center"/>
            </w:pPr>
            <w:r>
              <w:rPr>
                <w:b/>
                <w:bCs/>
                <w:sz w:val="20"/>
                <w:szCs w:val="20"/>
              </w:rPr>
              <w:t>Y ($)</w:t>
            </w:r>
          </w:p>
        </w:tc>
        <w:tc>
          <w:tcPr>
            <w:tcW w:w="105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6C0B878A" w14:textId="77777777" w:rsidR="00136D44" w:rsidRDefault="00D95DA6">
            <w:pPr>
              <w:spacing w:before="40" w:after="40" w:line="260" w:lineRule="auto"/>
              <w:jc w:val="center"/>
            </w:pPr>
            <w:r>
              <w:rPr>
                <w:b/>
                <w:bCs/>
                <w:sz w:val="20"/>
                <w:szCs w:val="20"/>
              </w:rPr>
              <w:t>OOP ($)</w:t>
            </w:r>
          </w:p>
        </w:tc>
        <w:tc>
          <w:tcPr>
            <w:tcW w:w="100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115BB870" w14:textId="77777777" w:rsidR="00136D44" w:rsidRDefault="00D95DA6">
            <w:pPr>
              <w:spacing w:before="40" w:after="40" w:line="260" w:lineRule="auto"/>
              <w:jc w:val="center"/>
            </w:pPr>
            <w:r>
              <w:rPr>
                <w:b/>
                <w:bCs/>
                <w:sz w:val="20"/>
                <w:szCs w:val="20"/>
              </w:rPr>
              <w:t>OOP/Y (%)</w:t>
            </w:r>
          </w:p>
        </w:tc>
        <w:tc>
          <w:tcPr>
            <w:tcW w:w="105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06BF6B8B" w14:textId="77777777" w:rsidR="00136D44" w:rsidRDefault="00D95DA6">
            <w:pPr>
              <w:spacing w:before="40" w:after="40" w:line="260" w:lineRule="auto"/>
              <w:jc w:val="center"/>
            </w:pPr>
            <w:r>
              <w:rPr>
                <w:b/>
                <w:bCs/>
                <w:sz w:val="20"/>
                <w:szCs w:val="20"/>
              </w:rPr>
              <w:t>OOP/CTP (%)</w:t>
            </w:r>
          </w:p>
        </w:tc>
        <w:tc>
          <w:tcPr>
            <w:tcW w:w="90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788D7894" w14:textId="77777777" w:rsidR="00136D44" w:rsidRDefault="00D95DA6">
            <w:pPr>
              <w:spacing w:before="40" w:after="40" w:line="260" w:lineRule="auto"/>
              <w:jc w:val="center"/>
            </w:pPr>
            <w:r>
              <w:rPr>
                <w:b/>
                <w:bCs/>
                <w:sz w:val="20"/>
                <w:szCs w:val="20"/>
              </w:rPr>
              <w:t>CHE10</w:t>
            </w:r>
          </w:p>
        </w:tc>
        <w:tc>
          <w:tcPr>
            <w:tcW w:w="900" w:type="dxa"/>
            <w:tcBorders>
              <w:top w:val="single" w:sz="10" w:space="0" w:color="333333"/>
              <w:left w:val="none" w:sz="0" w:space="0" w:color="FFFFFF"/>
              <w:bottom w:val="single" w:sz="4" w:space="0" w:color="999999"/>
              <w:right w:val="none" w:sz="0" w:space="0" w:color="FFFFFF"/>
            </w:tcBorders>
            <w:shd w:val="clear" w:color="auto" w:fill="E8EDF4"/>
            <w:tcMar>
              <w:top w:w="60" w:type="dxa"/>
              <w:left w:w="90" w:type="dxa"/>
              <w:bottom w:w="60" w:type="dxa"/>
              <w:right w:w="90" w:type="dxa"/>
            </w:tcMar>
          </w:tcPr>
          <w:p w14:paraId="6657B1BC" w14:textId="77777777" w:rsidR="00136D44" w:rsidRDefault="00D95DA6">
            <w:pPr>
              <w:spacing w:before="40" w:after="40" w:line="260" w:lineRule="auto"/>
              <w:jc w:val="center"/>
            </w:pPr>
            <w:r>
              <w:rPr>
                <w:b/>
                <w:bCs/>
                <w:sz w:val="20"/>
                <w:szCs w:val="20"/>
              </w:rPr>
              <w:t>CHE40</w:t>
            </w:r>
          </w:p>
        </w:tc>
      </w:tr>
      <w:tr w:rsidR="00136D44" w14:paraId="45D6B072"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BAE45FC" w14:textId="77777777" w:rsidR="00136D44" w:rsidRDefault="00D95DA6">
            <w:pPr>
              <w:spacing w:before="40" w:after="40" w:line="260" w:lineRule="auto"/>
            </w:pPr>
            <w:r>
              <w:rPr>
                <w:sz w:val="20"/>
                <w:szCs w:val="20"/>
              </w:rPr>
              <w:t>Urban</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7BFAC97" w14:textId="77777777" w:rsidR="00136D44" w:rsidRDefault="00D95DA6">
            <w:pPr>
              <w:spacing w:before="40" w:after="40" w:line="260" w:lineRule="auto"/>
              <w:jc w:val="center"/>
            </w:pPr>
            <w:r>
              <w:rPr>
                <w:sz w:val="20"/>
                <w:szCs w:val="20"/>
              </w:rPr>
              <w:t>Q3</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F4CE0BD" w14:textId="77777777" w:rsidR="00136D44" w:rsidRDefault="00D95DA6">
            <w:pPr>
              <w:spacing w:before="40" w:after="40" w:line="260" w:lineRule="auto"/>
              <w:jc w:val="center"/>
            </w:pPr>
            <w:r>
              <w:rPr>
                <w:sz w:val="20"/>
                <w:szCs w:val="20"/>
              </w:rPr>
              <w:t>6</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356A23A" w14:textId="77777777" w:rsidR="00136D44" w:rsidRDefault="00D95DA6">
            <w:pPr>
              <w:spacing w:before="40" w:after="40" w:line="260" w:lineRule="auto"/>
              <w:jc w:val="center"/>
            </w:pPr>
            <w:r>
              <w:rPr>
                <w:sz w:val="20"/>
                <w:szCs w:val="20"/>
              </w:rPr>
              <w:t>201</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6D9A76BD" w14:textId="77777777" w:rsidR="00136D44" w:rsidRDefault="00D95DA6">
            <w:pPr>
              <w:spacing w:before="40" w:after="40" w:line="260" w:lineRule="auto"/>
              <w:jc w:val="center"/>
            </w:pPr>
            <w:r>
              <w:rPr>
                <w:sz w:val="20"/>
                <w:szCs w:val="20"/>
              </w:rPr>
              <w:t>25.9</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9CA3189" w14:textId="77777777" w:rsidR="00136D44" w:rsidRDefault="00D95DA6">
            <w:pPr>
              <w:spacing w:before="40" w:after="40" w:line="260" w:lineRule="auto"/>
              <w:jc w:val="center"/>
            </w:pPr>
            <w:r>
              <w:rPr>
                <w:sz w:val="20"/>
                <w:szCs w:val="20"/>
              </w:rPr>
              <w:t>12.9</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CDB3ECB" w14:textId="77777777" w:rsidR="00136D44" w:rsidRDefault="00D95DA6">
            <w:pPr>
              <w:spacing w:before="40" w:after="40" w:line="260" w:lineRule="auto"/>
              <w:jc w:val="center"/>
            </w:pPr>
            <w:r>
              <w:rPr>
                <w:sz w:val="20"/>
                <w:szCs w:val="20"/>
              </w:rPr>
              <w:t>40.1</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204CC69" w14:textId="77777777" w:rsidR="00136D44" w:rsidRDefault="00D95DA6">
            <w:pPr>
              <w:spacing w:before="40" w:after="40" w:line="260" w:lineRule="auto"/>
              <w:jc w:val="center"/>
            </w:pPr>
            <w:r>
              <w:rPr>
                <w:sz w:val="20"/>
                <w:szCs w:val="20"/>
              </w:rPr>
              <w:t>Yes</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D22A9BE" w14:textId="77777777" w:rsidR="00136D44" w:rsidRDefault="00D95DA6">
            <w:pPr>
              <w:spacing w:before="40" w:after="40" w:line="260" w:lineRule="auto"/>
              <w:jc w:val="center"/>
            </w:pPr>
            <w:r>
              <w:rPr>
                <w:sz w:val="20"/>
                <w:szCs w:val="20"/>
              </w:rPr>
              <w:t>Yes</w:t>
            </w:r>
          </w:p>
        </w:tc>
      </w:tr>
      <w:tr w:rsidR="00136D44" w14:paraId="3DDE79C4"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83BD7C2" w14:textId="77777777" w:rsidR="00136D44" w:rsidRDefault="00D95DA6">
            <w:pPr>
              <w:spacing w:before="40" w:after="40" w:line="260" w:lineRule="auto"/>
            </w:pPr>
            <w:r>
              <w:rPr>
                <w:sz w:val="20"/>
                <w:szCs w:val="20"/>
              </w:rPr>
              <w:t>Urban</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0AD11F39"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3A776D8" w14:textId="77777777" w:rsidR="00136D44" w:rsidRDefault="00D95DA6">
            <w:pPr>
              <w:spacing w:before="40" w:after="40" w:line="260" w:lineRule="auto"/>
              <w:jc w:val="center"/>
            </w:pPr>
            <w:r>
              <w:rPr>
                <w:sz w:val="20"/>
                <w:szCs w:val="20"/>
              </w:rPr>
              <w:t>5</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A870B98" w14:textId="77777777" w:rsidR="00136D44" w:rsidRDefault="00D95DA6">
            <w:pPr>
              <w:spacing w:before="40" w:after="40" w:line="260" w:lineRule="auto"/>
              <w:jc w:val="center"/>
            </w:pPr>
            <w:r>
              <w:rPr>
                <w:sz w:val="20"/>
                <w:szCs w:val="20"/>
              </w:rPr>
              <w:t>233</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9D498DD" w14:textId="77777777" w:rsidR="00136D44" w:rsidRDefault="00D95DA6">
            <w:pPr>
              <w:spacing w:before="40" w:after="40" w:line="260" w:lineRule="auto"/>
              <w:jc w:val="center"/>
            </w:pPr>
            <w:r>
              <w:rPr>
                <w:sz w:val="20"/>
                <w:szCs w:val="20"/>
              </w:rPr>
              <w:t>12.6</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7BF93D88" w14:textId="77777777" w:rsidR="00136D44" w:rsidRDefault="00D95DA6">
            <w:pPr>
              <w:spacing w:before="40" w:after="40" w:line="260" w:lineRule="auto"/>
              <w:jc w:val="center"/>
            </w:pPr>
            <w:r>
              <w:rPr>
                <w:sz w:val="20"/>
                <w:szCs w:val="20"/>
              </w:rPr>
              <w:t>5.4</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3BA9626" w14:textId="77777777" w:rsidR="00136D44" w:rsidRDefault="00D95DA6">
            <w:pPr>
              <w:spacing w:before="40" w:after="40" w:line="260" w:lineRule="auto"/>
              <w:jc w:val="center"/>
            </w:pPr>
            <w:r>
              <w:rPr>
                <w:sz w:val="20"/>
                <w:szCs w:val="20"/>
              </w:rPr>
              <w:t>24.6</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81F0081"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8632064" w14:textId="77777777" w:rsidR="00136D44" w:rsidRDefault="00D95DA6">
            <w:pPr>
              <w:spacing w:before="40" w:after="40" w:line="260" w:lineRule="auto"/>
              <w:jc w:val="center"/>
            </w:pPr>
            <w:r>
              <w:rPr>
                <w:sz w:val="20"/>
                <w:szCs w:val="20"/>
              </w:rPr>
              <w:t>No</w:t>
            </w:r>
          </w:p>
        </w:tc>
      </w:tr>
      <w:tr w:rsidR="00136D44" w14:paraId="273543C5"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1AF21B16" w14:textId="77777777" w:rsidR="00136D44" w:rsidRDefault="00D95DA6">
            <w:pPr>
              <w:spacing w:before="40" w:after="40" w:line="260" w:lineRule="auto"/>
            </w:pPr>
            <w:r>
              <w:rPr>
                <w:sz w:val="20"/>
                <w:szCs w:val="20"/>
              </w:rPr>
              <w:t>Urban</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505EE63"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F972C2C" w14:textId="77777777" w:rsidR="00136D44" w:rsidRDefault="00D95DA6">
            <w:pPr>
              <w:spacing w:before="40" w:after="40" w:line="260" w:lineRule="auto"/>
              <w:jc w:val="center"/>
            </w:pPr>
            <w:r>
              <w:rPr>
                <w:sz w:val="20"/>
                <w:szCs w:val="20"/>
              </w:rPr>
              <w:t>3</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5867684" w14:textId="77777777" w:rsidR="00136D44" w:rsidRDefault="00D95DA6">
            <w:pPr>
              <w:spacing w:before="40" w:after="40" w:line="260" w:lineRule="auto"/>
              <w:jc w:val="center"/>
            </w:pPr>
            <w:r>
              <w:rPr>
                <w:sz w:val="20"/>
                <w:szCs w:val="20"/>
              </w:rPr>
              <w:t>130</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27D7A52" w14:textId="77777777" w:rsidR="00136D44" w:rsidRDefault="00D95DA6">
            <w:pPr>
              <w:spacing w:before="40" w:after="40" w:line="260" w:lineRule="auto"/>
              <w:jc w:val="center"/>
            </w:pPr>
            <w:r>
              <w:rPr>
                <w:sz w:val="20"/>
                <w:szCs w:val="20"/>
              </w:rPr>
              <w:t>0.0</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2CA89DC" w14:textId="77777777" w:rsidR="00136D44" w:rsidRDefault="00D95DA6">
            <w:pPr>
              <w:spacing w:before="40" w:after="40" w:line="260" w:lineRule="auto"/>
              <w:jc w:val="center"/>
            </w:pPr>
            <w:r>
              <w:rPr>
                <w:sz w:val="20"/>
                <w:szCs w:val="20"/>
              </w:rPr>
              <w:t>0.0</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1F17903F" w14:textId="77777777" w:rsidR="00136D44" w:rsidRDefault="00D95DA6">
            <w:pPr>
              <w:spacing w:before="40" w:after="40" w:line="260" w:lineRule="auto"/>
              <w:jc w:val="center"/>
            </w:pPr>
            <w:r>
              <w:rPr>
                <w:sz w:val="20"/>
                <w:szCs w:val="20"/>
              </w:rPr>
              <w:t>0.0</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660573C3"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A36E67D" w14:textId="77777777" w:rsidR="00136D44" w:rsidRDefault="00D95DA6">
            <w:pPr>
              <w:spacing w:before="40" w:after="40" w:line="260" w:lineRule="auto"/>
              <w:jc w:val="center"/>
            </w:pPr>
            <w:r>
              <w:rPr>
                <w:sz w:val="20"/>
                <w:szCs w:val="20"/>
              </w:rPr>
              <w:t>No</w:t>
            </w:r>
          </w:p>
        </w:tc>
      </w:tr>
      <w:tr w:rsidR="00136D44" w14:paraId="17139B1F"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175A7DF" w14:textId="77777777" w:rsidR="00136D44" w:rsidRDefault="00D95DA6">
            <w:pPr>
              <w:spacing w:before="40" w:after="40" w:line="260" w:lineRule="auto"/>
            </w:pPr>
            <w:r>
              <w:rPr>
                <w:sz w:val="20"/>
                <w:szCs w:val="20"/>
              </w:rPr>
              <w:t>Rural</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9B5DE8B"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31274DBE" w14:textId="77777777" w:rsidR="00136D44" w:rsidRDefault="00D95DA6">
            <w:pPr>
              <w:spacing w:before="40" w:after="40" w:line="260" w:lineRule="auto"/>
              <w:jc w:val="center"/>
            </w:pPr>
            <w:r>
              <w:rPr>
                <w:sz w:val="20"/>
                <w:szCs w:val="20"/>
              </w:rPr>
              <w:t>2</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BDE444B" w14:textId="77777777" w:rsidR="00136D44" w:rsidRDefault="00D95DA6">
            <w:pPr>
              <w:spacing w:before="40" w:after="40" w:line="260" w:lineRule="auto"/>
              <w:jc w:val="center"/>
            </w:pPr>
            <w:r>
              <w:rPr>
                <w:sz w:val="20"/>
                <w:szCs w:val="20"/>
              </w:rPr>
              <w:t>351</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8EEDC05" w14:textId="77777777" w:rsidR="00136D44" w:rsidRDefault="00D95DA6">
            <w:pPr>
              <w:spacing w:before="40" w:after="40" w:line="260" w:lineRule="auto"/>
              <w:jc w:val="center"/>
            </w:pPr>
            <w:r>
              <w:rPr>
                <w:sz w:val="20"/>
                <w:szCs w:val="20"/>
              </w:rPr>
              <w:t>1.3</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E7B7F6F" w14:textId="77777777" w:rsidR="00136D44" w:rsidRDefault="00D95DA6">
            <w:pPr>
              <w:spacing w:before="40" w:after="40" w:line="260" w:lineRule="auto"/>
              <w:jc w:val="center"/>
            </w:pPr>
            <w:r>
              <w:rPr>
                <w:sz w:val="20"/>
                <w:szCs w:val="20"/>
              </w:rPr>
              <w:t>0.4</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2D4BA71" w14:textId="77777777" w:rsidR="00136D44" w:rsidRDefault="00D95DA6">
            <w:pPr>
              <w:spacing w:before="40" w:after="40" w:line="260" w:lineRule="auto"/>
              <w:jc w:val="center"/>
            </w:pPr>
            <w:r>
              <w:rPr>
                <w:sz w:val="20"/>
                <w:szCs w:val="20"/>
              </w:rPr>
              <w:t>1.1</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060130EF"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76BEF6EB" w14:textId="77777777" w:rsidR="00136D44" w:rsidRDefault="00D95DA6">
            <w:pPr>
              <w:spacing w:before="40" w:after="40" w:line="260" w:lineRule="auto"/>
              <w:jc w:val="center"/>
            </w:pPr>
            <w:r>
              <w:rPr>
                <w:sz w:val="20"/>
                <w:szCs w:val="20"/>
              </w:rPr>
              <w:t>No</w:t>
            </w:r>
          </w:p>
        </w:tc>
      </w:tr>
      <w:tr w:rsidR="00136D44" w14:paraId="47A1B40F"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6632B094" w14:textId="77777777" w:rsidR="00136D44" w:rsidRDefault="00D95DA6">
            <w:pPr>
              <w:spacing w:before="40" w:after="40" w:line="260" w:lineRule="auto"/>
            </w:pPr>
            <w:r>
              <w:rPr>
                <w:sz w:val="20"/>
                <w:szCs w:val="20"/>
              </w:rPr>
              <w:t>Rural</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1AD0012" w14:textId="77777777" w:rsidR="00136D44" w:rsidRDefault="00D95DA6">
            <w:pPr>
              <w:spacing w:before="40" w:after="40" w:line="260" w:lineRule="auto"/>
              <w:jc w:val="center"/>
            </w:pPr>
            <w:r>
              <w:rPr>
                <w:sz w:val="20"/>
                <w:szCs w:val="20"/>
              </w:rPr>
              <w:t>Q4</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4E8985E" w14:textId="77777777" w:rsidR="00136D44" w:rsidRDefault="00D95DA6">
            <w:pPr>
              <w:spacing w:before="40" w:after="40" w:line="260" w:lineRule="auto"/>
              <w:jc w:val="center"/>
            </w:pPr>
            <w:r>
              <w:rPr>
                <w:sz w:val="20"/>
                <w:szCs w:val="20"/>
              </w:rPr>
              <w:t>8</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A2A2239" w14:textId="77777777" w:rsidR="00136D44" w:rsidRDefault="00D95DA6">
            <w:pPr>
              <w:spacing w:before="40" w:after="40" w:line="260" w:lineRule="auto"/>
              <w:jc w:val="center"/>
            </w:pPr>
            <w:r>
              <w:rPr>
                <w:sz w:val="20"/>
                <w:szCs w:val="20"/>
              </w:rPr>
              <w:t>773</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D6F908B" w14:textId="77777777" w:rsidR="00136D44" w:rsidRDefault="00D95DA6">
            <w:pPr>
              <w:spacing w:before="40" w:after="40" w:line="260" w:lineRule="auto"/>
              <w:jc w:val="center"/>
            </w:pPr>
            <w:r>
              <w:rPr>
                <w:sz w:val="20"/>
                <w:szCs w:val="20"/>
              </w:rPr>
              <w:t>45.0</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C08E1F1" w14:textId="77777777" w:rsidR="00136D44" w:rsidRDefault="00D95DA6">
            <w:pPr>
              <w:spacing w:before="40" w:after="40" w:line="260" w:lineRule="auto"/>
              <w:jc w:val="center"/>
            </w:pPr>
            <w:r>
              <w:rPr>
                <w:sz w:val="20"/>
                <w:szCs w:val="20"/>
              </w:rPr>
              <w:t>5.8</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BD08BEE" w14:textId="77777777" w:rsidR="00136D44" w:rsidRDefault="00D95DA6">
            <w:pPr>
              <w:spacing w:before="40" w:after="40" w:line="260" w:lineRule="auto"/>
              <w:jc w:val="center"/>
            </w:pPr>
            <w:r>
              <w:rPr>
                <w:sz w:val="20"/>
                <w:szCs w:val="20"/>
              </w:rPr>
              <w:t>18.3</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1A94F7D7"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FF4A66E" w14:textId="77777777" w:rsidR="00136D44" w:rsidRDefault="00D95DA6">
            <w:pPr>
              <w:spacing w:before="40" w:after="40" w:line="260" w:lineRule="auto"/>
              <w:jc w:val="center"/>
            </w:pPr>
            <w:r>
              <w:rPr>
                <w:sz w:val="20"/>
                <w:szCs w:val="20"/>
              </w:rPr>
              <w:t>No</w:t>
            </w:r>
          </w:p>
        </w:tc>
      </w:tr>
      <w:tr w:rsidR="00136D44" w14:paraId="33A98341"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1858515" w14:textId="77777777" w:rsidR="00136D44" w:rsidRDefault="00D95DA6">
            <w:pPr>
              <w:spacing w:before="40" w:after="40" w:line="260" w:lineRule="auto"/>
            </w:pPr>
            <w:r>
              <w:rPr>
                <w:sz w:val="20"/>
                <w:szCs w:val="20"/>
              </w:rPr>
              <w:t>Rural</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A4F441B"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DF4929A" w14:textId="77777777" w:rsidR="00136D44" w:rsidRDefault="00D95DA6">
            <w:pPr>
              <w:spacing w:before="40" w:after="40" w:line="260" w:lineRule="auto"/>
              <w:jc w:val="center"/>
            </w:pPr>
            <w:r>
              <w:rPr>
                <w:sz w:val="20"/>
                <w:szCs w:val="20"/>
              </w:rPr>
              <w:t>6</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AA91322" w14:textId="77777777" w:rsidR="00136D44" w:rsidRDefault="00D95DA6">
            <w:pPr>
              <w:spacing w:before="40" w:after="40" w:line="260" w:lineRule="auto"/>
              <w:jc w:val="center"/>
            </w:pPr>
            <w:r>
              <w:rPr>
                <w:sz w:val="20"/>
                <w:szCs w:val="20"/>
              </w:rPr>
              <w:t>213</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34FDC7D" w14:textId="77777777" w:rsidR="00136D44" w:rsidRDefault="00D95DA6">
            <w:pPr>
              <w:spacing w:before="40" w:after="40" w:line="260" w:lineRule="auto"/>
              <w:jc w:val="center"/>
            </w:pPr>
            <w:r>
              <w:rPr>
                <w:sz w:val="20"/>
                <w:szCs w:val="20"/>
              </w:rPr>
              <w:t>38.3</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9CA78C8" w14:textId="77777777" w:rsidR="00136D44" w:rsidRDefault="00D95DA6">
            <w:pPr>
              <w:spacing w:before="40" w:after="40" w:line="260" w:lineRule="auto"/>
              <w:jc w:val="center"/>
            </w:pPr>
            <w:r>
              <w:rPr>
                <w:sz w:val="20"/>
                <w:szCs w:val="20"/>
              </w:rPr>
              <w:t>17.9</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77887488" w14:textId="77777777" w:rsidR="00136D44" w:rsidRDefault="00D95DA6">
            <w:pPr>
              <w:spacing w:before="40" w:after="40" w:line="260" w:lineRule="auto"/>
              <w:jc w:val="center"/>
            </w:pPr>
            <w:r>
              <w:rPr>
                <w:sz w:val="20"/>
                <w:szCs w:val="20"/>
              </w:rPr>
              <w:t>78.7</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48EB8A7B" w14:textId="77777777" w:rsidR="00136D44" w:rsidRDefault="00D95DA6">
            <w:pPr>
              <w:spacing w:before="40" w:after="40" w:line="260" w:lineRule="auto"/>
              <w:jc w:val="center"/>
            </w:pPr>
            <w:r>
              <w:rPr>
                <w:sz w:val="20"/>
                <w:szCs w:val="20"/>
              </w:rPr>
              <w:t>Yes</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0F2C5AF1" w14:textId="77777777" w:rsidR="00136D44" w:rsidRDefault="00D95DA6">
            <w:pPr>
              <w:spacing w:before="40" w:after="40" w:line="260" w:lineRule="auto"/>
              <w:jc w:val="center"/>
            </w:pPr>
            <w:r>
              <w:rPr>
                <w:sz w:val="20"/>
                <w:szCs w:val="20"/>
              </w:rPr>
              <w:t>Yes</w:t>
            </w:r>
          </w:p>
        </w:tc>
      </w:tr>
      <w:tr w:rsidR="00136D44" w14:paraId="374BB8BA"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91D14D5" w14:textId="77777777" w:rsidR="00136D44" w:rsidRDefault="00D95DA6">
            <w:pPr>
              <w:spacing w:before="40" w:after="40" w:line="260" w:lineRule="auto"/>
            </w:pPr>
            <w:r>
              <w:rPr>
                <w:sz w:val="20"/>
                <w:szCs w:val="20"/>
              </w:rPr>
              <w:t>Nomadic</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BB4D60B" w14:textId="77777777" w:rsidR="00136D44" w:rsidRDefault="00D95DA6">
            <w:pPr>
              <w:spacing w:before="40" w:after="40" w:line="260" w:lineRule="auto"/>
              <w:jc w:val="center"/>
            </w:pPr>
            <w:r>
              <w:rPr>
                <w:sz w:val="20"/>
                <w:szCs w:val="20"/>
              </w:rPr>
              <w:t>Q1</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3843359" w14:textId="77777777" w:rsidR="00136D44" w:rsidRDefault="00D95DA6">
            <w:pPr>
              <w:spacing w:before="40" w:after="40" w:line="260" w:lineRule="auto"/>
              <w:jc w:val="center"/>
            </w:pPr>
            <w:r>
              <w:rPr>
                <w:sz w:val="20"/>
                <w:szCs w:val="20"/>
              </w:rPr>
              <w:t>7</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1B29E86" w14:textId="77777777" w:rsidR="00136D44" w:rsidRDefault="00D95DA6">
            <w:pPr>
              <w:spacing w:before="40" w:after="40" w:line="260" w:lineRule="auto"/>
              <w:jc w:val="center"/>
            </w:pPr>
            <w:r>
              <w:rPr>
                <w:sz w:val="20"/>
                <w:szCs w:val="20"/>
              </w:rPr>
              <w:t>152</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5C782F34" w14:textId="77777777" w:rsidR="00136D44" w:rsidRDefault="00D95DA6">
            <w:pPr>
              <w:spacing w:before="40" w:after="40" w:line="260" w:lineRule="auto"/>
              <w:jc w:val="center"/>
            </w:pPr>
            <w:r>
              <w:rPr>
                <w:sz w:val="20"/>
                <w:szCs w:val="20"/>
              </w:rPr>
              <w:t>14.3</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9B7C465" w14:textId="77777777" w:rsidR="00136D44" w:rsidRDefault="00D95DA6">
            <w:pPr>
              <w:spacing w:before="40" w:after="40" w:line="260" w:lineRule="auto"/>
              <w:jc w:val="center"/>
            </w:pPr>
            <w:r>
              <w:rPr>
                <w:sz w:val="20"/>
                <w:szCs w:val="20"/>
              </w:rPr>
              <w:t>9.4</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69F61CBF" w14:textId="77777777" w:rsidR="00136D44" w:rsidRDefault="00D95DA6">
            <w:pPr>
              <w:spacing w:before="40" w:after="40" w:line="260" w:lineRule="auto"/>
              <w:jc w:val="center"/>
            </w:pPr>
            <w:r>
              <w:rPr>
                <w:sz w:val="20"/>
                <w:szCs w:val="20"/>
              </w:rPr>
              <w:t>49.6</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1B9C539"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6ECFDC84" w14:textId="77777777" w:rsidR="00136D44" w:rsidRDefault="00D95DA6">
            <w:pPr>
              <w:spacing w:before="40" w:after="40" w:line="260" w:lineRule="auto"/>
              <w:jc w:val="center"/>
            </w:pPr>
            <w:r>
              <w:rPr>
                <w:sz w:val="20"/>
                <w:szCs w:val="20"/>
              </w:rPr>
              <w:t>Yes</w:t>
            </w:r>
          </w:p>
        </w:tc>
      </w:tr>
      <w:tr w:rsidR="00136D44" w14:paraId="0C1F590E"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EFA8C50" w14:textId="77777777" w:rsidR="00136D44" w:rsidRDefault="00D95DA6">
            <w:pPr>
              <w:spacing w:before="40" w:after="40" w:line="260" w:lineRule="auto"/>
            </w:pPr>
            <w:r>
              <w:rPr>
                <w:sz w:val="20"/>
                <w:szCs w:val="20"/>
              </w:rPr>
              <w:t>Nomadic</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CE5C39D"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358E1CC0" w14:textId="77777777" w:rsidR="00136D44" w:rsidRDefault="00D95DA6">
            <w:pPr>
              <w:spacing w:before="40" w:after="40" w:line="260" w:lineRule="auto"/>
              <w:jc w:val="center"/>
            </w:pPr>
            <w:r>
              <w:rPr>
                <w:sz w:val="20"/>
                <w:szCs w:val="20"/>
              </w:rPr>
              <w:t>8</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7F1CCDD" w14:textId="77777777" w:rsidR="00136D44" w:rsidRDefault="00D95DA6">
            <w:pPr>
              <w:spacing w:before="40" w:after="40" w:line="260" w:lineRule="auto"/>
              <w:jc w:val="center"/>
            </w:pPr>
            <w:r>
              <w:rPr>
                <w:sz w:val="20"/>
                <w:szCs w:val="20"/>
              </w:rPr>
              <w:t>157</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024D0F55" w14:textId="77777777" w:rsidR="00136D44" w:rsidRDefault="00D95DA6">
            <w:pPr>
              <w:spacing w:before="40" w:after="40" w:line="260" w:lineRule="auto"/>
              <w:jc w:val="center"/>
            </w:pPr>
            <w:r>
              <w:rPr>
                <w:sz w:val="20"/>
                <w:szCs w:val="20"/>
              </w:rPr>
              <w:t>37.7</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151E992" w14:textId="77777777" w:rsidR="00136D44" w:rsidRDefault="00D95DA6">
            <w:pPr>
              <w:spacing w:before="40" w:after="40" w:line="260" w:lineRule="auto"/>
              <w:jc w:val="center"/>
            </w:pPr>
            <w:r>
              <w:rPr>
                <w:sz w:val="20"/>
                <w:szCs w:val="20"/>
              </w:rPr>
              <w:t>24.0</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E7A8100" w14:textId="77777777" w:rsidR="00136D44" w:rsidRDefault="00D95DA6">
            <w:pPr>
              <w:spacing w:before="40" w:after="40" w:line="260" w:lineRule="auto"/>
              <w:jc w:val="center"/>
            </w:pPr>
            <w:r>
              <w:rPr>
                <w:sz w:val="20"/>
                <w:szCs w:val="20"/>
              </w:rPr>
              <w:t>77.0</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CB3AA40" w14:textId="77777777" w:rsidR="00136D44" w:rsidRDefault="00D95DA6">
            <w:pPr>
              <w:spacing w:before="40" w:after="40" w:line="260" w:lineRule="auto"/>
              <w:jc w:val="center"/>
            </w:pPr>
            <w:r>
              <w:rPr>
                <w:sz w:val="20"/>
                <w:szCs w:val="20"/>
              </w:rPr>
              <w:t>Yes</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73973D80" w14:textId="77777777" w:rsidR="00136D44" w:rsidRDefault="00D95DA6">
            <w:pPr>
              <w:spacing w:before="40" w:after="40" w:line="260" w:lineRule="auto"/>
              <w:jc w:val="center"/>
            </w:pPr>
            <w:r>
              <w:rPr>
                <w:sz w:val="20"/>
                <w:szCs w:val="20"/>
              </w:rPr>
              <w:t>Yes</w:t>
            </w:r>
          </w:p>
        </w:tc>
      </w:tr>
      <w:tr w:rsidR="00136D44" w14:paraId="3A162E40"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9A823D0" w14:textId="77777777" w:rsidR="00136D44" w:rsidRDefault="00D95DA6">
            <w:pPr>
              <w:spacing w:before="40" w:after="40" w:line="260" w:lineRule="auto"/>
            </w:pPr>
            <w:r>
              <w:rPr>
                <w:sz w:val="20"/>
                <w:szCs w:val="20"/>
              </w:rPr>
              <w:t>Nomadic</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2729F1B"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24E9FA7" w14:textId="77777777" w:rsidR="00136D44" w:rsidRDefault="00D95DA6">
            <w:pPr>
              <w:spacing w:before="40" w:after="40" w:line="260" w:lineRule="auto"/>
              <w:jc w:val="center"/>
            </w:pPr>
            <w:r>
              <w:rPr>
                <w:sz w:val="20"/>
                <w:szCs w:val="20"/>
              </w:rPr>
              <w:t>5</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D4FC97F" w14:textId="77777777" w:rsidR="00136D44" w:rsidRDefault="00D95DA6">
            <w:pPr>
              <w:spacing w:before="40" w:after="40" w:line="260" w:lineRule="auto"/>
              <w:jc w:val="center"/>
            </w:pPr>
            <w:r>
              <w:rPr>
                <w:sz w:val="20"/>
                <w:szCs w:val="20"/>
              </w:rPr>
              <w:t>275</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08F1E255" w14:textId="77777777" w:rsidR="00136D44" w:rsidRDefault="00D95DA6">
            <w:pPr>
              <w:spacing w:before="40" w:after="40" w:line="260" w:lineRule="auto"/>
              <w:jc w:val="center"/>
            </w:pPr>
            <w:r>
              <w:rPr>
                <w:sz w:val="20"/>
                <w:szCs w:val="20"/>
              </w:rPr>
              <w:t>15.3</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2849E83" w14:textId="77777777" w:rsidR="00136D44" w:rsidRDefault="00D95DA6">
            <w:pPr>
              <w:spacing w:before="40" w:after="40" w:line="260" w:lineRule="auto"/>
              <w:jc w:val="center"/>
            </w:pPr>
            <w:r>
              <w:rPr>
                <w:sz w:val="20"/>
                <w:szCs w:val="20"/>
              </w:rPr>
              <w:t>5.6</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4C1D3F0" w14:textId="77777777" w:rsidR="00136D44" w:rsidRDefault="00D95DA6">
            <w:pPr>
              <w:spacing w:before="40" w:after="40" w:line="260" w:lineRule="auto"/>
              <w:jc w:val="center"/>
            </w:pPr>
            <w:r>
              <w:rPr>
                <w:sz w:val="20"/>
                <w:szCs w:val="20"/>
              </w:rPr>
              <w:t>23.3</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4AECA1E9"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30C4DEB" w14:textId="77777777" w:rsidR="00136D44" w:rsidRDefault="00D95DA6">
            <w:pPr>
              <w:spacing w:before="40" w:after="40" w:line="260" w:lineRule="auto"/>
              <w:jc w:val="center"/>
            </w:pPr>
            <w:r>
              <w:rPr>
                <w:sz w:val="20"/>
                <w:szCs w:val="20"/>
              </w:rPr>
              <w:t>No</w:t>
            </w:r>
          </w:p>
        </w:tc>
      </w:tr>
      <w:tr w:rsidR="00136D44" w14:paraId="2B59F560"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7FF92D14" w14:textId="77777777" w:rsidR="00136D44" w:rsidRDefault="00D95DA6">
            <w:pPr>
              <w:spacing w:before="40" w:after="40" w:line="260" w:lineRule="auto"/>
            </w:pPr>
            <w:r>
              <w:rPr>
                <w:sz w:val="20"/>
                <w:szCs w:val="20"/>
              </w:rPr>
              <w:t>IDP</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154364AF" w14:textId="77777777" w:rsidR="00136D44" w:rsidRDefault="00D95DA6">
            <w:pPr>
              <w:spacing w:before="40" w:after="40" w:line="260" w:lineRule="auto"/>
              <w:jc w:val="center"/>
            </w:pPr>
            <w:r>
              <w:rPr>
                <w:sz w:val="20"/>
                <w:szCs w:val="20"/>
              </w:rPr>
              <w:t>Q2</w:t>
            </w:r>
          </w:p>
        </w:tc>
        <w:tc>
          <w:tcPr>
            <w:tcW w:w="8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57A502F" w14:textId="77777777" w:rsidR="00136D44" w:rsidRDefault="00D95DA6">
            <w:pPr>
              <w:spacing w:before="40" w:after="40" w:line="260" w:lineRule="auto"/>
              <w:jc w:val="center"/>
            </w:pPr>
            <w:r>
              <w:rPr>
                <w:sz w:val="20"/>
                <w:szCs w:val="20"/>
              </w:rPr>
              <w:t>4</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0630745" w14:textId="77777777" w:rsidR="00136D44" w:rsidRDefault="00D95DA6">
            <w:pPr>
              <w:spacing w:before="40" w:after="40" w:line="260" w:lineRule="auto"/>
              <w:jc w:val="center"/>
            </w:pPr>
            <w:r>
              <w:rPr>
                <w:sz w:val="20"/>
                <w:szCs w:val="20"/>
              </w:rPr>
              <w:t>188</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021AC700" w14:textId="77777777" w:rsidR="00136D44" w:rsidRDefault="00D95DA6">
            <w:pPr>
              <w:spacing w:before="40" w:after="40" w:line="260" w:lineRule="auto"/>
              <w:jc w:val="center"/>
            </w:pPr>
            <w:r>
              <w:rPr>
                <w:sz w:val="20"/>
                <w:szCs w:val="20"/>
              </w:rPr>
              <w:t>4.4</w:t>
            </w:r>
          </w:p>
        </w:tc>
        <w:tc>
          <w:tcPr>
            <w:tcW w:w="10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5850F1D0" w14:textId="77777777" w:rsidR="00136D44" w:rsidRDefault="00D95DA6">
            <w:pPr>
              <w:spacing w:before="40" w:after="40" w:line="260" w:lineRule="auto"/>
              <w:jc w:val="center"/>
            </w:pPr>
            <w:r>
              <w:rPr>
                <w:sz w:val="20"/>
                <w:szCs w:val="20"/>
              </w:rPr>
              <w:t>2.3</w:t>
            </w:r>
          </w:p>
        </w:tc>
        <w:tc>
          <w:tcPr>
            <w:tcW w:w="105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345995DA" w14:textId="77777777" w:rsidR="00136D44" w:rsidRDefault="00D95DA6">
            <w:pPr>
              <w:spacing w:before="40" w:after="40" w:line="260" w:lineRule="auto"/>
              <w:jc w:val="center"/>
            </w:pPr>
            <w:r>
              <w:rPr>
                <w:sz w:val="20"/>
                <w:szCs w:val="20"/>
              </w:rPr>
              <w:t>12.1</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6BD69C24"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shd w:val="clear" w:color="auto" w:fill="F4F6F9"/>
            <w:tcMar>
              <w:top w:w="60" w:type="dxa"/>
              <w:left w:w="90" w:type="dxa"/>
              <w:bottom w:w="60" w:type="dxa"/>
              <w:right w:w="90" w:type="dxa"/>
            </w:tcMar>
          </w:tcPr>
          <w:p w14:paraId="23310A04" w14:textId="77777777" w:rsidR="00136D44" w:rsidRDefault="00D95DA6">
            <w:pPr>
              <w:spacing w:before="40" w:after="40" w:line="260" w:lineRule="auto"/>
              <w:jc w:val="center"/>
            </w:pPr>
            <w:r>
              <w:rPr>
                <w:sz w:val="20"/>
                <w:szCs w:val="20"/>
              </w:rPr>
              <w:t>No</w:t>
            </w:r>
          </w:p>
        </w:tc>
      </w:tr>
      <w:tr w:rsidR="00136D44" w14:paraId="2CE4FADB" w14:textId="77777777">
        <w:tblPrEx>
          <w:tblCellMar>
            <w:top w:w="0" w:type="dxa"/>
            <w:bottom w:w="0" w:type="dxa"/>
          </w:tblCellMar>
        </w:tblPrEx>
        <w:trPr>
          <w:cantSplit/>
        </w:trPr>
        <w:tc>
          <w:tcPr>
            <w:tcW w:w="12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5272703" w14:textId="77777777" w:rsidR="00136D44" w:rsidRDefault="00D95DA6">
            <w:pPr>
              <w:spacing w:before="40" w:after="40" w:line="260" w:lineRule="auto"/>
            </w:pPr>
            <w:r>
              <w:rPr>
                <w:sz w:val="20"/>
                <w:szCs w:val="20"/>
              </w:rPr>
              <w:t>IDP</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A106E57" w14:textId="77777777" w:rsidR="00136D44" w:rsidRDefault="00D95DA6">
            <w:pPr>
              <w:spacing w:before="40" w:after="40" w:line="260" w:lineRule="auto"/>
              <w:jc w:val="center"/>
            </w:pPr>
            <w:r>
              <w:rPr>
                <w:sz w:val="20"/>
                <w:szCs w:val="20"/>
              </w:rPr>
              <w:t>Q1</w:t>
            </w:r>
          </w:p>
        </w:tc>
        <w:tc>
          <w:tcPr>
            <w:tcW w:w="8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365C7B0" w14:textId="77777777" w:rsidR="00136D44" w:rsidRDefault="00D95DA6">
            <w:pPr>
              <w:spacing w:before="40" w:after="40" w:line="260" w:lineRule="auto"/>
              <w:jc w:val="center"/>
            </w:pPr>
            <w:r>
              <w:rPr>
                <w:sz w:val="20"/>
                <w:szCs w:val="20"/>
              </w:rPr>
              <w:t>5</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12AA7ABD" w14:textId="77777777" w:rsidR="00136D44" w:rsidRDefault="00D95DA6">
            <w:pPr>
              <w:spacing w:before="40" w:after="40" w:line="260" w:lineRule="auto"/>
              <w:jc w:val="center"/>
            </w:pPr>
            <w:r>
              <w:rPr>
                <w:sz w:val="20"/>
                <w:szCs w:val="20"/>
              </w:rPr>
              <w:t>183</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133694C" w14:textId="77777777" w:rsidR="00136D44" w:rsidRDefault="00D95DA6">
            <w:pPr>
              <w:spacing w:before="40" w:after="40" w:line="260" w:lineRule="auto"/>
              <w:jc w:val="center"/>
            </w:pPr>
            <w:r>
              <w:rPr>
                <w:sz w:val="20"/>
                <w:szCs w:val="20"/>
              </w:rPr>
              <w:t>3.1</w:t>
            </w:r>
          </w:p>
        </w:tc>
        <w:tc>
          <w:tcPr>
            <w:tcW w:w="1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1C5B4AC6" w14:textId="77777777" w:rsidR="00136D44" w:rsidRDefault="00D95DA6">
            <w:pPr>
              <w:spacing w:before="40" w:after="40" w:line="260" w:lineRule="auto"/>
              <w:jc w:val="center"/>
            </w:pPr>
            <w:r>
              <w:rPr>
                <w:sz w:val="20"/>
                <w:szCs w:val="20"/>
              </w:rPr>
              <w:t>1.7</w:t>
            </w:r>
          </w:p>
        </w:tc>
        <w:tc>
          <w:tcPr>
            <w:tcW w:w="105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75505050" w14:textId="77777777" w:rsidR="00136D44" w:rsidRDefault="00D95DA6">
            <w:pPr>
              <w:spacing w:before="40" w:after="40" w:line="260" w:lineRule="auto"/>
              <w:jc w:val="center"/>
            </w:pPr>
            <w:r>
              <w:rPr>
                <w:sz w:val="20"/>
                <w:szCs w:val="20"/>
              </w:rPr>
              <w:t>10.0</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25260AB8" w14:textId="77777777" w:rsidR="00136D44" w:rsidRDefault="00D95DA6">
            <w:pPr>
              <w:spacing w:before="40" w:after="40" w:line="260" w:lineRule="auto"/>
              <w:jc w:val="center"/>
            </w:pPr>
            <w:r>
              <w:rPr>
                <w:sz w:val="20"/>
                <w:szCs w:val="20"/>
              </w:rPr>
              <w:t>No</w:t>
            </w:r>
          </w:p>
        </w:tc>
        <w:tc>
          <w:tcPr>
            <w:tcW w:w="9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tcPr>
          <w:p w14:paraId="3F75FFD9" w14:textId="77777777" w:rsidR="00136D44" w:rsidRDefault="00D95DA6">
            <w:pPr>
              <w:spacing w:before="40" w:after="40" w:line="260" w:lineRule="auto"/>
              <w:jc w:val="center"/>
            </w:pPr>
            <w:r>
              <w:rPr>
                <w:sz w:val="20"/>
                <w:szCs w:val="20"/>
              </w:rPr>
              <w:t>No</w:t>
            </w:r>
          </w:p>
        </w:tc>
      </w:tr>
      <w:tr w:rsidR="00136D44" w14:paraId="2A069AD4" w14:textId="77777777">
        <w:tblPrEx>
          <w:tblCellMar>
            <w:top w:w="0" w:type="dxa"/>
            <w:bottom w:w="0" w:type="dxa"/>
          </w:tblCellMar>
        </w:tblPrEx>
        <w:trPr>
          <w:cantSplit/>
        </w:trPr>
        <w:tc>
          <w:tcPr>
            <w:tcW w:w="125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677860EC" w14:textId="77777777" w:rsidR="00136D44" w:rsidRDefault="00D95DA6">
            <w:pPr>
              <w:spacing w:before="40" w:after="40" w:line="260" w:lineRule="auto"/>
            </w:pPr>
            <w:r>
              <w:rPr>
                <w:sz w:val="20"/>
                <w:szCs w:val="20"/>
              </w:rPr>
              <w:t>IDP</w:t>
            </w:r>
          </w:p>
        </w:tc>
        <w:tc>
          <w:tcPr>
            <w:tcW w:w="100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102B34E0" w14:textId="77777777" w:rsidR="00136D44" w:rsidRDefault="00D95DA6">
            <w:pPr>
              <w:spacing w:before="40" w:after="40" w:line="260" w:lineRule="auto"/>
              <w:jc w:val="center"/>
            </w:pPr>
            <w:r>
              <w:rPr>
                <w:sz w:val="20"/>
                <w:szCs w:val="20"/>
              </w:rPr>
              <w:t>Q1</w:t>
            </w:r>
          </w:p>
        </w:tc>
        <w:tc>
          <w:tcPr>
            <w:tcW w:w="80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64982182" w14:textId="77777777" w:rsidR="00136D44" w:rsidRDefault="00D95DA6">
            <w:pPr>
              <w:spacing w:before="40" w:after="40" w:line="260" w:lineRule="auto"/>
              <w:jc w:val="center"/>
            </w:pPr>
            <w:r>
              <w:rPr>
                <w:sz w:val="20"/>
                <w:szCs w:val="20"/>
              </w:rPr>
              <w:t>6</w:t>
            </w:r>
          </w:p>
        </w:tc>
        <w:tc>
          <w:tcPr>
            <w:tcW w:w="105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3B4A518B" w14:textId="77777777" w:rsidR="00136D44" w:rsidRDefault="00D95DA6">
            <w:pPr>
              <w:spacing w:before="40" w:after="40" w:line="260" w:lineRule="auto"/>
              <w:jc w:val="center"/>
            </w:pPr>
            <w:r>
              <w:rPr>
                <w:sz w:val="20"/>
                <w:szCs w:val="20"/>
              </w:rPr>
              <w:t>173</w:t>
            </w:r>
          </w:p>
        </w:tc>
        <w:tc>
          <w:tcPr>
            <w:tcW w:w="105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2D2708C1" w14:textId="77777777" w:rsidR="00136D44" w:rsidRDefault="00D95DA6">
            <w:pPr>
              <w:spacing w:before="40" w:after="40" w:line="260" w:lineRule="auto"/>
              <w:jc w:val="center"/>
            </w:pPr>
            <w:r>
              <w:rPr>
                <w:sz w:val="20"/>
                <w:szCs w:val="20"/>
              </w:rPr>
              <w:t>24.6</w:t>
            </w:r>
          </w:p>
        </w:tc>
        <w:tc>
          <w:tcPr>
            <w:tcW w:w="100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4D87A3FD" w14:textId="77777777" w:rsidR="00136D44" w:rsidRDefault="00D95DA6">
            <w:pPr>
              <w:spacing w:before="40" w:after="40" w:line="260" w:lineRule="auto"/>
              <w:jc w:val="center"/>
            </w:pPr>
            <w:r>
              <w:rPr>
                <w:sz w:val="20"/>
                <w:szCs w:val="20"/>
              </w:rPr>
              <w:t>14.2</w:t>
            </w:r>
          </w:p>
        </w:tc>
        <w:tc>
          <w:tcPr>
            <w:tcW w:w="105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67AAEC83" w14:textId="77777777" w:rsidR="00136D44" w:rsidRDefault="00D95DA6">
            <w:pPr>
              <w:spacing w:before="40" w:after="40" w:line="260" w:lineRule="auto"/>
              <w:jc w:val="center"/>
            </w:pPr>
            <w:r>
              <w:rPr>
                <w:sz w:val="20"/>
                <w:szCs w:val="20"/>
              </w:rPr>
              <w:t>71.9</w:t>
            </w:r>
          </w:p>
        </w:tc>
        <w:tc>
          <w:tcPr>
            <w:tcW w:w="90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234041FF" w14:textId="77777777" w:rsidR="00136D44" w:rsidRDefault="00D95DA6">
            <w:pPr>
              <w:spacing w:before="40" w:after="40" w:line="260" w:lineRule="auto"/>
              <w:jc w:val="center"/>
            </w:pPr>
            <w:r>
              <w:rPr>
                <w:sz w:val="20"/>
                <w:szCs w:val="20"/>
              </w:rPr>
              <w:t>Yes</w:t>
            </w:r>
          </w:p>
        </w:tc>
        <w:tc>
          <w:tcPr>
            <w:tcW w:w="900" w:type="dxa"/>
            <w:tcBorders>
              <w:top w:val="none" w:sz="0" w:space="0" w:color="FFFFFF"/>
              <w:left w:val="none" w:sz="0" w:space="0" w:color="FFFFFF"/>
              <w:bottom w:val="single" w:sz="10" w:space="0" w:color="333333"/>
              <w:right w:val="none" w:sz="0" w:space="0" w:color="FFFFFF"/>
            </w:tcBorders>
            <w:shd w:val="clear" w:color="auto" w:fill="F4F6F9"/>
            <w:tcMar>
              <w:top w:w="60" w:type="dxa"/>
              <w:left w:w="90" w:type="dxa"/>
              <w:bottom w:w="60" w:type="dxa"/>
              <w:right w:w="90" w:type="dxa"/>
            </w:tcMar>
          </w:tcPr>
          <w:p w14:paraId="73309665" w14:textId="77777777" w:rsidR="00136D44" w:rsidRDefault="00D95DA6">
            <w:pPr>
              <w:spacing w:before="40" w:after="40" w:line="260" w:lineRule="auto"/>
              <w:jc w:val="center"/>
            </w:pPr>
            <w:r>
              <w:rPr>
                <w:sz w:val="20"/>
                <w:szCs w:val="20"/>
              </w:rPr>
              <w:t>Yes</w:t>
            </w:r>
          </w:p>
        </w:tc>
      </w:tr>
    </w:tbl>
    <w:p w14:paraId="5A6E6D56" w14:textId="77777777" w:rsidR="00136D44" w:rsidRDefault="00D95DA6">
      <w:pPr>
        <w:spacing w:before="120" w:after="200" w:line="300" w:lineRule="auto"/>
      </w:pPr>
      <w:r>
        <w:rPr>
          <w:i/>
          <w:iCs/>
          <w:sz w:val="22"/>
          <w:szCs w:val="22"/>
        </w:rPr>
        <w:t>CHE10, out-of-pocket payments ≥ 10% of total household consumption; CHE40, out-of-pocket payments ≥ 40% of capacity to pay; CTP capacity to pay; IDP internally displaced person; OOP out-of-pocket; Q1–Q5 wealth quintiles from poorest to richest; Y total monthly household consumption</w:t>
      </w:r>
    </w:p>
    <w:p w14:paraId="59657088" w14:textId="77777777" w:rsidR="00136D44" w:rsidRDefault="00D95DA6">
      <w:pPr>
        <w:pStyle w:val="Heading1"/>
        <w:spacing w:before="380" w:after="200" w:line="360" w:lineRule="auto"/>
      </w:pPr>
      <w:r>
        <w:rPr>
          <w:b/>
          <w:bCs/>
          <w:color w:val="1F3864"/>
          <w:sz w:val="28"/>
          <w:szCs w:val="28"/>
        </w:rPr>
        <w:t>Appendix B  Data-generating process and reproducibility</w:t>
      </w:r>
    </w:p>
    <w:p w14:paraId="239AE7A7" w14:textId="77777777" w:rsidR="00136D44" w:rsidRDefault="00D95DA6">
      <w:pPr>
        <w:spacing w:after="160" w:line="360" w:lineRule="auto"/>
        <w:jc w:val="both"/>
      </w:pPr>
      <w:r>
        <w:t>The synthetic microdataset is fully deterministic given the random seed 20260626. Household generation, variable construction, indicator calculation and regression estimation were implemented in Python, so the dataset and every result reported in the main text can be regenerated exactly. The sequence below documents the generating process in the order in which it is executed.</w:t>
      </w:r>
    </w:p>
    <w:p w14:paraId="08B5A7C5" w14:textId="77777777" w:rsidR="00136D44" w:rsidRDefault="00D95DA6">
      <w:pPr>
        <w:pStyle w:val="ListParagraph"/>
        <w:numPr>
          <w:ilvl w:val="0"/>
          <w:numId w:val="1"/>
        </w:numPr>
        <w:spacing w:after="140" w:line="340" w:lineRule="auto"/>
        <w:jc w:val="both"/>
      </w:pPr>
      <w:r>
        <w:t>Residence strata were assigned with shares calibrated to the Somali Health and Demographic Survey 2020: urban 44%, rural 25%, nomadic 16% and internally displaced person settlements 15%.</w:t>
      </w:r>
    </w:p>
    <w:p w14:paraId="3BF1E996" w14:textId="77777777" w:rsidR="00136D44" w:rsidRDefault="00D95DA6">
      <w:pPr>
        <w:pStyle w:val="ListParagraph"/>
        <w:numPr>
          <w:ilvl w:val="0"/>
          <w:numId w:val="1"/>
        </w:numPr>
        <w:spacing w:after="140" w:line="340" w:lineRule="auto"/>
        <w:jc w:val="both"/>
      </w:pPr>
      <w:r>
        <w:t>A latent asset index generated wealth quintiles while preserving the expected correlation between residence domain and poverty, so that internally displaced households concentrate in the poorest quintiles and urban households in the wealthier ones.</w:t>
      </w:r>
    </w:p>
    <w:p w14:paraId="4A9B0219" w14:textId="77777777" w:rsidR="00136D44" w:rsidRDefault="00D95DA6">
      <w:pPr>
        <w:pStyle w:val="ListParagraph"/>
        <w:numPr>
          <w:ilvl w:val="0"/>
          <w:numId w:val="1"/>
        </w:numPr>
        <w:spacing w:after="140" w:line="340" w:lineRule="auto"/>
        <w:jc w:val="both"/>
      </w:pPr>
      <w:r>
        <w:t>Household size, female headship and chronic illness prevalence were drawn from stratum-specific distributions anchored to the Somali Health and Demographic Survey 2020.</w:t>
      </w:r>
    </w:p>
    <w:p w14:paraId="37AC546C" w14:textId="77777777" w:rsidR="00136D44" w:rsidRDefault="00D95DA6">
      <w:pPr>
        <w:pStyle w:val="ListParagraph"/>
        <w:numPr>
          <w:ilvl w:val="0"/>
          <w:numId w:val="1"/>
        </w:numPr>
        <w:spacing w:after="140" w:line="340" w:lineRule="auto"/>
        <w:jc w:val="both"/>
      </w:pPr>
      <w:r>
        <w:t>Total consumption and food consumption were drawn from log-normal distributions scaled to household budget proxies. Capacity to pay was defined as total consumption net of food expenditure.</w:t>
      </w:r>
    </w:p>
    <w:p w14:paraId="692F76D1" w14:textId="77777777" w:rsidR="00136D44" w:rsidRDefault="00D95DA6">
      <w:pPr>
        <w:pStyle w:val="ListParagraph"/>
        <w:numPr>
          <w:ilvl w:val="0"/>
          <w:numId w:val="1"/>
        </w:numPr>
        <w:spacing w:after="140" w:line="340" w:lineRule="auto"/>
        <w:jc w:val="both"/>
      </w:pPr>
      <w:r>
        <w:t>Out-of-pocket payments were generated as a function of chronic illness, facility-based delivery, residence domain and household size, calibrated to match published macro-level anchors for Somalia, principally the out-of-pocket share of current health expenditure reported in the WHO Global Health Expenditure Database.</w:t>
      </w:r>
    </w:p>
    <w:p w14:paraId="5CEE29FC" w14:textId="77777777" w:rsidR="00136D44" w:rsidRDefault="00D95DA6">
      <w:pPr>
        <w:pStyle w:val="ListParagraph"/>
        <w:numPr>
          <w:ilvl w:val="0"/>
          <w:numId w:val="1"/>
        </w:numPr>
        <w:spacing w:after="140" w:line="340" w:lineRule="auto"/>
        <w:jc w:val="both"/>
      </w:pPr>
      <w:r>
        <w:t>Health insurance or prepaid coverage was assigned to a small, predominantly urban minority, consistent with the limited reach of formal coverage in Somalia.</w:t>
      </w:r>
    </w:p>
    <w:p w14:paraId="37CD7E44" w14:textId="77777777" w:rsidR="00136D44" w:rsidRDefault="00D95DA6">
      <w:pPr>
        <w:pStyle w:val="ListParagraph"/>
        <w:numPr>
          <w:ilvl w:val="0"/>
          <w:numId w:val="1"/>
        </w:numPr>
        <w:spacing w:after="140" w:line="340" w:lineRule="auto"/>
        <w:jc w:val="both"/>
      </w:pPr>
      <w:r>
        <w:t>A coping-response module assigned each household a primary financing source for any health payment incurred — current income or savings, insurance or prepayment, informal borrowing, or sale of productive assets — conditional on catastrophic status, wealth quintile and residence domain. This module is the least strongly anchored component of the model and its outputs are reported as indicative only.</w:t>
      </w:r>
    </w:p>
    <w:p w14:paraId="6171C8BF" w14:textId="77777777" w:rsidR="00136D44" w:rsidRDefault="00D95DA6">
      <w:pPr>
        <w:pStyle w:val="ListParagraph"/>
        <w:numPr>
          <w:ilvl w:val="0"/>
          <w:numId w:val="1"/>
        </w:numPr>
        <w:spacing w:after="140" w:line="340" w:lineRule="auto"/>
        <w:jc w:val="both"/>
      </w:pPr>
      <w:r>
        <w:t>Catastrophic and impoverishing health expenditure indicators were then computed deterministically from the definitions given in Section 3.4 of the main text.</w:t>
      </w:r>
    </w:p>
    <w:p w14:paraId="652F439E" w14:textId="77777777" w:rsidR="00136D44" w:rsidRDefault="00D95DA6">
      <w:pPr>
        <w:spacing w:after="160" w:line="360" w:lineRule="auto"/>
        <w:jc w:val="both"/>
      </w:pPr>
      <w:r>
        <w:t>Internal verification. Sample-size-weighted subgroup estimates were reconciled against the corresponding national figures as a consistency check on the generating process. Weighting CHE10 across the four residence strata by stratum size returns 25.0%, matching the reported national value; the same procedure applied to CHE40-CTP returns 25.6% and to mean out-of-pocket burden returns 8.5%. Equivalent reconciliations across wealth quintiles, chronic illness status and insurance status likewise reproduce the na</w:t>
      </w:r>
      <w:r>
        <w:t>tional values to within rounding. The disaggregated results reported in Section 4 of the main text are therefore mutually consistent.</w:t>
      </w:r>
    </w:p>
    <w:p w14:paraId="6141E461" w14:textId="77777777" w:rsidR="00136D44" w:rsidRDefault="00D95DA6">
      <w:pPr>
        <w:spacing w:after="160" w:line="360" w:lineRule="auto"/>
        <w:jc w:val="both"/>
      </w:pPr>
      <w:r>
        <w:t>Availability. The complete data-generating parameters, the synthetic microdataset and the estimation code are available from the corresponding author on reasonable request, enabling exact reproduction of every figure and table reported in the main text and re-estimation of the framework on alternative or observed inputs.</w:t>
      </w:r>
    </w:p>
    <w:sectPr w:rsidR="00136D44">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19F1C" w14:textId="77777777" w:rsidR="00D95DA6" w:rsidRDefault="00D95DA6">
      <w:r>
        <w:separator/>
      </w:r>
    </w:p>
  </w:endnote>
  <w:endnote w:type="continuationSeparator" w:id="0">
    <w:p w14:paraId="167507BF" w14:textId="77777777" w:rsidR="00D95DA6" w:rsidRDefault="00D9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1636E" w14:textId="77777777" w:rsidR="00136D44" w:rsidRDefault="00D95DA6">
    <w:pPr>
      <w:jc w:val="center"/>
    </w:pPr>
    <w:r>
      <w:rPr>
        <w:sz w:val="20"/>
        <w:szCs w:val="20"/>
      </w:rPr>
      <w:fldChar w:fldCharType="begin"/>
    </w:r>
    <w:r>
      <w:rPr>
        <w:sz w:val="20"/>
        <w:szCs w:val="20"/>
      </w:rPr>
      <w:instrText>PAGE</w:instrText>
    </w:r>
    <w:r>
      <w:rPr>
        <w:sz w:val="20"/>
        <w:szCs w:val="20"/>
      </w:rPr>
      <w:fldChar w:fldCharType="separate"/>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CEEB6B" w14:textId="77777777" w:rsidR="00D95DA6" w:rsidRDefault="00D95DA6">
      <w:r>
        <w:separator/>
      </w:r>
    </w:p>
  </w:footnote>
  <w:footnote w:type="continuationSeparator" w:id="0">
    <w:p w14:paraId="01C2EDCF" w14:textId="77777777" w:rsidR="00D95DA6" w:rsidRDefault="00D95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77BED"/>
    <w:multiLevelType w:val="hybridMultilevel"/>
    <w:tmpl w:val="FFFFFFFF"/>
    <w:lvl w:ilvl="0" w:tplc="1CECDEC2">
      <w:start w:val="1"/>
      <w:numFmt w:val="bullet"/>
      <w:lvlText w:val="●"/>
      <w:lvlJc w:val="left"/>
      <w:pPr>
        <w:ind w:left="720" w:hanging="360"/>
      </w:pPr>
    </w:lvl>
    <w:lvl w:ilvl="1" w:tplc="798C5F48">
      <w:start w:val="1"/>
      <w:numFmt w:val="bullet"/>
      <w:lvlText w:val="○"/>
      <w:lvlJc w:val="left"/>
      <w:pPr>
        <w:ind w:left="1440" w:hanging="360"/>
      </w:pPr>
    </w:lvl>
    <w:lvl w:ilvl="2" w:tplc="B8786C84">
      <w:start w:val="1"/>
      <w:numFmt w:val="bullet"/>
      <w:lvlText w:val="■"/>
      <w:lvlJc w:val="left"/>
      <w:pPr>
        <w:ind w:left="2160" w:hanging="360"/>
      </w:pPr>
    </w:lvl>
    <w:lvl w:ilvl="3" w:tplc="74685E00">
      <w:start w:val="1"/>
      <w:numFmt w:val="bullet"/>
      <w:lvlText w:val="●"/>
      <w:lvlJc w:val="left"/>
      <w:pPr>
        <w:ind w:left="2880" w:hanging="360"/>
      </w:pPr>
    </w:lvl>
    <w:lvl w:ilvl="4" w:tplc="866C4D64">
      <w:start w:val="1"/>
      <w:numFmt w:val="bullet"/>
      <w:lvlText w:val="○"/>
      <w:lvlJc w:val="left"/>
      <w:pPr>
        <w:ind w:left="3600" w:hanging="360"/>
      </w:pPr>
    </w:lvl>
    <w:lvl w:ilvl="5" w:tplc="88A6E964">
      <w:start w:val="1"/>
      <w:numFmt w:val="bullet"/>
      <w:lvlText w:val="■"/>
      <w:lvlJc w:val="left"/>
      <w:pPr>
        <w:ind w:left="4320" w:hanging="360"/>
      </w:pPr>
    </w:lvl>
    <w:lvl w:ilvl="6" w:tplc="2488D96C">
      <w:start w:val="1"/>
      <w:numFmt w:val="bullet"/>
      <w:lvlText w:val="●"/>
      <w:lvlJc w:val="left"/>
      <w:pPr>
        <w:ind w:left="5040" w:hanging="360"/>
      </w:pPr>
    </w:lvl>
    <w:lvl w:ilvl="7" w:tplc="7C181138">
      <w:start w:val="1"/>
      <w:numFmt w:val="bullet"/>
      <w:lvlText w:val="●"/>
      <w:lvlJc w:val="left"/>
      <w:pPr>
        <w:ind w:left="5760" w:hanging="360"/>
      </w:pPr>
    </w:lvl>
    <w:lvl w:ilvl="8" w:tplc="F2845E14">
      <w:start w:val="1"/>
      <w:numFmt w:val="bullet"/>
      <w:lvlText w:val="●"/>
      <w:lvlJc w:val="left"/>
      <w:pPr>
        <w:ind w:left="6480" w:hanging="360"/>
      </w:pPr>
    </w:lvl>
  </w:abstractNum>
  <w:num w:numId="1" w16cid:durableId="210738553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isplayBackgroundShape/>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D44"/>
    <w:rsid w:val="00136D44"/>
    <w:rsid w:val="004C2874"/>
    <w:rsid w:val="00D95DA6"/>
    <w:rsid w:val="00F651B4"/>
  </w:rsids>
  <m:mathPr>
    <m:mathFont m:val="Cambria Math"/>
    <m:brkBin m:val="before"/>
    <m:brkBinSub m:val="--"/>
    <m:smallFrac m:val="0"/>
    <m:dispDef/>
    <m:lMargin m:val="0"/>
    <m:rMargin m:val="0"/>
    <m:defJc m:val="centerGroup"/>
    <m:wrapIndent m:val="1440"/>
    <m:intLim m:val="subSup"/>
    <m:naryLim m:val="undOvr"/>
  </m:mathPr>
  <w:themeFontLang w:val="en-SO"/>
  <w:clrSchemeMapping w:bg1="light1" w:t1="dark1" w:bg2="light2" w:t2="dark2" w:accent1="accent1" w:accent2="accent2" w:accent3="accent3" w:accent4="accent4" w:accent5="accent5" w:accent6="accent6" w:hyperlink="hyperlink" w:followedHyperlink="followedHyperlink"/>
  <w:decimalSymbol w:val="."/>
  <w:listSeparator w:val=","/>
  <w14:docId w14:val="18118099"/>
  <w15:docId w15:val="{8C6205EB-A91A-F241-9533-061BE24B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S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creator>Abdulrazaq Yusuf Ahmed</dc:creator>
  <cp:lastModifiedBy>Dr Abdulrazaq Yusuf Ahmed</cp:lastModifiedBy>
  <cp:revision>2</cp:revision>
  <dcterms:created xsi:type="dcterms:W3CDTF">2026-09-04T00:46:00Z</dcterms:created>
  <dcterms:modified xsi:type="dcterms:W3CDTF">2026-09-04T00:46:00Z</dcterms:modified>
</cp:coreProperties>
</file>