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3A4F6" w14:textId="77777777" w:rsidR="007A6820" w:rsidRDefault="007A6820" w:rsidP="0071526D">
      <w:pPr>
        <w:spacing w:line="360" w:lineRule="auto"/>
        <w:jc w:val="both"/>
        <w:rPr>
          <w:rFonts w:ascii="Times New Roman" w:hAnsi="Times New Roman" w:cs="Times New Roman"/>
        </w:rPr>
      </w:pPr>
    </w:p>
    <w:p w14:paraId="4388E985" w14:textId="77777777" w:rsidR="007A6820" w:rsidRPr="0073589C" w:rsidRDefault="007A6820" w:rsidP="007A6820">
      <w:pPr>
        <w:spacing w:line="480" w:lineRule="auto"/>
        <w:jc w:val="center"/>
        <w:rPr>
          <w:rFonts w:ascii="Times" w:eastAsia="Calibri" w:hAnsi="Times" w:cs="Times"/>
          <w:b/>
          <w:bCs/>
          <w:sz w:val="24"/>
          <w:szCs w:val="24"/>
          <w:lang w:eastAsia="en-IN" w:bidi="bn-IN"/>
        </w:rPr>
      </w:pPr>
      <w:bookmarkStart w:id="0" w:name="_Hlk162425517"/>
      <w:r>
        <w:rPr>
          <w:rFonts w:ascii="Times New Roman" w:hAnsi="Times New Roman" w:cs="Times New Roman"/>
          <w:b/>
          <w:bCs/>
          <w:sz w:val="24"/>
          <w:szCs w:val="24"/>
        </w:rPr>
        <w:t xml:space="preserve">In-situ generation of Silver Nano-particles on </w:t>
      </w:r>
      <w:r w:rsidRPr="00EE7912">
        <w:rPr>
          <w:rFonts w:ascii="Times New Roman" w:eastAsia="Calibri" w:hAnsi="Times New Roman" w:cs="Times New Roman"/>
          <w:b/>
          <w:bCs/>
          <w:sz w:val="24"/>
          <w:szCs w:val="24"/>
          <w:lang w:eastAsia="en-IN" w:bidi="bn-IN"/>
        </w:rPr>
        <w:t>Langmuir-Blodgett Film</w:t>
      </w:r>
      <w:r>
        <w:rPr>
          <w:rFonts w:ascii="Times New Roman" w:eastAsia="Calibri" w:hAnsi="Times New Roman" w:cs="Times New Roman"/>
          <w:b/>
          <w:bCs/>
          <w:sz w:val="24"/>
          <w:szCs w:val="24"/>
          <w:lang w:eastAsia="en-IN" w:bidi="bn-IN"/>
        </w:rPr>
        <w:t xml:space="preserve"> Template</w:t>
      </w:r>
      <w:r w:rsidRPr="00EE7912">
        <w:rPr>
          <w:rFonts w:ascii="Times New Roman" w:eastAsia="Calibri" w:hAnsi="Times New Roman" w:cs="Times New Roman"/>
          <w:b/>
          <w:bCs/>
          <w:sz w:val="24"/>
          <w:szCs w:val="24"/>
          <w:lang w:eastAsia="en-IN" w:bidi="bn-IN"/>
        </w:rPr>
        <w:t xml:space="preserve"> of MoS</w:t>
      </w:r>
      <w:r w:rsidRPr="00EE7912">
        <w:rPr>
          <w:rFonts w:ascii="Times New Roman" w:eastAsia="Calibri" w:hAnsi="Times New Roman" w:cs="Times New Roman"/>
          <w:b/>
          <w:bCs/>
          <w:sz w:val="24"/>
          <w:szCs w:val="24"/>
          <w:vertAlign w:val="subscript"/>
          <w:lang w:eastAsia="en-IN" w:bidi="bn-IN"/>
        </w:rPr>
        <w:t>2</w:t>
      </w:r>
      <w:r>
        <w:rPr>
          <w:rFonts w:ascii="Times New Roman" w:eastAsia="Calibri" w:hAnsi="Times New Roman" w:cs="Times New Roman"/>
          <w:b/>
          <w:bCs/>
          <w:sz w:val="24"/>
          <w:szCs w:val="24"/>
          <w:vertAlign w:val="subscript"/>
          <w:lang w:eastAsia="en-IN" w:bidi="bn-IN"/>
        </w:rPr>
        <w:t xml:space="preserve"> </w:t>
      </w:r>
      <w:r w:rsidRPr="00EE7912">
        <w:rPr>
          <w:rFonts w:ascii="Times New Roman" w:eastAsia="Calibri" w:hAnsi="Times New Roman" w:cs="Times New Roman"/>
          <w:b/>
          <w:bCs/>
          <w:sz w:val="24"/>
          <w:szCs w:val="24"/>
          <w:lang w:eastAsia="en-IN" w:bidi="bn-IN"/>
        </w:rPr>
        <w:t>:</w:t>
      </w:r>
      <w:r>
        <w:rPr>
          <w:rFonts w:ascii="Times New Roman" w:eastAsia="Calibri" w:hAnsi="Times New Roman" w:cs="Times New Roman"/>
          <w:b/>
          <w:bCs/>
          <w:sz w:val="24"/>
          <w:szCs w:val="24"/>
          <w:lang w:eastAsia="en-IN" w:bidi="bn-IN"/>
        </w:rPr>
        <w:t xml:space="preserve"> </w:t>
      </w:r>
      <w:r>
        <w:rPr>
          <w:rFonts w:ascii="Times New Roman" w:hAnsi="Times New Roman" w:cs="Times New Roman"/>
          <w:b/>
          <w:sz w:val="24"/>
          <w:szCs w:val="24"/>
        </w:rPr>
        <w:t>Fabrication and Its Application in SERS</w:t>
      </w:r>
    </w:p>
    <w:p w14:paraId="76737518" w14:textId="77777777" w:rsidR="007A6820" w:rsidRDefault="007A6820" w:rsidP="007A6820">
      <w:pPr>
        <w:jc w:val="center"/>
        <w:rPr>
          <w:rFonts w:ascii="Times" w:eastAsia="Calibri" w:hAnsi="Times" w:cs="Times"/>
          <w:i/>
          <w:iCs/>
          <w:vertAlign w:val="superscript"/>
          <w:lang w:val="en-US" w:eastAsia="en-IN" w:bidi="bn-IN"/>
        </w:rPr>
      </w:pPr>
      <w:r w:rsidRPr="0073589C">
        <w:rPr>
          <w:rFonts w:ascii="Times" w:eastAsia="Calibri" w:hAnsi="Times" w:cs="Times"/>
          <w:i/>
          <w:iCs/>
          <w:lang w:val="en-US" w:eastAsia="en-IN" w:bidi="bn-IN"/>
        </w:rPr>
        <w:t>Chayan Kumar Mitra</w:t>
      </w:r>
      <w:r w:rsidRPr="0073589C">
        <w:rPr>
          <w:rFonts w:ascii="Times" w:eastAsia="Calibri" w:hAnsi="Times" w:cs="Times"/>
          <w:i/>
          <w:iCs/>
          <w:vertAlign w:val="superscript"/>
          <w:lang w:val="en-US" w:eastAsia="en-IN" w:bidi="bn-IN"/>
        </w:rPr>
        <w:t>a</w:t>
      </w:r>
      <w:r w:rsidRPr="0073589C">
        <w:rPr>
          <w:rFonts w:ascii="Times" w:eastAsia="Calibri" w:hAnsi="Times" w:cs="Times"/>
          <w:i/>
          <w:iCs/>
          <w:lang w:val="en-US" w:eastAsia="en-IN" w:bidi="bn-IN"/>
        </w:rPr>
        <w:t xml:space="preserve">, </w:t>
      </w:r>
      <w:r>
        <w:rPr>
          <w:rFonts w:ascii="Times" w:eastAsia="Calibri" w:hAnsi="Times" w:cs="Times"/>
          <w:i/>
          <w:iCs/>
          <w:lang w:eastAsia="en-IN" w:bidi="bn-IN"/>
        </w:rPr>
        <w:t>Surojit</w:t>
      </w:r>
      <w:r w:rsidRPr="0073589C">
        <w:rPr>
          <w:rFonts w:ascii="Times" w:eastAsia="Calibri" w:hAnsi="Times" w:cs="Times"/>
          <w:i/>
          <w:iCs/>
          <w:lang w:val="en-US" w:eastAsia="en-IN" w:bidi="bn-IN"/>
        </w:rPr>
        <w:t xml:space="preserve"> Pande </w:t>
      </w:r>
      <w:r w:rsidRPr="0073589C">
        <w:rPr>
          <w:rFonts w:ascii="Times" w:eastAsia="Calibri" w:hAnsi="Times" w:cs="Times"/>
          <w:i/>
          <w:iCs/>
          <w:vertAlign w:val="superscript"/>
          <w:lang w:val="en-US" w:eastAsia="en-IN" w:bidi="bn-IN"/>
        </w:rPr>
        <w:t>b</w:t>
      </w:r>
      <w:r w:rsidRPr="0073589C">
        <w:rPr>
          <w:rFonts w:ascii="Times" w:eastAsia="Calibri" w:hAnsi="Times" w:cs="Times"/>
          <w:i/>
          <w:iCs/>
          <w:lang w:val="en-US" w:eastAsia="en-IN" w:bidi="bn-IN"/>
        </w:rPr>
        <w:t>, Joydeep Chowdhury*</w:t>
      </w:r>
      <w:r w:rsidRPr="0073589C">
        <w:rPr>
          <w:rFonts w:ascii="Times" w:eastAsia="Calibri" w:hAnsi="Times" w:cs="Times"/>
          <w:i/>
          <w:iCs/>
          <w:vertAlign w:val="superscript"/>
          <w:lang w:val="en-US" w:eastAsia="en-IN" w:bidi="bn-IN"/>
        </w:rPr>
        <w:t xml:space="preserve"> a</w:t>
      </w:r>
    </w:p>
    <w:p w14:paraId="46601B7F" w14:textId="77777777" w:rsidR="007A6820" w:rsidRPr="0073589C" w:rsidRDefault="007A6820" w:rsidP="007A6820">
      <w:pPr>
        <w:jc w:val="center"/>
        <w:rPr>
          <w:rFonts w:ascii="Times" w:eastAsia="Calibri" w:hAnsi="Times" w:cs="Times"/>
          <w:i/>
          <w:iCs/>
          <w:vertAlign w:val="superscript"/>
          <w:lang w:val="en-US" w:eastAsia="en-IN" w:bidi="bn-IN"/>
        </w:rPr>
      </w:pPr>
    </w:p>
    <w:p w14:paraId="700BA1B0" w14:textId="77777777" w:rsidR="007A6820" w:rsidRPr="00066E01" w:rsidRDefault="007A6820" w:rsidP="007A6820">
      <w:pPr>
        <w:spacing w:line="330" w:lineRule="atLeast"/>
        <w:rPr>
          <w:rFonts w:ascii="Calibri" w:eastAsia="Times New Roman" w:hAnsi="Calibri" w:cs="Calibri"/>
          <w:color w:val="000000"/>
          <w:lang w:eastAsia="en-IN"/>
        </w:rPr>
      </w:pPr>
      <w:r w:rsidRPr="0073589C">
        <w:rPr>
          <w:rFonts w:ascii="Times" w:eastAsia="Calibri" w:hAnsi="Times" w:cs="Times"/>
          <w:i/>
          <w:iCs/>
          <w:vertAlign w:val="superscript"/>
          <w:lang w:val="en-US" w:eastAsia="en-IN" w:bidi="bn-IN"/>
        </w:rPr>
        <w:t xml:space="preserve">a </w:t>
      </w:r>
      <w:r w:rsidRPr="0073589C">
        <w:rPr>
          <w:rFonts w:ascii="Times" w:eastAsia="Calibri" w:hAnsi="Times" w:cs="Times"/>
          <w:i/>
          <w:iCs/>
          <w:lang w:val="en-US" w:eastAsia="en-IN" w:bidi="bn-IN"/>
        </w:rPr>
        <w:t>Department of Physics, Jadavpur University</w:t>
      </w:r>
      <w:r>
        <w:rPr>
          <w:rFonts w:ascii="Times" w:eastAsia="Calibri" w:hAnsi="Times" w:cs="Times"/>
          <w:i/>
          <w:iCs/>
          <w:lang w:val="en-US" w:eastAsia="en-IN" w:bidi="bn-IN"/>
        </w:rPr>
        <w:t xml:space="preserve">, 188, Raja S.C. Mallick Rd, Kolkata 700032, </w:t>
      </w:r>
      <w:r w:rsidRPr="00066E01">
        <w:rPr>
          <w:rFonts w:ascii="Times New Roman" w:eastAsia="Times New Roman" w:hAnsi="Times New Roman" w:cs="Times New Roman"/>
          <w:i/>
          <w:iCs/>
          <w:color w:val="000000"/>
          <w:spacing w:val="-5"/>
          <w:sz w:val="24"/>
          <w:szCs w:val="24"/>
          <w:shd w:val="clear" w:color="auto" w:fill="FFFFFF"/>
          <w:lang w:eastAsia="en-IN"/>
        </w:rPr>
        <w:t>India</w:t>
      </w:r>
    </w:p>
    <w:p w14:paraId="0946D2E1" w14:textId="77777777" w:rsidR="007A6820" w:rsidRPr="0073589C" w:rsidRDefault="007A6820" w:rsidP="007A6820">
      <w:pPr>
        <w:jc w:val="center"/>
        <w:rPr>
          <w:rFonts w:ascii="Times" w:eastAsia="Calibri" w:hAnsi="Times" w:cs="Times"/>
          <w:i/>
          <w:iCs/>
          <w:lang w:val="en-US" w:eastAsia="en-IN" w:bidi="bn-IN"/>
        </w:rPr>
      </w:pPr>
    </w:p>
    <w:p w14:paraId="7D14B19D" w14:textId="77777777" w:rsidR="007A6820" w:rsidRDefault="007A6820" w:rsidP="007A6820">
      <w:pPr>
        <w:spacing w:line="330" w:lineRule="atLeast"/>
        <w:rPr>
          <w:rFonts w:ascii="Times New Roman" w:eastAsia="Times New Roman" w:hAnsi="Times New Roman" w:cs="Times New Roman"/>
          <w:i/>
          <w:iCs/>
          <w:color w:val="000000"/>
          <w:spacing w:val="-5"/>
          <w:sz w:val="24"/>
          <w:szCs w:val="24"/>
          <w:shd w:val="clear" w:color="auto" w:fill="FFFFFF"/>
          <w:lang w:eastAsia="en-IN"/>
        </w:rPr>
      </w:pPr>
      <w:r w:rsidRPr="0073589C">
        <w:rPr>
          <w:rFonts w:ascii="Times" w:eastAsia="Calibri" w:hAnsi="Times" w:cs="Times"/>
          <w:i/>
          <w:iCs/>
          <w:vertAlign w:val="superscript"/>
          <w:lang w:val="en-US" w:eastAsia="en-IN" w:bidi="bn-IN"/>
        </w:rPr>
        <w:t xml:space="preserve">b </w:t>
      </w:r>
      <w:r w:rsidRPr="00066E01">
        <w:rPr>
          <w:rFonts w:ascii="Times New Roman" w:eastAsia="Times New Roman" w:hAnsi="Times New Roman" w:cs="Times New Roman"/>
          <w:i/>
          <w:iCs/>
          <w:color w:val="000000"/>
          <w:spacing w:val="-5"/>
          <w:sz w:val="24"/>
          <w:szCs w:val="24"/>
          <w:shd w:val="clear" w:color="auto" w:fill="FFFFFF"/>
          <w:lang w:eastAsia="en-IN"/>
        </w:rPr>
        <w:t>Department of Chemistry, Birla Institute of Technology and Science, Pilani, Rajasthan-333031, India</w:t>
      </w:r>
    </w:p>
    <w:p w14:paraId="1DEED6DD" w14:textId="77777777" w:rsidR="007A6820" w:rsidRDefault="007A6820" w:rsidP="007A6820">
      <w:pPr>
        <w:spacing w:line="330" w:lineRule="atLeast"/>
        <w:rPr>
          <w:rFonts w:ascii="Times New Roman" w:eastAsia="Times New Roman" w:hAnsi="Times New Roman" w:cs="Times New Roman"/>
          <w:i/>
          <w:iCs/>
          <w:color w:val="000000"/>
          <w:spacing w:val="-5"/>
          <w:sz w:val="24"/>
          <w:szCs w:val="24"/>
          <w:shd w:val="clear" w:color="auto" w:fill="FFFFFF"/>
          <w:lang w:eastAsia="en-IN"/>
        </w:rPr>
      </w:pPr>
    </w:p>
    <w:p w14:paraId="6EB59574" w14:textId="77777777" w:rsidR="007A6820" w:rsidRDefault="007A6820" w:rsidP="007A6820">
      <w:pPr>
        <w:spacing w:line="330" w:lineRule="atLeast"/>
        <w:rPr>
          <w:rStyle w:val="Hyperlink"/>
          <w:rFonts w:ascii="Calibri" w:eastAsia="Times New Roman" w:hAnsi="Calibri" w:cs="Calibri"/>
          <w:lang w:eastAsia="en-IN"/>
        </w:rPr>
      </w:pPr>
      <w:r w:rsidRPr="005855D0">
        <w:rPr>
          <w:rFonts w:ascii="Calibri" w:eastAsia="Times New Roman" w:hAnsi="Calibri" w:cs="Calibri"/>
          <w:color w:val="000000"/>
          <w:lang w:eastAsia="en-IN"/>
        </w:rPr>
        <w:t>*</w:t>
      </w:r>
      <w:r w:rsidRPr="005855D0">
        <w:rPr>
          <w:rFonts w:ascii="Times New Roman" w:eastAsia="Times New Roman" w:hAnsi="Times New Roman" w:cs="Times New Roman"/>
          <w:b/>
          <w:bCs/>
          <w:color w:val="000000"/>
          <w:lang w:eastAsia="en-IN"/>
        </w:rPr>
        <w:t>Corresponding Author</w:t>
      </w:r>
      <w:r>
        <w:rPr>
          <w:rFonts w:ascii="Calibri" w:eastAsia="Times New Roman" w:hAnsi="Calibri" w:cs="Calibri"/>
          <w:color w:val="000000"/>
          <w:lang w:eastAsia="en-IN"/>
        </w:rPr>
        <w:t xml:space="preserve">: joydeep72_c@rediffmail.com / </w:t>
      </w:r>
      <w:hyperlink r:id="rId5" w:history="1">
        <w:r w:rsidRPr="00D71A2B">
          <w:rPr>
            <w:rStyle w:val="Hyperlink"/>
            <w:rFonts w:ascii="Calibri" w:eastAsia="Times New Roman" w:hAnsi="Calibri" w:cs="Calibri"/>
            <w:lang w:eastAsia="en-IN"/>
          </w:rPr>
          <w:t>joydeep.chowdhury@jadavpuruniversity.in</w:t>
        </w:r>
      </w:hyperlink>
    </w:p>
    <w:bookmarkEnd w:id="0"/>
    <w:p w14:paraId="473373AF" w14:textId="77777777" w:rsidR="007A6820" w:rsidRDefault="007A6820" w:rsidP="007A6820">
      <w:pPr>
        <w:spacing w:line="330" w:lineRule="atLeast"/>
        <w:rPr>
          <w:rStyle w:val="Hyperlink"/>
          <w:rFonts w:ascii="Calibri" w:eastAsia="Times New Roman" w:hAnsi="Calibri" w:cs="Calibri"/>
          <w:lang w:eastAsia="en-IN"/>
        </w:rPr>
      </w:pPr>
    </w:p>
    <w:p w14:paraId="1BE9D3D2" w14:textId="77777777" w:rsidR="007A6820" w:rsidRDefault="007A6820" w:rsidP="007A6820">
      <w:pPr>
        <w:spacing w:line="330" w:lineRule="atLeast"/>
        <w:rPr>
          <w:rFonts w:ascii="Calibri" w:eastAsia="Times New Roman" w:hAnsi="Calibri" w:cs="Calibri"/>
          <w:color w:val="000000"/>
          <w:lang w:eastAsia="en-IN"/>
        </w:rPr>
      </w:pPr>
    </w:p>
    <w:p w14:paraId="746FF18F" w14:textId="77777777" w:rsidR="007A6820" w:rsidRDefault="007A6820" w:rsidP="007A6820">
      <w:pPr>
        <w:jc w:val="center"/>
        <w:rPr>
          <w:b/>
          <w:sz w:val="24"/>
          <w:szCs w:val="24"/>
        </w:rPr>
      </w:pPr>
    </w:p>
    <w:p w14:paraId="0592E5BA" w14:textId="77777777" w:rsidR="007A6820" w:rsidRDefault="007A6820" w:rsidP="007A6820">
      <w:pPr>
        <w:jc w:val="center"/>
        <w:rPr>
          <w:b/>
          <w:sz w:val="24"/>
          <w:szCs w:val="24"/>
        </w:rPr>
      </w:pPr>
    </w:p>
    <w:p w14:paraId="6F83BDE6" w14:textId="77777777" w:rsidR="007A6820" w:rsidRDefault="007A6820" w:rsidP="007A6820">
      <w:pPr>
        <w:jc w:val="center"/>
        <w:rPr>
          <w:b/>
          <w:sz w:val="24"/>
          <w:szCs w:val="24"/>
        </w:rPr>
      </w:pPr>
    </w:p>
    <w:p w14:paraId="2C191CA3" w14:textId="77777777" w:rsidR="007A6820" w:rsidRDefault="007A6820" w:rsidP="007A6820">
      <w:pPr>
        <w:jc w:val="center"/>
        <w:rPr>
          <w:b/>
          <w:sz w:val="24"/>
          <w:szCs w:val="24"/>
        </w:rPr>
      </w:pPr>
    </w:p>
    <w:p w14:paraId="5A6C6B43" w14:textId="77777777" w:rsidR="007A6820" w:rsidRDefault="007A6820" w:rsidP="007A6820">
      <w:pPr>
        <w:jc w:val="center"/>
        <w:rPr>
          <w:b/>
          <w:sz w:val="24"/>
          <w:szCs w:val="24"/>
        </w:rPr>
      </w:pPr>
    </w:p>
    <w:p w14:paraId="0C5BBF36" w14:textId="77777777" w:rsidR="007A6820" w:rsidRDefault="007A6820" w:rsidP="007A6820">
      <w:pPr>
        <w:jc w:val="center"/>
        <w:rPr>
          <w:b/>
          <w:sz w:val="24"/>
          <w:szCs w:val="24"/>
        </w:rPr>
      </w:pPr>
    </w:p>
    <w:p w14:paraId="36C3343D" w14:textId="77777777" w:rsidR="007A6820" w:rsidRDefault="007A6820" w:rsidP="007A6820">
      <w:pPr>
        <w:jc w:val="center"/>
        <w:rPr>
          <w:b/>
          <w:sz w:val="24"/>
          <w:szCs w:val="24"/>
        </w:rPr>
      </w:pPr>
    </w:p>
    <w:p w14:paraId="79B7D5C8" w14:textId="77777777" w:rsidR="007A6820" w:rsidRDefault="007A6820" w:rsidP="007A6820">
      <w:pPr>
        <w:jc w:val="center"/>
        <w:rPr>
          <w:b/>
          <w:sz w:val="24"/>
          <w:szCs w:val="24"/>
        </w:rPr>
      </w:pPr>
    </w:p>
    <w:p w14:paraId="1C9160C1" w14:textId="77777777" w:rsidR="007A6820" w:rsidRDefault="007A6820" w:rsidP="007A6820">
      <w:pPr>
        <w:jc w:val="center"/>
        <w:rPr>
          <w:b/>
          <w:sz w:val="24"/>
          <w:szCs w:val="24"/>
        </w:rPr>
      </w:pPr>
    </w:p>
    <w:p w14:paraId="01F7D65D" w14:textId="77777777" w:rsidR="007A6820" w:rsidRDefault="007A6820" w:rsidP="0071526D">
      <w:pPr>
        <w:spacing w:line="360" w:lineRule="auto"/>
        <w:jc w:val="both"/>
        <w:rPr>
          <w:rFonts w:ascii="Times New Roman" w:hAnsi="Times New Roman" w:cs="Times New Roman"/>
        </w:rPr>
      </w:pPr>
    </w:p>
    <w:p w14:paraId="16519B9A" w14:textId="77777777" w:rsidR="007A6820" w:rsidRDefault="007A6820" w:rsidP="0071526D">
      <w:pPr>
        <w:spacing w:line="360" w:lineRule="auto"/>
        <w:jc w:val="both"/>
        <w:rPr>
          <w:rFonts w:ascii="Times New Roman" w:hAnsi="Times New Roman" w:cs="Times New Roman"/>
        </w:rPr>
      </w:pPr>
    </w:p>
    <w:p w14:paraId="3563AE27" w14:textId="77777777" w:rsidR="007A6820" w:rsidRDefault="007A6820" w:rsidP="0071526D">
      <w:pPr>
        <w:spacing w:line="360" w:lineRule="auto"/>
        <w:jc w:val="both"/>
        <w:rPr>
          <w:rFonts w:ascii="Times New Roman" w:hAnsi="Times New Roman" w:cs="Times New Roman"/>
        </w:rPr>
      </w:pPr>
    </w:p>
    <w:p w14:paraId="090F2828" w14:textId="77777777" w:rsidR="007A6820" w:rsidRDefault="007A6820" w:rsidP="0071526D">
      <w:pPr>
        <w:spacing w:line="360" w:lineRule="auto"/>
        <w:jc w:val="both"/>
        <w:rPr>
          <w:rFonts w:ascii="Times New Roman" w:hAnsi="Times New Roman" w:cs="Times New Roman"/>
        </w:rPr>
      </w:pPr>
    </w:p>
    <w:p w14:paraId="5CD78EB7" w14:textId="77777777" w:rsidR="007A6820" w:rsidRDefault="007A6820" w:rsidP="0071526D">
      <w:pPr>
        <w:spacing w:line="360" w:lineRule="auto"/>
        <w:jc w:val="both"/>
        <w:rPr>
          <w:rFonts w:ascii="Times New Roman" w:hAnsi="Times New Roman" w:cs="Times New Roman"/>
        </w:rPr>
      </w:pPr>
    </w:p>
    <w:p w14:paraId="719A0046" w14:textId="77777777" w:rsidR="007A6820" w:rsidRDefault="007A6820" w:rsidP="0071526D">
      <w:pPr>
        <w:spacing w:line="360" w:lineRule="auto"/>
        <w:jc w:val="both"/>
        <w:rPr>
          <w:rFonts w:ascii="Times New Roman" w:hAnsi="Times New Roman" w:cs="Times New Roman"/>
        </w:rPr>
      </w:pPr>
    </w:p>
    <w:p w14:paraId="4FEC86A4" w14:textId="122EDFD9" w:rsidR="007A6820" w:rsidRDefault="007A6820" w:rsidP="0071526D">
      <w:pPr>
        <w:spacing w:line="360" w:lineRule="auto"/>
        <w:jc w:val="both"/>
        <w:rPr>
          <w:rFonts w:ascii="Times New Roman" w:hAnsi="Times New Roman" w:cs="Times New Roman"/>
        </w:rPr>
      </w:pPr>
      <w:r>
        <w:rPr>
          <w:rFonts w:ascii="Times New Roman" w:hAnsi="Times New Roman" w:cs="Times New Roman"/>
          <w:noProof/>
          <w14:ligatures w14:val="standardContextual"/>
        </w:rPr>
        <w:lastRenderedPageBreak/>
        <w:drawing>
          <wp:inline distT="0" distB="0" distL="0" distR="0" wp14:anchorId="2B4E5589" wp14:editId="1D55F000">
            <wp:extent cx="5731510" cy="3925570"/>
            <wp:effectExtent l="0" t="0" r="2540" b="0"/>
            <wp:docPr id="127002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02843" name="Picture 127002843"/>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3925570"/>
                    </a:xfrm>
                    <a:prstGeom prst="rect">
                      <a:avLst/>
                    </a:prstGeom>
                  </pic:spPr>
                </pic:pic>
              </a:graphicData>
            </a:graphic>
          </wp:inline>
        </w:drawing>
      </w:r>
    </w:p>
    <w:p w14:paraId="3F573328" w14:textId="43FB5E1A" w:rsidR="007A6820" w:rsidRDefault="007A6820" w:rsidP="007A6820">
      <w:pPr>
        <w:spacing w:line="360" w:lineRule="auto"/>
        <w:ind w:left="709"/>
        <w:jc w:val="both"/>
        <w:rPr>
          <w:rFonts w:ascii="Times New Roman" w:hAnsi="Times New Roman" w:cs="Times New Roman"/>
        </w:rPr>
      </w:pPr>
      <w:r>
        <w:rPr>
          <w:rFonts w:ascii="Times New Roman" w:hAnsi="Times New Roman" w:cs="Times New Roman"/>
          <w:b/>
          <w:sz w:val="24"/>
          <w:szCs w:val="24"/>
        </w:rPr>
        <w:t>Fig.S1.</w:t>
      </w:r>
      <w:r>
        <w:rPr>
          <w:rFonts w:ascii="Times New Roman" w:hAnsi="Times New Roman" w:cs="Times New Roman"/>
          <w:sz w:val="24"/>
          <w:szCs w:val="24"/>
        </w:rPr>
        <w:t xml:space="preserve"> EDX spectra of the as synthesised MoS</w:t>
      </w:r>
      <w:r>
        <w:rPr>
          <w:rFonts w:ascii="Times New Roman" w:hAnsi="Times New Roman" w:cs="Times New Roman"/>
          <w:sz w:val="24"/>
          <w:szCs w:val="24"/>
          <w:vertAlign w:val="subscript"/>
        </w:rPr>
        <w:t>2</w:t>
      </w:r>
      <w:r>
        <w:rPr>
          <w:rFonts w:ascii="Times New Roman" w:hAnsi="Times New Roman" w:cs="Times New Roman"/>
          <w:sz w:val="24"/>
          <w:szCs w:val="24"/>
        </w:rPr>
        <w:t xml:space="preserve">-Ag substrates (a) S1 substrate , (b) S2 substrate and  (c) S3 substrate  respectively. </w:t>
      </w:r>
    </w:p>
    <w:p w14:paraId="657AD8AF" w14:textId="77777777" w:rsidR="007A6820" w:rsidRDefault="007A6820" w:rsidP="0071526D">
      <w:pPr>
        <w:spacing w:line="360" w:lineRule="auto"/>
        <w:jc w:val="both"/>
        <w:rPr>
          <w:rFonts w:ascii="Times New Roman" w:hAnsi="Times New Roman" w:cs="Times New Roman"/>
        </w:rPr>
      </w:pPr>
    </w:p>
    <w:p w14:paraId="6D42EB98" w14:textId="0423AFB0" w:rsidR="0071526D" w:rsidRPr="00065206" w:rsidRDefault="0071526D" w:rsidP="0071526D">
      <w:pPr>
        <w:spacing w:line="360" w:lineRule="auto"/>
        <w:jc w:val="both"/>
        <w:rPr>
          <w:rFonts w:ascii="Times New Roman" w:hAnsi="Times New Roman" w:cs="Times New Roman"/>
        </w:rPr>
      </w:pPr>
      <w:r w:rsidRPr="00065206">
        <w:rPr>
          <w:rFonts w:ascii="Times New Roman" w:hAnsi="Times New Roman" w:cs="Times New Roman"/>
        </w:rPr>
        <w:t>The enhancement factors (EFs) of the SERS bands of R6G molecule have been calculated using the following relation as reported elsewhere</w:t>
      </w:r>
      <w:sdt>
        <w:sdtPr>
          <w:rPr>
            <w:rFonts w:ascii="Times New Roman" w:hAnsi="Times New Roman" w:cs="Times New Roman"/>
            <w:color w:val="000000"/>
          </w:rPr>
          <w:tag w:val="MENDELEY_CITATION_v3_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"/>
          <w:id w:val="1487673976"/>
          <w:placeholder>
            <w:docPart w:val="AC665B3422944979BF26B1D1D489A10C"/>
          </w:placeholder>
        </w:sdtPr>
        <w:sdtContent>
          <w:r w:rsidR="007963F7" w:rsidRPr="007963F7">
            <w:rPr>
              <w:rFonts w:ascii="Times New Roman" w:hAnsi="Times New Roman" w:cs="Times New Roman"/>
              <w:color w:val="000000"/>
            </w:rPr>
            <w:t>[1, 2]</w:t>
          </w:r>
        </w:sdtContent>
      </w:sdt>
      <w:r w:rsidRPr="00065206">
        <w:rPr>
          <w:rFonts w:ascii="Times New Roman" w:hAnsi="Times New Roman" w:cs="Times New Roman"/>
        </w:rPr>
        <w:t>:</w:t>
      </w:r>
    </w:p>
    <w:p w14:paraId="3B55089A" w14:textId="77777777" w:rsidR="0071526D" w:rsidRPr="00065206" w:rsidRDefault="0071526D" w:rsidP="0071526D">
      <w:pPr>
        <w:spacing w:line="360" w:lineRule="auto"/>
        <w:jc w:val="both"/>
        <w:rPr>
          <w:rFonts w:ascii="Times New Roman" w:eastAsiaTheme="minorEastAsia" w:hAnsi="Times New Roman" w:cs="Times New Roman"/>
        </w:rPr>
      </w:pPr>
      <m:oMathPara>
        <m:oMath>
          <m:r>
            <w:rPr>
              <w:rFonts w:ascii="Cambria Math" w:hAnsi="Cambria Math" w:cs="Times New Roman"/>
            </w:rPr>
            <m:t>EF</m:t>
          </m:r>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I</m:t>
                  </m:r>
                </m:e>
                <m:sub>
                  <m:r>
                    <m:rPr>
                      <m:sty m:val="p"/>
                    </m:rPr>
                    <w:rPr>
                      <w:rFonts w:ascii="Cambria Math" w:hAnsi="Cambria Math" w:cs="Times New Roman"/>
                    </w:rPr>
                    <m:t>SERS</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SERS</m:t>
                  </m:r>
                </m:sub>
              </m:sSub>
            </m:num>
            <m:den>
              <m:sSub>
                <m:sSubPr>
                  <m:ctrlPr>
                    <w:rPr>
                      <w:rFonts w:ascii="Cambria Math" w:hAnsi="Cambria Math" w:cs="Times New Roman"/>
                    </w:rPr>
                  </m:ctrlPr>
                </m:sSubPr>
                <m:e>
                  <m:r>
                    <m:rPr>
                      <m:sty m:val="p"/>
                    </m:rPr>
                    <w:rPr>
                      <w:rFonts w:ascii="Cambria Math" w:hAnsi="Cambria Math" w:cs="Times New Roman"/>
                    </w:rPr>
                    <m:t>I</m:t>
                  </m:r>
                </m:e>
                <m:sub>
                  <m:r>
                    <m:rPr>
                      <m:sty m:val="p"/>
                    </m:rPr>
                    <w:rPr>
                      <w:rFonts w:ascii="Cambria Math" w:hAnsi="Cambria Math" w:cs="Times New Roman"/>
                    </w:rPr>
                    <m:t>bulk</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bulk</m:t>
                  </m:r>
                </m:sub>
              </m:sSub>
            </m:den>
          </m:f>
        </m:oMath>
      </m:oMathPara>
    </w:p>
    <w:p w14:paraId="4837C274" w14:textId="77777777" w:rsidR="0071526D" w:rsidRPr="00065206" w:rsidRDefault="0071526D" w:rsidP="0071526D">
      <w:pPr>
        <w:spacing w:line="480" w:lineRule="auto"/>
        <w:jc w:val="both"/>
        <w:rPr>
          <w:rFonts w:ascii="Times New Roman" w:hAnsi="Times New Roman" w:cs="Times New Roman"/>
        </w:rPr>
      </w:pPr>
      <w:r w:rsidRPr="00065206">
        <w:rPr>
          <w:rFonts w:ascii="Times New Roman" w:hAnsi="Times New Roman" w:cs="Times New Roman"/>
        </w:rPr>
        <w:t>I</w:t>
      </w:r>
      <w:r w:rsidRPr="00065206">
        <w:rPr>
          <w:rFonts w:ascii="Times New Roman" w:hAnsi="Times New Roman" w:cs="Times New Roman"/>
          <w:vertAlign w:val="subscript"/>
        </w:rPr>
        <w:t>SERS</w:t>
      </w:r>
      <w:r w:rsidRPr="00065206">
        <w:rPr>
          <w:rFonts w:ascii="Times New Roman" w:hAnsi="Times New Roman" w:cs="Times New Roman"/>
        </w:rPr>
        <w:t xml:space="preserve"> and </w:t>
      </w:r>
      <w:proofErr w:type="spellStart"/>
      <w:r w:rsidRPr="00065206">
        <w:rPr>
          <w:rFonts w:ascii="Times New Roman" w:hAnsi="Times New Roman" w:cs="Times New Roman"/>
        </w:rPr>
        <w:t>I</w:t>
      </w:r>
      <w:r w:rsidRPr="00065206">
        <w:rPr>
          <w:rFonts w:ascii="Times New Roman" w:hAnsi="Times New Roman" w:cs="Times New Roman"/>
          <w:vertAlign w:val="subscript"/>
        </w:rPr>
        <w:t>bulk</w:t>
      </w:r>
      <w:proofErr w:type="spellEnd"/>
      <w:r w:rsidRPr="00065206">
        <w:rPr>
          <w:rFonts w:ascii="Times New Roman" w:hAnsi="Times New Roman" w:cs="Times New Roman"/>
        </w:rPr>
        <w:t xml:space="preserve"> denote the SERS and normal Raman intensities of R6G molecule and N</w:t>
      </w:r>
      <w:r w:rsidRPr="00065206">
        <w:rPr>
          <w:rFonts w:ascii="Times New Roman" w:hAnsi="Times New Roman" w:cs="Times New Roman"/>
          <w:vertAlign w:val="subscript"/>
        </w:rPr>
        <w:t>SERS</w:t>
      </w:r>
      <w:r w:rsidRPr="00065206">
        <w:rPr>
          <w:rFonts w:ascii="Times New Roman" w:hAnsi="Times New Roman" w:cs="Times New Roman"/>
        </w:rPr>
        <w:t xml:space="preserve"> and </w:t>
      </w:r>
      <w:proofErr w:type="spellStart"/>
      <w:r w:rsidRPr="00065206">
        <w:rPr>
          <w:rFonts w:ascii="Times New Roman" w:hAnsi="Times New Roman" w:cs="Times New Roman"/>
        </w:rPr>
        <w:t>N</w:t>
      </w:r>
      <w:r w:rsidRPr="00065206">
        <w:rPr>
          <w:rFonts w:ascii="Times New Roman" w:hAnsi="Times New Roman" w:cs="Times New Roman"/>
          <w:vertAlign w:val="subscript"/>
        </w:rPr>
        <w:t>bulk</w:t>
      </w:r>
      <w:proofErr w:type="spellEnd"/>
      <w:r w:rsidRPr="00065206">
        <w:rPr>
          <w:rFonts w:ascii="Times New Roman" w:hAnsi="Times New Roman" w:cs="Times New Roman"/>
        </w:rPr>
        <w:t xml:space="preserve"> denote the number of the R6G probe molecule present in SERS and normal Raman measurements. Now N</w:t>
      </w:r>
      <w:r w:rsidRPr="00065206">
        <w:rPr>
          <w:rFonts w:ascii="Times New Roman" w:hAnsi="Times New Roman" w:cs="Times New Roman"/>
          <w:vertAlign w:val="subscript"/>
        </w:rPr>
        <w:t>SERS</w:t>
      </w:r>
      <w:r w:rsidRPr="00065206">
        <w:rPr>
          <w:rFonts w:ascii="Times New Roman" w:hAnsi="Times New Roman" w:cs="Times New Roman"/>
        </w:rPr>
        <w:t xml:space="preserve"> and </w:t>
      </w:r>
      <w:proofErr w:type="spellStart"/>
      <w:r w:rsidRPr="00065206">
        <w:rPr>
          <w:rFonts w:ascii="Times New Roman" w:hAnsi="Times New Roman" w:cs="Times New Roman"/>
        </w:rPr>
        <w:t>N</w:t>
      </w:r>
      <w:r w:rsidRPr="00065206">
        <w:rPr>
          <w:rFonts w:ascii="Times New Roman" w:hAnsi="Times New Roman" w:cs="Times New Roman"/>
          <w:vertAlign w:val="subscript"/>
        </w:rPr>
        <w:t>bulk</w:t>
      </w:r>
      <w:proofErr w:type="spellEnd"/>
      <w:r w:rsidRPr="00065206">
        <w:rPr>
          <w:rFonts w:ascii="Times New Roman" w:hAnsi="Times New Roman" w:cs="Times New Roman"/>
        </w:rPr>
        <w:t xml:space="preserve"> has been estimated </w:t>
      </w:r>
      <w:r>
        <w:rPr>
          <w:rFonts w:ascii="Times New Roman" w:hAnsi="Times New Roman" w:cs="Times New Roman"/>
        </w:rPr>
        <w:t>from</w:t>
      </w:r>
      <w:r w:rsidRPr="00065206">
        <w:rPr>
          <w:rFonts w:ascii="Times New Roman" w:hAnsi="Times New Roman" w:cs="Times New Roman"/>
        </w:rPr>
        <w:t xml:space="preserve"> the following relations :</w:t>
      </w:r>
    </w:p>
    <w:p w14:paraId="1E2BB30F" w14:textId="77777777" w:rsidR="0071526D" w:rsidRPr="00065206" w:rsidRDefault="00000000" w:rsidP="0071526D">
      <w:pPr>
        <w:spacing w:line="360" w:lineRule="auto"/>
        <w:jc w:val="both"/>
        <w:rPr>
          <w:rFonts w:ascii="Times New Roman" w:eastAsiaTheme="minorEastAsia" w:hAnsi="Times New Roman" w:cs="Times New Roman"/>
          <w:lang w:eastAsia="en-IN" w:bidi="bn-IN"/>
        </w:rPr>
      </w:pPr>
      <m:oMathPara>
        <m:oMath>
          <m:sSub>
            <m:sSubPr>
              <m:ctrlPr>
                <w:rPr>
                  <w:rFonts w:ascii="Cambria Math" w:eastAsia="Calibri" w:hAnsi="Cambria Math" w:cs="Times New Roman"/>
                  <w:i/>
                  <w:lang w:eastAsia="en-IN" w:bidi="bn-IN"/>
                </w:rPr>
              </m:ctrlPr>
            </m:sSubPr>
            <m:e>
              <m:r>
                <w:rPr>
                  <w:rFonts w:ascii="Cambria Math" w:eastAsia="Calibri" w:hAnsi="Cambria Math" w:cs="Times New Roman"/>
                  <w:lang w:eastAsia="en-IN" w:bidi="bn-IN"/>
                </w:rPr>
                <m:t>N</m:t>
              </m:r>
            </m:e>
            <m:sub>
              <m:r>
                <w:rPr>
                  <w:rFonts w:ascii="Cambria Math" w:eastAsia="Calibri" w:hAnsi="Cambria Math" w:cs="Times New Roman"/>
                  <w:lang w:eastAsia="en-IN" w:bidi="bn-IN"/>
                </w:rPr>
                <m:t>Bulk</m:t>
              </m:r>
            </m:sub>
          </m:sSub>
          <m:r>
            <w:rPr>
              <w:rFonts w:ascii="Cambria Math" w:eastAsia="Calibri" w:hAnsi="Cambria Math" w:cs="Times New Roman"/>
              <w:lang w:eastAsia="en-IN" w:bidi="bn-IN"/>
            </w:rPr>
            <m:t>=</m:t>
          </m:r>
          <m:sSub>
            <m:sSubPr>
              <m:ctrlPr>
                <w:rPr>
                  <w:rFonts w:ascii="Cambria Math" w:eastAsia="Calibri" w:hAnsi="Cambria Math" w:cs="Times New Roman"/>
                  <w:i/>
                  <w:lang w:eastAsia="en-IN" w:bidi="bn-IN"/>
                </w:rPr>
              </m:ctrlPr>
            </m:sSubPr>
            <m:e>
              <m:r>
                <w:rPr>
                  <w:rFonts w:ascii="Cambria Math" w:eastAsia="Calibri" w:hAnsi="Cambria Math" w:cs="Times New Roman"/>
                  <w:lang w:eastAsia="en-IN" w:bidi="bn-IN"/>
                </w:rPr>
                <m:t>C</m:t>
              </m:r>
            </m:e>
            <m:sub>
              <m:r>
                <w:rPr>
                  <w:rFonts w:ascii="Cambria Math" w:eastAsia="Calibri" w:hAnsi="Cambria Math" w:cs="Times New Roman"/>
                  <w:lang w:eastAsia="en-IN" w:bidi="bn-IN"/>
                </w:rPr>
                <m:t>Bulk</m:t>
              </m:r>
            </m:sub>
          </m:sSub>
          <m:sSub>
            <m:sSubPr>
              <m:ctrlPr>
                <w:rPr>
                  <w:rFonts w:ascii="Cambria Math" w:eastAsia="Calibri" w:hAnsi="Cambria Math" w:cs="Times New Roman"/>
                  <w:i/>
                  <w:lang w:eastAsia="en-IN" w:bidi="bn-IN"/>
                </w:rPr>
              </m:ctrlPr>
            </m:sSubPr>
            <m:e>
              <m:r>
                <w:rPr>
                  <w:rFonts w:ascii="Cambria Math" w:eastAsia="Calibri" w:hAnsi="Cambria Math" w:cs="Times New Roman"/>
                  <w:lang w:eastAsia="en-IN" w:bidi="bn-IN"/>
                </w:rPr>
                <m:t>A</m:t>
              </m:r>
            </m:e>
            <m:sub>
              <m:r>
                <w:rPr>
                  <w:rFonts w:ascii="Cambria Math" w:eastAsia="Calibri" w:hAnsi="Cambria Math" w:cs="Times New Roman"/>
                  <w:lang w:eastAsia="en-IN" w:bidi="bn-IN"/>
                </w:rPr>
                <m:t>Laser</m:t>
              </m:r>
            </m:sub>
          </m:sSub>
          <m:r>
            <w:rPr>
              <w:rFonts w:ascii="Cambria Math" w:eastAsia="Calibri" w:hAnsi="Cambria Math" w:cs="Times New Roman"/>
              <w:lang w:eastAsia="en-IN" w:bidi="bn-IN"/>
            </w:rPr>
            <m:t>d</m:t>
          </m:r>
          <m:sSub>
            <m:sSubPr>
              <m:ctrlPr>
                <w:rPr>
                  <w:rFonts w:ascii="Cambria Math" w:eastAsia="Calibri" w:hAnsi="Cambria Math" w:cs="Times New Roman"/>
                  <w:i/>
                  <w:lang w:eastAsia="en-IN" w:bidi="bn-IN"/>
                </w:rPr>
              </m:ctrlPr>
            </m:sSubPr>
            <m:e>
              <m:r>
                <w:rPr>
                  <w:rFonts w:ascii="Cambria Math" w:eastAsia="Calibri" w:hAnsi="Cambria Math" w:cs="Times New Roman"/>
                  <w:lang w:eastAsia="en-IN" w:bidi="bn-IN"/>
                </w:rPr>
                <m:t>N</m:t>
              </m:r>
            </m:e>
            <m:sub>
              <m:r>
                <w:rPr>
                  <w:rFonts w:ascii="Cambria Math" w:eastAsia="Calibri" w:hAnsi="Cambria Math" w:cs="Times New Roman"/>
                  <w:lang w:eastAsia="en-IN" w:bidi="bn-IN"/>
                </w:rPr>
                <m:t>A</m:t>
              </m:r>
            </m:sub>
          </m:sSub>
        </m:oMath>
      </m:oMathPara>
    </w:p>
    <w:p w14:paraId="0D8114E7" w14:textId="77777777" w:rsidR="0071526D" w:rsidRPr="00065206" w:rsidRDefault="00000000" w:rsidP="0071526D">
      <w:pPr>
        <w:spacing w:line="360" w:lineRule="auto"/>
        <w:jc w:val="both"/>
        <w:rPr>
          <w:rFonts w:ascii="Times New Roman" w:eastAsiaTheme="minorEastAsia" w:hAnsi="Times New Roman" w:cs="Times New Roman"/>
          <w:lang w:eastAsia="en-IN" w:bidi="bn-IN"/>
        </w:rPr>
      </w:pPr>
      <m:oMathPara>
        <m:oMath>
          <m:sSub>
            <m:sSubPr>
              <m:ctrlPr>
                <w:rPr>
                  <w:rFonts w:ascii="Cambria Math" w:eastAsia="Calibri" w:hAnsi="Cambria Math" w:cs="Times New Roman"/>
                  <w:i/>
                  <w:lang w:eastAsia="en-IN" w:bidi="bn-IN"/>
                </w:rPr>
              </m:ctrlPr>
            </m:sSubPr>
            <m:e>
              <m:r>
                <w:rPr>
                  <w:rFonts w:ascii="Cambria Math" w:eastAsia="Calibri" w:hAnsi="Cambria Math" w:cs="Times New Roman"/>
                  <w:lang w:eastAsia="en-IN" w:bidi="bn-IN"/>
                </w:rPr>
                <m:t>N</m:t>
              </m:r>
            </m:e>
            <m:sub>
              <m:r>
                <w:rPr>
                  <w:rFonts w:ascii="Cambria Math" w:eastAsia="Calibri" w:hAnsi="Cambria Math" w:cs="Times New Roman"/>
                  <w:lang w:eastAsia="en-IN" w:bidi="bn-IN"/>
                </w:rPr>
                <m:t>SERS</m:t>
              </m:r>
            </m:sub>
          </m:sSub>
          <m:r>
            <w:rPr>
              <w:rFonts w:ascii="Cambria Math" w:eastAsia="Calibri" w:hAnsi="Cambria Math" w:cs="Times New Roman"/>
              <w:lang w:eastAsia="en-IN" w:bidi="bn-IN"/>
            </w:rPr>
            <m:t>=</m:t>
          </m:r>
          <m:sSub>
            <m:sSubPr>
              <m:ctrlPr>
                <w:rPr>
                  <w:rFonts w:ascii="Cambria Math" w:eastAsia="Calibri" w:hAnsi="Cambria Math" w:cs="Times New Roman"/>
                  <w:i/>
                  <w:lang w:eastAsia="en-IN" w:bidi="bn-IN"/>
                </w:rPr>
              </m:ctrlPr>
            </m:sSubPr>
            <m:e>
              <m:r>
                <w:rPr>
                  <w:rFonts w:ascii="Cambria Math" w:eastAsia="Calibri" w:hAnsi="Cambria Math" w:cs="Times New Roman"/>
                  <w:lang w:eastAsia="en-IN" w:bidi="bn-IN"/>
                </w:rPr>
                <m:t>C</m:t>
              </m:r>
            </m:e>
            <m:sub>
              <m:r>
                <w:rPr>
                  <w:rFonts w:ascii="Cambria Math" w:eastAsia="Calibri" w:hAnsi="Cambria Math" w:cs="Times New Roman"/>
                  <w:lang w:eastAsia="en-IN" w:bidi="bn-IN"/>
                </w:rPr>
                <m:t>SERS</m:t>
              </m:r>
            </m:sub>
          </m:sSub>
          <m:sSub>
            <m:sSubPr>
              <m:ctrlPr>
                <w:rPr>
                  <w:rFonts w:ascii="Cambria Math" w:eastAsia="Calibri" w:hAnsi="Cambria Math" w:cs="Times New Roman"/>
                  <w:i/>
                  <w:lang w:eastAsia="en-IN" w:bidi="bn-IN"/>
                </w:rPr>
              </m:ctrlPr>
            </m:sSubPr>
            <m:e>
              <m:r>
                <w:rPr>
                  <w:rFonts w:ascii="Cambria Math" w:eastAsia="Calibri" w:hAnsi="Cambria Math" w:cs="Times New Roman"/>
                  <w:lang w:eastAsia="en-IN" w:bidi="bn-IN"/>
                </w:rPr>
                <m:t>A</m:t>
              </m:r>
            </m:e>
            <m:sub>
              <m:r>
                <w:rPr>
                  <w:rFonts w:ascii="Cambria Math" w:eastAsia="Calibri" w:hAnsi="Cambria Math" w:cs="Times New Roman"/>
                  <w:lang w:eastAsia="en-IN" w:bidi="bn-IN"/>
                </w:rPr>
                <m:t>Laser</m:t>
              </m:r>
            </m:sub>
          </m:sSub>
          <m:r>
            <w:rPr>
              <w:rFonts w:ascii="Cambria Math" w:eastAsia="Calibri" w:hAnsi="Cambria Math" w:cs="Times New Roman"/>
              <w:lang w:eastAsia="en-IN" w:bidi="bn-IN"/>
            </w:rPr>
            <m:t>V</m:t>
          </m:r>
          <m:f>
            <m:fPr>
              <m:type m:val="lin"/>
              <m:ctrlPr>
                <w:rPr>
                  <w:rFonts w:ascii="Cambria Math" w:eastAsia="Calibri" w:hAnsi="Cambria Math" w:cs="Times New Roman"/>
                  <w:i/>
                  <w:lang w:eastAsia="en-IN" w:bidi="bn-IN"/>
                </w:rPr>
              </m:ctrlPr>
            </m:fPr>
            <m:num>
              <m:sSub>
                <m:sSubPr>
                  <m:ctrlPr>
                    <w:rPr>
                      <w:rFonts w:ascii="Cambria Math" w:eastAsia="Calibri" w:hAnsi="Cambria Math" w:cs="Times New Roman"/>
                      <w:i/>
                      <w:lang w:eastAsia="en-IN" w:bidi="bn-IN"/>
                    </w:rPr>
                  </m:ctrlPr>
                </m:sSubPr>
                <m:e>
                  <m:r>
                    <w:rPr>
                      <w:rFonts w:ascii="Cambria Math" w:eastAsia="Calibri" w:hAnsi="Cambria Math" w:cs="Times New Roman"/>
                      <w:lang w:eastAsia="en-IN" w:bidi="bn-IN"/>
                    </w:rPr>
                    <m:t>N</m:t>
                  </m:r>
                </m:e>
                <m:sub>
                  <m:r>
                    <w:rPr>
                      <w:rFonts w:ascii="Cambria Math" w:eastAsia="Calibri" w:hAnsi="Cambria Math" w:cs="Times New Roman"/>
                      <w:lang w:eastAsia="en-IN" w:bidi="bn-IN"/>
                    </w:rPr>
                    <m:t>A</m:t>
                  </m:r>
                </m:sub>
              </m:sSub>
            </m:num>
            <m:den>
              <m:sSub>
                <m:sSubPr>
                  <m:ctrlPr>
                    <w:rPr>
                      <w:rFonts w:ascii="Cambria Math" w:eastAsia="Calibri" w:hAnsi="Cambria Math" w:cs="Times New Roman"/>
                      <w:i/>
                      <w:lang w:eastAsia="en-IN" w:bidi="bn-IN"/>
                    </w:rPr>
                  </m:ctrlPr>
                </m:sSubPr>
                <m:e>
                  <m:r>
                    <w:rPr>
                      <w:rFonts w:ascii="Cambria Math" w:eastAsia="Calibri" w:hAnsi="Cambria Math" w:cs="Times New Roman"/>
                      <w:lang w:eastAsia="en-IN" w:bidi="bn-IN"/>
                    </w:rPr>
                    <m:t>A</m:t>
                  </m:r>
                </m:e>
                <m:sub>
                  <m:r>
                    <w:rPr>
                      <w:rFonts w:ascii="Cambria Math" w:eastAsia="Calibri" w:hAnsi="Cambria Math" w:cs="Times New Roman"/>
                      <w:lang w:eastAsia="en-IN" w:bidi="bn-IN"/>
                    </w:rPr>
                    <m:t>DC</m:t>
                  </m:r>
                </m:sub>
              </m:sSub>
            </m:den>
          </m:f>
        </m:oMath>
      </m:oMathPara>
    </w:p>
    <w:tbl>
      <w:tblPr>
        <w:tblStyle w:val="TableGrid"/>
        <w:tblpPr w:leftFromText="180" w:rightFromText="180" w:vertAnchor="text" w:horzAnchor="margin" w:tblpY="4750"/>
        <w:tblW w:w="4871" w:type="pct"/>
        <w:tblLook w:val="04A0" w:firstRow="1" w:lastRow="0" w:firstColumn="1" w:lastColumn="0" w:noHBand="0" w:noVBand="1"/>
      </w:tblPr>
      <w:tblGrid>
        <w:gridCol w:w="2266"/>
        <w:gridCol w:w="2266"/>
        <w:gridCol w:w="2241"/>
        <w:gridCol w:w="2010"/>
      </w:tblGrid>
      <w:tr w:rsidR="0071526D" w:rsidRPr="00880A73" w14:paraId="0A084058" w14:textId="77777777" w:rsidTr="0043486C">
        <w:trPr>
          <w:trHeight w:val="401"/>
        </w:trPr>
        <w:tc>
          <w:tcPr>
            <w:tcW w:w="1290" w:type="pct"/>
            <w:vMerge w:val="restart"/>
            <w:vAlign w:val="center"/>
          </w:tcPr>
          <w:p w14:paraId="00A176DE" w14:textId="77777777" w:rsidR="0071526D" w:rsidRPr="00880A73" w:rsidRDefault="0071526D" w:rsidP="0043486C">
            <w:pPr>
              <w:spacing w:after="160"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Pr="00880A73">
              <w:rPr>
                <w:rFonts w:ascii="Times New Roman" w:hAnsi="Times New Roman" w:cs="Times New Roman"/>
                <w:b/>
                <w:bCs/>
                <w:sz w:val="24"/>
                <w:szCs w:val="24"/>
              </w:rPr>
              <w:t>SERS (cm</w:t>
            </w:r>
            <w:r w:rsidRPr="00880A73">
              <w:rPr>
                <w:rFonts w:ascii="Times New Roman" w:hAnsi="Times New Roman" w:cs="Times New Roman"/>
                <w:b/>
                <w:bCs/>
                <w:sz w:val="24"/>
                <w:szCs w:val="24"/>
                <w:vertAlign w:val="superscript"/>
              </w:rPr>
              <w:t>-1</w:t>
            </w:r>
            <w:r w:rsidRPr="00880A73">
              <w:rPr>
                <w:rFonts w:ascii="Times New Roman" w:hAnsi="Times New Roman" w:cs="Times New Roman"/>
                <w:b/>
                <w:bCs/>
                <w:sz w:val="24"/>
                <w:szCs w:val="24"/>
              </w:rPr>
              <w:t>)</w:t>
            </w:r>
          </w:p>
        </w:tc>
        <w:tc>
          <w:tcPr>
            <w:tcW w:w="3710" w:type="pct"/>
            <w:gridSpan w:val="3"/>
            <w:vAlign w:val="center"/>
          </w:tcPr>
          <w:p w14:paraId="4D59D334" w14:textId="77777777" w:rsidR="0071526D" w:rsidRPr="00880A73" w:rsidRDefault="0071526D" w:rsidP="0043486C">
            <w:pPr>
              <w:spacing w:line="480" w:lineRule="auto"/>
              <w:ind w:left="360" w:firstLine="360"/>
              <w:jc w:val="both"/>
              <w:rPr>
                <w:rFonts w:ascii="Times New Roman" w:hAnsi="Times New Roman" w:cs="Times New Roman"/>
                <w:b/>
                <w:bCs/>
                <w:sz w:val="24"/>
                <w:szCs w:val="24"/>
              </w:rPr>
            </w:pPr>
            <w:r w:rsidRPr="00880A73">
              <w:rPr>
                <w:rFonts w:ascii="Times New Roman" w:hAnsi="Times New Roman" w:cs="Times New Roman"/>
                <w:b/>
                <w:bCs/>
                <w:sz w:val="24"/>
                <w:szCs w:val="24"/>
              </w:rPr>
              <w:t>EFs with R6G concentration</w:t>
            </w:r>
            <w:r>
              <w:rPr>
                <w:rFonts w:ascii="Times New Roman" w:hAnsi="Times New Roman" w:cs="Times New Roman"/>
                <w:b/>
                <w:bCs/>
                <w:sz w:val="24"/>
                <w:szCs w:val="24"/>
              </w:rPr>
              <w:t xml:space="preserve"> ( 10</w:t>
            </w:r>
            <w:r>
              <w:rPr>
                <w:rFonts w:ascii="Times New Roman" w:hAnsi="Times New Roman" w:cs="Times New Roman"/>
                <w:b/>
                <w:bCs/>
                <w:sz w:val="24"/>
                <w:szCs w:val="24"/>
                <w:vertAlign w:val="superscript"/>
              </w:rPr>
              <w:t>-8</w:t>
            </w:r>
            <w:r>
              <w:rPr>
                <w:rFonts w:ascii="Times New Roman" w:hAnsi="Times New Roman" w:cs="Times New Roman"/>
                <w:b/>
                <w:bCs/>
                <w:sz w:val="24"/>
                <w:szCs w:val="24"/>
              </w:rPr>
              <w:t>M)</w:t>
            </w:r>
          </w:p>
        </w:tc>
      </w:tr>
      <w:tr w:rsidR="0071526D" w:rsidRPr="00880A73" w14:paraId="08B73697" w14:textId="77777777" w:rsidTr="0043486C">
        <w:trPr>
          <w:trHeight w:val="693"/>
        </w:trPr>
        <w:tc>
          <w:tcPr>
            <w:tcW w:w="1290" w:type="pct"/>
            <w:vMerge/>
            <w:vAlign w:val="center"/>
          </w:tcPr>
          <w:p w14:paraId="799935B9" w14:textId="77777777" w:rsidR="0071526D" w:rsidRPr="00880A73" w:rsidRDefault="0071526D" w:rsidP="0043486C">
            <w:pPr>
              <w:spacing w:line="480" w:lineRule="auto"/>
              <w:ind w:left="360" w:firstLine="360"/>
              <w:jc w:val="both"/>
              <w:rPr>
                <w:rFonts w:ascii="Times New Roman" w:hAnsi="Times New Roman" w:cs="Times New Roman"/>
                <w:b/>
                <w:bCs/>
                <w:sz w:val="24"/>
                <w:szCs w:val="24"/>
              </w:rPr>
            </w:pPr>
          </w:p>
        </w:tc>
        <w:tc>
          <w:tcPr>
            <w:tcW w:w="1290" w:type="pct"/>
            <w:vAlign w:val="center"/>
          </w:tcPr>
          <w:p w14:paraId="05AEFE89" w14:textId="77777777" w:rsidR="0071526D" w:rsidRPr="00880A73" w:rsidRDefault="0071526D" w:rsidP="0043486C">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S1</w:t>
            </w:r>
          </w:p>
        </w:tc>
        <w:tc>
          <w:tcPr>
            <w:tcW w:w="1276" w:type="pct"/>
            <w:vAlign w:val="center"/>
          </w:tcPr>
          <w:p w14:paraId="256778DB" w14:textId="77777777" w:rsidR="0071526D" w:rsidRPr="00880A73" w:rsidRDefault="0071526D" w:rsidP="0043486C">
            <w:pPr>
              <w:spacing w:line="480" w:lineRule="auto"/>
              <w:ind w:left="360" w:firstLine="360"/>
              <w:jc w:val="both"/>
              <w:rPr>
                <w:rFonts w:ascii="Times New Roman" w:hAnsi="Times New Roman" w:cs="Times New Roman"/>
                <w:b/>
                <w:bCs/>
                <w:sz w:val="24"/>
                <w:szCs w:val="24"/>
              </w:rPr>
            </w:pPr>
            <w:r>
              <w:rPr>
                <w:rFonts w:ascii="Times New Roman" w:hAnsi="Times New Roman" w:cs="Times New Roman"/>
                <w:b/>
                <w:bCs/>
                <w:sz w:val="24"/>
                <w:szCs w:val="24"/>
              </w:rPr>
              <w:t>S2</w:t>
            </w:r>
          </w:p>
        </w:tc>
        <w:tc>
          <w:tcPr>
            <w:tcW w:w="1144" w:type="pct"/>
            <w:vAlign w:val="center"/>
          </w:tcPr>
          <w:p w14:paraId="0D942E0C" w14:textId="77777777" w:rsidR="0071526D" w:rsidRPr="00880A73" w:rsidRDefault="0071526D" w:rsidP="0043486C">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S3</w:t>
            </w:r>
          </w:p>
        </w:tc>
      </w:tr>
      <w:tr w:rsidR="0071526D" w:rsidRPr="00880A73" w14:paraId="2A3AFB14" w14:textId="77777777" w:rsidTr="0043486C">
        <w:tc>
          <w:tcPr>
            <w:tcW w:w="1290" w:type="pct"/>
            <w:vAlign w:val="center"/>
          </w:tcPr>
          <w:p w14:paraId="77B5E31E" w14:textId="77777777" w:rsidR="0071526D" w:rsidRPr="00880A73" w:rsidRDefault="0071526D" w:rsidP="0043486C">
            <w:pPr>
              <w:spacing w:line="480" w:lineRule="auto"/>
              <w:ind w:left="360" w:firstLine="360"/>
              <w:jc w:val="both"/>
              <w:rPr>
                <w:rFonts w:ascii="Times New Roman" w:hAnsi="Times New Roman" w:cs="Times New Roman"/>
                <w:bCs/>
                <w:sz w:val="24"/>
                <w:szCs w:val="24"/>
              </w:rPr>
            </w:pPr>
            <w:r w:rsidRPr="00880A73">
              <w:rPr>
                <w:rFonts w:ascii="Times New Roman" w:hAnsi="Times New Roman" w:cs="Times New Roman"/>
                <w:bCs/>
                <w:sz w:val="24"/>
                <w:szCs w:val="24"/>
              </w:rPr>
              <w:t>61</w:t>
            </w:r>
            <w:r>
              <w:rPr>
                <w:rFonts w:ascii="Times New Roman" w:hAnsi="Times New Roman" w:cs="Times New Roman"/>
                <w:bCs/>
                <w:sz w:val="24"/>
                <w:szCs w:val="24"/>
              </w:rPr>
              <w:t>1</w:t>
            </w:r>
          </w:p>
        </w:tc>
        <w:tc>
          <w:tcPr>
            <w:tcW w:w="1290" w:type="pct"/>
            <w:vAlign w:val="center"/>
          </w:tcPr>
          <w:p w14:paraId="17D6F2CF" w14:textId="102DEB4E" w:rsidR="0071526D" w:rsidRPr="00880A73" w:rsidRDefault="005F1BFF" w:rsidP="0043486C">
            <w:pPr>
              <w:spacing w:line="480" w:lineRule="auto"/>
              <w:ind w:left="360" w:firstLine="360"/>
              <w:rPr>
                <w:rFonts w:ascii="Times New Roman" w:hAnsi="Times New Roman" w:cs="Times New Roman"/>
                <w:bCs/>
                <w:sz w:val="24"/>
                <w:szCs w:val="24"/>
                <w:vertAlign w:val="superscript"/>
              </w:rPr>
            </w:pPr>
            <w:r>
              <w:rPr>
                <w:rFonts w:ascii="Times New Roman" w:hAnsi="Times New Roman" w:cs="Times New Roman"/>
                <w:bCs/>
                <w:sz w:val="24"/>
                <w:szCs w:val="24"/>
              </w:rPr>
              <w:t>1.2 ×10</w:t>
            </w:r>
            <w:r>
              <w:rPr>
                <w:rFonts w:ascii="Times New Roman" w:hAnsi="Times New Roman" w:cs="Times New Roman"/>
                <w:bCs/>
                <w:sz w:val="24"/>
                <w:szCs w:val="24"/>
                <w:vertAlign w:val="superscript"/>
              </w:rPr>
              <w:t>5</w:t>
            </w:r>
          </w:p>
        </w:tc>
        <w:tc>
          <w:tcPr>
            <w:tcW w:w="1276" w:type="pct"/>
            <w:vAlign w:val="center"/>
          </w:tcPr>
          <w:p w14:paraId="2C2D9AE2" w14:textId="0B8ADB6D" w:rsidR="0071526D" w:rsidRPr="00880A73" w:rsidRDefault="005F1BFF" w:rsidP="0043486C">
            <w:pPr>
              <w:spacing w:line="480" w:lineRule="auto"/>
              <w:ind w:left="360" w:firstLine="360"/>
              <w:rPr>
                <w:rFonts w:ascii="Times New Roman" w:hAnsi="Times New Roman" w:cs="Times New Roman"/>
                <w:bCs/>
                <w:sz w:val="24"/>
                <w:szCs w:val="24"/>
              </w:rPr>
            </w:pPr>
            <w:r>
              <w:rPr>
                <w:rFonts w:ascii="Times New Roman" w:hAnsi="Times New Roman" w:cs="Times New Roman"/>
                <w:bCs/>
                <w:sz w:val="24"/>
                <w:szCs w:val="24"/>
              </w:rPr>
              <w:t>6.2 ×10</w:t>
            </w:r>
            <w:r>
              <w:rPr>
                <w:rFonts w:ascii="Times New Roman" w:hAnsi="Times New Roman" w:cs="Times New Roman"/>
                <w:bCs/>
                <w:sz w:val="24"/>
                <w:szCs w:val="24"/>
                <w:vertAlign w:val="superscript"/>
              </w:rPr>
              <w:t>5</w:t>
            </w:r>
          </w:p>
        </w:tc>
        <w:tc>
          <w:tcPr>
            <w:tcW w:w="1144" w:type="pct"/>
            <w:vAlign w:val="center"/>
          </w:tcPr>
          <w:p w14:paraId="6C9BA5F8" w14:textId="452CADC7" w:rsidR="0071526D" w:rsidRPr="00880A73" w:rsidRDefault="005F1BFF" w:rsidP="0043486C">
            <w:pPr>
              <w:spacing w:line="480" w:lineRule="auto"/>
              <w:ind w:left="360" w:firstLine="360"/>
              <w:rPr>
                <w:rFonts w:ascii="Times New Roman" w:hAnsi="Times New Roman" w:cs="Times New Roman"/>
                <w:bCs/>
                <w:sz w:val="24"/>
                <w:szCs w:val="24"/>
              </w:rPr>
            </w:pPr>
            <w:r>
              <w:rPr>
                <w:rFonts w:ascii="Times New Roman" w:hAnsi="Times New Roman" w:cs="Times New Roman"/>
                <w:bCs/>
                <w:sz w:val="24"/>
                <w:szCs w:val="24"/>
              </w:rPr>
              <w:t>1.9 ×10</w:t>
            </w:r>
            <w:r w:rsidRPr="005F1BFF">
              <w:rPr>
                <w:rFonts w:ascii="Times New Roman" w:hAnsi="Times New Roman" w:cs="Times New Roman"/>
                <w:bCs/>
                <w:sz w:val="24"/>
                <w:szCs w:val="24"/>
                <w:vertAlign w:val="superscript"/>
              </w:rPr>
              <w:t>6</w:t>
            </w:r>
          </w:p>
        </w:tc>
      </w:tr>
      <w:tr w:rsidR="0071526D" w:rsidRPr="00880A73" w14:paraId="22A47FF7" w14:textId="77777777" w:rsidTr="0043486C">
        <w:tc>
          <w:tcPr>
            <w:tcW w:w="1290" w:type="pct"/>
            <w:vAlign w:val="center"/>
          </w:tcPr>
          <w:p w14:paraId="33BEFBF8" w14:textId="77777777" w:rsidR="0071526D" w:rsidRPr="00880A73" w:rsidRDefault="0071526D" w:rsidP="0043486C">
            <w:pPr>
              <w:spacing w:after="160" w:line="480" w:lineRule="auto"/>
              <w:ind w:left="360" w:firstLine="360"/>
              <w:jc w:val="both"/>
              <w:rPr>
                <w:rFonts w:ascii="Times New Roman" w:hAnsi="Times New Roman" w:cs="Times New Roman"/>
                <w:bCs/>
                <w:sz w:val="24"/>
                <w:szCs w:val="24"/>
              </w:rPr>
            </w:pPr>
            <w:r w:rsidRPr="00880A73">
              <w:rPr>
                <w:rFonts w:ascii="Times New Roman" w:hAnsi="Times New Roman" w:cs="Times New Roman"/>
                <w:bCs/>
                <w:sz w:val="24"/>
                <w:szCs w:val="24"/>
              </w:rPr>
              <w:t>77</w:t>
            </w:r>
            <w:r>
              <w:rPr>
                <w:rFonts w:ascii="Times New Roman" w:hAnsi="Times New Roman" w:cs="Times New Roman"/>
                <w:bCs/>
                <w:sz w:val="24"/>
                <w:szCs w:val="24"/>
              </w:rPr>
              <w:t>0</w:t>
            </w:r>
          </w:p>
        </w:tc>
        <w:tc>
          <w:tcPr>
            <w:tcW w:w="1290" w:type="pct"/>
            <w:vAlign w:val="center"/>
          </w:tcPr>
          <w:p w14:paraId="40D51A6E" w14:textId="20E4A4B2" w:rsidR="0071526D" w:rsidRPr="00880A73" w:rsidRDefault="00C6003B" w:rsidP="0043486C">
            <w:pPr>
              <w:spacing w:after="160" w:line="480" w:lineRule="auto"/>
              <w:ind w:left="360" w:firstLine="360"/>
              <w:jc w:val="both"/>
              <w:rPr>
                <w:rFonts w:ascii="Times New Roman" w:hAnsi="Times New Roman" w:cs="Times New Roman"/>
                <w:bCs/>
                <w:sz w:val="24"/>
                <w:szCs w:val="24"/>
              </w:rPr>
            </w:pPr>
            <w:r>
              <w:rPr>
                <w:rFonts w:ascii="Times New Roman" w:hAnsi="Times New Roman" w:cs="Times New Roman"/>
                <w:bCs/>
                <w:sz w:val="24"/>
                <w:szCs w:val="24"/>
              </w:rPr>
              <w:t>2.2 ×10</w:t>
            </w:r>
            <w:r>
              <w:rPr>
                <w:rFonts w:ascii="Times New Roman" w:hAnsi="Times New Roman" w:cs="Times New Roman"/>
                <w:bCs/>
                <w:sz w:val="24"/>
                <w:szCs w:val="24"/>
                <w:vertAlign w:val="superscript"/>
              </w:rPr>
              <w:t>5</w:t>
            </w:r>
          </w:p>
        </w:tc>
        <w:tc>
          <w:tcPr>
            <w:tcW w:w="1276" w:type="pct"/>
            <w:vAlign w:val="center"/>
          </w:tcPr>
          <w:p w14:paraId="4A63D6C9" w14:textId="2F1026E2" w:rsidR="0071526D" w:rsidRPr="00880A73" w:rsidRDefault="00C6003B" w:rsidP="0043486C">
            <w:pPr>
              <w:spacing w:line="480" w:lineRule="auto"/>
              <w:ind w:left="360" w:firstLine="360"/>
              <w:jc w:val="both"/>
              <w:rPr>
                <w:rFonts w:ascii="Times New Roman" w:hAnsi="Times New Roman" w:cs="Times New Roman"/>
                <w:bCs/>
                <w:sz w:val="24"/>
                <w:szCs w:val="24"/>
              </w:rPr>
            </w:pPr>
            <w:r>
              <w:rPr>
                <w:rFonts w:ascii="Times New Roman" w:hAnsi="Times New Roman" w:cs="Times New Roman"/>
                <w:bCs/>
                <w:sz w:val="24"/>
                <w:szCs w:val="24"/>
              </w:rPr>
              <w:t>6.1 ×10</w:t>
            </w:r>
            <w:r>
              <w:rPr>
                <w:rFonts w:ascii="Times New Roman" w:hAnsi="Times New Roman" w:cs="Times New Roman"/>
                <w:bCs/>
                <w:sz w:val="24"/>
                <w:szCs w:val="24"/>
                <w:vertAlign w:val="superscript"/>
              </w:rPr>
              <w:t>5</w:t>
            </w:r>
          </w:p>
        </w:tc>
        <w:tc>
          <w:tcPr>
            <w:tcW w:w="1144" w:type="pct"/>
            <w:vAlign w:val="center"/>
          </w:tcPr>
          <w:p w14:paraId="7333BB47" w14:textId="37F6754A" w:rsidR="0071526D" w:rsidRPr="00880A73" w:rsidRDefault="00C6003B" w:rsidP="0043486C">
            <w:pPr>
              <w:spacing w:after="160" w:line="480" w:lineRule="auto"/>
              <w:ind w:left="360" w:firstLine="360"/>
              <w:jc w:val="both"/>
              <w:rPr>
                <w:rFonts w:ascii="Times New Roman" w:hAnsi="Times New Roman" w:cs="Times New Roman"/>
                <w:bCs/>
                <w:sz w:val="24"/>
                <w:szCs w:val="24"/>
              </w:rPr>
            </w:pPr>
            <w:r>
              <w:rPr>
                <w:rFonts w:ascii="Times New Roman" w:hAnsi="Times New Roman" w:cs="Times New Roman"/>
                <w:bCs/>
                <w:sz w:val="24"/>
                <w:szCs w:val="24"/>
              </w:rPr>
              <w:t>9.3 ×10</w:t>
            </w:r>
            <w:r w:rsidRPr="00C6003B">
              <w:rPr>
                <w:rFonts w:ascii="Times New Roman" w:hAnsi="Times New Roman" w:cs="Times New Roman"/>
                <w:bCs/>
                <w:sz w:val="24"/>
                <w:szCs w:val="24"/>
                <w:vertAlign w:val="superscript"/>
              </w:rPr>
              <w:t>5</w:t>
            </w:r>
          </w:p>
        </w:tc>
      </w:tr>
      <w:tr w:rsidR="0071526D" w:rsidRPr="00880A73" w14:paraId="2527C437" w14:textId="77777777" w:rsidTr="0043486C">
        <w:trPr>
          <w:trHeight w:val="50"/>
        </w:trPr>
        <w:tc>
          <w:tcPr>
            <w:tcW w:w="1290" w:type="pct"/>
            <w:vAlign w:val="center"/>
          </w:tcPr>
          <w:p w14:paraId="1BCDF33C" w14:textId="77777777" w:rsidR="0071526D" w:rsidRPr="00880A73" w:rsidRDefault="0071526D" w:rsidP="0043486C">
            <w:pPr>
              <w:spacing w:after="160" w:line="480" w:lineRule="auto"/>
              <w:ind w:left="360" w:firstLine="360"/>
              <w:jc w:val="both"/>
              <w:rPr>
                <w:rFonts w:ascii="Times New Roman" w:hAnsi="Times New Roman" w:cs="Times New Roman"/>
                <w:bCs/>
                <w:sz w:val="24"/>
                <w:szCs w:val="24"/>
              </w:rPr>
            </w:pPr>
            <w:r>
              <w:rPr>
                <w:rFonts w:ascii="Times New Roman" w:hAnsi="Times New Roman" w:cs="Times New Roman"/>
                <w:bCs/>
                <w:sz w:val="24"/>
                <w:szCs w:val="24"/>
              </w:rPr>
              <w:t>1571</w:t>
            </w:r>
          </w:p>
        </w:tc>
        <w:tc>
          <w:tcPr>
            <w:tcW w:w="1290" w:type="pct"/>
            <w:vAlign w:val="center"/>
          </w:tcPr>
          <w:p w14:paraId="46F909BB" w14:textId="159B94B0" w:rsidR="0071526D" w:rsidRPr="00880A73" w:rsidRDefault="00C6003B" w:rsidP="0043486C">
            <w:pPr>
              <w:spacing w:after="160" w:line="480" w:lineRule="auto"/>
              <w:ind w:left="360" w:firstLine="360"/>
              <w:jc w:val="both"/>
              <w:rPr>
                <w:rFonts w:ascii="Times New Roman" w:hAnsi="Times New Roman" w:cs="Times New Roman"/>
                <w:bCs/>
                <w:sz w:val="24"/>
                <w:szCs w:val="24"/>
                <w:vertAlign w:val="superscript"/>
              </w:rPr>
            </w:pPr>
            <w:r>
              <w:rPr>
                <w:rFonts w:ascii="Times New Roman" w:hAnsi="Times New Roman" w:cs="Times New Roman"/>
                <w:bCs/>
                <w:sz w:val="24"/>
                <w:szCs w:val="24"/>
              </w:rPr>
              <w:t>9.2 ×10</w:t>
            </w:r>
            <w:r>
              <w:rPr>
                <w:rFonts w:ascii="Times New Roman" w:hAnsi="Times New Roman" w:cs="Times New Roman"/>
                <w:bCs/>
                <w:sz w:val="24"/>
                <w:szCs w:val="24"/>
                <w:vertAlign w:val="superscript"/>
              </w:rPr>
              <w:t>4</w:t>
            </w:r>
          </w:p>
        </w:tc>
        <w:tc>
          <w:tcPr>
            <w:tcW w:w="1276" w:type="pct"/>
            <w:vAlign w:val="center"/>
          </w:tcPr>
          <w:p w14:paraId="5AF728F8" w14:textId="789F1B18" w:rsidR="0071526D" w:rsidRPr="00880A73" w:rsidRDefault="00C6003B" w:rsidP="0043486C">
            <w:pPr>
              <w:spacing w:line="480" w:lineRule="auto"/>
              <w:ind w:left="360" w:firstLine="360"/>
              <w:jc w:val="both"/>
              <w:rPr>
                <w:rFonts w:ascii="Times New Roman" w:hAnsi="Times New Roman" w:cs="Times New Roman"/>
                <w:bCs/>
                <w:sz w:val="24"/>
                <w:szCs w:val="24"/>
              </w:rPr>
            </w:pPr>
            <w:r>
              <w:rPr>
                <w:rFonts w:ascii="Times New Roman" w:hAnsi="Times New Roman" w:cs="Times New Roman"/>
                <w:bCs/>
                <w:sz w:val="24"/>
                <w:szCs w:val="24"/>
              </w:rPr>
              <w:t>3.4 ×10</w:t>
            </w:r>
            <w:r>
              <w:rPr>
                <w:rFonts w:ascii="Times New Roman" w:hAnsi="Times New Roman" w:cs="Times New Roman"/>
                <w:bCs/>
                <w:sz w:val="24"/>
                <w:szCs w:val="24"/>
                <w:vertAlign w:val="superscript"/>
              </w:rPr>
              <w:t>5</w:t>
            </w:r>
          </w:p>
        </w:tc>
        <w:tc>
          <w:tcPr>
            <w:tcW w:w="1144" w:type="pct"/>
            <w:vAlign w:val="center"/>
          </w:tcPr>
          <w:p w14:paraId="56EB8A5C" w14:textId="0940E97E" w:rsidR="0071526D" w:rsidRPr="00880A73" w:rsidRDefault="00C6003B" w:rsidP="0043486C">
            <w:pPr>
              <w:spacing w:after="160" w:line="480" w:lineRule="auto"/>
              <w:ind w:left="360" w:firstLine="360"/>
              <w:jc w:val="both"/>
              <w:rPr>
                <w:rFonts w:ascii="Times New Roman" w:hAnsi="Times New Roman" w:cs="Times New Roman"/>
                <w:bCs/>
                <w:sz w:val="24"/>
                <w:szCs w:val="24"/>
              </w:rPr>
            </w:pPr>
            <w:r>
              <w:rPr>
                <w:rFonts w:ascii="Times New Roman" w:hAnsi="Times New Roman" w:cs="Times New Roman"/>
                <w:bCs/>
                <w:sz w:val="24"/>
                <w:szCs w:val="24"/>
              </w:rPr>
              <w:t>9.8 ×10</w:t>
            </w:r>
            <w:r>
              <w:rPr>
                <w:rFonts w:ascii="Times New Roman" w:hAnsi="Times New Roman" w:cs="Times New Roman"/>
                <w:bCs/>
                <w:sz w:val="24"/>
                <w:szCs w:val="24"/>
                <w:vertAlign w:val="superscript"/>
              </w:rPr>
              <w:t>5</w:t>
            </w:r>
          </w:p>
        </w:tc>
      </w:tr>
    </w:tbl>
    <w:p w14:paraId="2C0B9C37" w14:textId="6011A10A" w:rsidR="0071526D" w:rsidRDefault="0071526D" w:rsidP="0071526D">
      <w:pPr>
        <w:spacing w:line="480" w:lineRule="auto"/>
        <w:jc w:val="both"/>
        <w:rPr>
          <w:rFonts w:ascii="Times New Roman" w:eastAsia="Calibri" w:hAnsi="Times New Roman" w:cs="Times New Roman"/>
        </w:rPr>
      </w:pPr>
      <w:r>
        <w:rPr>
          <w:rFonts w:ascii="Times New Roman" w:eastAsia="Calibri" w:hAnsi="Times New Roman" w:cs="Times New Roman"/>
          <w:lang w:eastAsia="en-IN" w:bidi="bn-IN"/>
        </w:rPr>
        <w:t>where</w:t>
      </w:r>
      <w:r w:rsidRPr="00065206">
        <w:rPr>
          <w:rFonts w:ascii="Times New Roman" w:eastAsia="Calibri" w:hAnsi="Times New Roman" w:cs="Times New Roman"/>
          <w:lang w:eastAsia="en-IN" w:bidi="bn-IN"/>
        </w:rPr>
        <w:t xml:space="preserve"> C</w:t>
      </w:r>
      <w:r w:rsidRPr="00065206">
        <w:rPr>
          <w:rFonts w:ascii="Times New Roman" w:eastAsia="Calibri" w:hAnsi="Times New Roman" w:cs="Times New Roman"/>
          <w:vertAlign w:val="subscript"/>
          <w:lang w:eastAsia="en-IN" w:bidi="bn-IN"/>
        </w:rPr>
        <w:t>Bulk</w:t>
      </w:r>
      <w:r w:rsidRPr="00065206">
        <w:rPr>
          <w:rFonts w:ascii="Times New Roman" w:eastAsia="Calibri" w:hAnsi="Times New Roman" w:cs="Times New Roman"/>
          <w:lang w:eastAsia="en-IN" w:bidi="bn-IN"/>
        </w:rPr>
        <w:t xml:space="preserve"> is the concentration of the probe molecules</w:t>
      </w:r>
      <w:r>
        <w:rPr>
          <w:rFonts w:ascii="Times New Roman" w:eastAsia="Calibri" w:hAnsi="Times New Roman" w:cs="Times New Roman"/>
          <w:lang w:eastAsia="en-IN" w:bidi="bn-IN"/>
        </w:rPr>
        <w:t xml:space="preserve"> of R6G</w:t>
      </w:r>
      <w:r w:rsidRPr="00065206">
        <w:rPr>
          <w:rFonts w:ascii="Times New Roman" w:eastAsia="Calibri" w:hAnsi="Times New Roman" w:cs="Times New Roman"/>
          <w:lang w:eastAsia="en-IN" w:bidi="bn-IN"/>
        </w:rPr>
        <w:t xml:space="preserve"> in the Normal Raman Scattering. </w:t>
      </w:r>
      <w:r>
        <w:rPr>
          <w:rFonts w:ascii="Times New Roman" w:eastAsia="Calibri" w:hAnsi="Times New Roman" w:cs="Times New Roman"/>
          <w:lang w:eastAsia="en-IN" w:bidi="bn-IN"/>
        </w:rPr>
        <w:t>I</w:t>
      </w:r>
      <w:r w:rsidRPr="00065206">
        <w:rPr>
          <w:rFonts w:ascii="Times New Roman" w:eastAsia="Calibri" w:hAnsi="Times New Roman" w:cs="Times New Roman"/>
          <w:lang w:eastAsia="en-IN" w:bidi="bn-IN"/>
        </w:rPr>
        <w:t xml:space="preserve">n the contemporary experiment 100× objective lens has been </w:t>
      </w:r>
      <w:r>
        <w:rPr>
          <w:rFonts w:ascii="Times New Roman" w:eastAsia="Calibri" w:hAnsi="Times New Roman" w:cs="Times New Roman"/>
          <w:lang w:eastAsia="en-IN" w:bidi="bn-IN"/>
        </w:rPr>
        <w:t>used</w:t>
      </w:r>
      <w:r w:rsidRPr="00065206">
        <w:rPr>
          <w:rFonts w:ascii="Times New Roman" w:eastAsia="Calibri" w:hAnsi="Times New Roman" w:cs="Times New Roman"/>
          <w:lang w:eastAsia="en-IN" w:bidi="bn-IN"/>
        </w:rPr>
        <w:t xml:space="preserve"> </w:t>
      </w:r>
      <w:r>
        <w:rPr>
          <w:rFonts w:ascii="Times New Roman" w:eastAsia="Calibri" w:hAnsi="Times New Roman" w:cs="Times New Roman"/>
          <w:lang w:eastAsia="en-IN" w:bidi="bn-IN"/>
        </w:rPr>
        <w:t xml:space="preserve"> having the</w:t>
      </w:r>
      <w:r w:rsidRPr="00065206">
        <w:rPr>
          <w:rFonts w:ascii="Times New Roman" w:eastAsia="Calibri" w:hAnsi="Times New Roman" w:cs="Times New Roman"/>
          <w:lang w:eastAsia="en-IN" w:bidi="bn-IN"/>
        </w:rPr>
        <w:t xml:space="preserve"> </w:t>
      </w:r>
      <w:bookmarkStart w:id="1" w:name="_Hlk214535784"/>
      <w:r w:rsidRPr="00065206">
        <w:rPr>
          <w:rFonts w:ascii="Times New Roman" w:eastAsia="Calibri" w:hAnsi="Times New Roman" w:cs="Times New Roman"/>
          <w:lang w:eastAsia="en-IN" w:bidi="bn-IN"/>
        </w:rPr>
        <w:t>confocal depth (d)~0.8 μm</w:t>
      </w:r>
      <w:bookmarkEnd w:id="1"/>
      <w:r>
        <w:rPr>
          <w:rFonts w:ascii="Times New Roman" w:eastAsia="Calibri" w:hAnsi="Times New Roman" w:cs="Times New Roman"/>
          <w:lang w:eastAsia="en-IN" w:bidi="bn-IN"/>
        </w:rPr>
        <w:t xml:space="preserve"> and </w:t>
      </w:r>
      <w:r w:rsidRPr="00065206">
        <w:rPr>
          <w:rFonts w:ascii="Times New Roman" w:eastAsia="Calibri" w:hAnsi="Times New Roman" w:cs="Times New Roman"/>
          <w:lang w:eastAsia="en-IN" w:bidi="bn-IN"/>
        </w:rPr>
        <w:t xml:space="preserve"> the laser spot area(A</w:t>
      </w:r>
      <w:r w:rsidRPr="00065206">
        <w:rPr>
          <w:rFonts w:ascii="Times New Roman" w:eastAsia="Calibri" w:hAnsi="Times New Roman" w:cs="Times New Roman"/>
          <w:vertAlign w:val="subscript"/>
          <w:lang w:eastAsia="en-IN" w:bidi="bn-IN"/>
        </w:rPr>
        <w:t>Laser</w:t>
      </w:r>
      <w:r w:rsidRPr="00065206">
        <w:rPr>
          <w:rFonts w:ascii="Times New Roman" w:eastAsia="Calibri" w:hAnsi="Times New Roman" w:cs="Times New Roman"/>
          <w:lang w:eastAsia="en-IN" w:bidi="bn-IN"/>
        </w:rPr>
        <w:t>) ~</w:t>
      </w:r>
      <m:oMath>
        <m:sSup>
          <m:sSupPr>
            <m:ctrlPr>
              <w:rPr>
                <w:rFonts w:ascii="Cambria Math" w:hAnsi="Cambria Math" w:cs="Times New Roman"/>
                <w:i/>
              </w:rPr>
            </m:ctrlPr>
          </m:sSupPr>
          <m:e>
            <m:r>
              <w:rPr>
                <w:rFonts w:ascii="Cambria Math" w:hAnsi="Cambria Math" w:cs="Times New Roman"/>
              </w:rPr>
              <m:t>4×10</m:t>
            </m:r>
          </m:e>
          <m:sup>
            <m:r>
              <w:rPr>
                <w:rFonts w:ascii="Cambria Math" w:hAnsi="Cambria Math" w:cs="Times New Roman"/>
              </w:rPr>
              <m:t>-13</m:t>
            </m:r>
          </m:sup>
        </m:sSup>
      </m:oMath>
      <w:r w:rsidRPr="00065206">
        <w:rPr>
          <w:rFonts w:ascii="Times New Roman" w:eastAsia="Calibri" w:hAnsi="Times New Roman" w:cs="Times New Roman"/>
          <w:lang w:eastAsia="en-IN" w:bidi="bn-IN"/>
        </w:rPr>
        <w:t>m</w:t>
      </w:r>
      <w:r w:rsidRPr="00065206">
        <w:rPr>
          <w:rFonts w:ascii="Times New Roman" w:eastAsia="Calibri" w:hAnsi="Times New Roman" w:cs="Times New Roman"/>
          <w:vertAlign w:val="superscript"/>
          <w:lang w:eastAsia="en-IN" w:bidi="bn-IN"/>
        </w:rPr>
        <w:t>2</w:t>
      </w:r>
      <w:r w:rsidRPr="00065206">
        <w:rPr>
          <w:rFonts w:ascii="Times New Roman" w:eastAsia="Calibri" w:hAnsi="Times New Roman" w:cs="Times New Roman"/>
          <w:lang w:eastAsia="en-IN" w:bidi="bn-IN"/>
        </w:rPr>
        <w:t xml:space="preserve"> </w:t>
      </w:r>
      <w:r>
        <w:rPr>
          <w:rFonts w:ascii="Times New Roman" w:eastAsia="Calibri" w:hAnsi="Times New Roman" w:cs="Times New Roman"/>
          <w:lang w:eastAsia="en-IN" w:bidi="bn-IN"/>
        </w:rPr>
        <w:t>with</w:t>
      </w:r>
      <w:r w:rsidRPr="00065206">
        <w:rPr>
          <w:rFonts w:ascii="Times New Roman" w:eastAsia="Calibri" w:hAnsi="Times New Roman" w:cs="Times New Roman"/>
          <w:lang w:eastAsia="en-IN" w:bidi="bn-IN"/>
        </w:rPr>
        <w:t xml:space="preserve"> the excitation wavelength</w:t>
      </w:r>
      <w:r>
        <w:rPr>
          <w:rFonts w:ascii="Times New Roman" w:eastAsia="Calibri" w:hAnsi="Times New Roman" w:cs="Times New Roman"/>
          <w:lang w:eastAsia="en-IN" w:bidi="bn-IN"/>
        </w:rPr>
        <w:t xml:space="preserve"> </w:t>
      </w:r>
      <w:r w:rsidRPr="00065206">
        <w:rPr>
          <w:rFonts w:ascii="Times New Roman" w:eastAsia="Calibri" w:hAnsi="Times New Roman" w:cs="Times New Roman"/>
          <w:lang w:eastAsia="en-IN" w:bidi="bn-IN"/>
        </w:rPr>
        <w:t>~532 nm. C</w:t>
      </w:r>
      <w:r w:rsidRPr="00065206">
        <w:rPr>
          <w:rFonts w:ascii="Times New Roman" w:eastAsia="Calibri" w:hAnsi="Times New Roman" w:cs="Times New Roman"/>
          <w:vertAlign w:val="subscript"/>
          <w:lang w:eastAsia="en-IN" w:bidi="bn-IN"/>
        </w:rPr>
        <w:t>SERS</w:t>
      </w:r>
      <w:r w:rsidRPr="00065206">
        <w:rPr>
          <w:rFonts w:ascii="Times New Roman" w:eastAsia="Calibri" w:hAnsi="Times New Roman" w:cs="Times New Roman"/>
          <w:lang w:eastAsia="en-IN" w:bidi="bn-IN"/>
        </w:rPr>
        <w:t xml:space="preserve"> is the concentration of R6G molecule at SERS experiment, N</w:t>
      </w:r>
      <w:r w:rsidRPr="00065206">
        <w:rPr>
          <w:rFonts w:ascii="Times New Roman" w:eastAsia="Calibri" w:hAnsi="Times New Roman" w:cs="Times New Roman"/>
          <w:vertAlign w:val="subscript"/>
          <w:lang w:eastAsia="en-IN" w:bidi="bn-IN"/>
        </w:rPr>
        <w:t>A</w:t>
      </w:r>
      <w:r w:rsidRPr="00065206">
        <w:rPr>
          <w:rFonts w:ascii="Times New Roman" w:eastAsia="Calibri" w:hAnsi="Times New Roman" w:cs="Times New Roman"/>
          <w:lang w:eastAsia="en-IN" w:bidi="bn-IN"/>
        </w:rPr>
        <w:t xml:space="preserve"> is the Avogadro number and V is the volume of the probe molecule which is ~25 μl for the contemporary experimental work and A</w:t>
      </w:r>
      <w:r w:rsidRPr="00065206">
        <w:rPr>
          <w:rFonts w:ascii="Times New Roman" w:eastAsia="Calibri" w:hAnsi="Times New Roman" w:cs="Times New Roman"/>
          <w:vertAlign w:val="subscript"/>
          <w:lang w:eastAsia="en-IN" w:bidi="bn-IN"/>
        </w:rPr>
        <w:t xml:space="preserve">DC </w:t>
      </w:r>
      <w:r w:rsidRPr="00065206">
        <w:rPr>
          <w:rFonts w:ascii="Times New Roman" w:eastAsia="Calibri" w:hAnsi="Times New Roman" w:cs="Times New Roman"/>
          <w:lang w:eastAsia="en-IN" w:bidi="bn-IN"/>
        </w:rPr>
        <w:t xml:space="preserve">is the area of the drop casted probe molecules on the as prepared </w:t>
      </w:r>
      <w:r w:rsidRPr="00B86684">
        <w:rPr>
          <w:rFonts w:ascii="Times New Roman" w:eastAsia="Calibri" w:hAnsi="Times New Roman" w:cs="Times New Roman"/>
          <w:color w:val="000000"/>
          <w:sz w:val="24"/>
          <w:szCs w:val="24"/>
          <w:lang w:eastAsia="en-IN" w:bidi="bn-IN"/>
        </w:rPr>
        <w:t>A</w:t>
      </w:r>
      <w:r>
        <w:rPr>
          <w:rFonts w:ascii="Times New Roman" w:eastAsia="Calibri" w:hAnsi="Times New Roman" w:cs="Times New Roman"/>
          <w:color w:val="000000"/>
          <w:sz w:val="24"/>
          <w:szCs w:val="24"/>
          <w:lang w:eastAsia="en-IN" w:bidi="bn-IN"/>
        </w:rPr>
        <w:t>g-MoS</w:t>
      </w:r>
      <w:r w:rsidRPr="00B86684">
        <w:rPr>
          <w:rFonts w:ascii="Times New Roman" w:eastAsia="Calibri" w:hAnsi="Times New Roman" w:cs="Times New Roman"/>
          <w:color w:val="000000"/>
          <w:sz w:val="24"/>
          <w:szCs w:val="24"/>
          <w:vertAlign w:val="subscript"/>
          <w:lang w:eastAsia="en-IN" w:bidi="bn-IN"/>
        </w:rPr>
        <w:t>2</w:t>
      </w:r>
      <w:r w:rsidRPr="00B86684">
        <w:rPr>
          <w:rFonts w:ascii="Times New Roman" w:eastAsia="Calibri" w:hAnsi="Times New Roman" w:cs="Times New Roman"/>
          <w:color w:val="000000"/>
          <w:sz w:val="24"/>
          <w:szCs w:val="24"/>
          <w:lang w:eastAsia="en-IN" w:bidi="bn-IN"/>
        </w:rPr>
        <w:t xml:space="preserve"> </w:t>
      </w:r>
      <w:r>
        <w:rPr>
          <w:rFonts w:ascii="Times New Roman" w:eastAsia="Calibri" w:hAnsi="Times New Roman" w:cs="Times New Roman"/>
          <w:color w:val="000000"/>
          <w:sz w:val="24"/>
          <w:szCs w:val="24"/>
          <w:lang w:eastAsia="en-IN" w:bidi="bn-IN"/>
        </w:rPr>
        <w:t xml:space="preserve">substrates S1, S2 and S3 </w:t>
      </w:r>
      <w:r>
        <w:rPr>
          <w:rFonts w:ascii="Times New Roman" w:eastAsia="Calibri" w:hAnsi="Times New Roman" w:cs="Times New Roman"/>
          <w:lang w:eastAsia="en-IN" w:bidi="bn-IN"/>
        </w:rPr>
        <w:t>tracing</w:t>
      </w:r>
      <w:r w:rsidRPr="00065206">
        <w:rPr>
          <w:rFonts w:ascii="Times New Roman" w:eastAsia="Calibri" w:hAnsi="Times New Roman" w:cs="Times New Roman"/>
          <w:lang w:eastAsia="en-IN" w:bidi="bn-IN"/>
        </w:rPr>
        <w:t xml:space="preserve"> a circular deposit of radius ~ </w:t>
      </w:r>
      <m:oMath>
        <m:sSup>
          <m:sSupPr>
            <m:ctrlPr>
              <w:rPr>
                <w:rFonts w:ascii="Cambria Math" w:hAnsi="Cambria Math" w:cs="Times New Roman"/>
                <w:i/>
              </w:rPr>
            </m:ctrlPr>
          </m:sSupPr>
          <m:e>
            <m:r>
              <w:rPr>
                <w:rFonts w:ascii="Cambria Math" w:hAnsi="Cambria Math" w:cs="Times New Roman"/>
              </w:rPr>
              <m:t>4×10</m:t>
            </m:r>
          </m:e>
          <m:sup>
            <m:r>
              <w:rPr>
                <w:rFonts w:ascii="Cambria Math" w:hAnsi="Cambria Math" w:cs="Times New Roman"/>
              </w:rPr>
              <m:t>-5</m:t>
            </m:r>
          </m:sup>
        </m:sSup>
      </m:oMath>
      <w:r w:rsidRPr="00065206">
        <w:rPr>
          <w:rFonts w:ascii="Times New Roman" w:eastAsia="Calibri" w:hAnsi="Times New Roman" w:cs="Times New Roman"/>
        </w:rPr>
        <w:t xml:space="preserve"> m</w:t>
      </w:r>
      <w:r w:rsidRPr="00065206">
        <w:rPr>
          <w:rFonts w:ascii="Times New Roman" w:eastAsia="Calibri" w:hAnsi="Times New Roman" w:cs="Times New Roman"/>
          <w:vertAlign w:val="superscript"/>
        </w:rPr>
        <w:t>2</w:t>
      </w:r>
      <w:r w:rsidRPr="00065206">
        <w:rPr>
          <w:rFonts w:ascii="Times New Roman" w:eastAsia="Calibri" w:hAnsi="Times New Roman" w:cs="Times New Roman"/>
        </w:rPr>
        <w:t>. The enhancement factors of the R6G molecules</w:t>
      </w:r>
      <w:r>
        <w:rPr>
          <w:rFonts w:ascii="Times New Roman" w:eastAsia="Calibri" w:hAnsi="Times New Roman" w:cs="Times New Roman"/>
        </w:rPr>
        <w:t xml:space="preserve"> so absorbed on the substrates S1, S2 and S3 </w:t>
      </w:r>
      <w:r w:rsidRPr="00065206">
        <w:rPr>
          <w:rFonts w:ascii="Times New Roman" w:eastAsia="Calibri" w:hAnsi="Times New Roman" w:cs="Times New Roman"/>
        </w:rPr>
        <w:t xml:space="preserve">were presented in Table S1. </w:t>
      </w:r>
    </w:p>
    <w:p w14:paraId="1626944D" w14:textId="61141D8B" w:rsidR="0043486C" w:rsidRDefault="0043486C" w:rsidP="0071526D">
      <w:pPr>
        <w:spacing w:line="480" w:lineRule="auto"/>
        <w:jc w:val="both"/>
        <w:rPr>
          <w:rFonts w:ascii="Times New Roman" w:eastAsia="Calibri" w:hAnsi="Times New Roman" w:cs="Times New Roman"/>
        </w:rPr>
      </w:pPr>
      <w:r w:rsidRPr="00880A73">
        <w:rPr>
          <w:rFonts w:ascii="Times New Roman" w:hAnsi="Times New Roman" w:cs="Times New Roman"/>
          <w:b/>
          <w:bCs/>
          <w:sz w:val="24"/>
          <w:szCs w:val="24"/>
        </w:rPr>
        <w:t xml:space="preserve">Table </w:t>
      </w:r>
      <w:r>
        <w:rPr>
          <w:rFonts w:ascii="Times New Roman" w:hAnsi="Times New Roman" w:cs="Times New Roman"/>
          <w:b/>
          <w:bCs/>
          <w:sz w:val="24"/>
          <w:szCs w:val="24"/>
        </w:rPr>
        <w:t>S</w:t>
      </w:r>
      <w:r w:rsidRPr="00880A73">
        <w:rPr>
          <w:rFonts w:ascii="Times New Roman" w:hAnsi="Times New Roman" w:cs="Times New Roman"/>
          <w:b/>
          <w:bCs/>
          <w:sz w:val="24"/>
          <w:szCs w:val="24"/>
        </w:rPr>
        <w:t>1:</w:t>
      </w:r>
      <w:r w:rsidRPr="00880A73">
        <w:rPr>
          <w:rFonts w:ascii="Times New Roman" w:hAnsi="Times New Roman" w:cs="Times New Roman"/>
          <w:bCs/>
          <w:sz w:val="24"/>
          <w:szCs w:val="24"/>
        </w:rPr>
        <w:t xml:space="preserve"> </w:t>
      </w:r>
      <w:r w:rsidRPr="00EB408C">
        <w:rPr>
          <w:rFonts w:ascii="Times New Roman" w:hAnsi="Times New Roman" w:cs="Times New Roman"/>
          <w:bCs/>
          <w:sz w:val="24"/>
          <w:szCs w:val="24"/>
          <w:u w:val="single"/>
        </w:rPr>
        <w:t>Calculation of Enhancement Factors for R6G absorbed on the substrate</w:t>
      </w:r>
    </w:p>
    <w:p w14:paraId="53CEFF06" w14:textId="77777777" w:rsidR="00F44C58" w:rsidRDefault="00F44C58" w:rsidP="0071526D">
      <w:pPr>
        <w:spacing w:line="480" w:lineRule="auto"/>
        <w:jc w:val="both"/>
        <w:rPr>
          <w:rFonts w:ascii="Times New Roman" w:eastAsia="Calibri" w:hAnsi="Times New Roman" w:cs="Times New Roman"/>
        </w:rPr>
      </w:pPr>
    </w:p>
    <w:p w14:paraId="5CF90A18" w14:textId="77777777" w:rsidR="00F44C58" w:rsidRDefault="00F44C58" w:rsidP="0071526D">
      <w:pPr>
        <w:spacing w:line="480" w:lineRule="auto"/>
        <w:jc w:val="both"/>
        <w:rPr>
          <w:rFonts w:ascii="Times New Roman" w:eastAsia="Calibri" w:hAnsi="Times New Roman" w:cs="Times New Roman"/>
        </w:rPr>
      </w:pPr>
    </w:p>
    <w:p w14:paraId="3739B259" w14:textId="77777777" w:rsidR="00F44C58" w:rsidRDefault="00F44C58" w:rsidP="0071526D">
      <w:pPr>
        <w:spacing w:line="480" w:lineRule="auto"/>
        <w:jc w:val="both"/>
        <w:rPr>
          <w:rFonts w:ascii="Times New Roman" w:eastAsia="Calibri" w:hAnsi="Times New Roman" w:cs="Times New Roman"/>
        </w:rPr>
      </w:pPr>
    </w:p>
    <w:p w14:paraId="19C6B7A6" w14:textId="77777777" w:rsidR="00F44C58" w:rsidRDefault="00F44C58" w:rsidP="0071526D">
      <w:pPr>
        <w:spacing w:line="480" w:lineRule="auto"/>
        <w:jc w:val="both"/>
        <w:rPr>
          <w:rFonts w:ascii="Times New Roman" w:eastAsia="Calibri" w:hAnsi="Times New Roman" w:cs="Times New Roman"/>
        </w:rPr>
      </w:pPr>
    </w:p>
    <w:p w14:paraId="0A8C94C0" w14:textId="77777777" w:rsidR="00F44C58" w:rsidRDefault="00F44C58" w:rsidP="0071526D">
      <w:pPr>
        <w:spacing w:line="480" w:lineRule="auto"/>
        <w:jc w:val="both"/>
        <w:rPr>
          <w:rFonts w:ascii="Times New Roman" w:eastAsia="Calibri" w:hAnsi="Times New Roman" w:cs="Times New Roman"/>
        </w:rPr>
      </w:pPr>
    </w:p>
    <w:p w14:paraId="1D8A39B6" w14:textId="77777777" w:rsidR="00F44C58" w:rsidRDefault="00F44C58" w:rsidP="0071526D">
      <w:pPr>
        <w:spacing w:line="480" w:lineRule="auto"/>
        <w:jc w:val="both"/>
        <w:rPr>
          <w:rFonts w:ascii="Times New Roman" w:eastAsia="Calibri" w:hAnsi="Times New Roman" w:cs="Times New Roman"/>
        </w:rPr>
      </w:pPr>
    </w:p>
    <w:p w14:paraId="2F9EE7D6" w14:textId="77777777" w:rsidR="00F44C58" w:rsidRDefault="00F44C58" w:rsidP="0071526D">
      <w:pPr>
        <w:spacing w:line="480" w:lineRule="auto"/>
        <w:jc w:val="both"/>
        <w:rPr>
          <w:rFonts w:ascii="Times New Roman" w:eastAsia="Calibri" w:hAnsi="Times New Roman" w:cs="Times New Roman"/>
        </w:rPr>
      </w:pPr>
    </w:p>
    <w:p w14:paraId="300A01CE" w14:textId="77777777" w:rsidR="00F44C58" w:rsidRDefault="00F44C58" w:rsidP="0071526D">
      <w:pPr>
        <w:spacing w:line="480" w:lineRule="auto"/>
        <w:jc w:val="both"/>
        <w:rPr>
          <w:rFonts w:ascii="Times New Roman" w:eastAsia="Calibri" w:hAnsi="Times New Roman" w:cs="Times New Roman"/>
        </w:rPr>
      </w:pPr>
    </w:p>
    <w:p w14:paraId="5071E536" w14:textId="77777777" w:rsidR="00F44C58" w:rsidRDefault="00F44C58" w:rsidP="0071526D">
      <w:pPr>
        <w:spacing w:line="480" w:lineRule="auto"/>
        <w:jc w:val="both"/>
        <w:rPr>
          <w:rFonts w:ascii="Times New Roman" w:eastAsia="Calibri" w:hAnsi="Times New Roman" w:cs="Times New Roman"/>
        </w:rPr>
      </w:pPr>
    </w:p>
    <w:tbl>
      <w:tblPr>
        <w:tblStyle w:val="TableGrid"/>
        <w:tblpPr w:leftFromText="180" w:rightFromText="180" w:horzAnchor="margin" w:tblpY="677"/>
        <w:tblW w:w="0" w:type="auto"/>
        <w:tblLook w:val="04A0" w:firstRow="1" w:lastRow="0" w:firstColumn="1" w:lastColumn="0" w:noHBand="0" w:noVBand="1"/>
      </w:tblPr>
      <w:tblGrid>
        <w:gridCol w:w="4106"/>
        <w:gridCol w:w="2977"/>
        <w:gridCol w:w="1933"/>
      </w:tblGrid>
      <w:tr w:rsidR="00F44C58" w14:paraId="0DC10DF4" w14:textId="77777777" w:rsidTr="00E81439">
        <w:tc>
          <w:tcPr>
            <w:tcW w:w="4106" w:type="dxa"/>
          </w:tcPr>
          <w:p w14:paraId="710F46B3" w14:textId="77287BB1" w:rsidR="00F44C58" w:rsidRPr="00650E7A" w:rsidRDefault="00650E7A" w:rsidP="00E81439">
            <w:pPr>
              <w:spacing w:line="480" w:lineRule="auto"/>
              <w:jc w:val="center"/>
              <w:rPr>
                <w:rFonts w:ascii="Times New Roman" w:eastAsia="Calibri" w:hAnsi="Times New Roman" w:cs="Times New Roman"/>
                <w:b/>
                <w:bCs/>
              </w:rPr>
            </w:pPr>
            <w:r w:rsidRPr="00650E7A">
              <w:rPr>
                <w:rFonts w:ascii="Times New Roman" w:eastAsia="Calibri" w:hAnsi="Times New Roman" w:cs="Times New Roman"/>
                <w:b/>
                <w:bCs/>
                <w:sz w:val="24"/>
                <w:szCs w:val="24"/>
              </w:rPr>
              <w:lastRenderedPageBreak/>
              <w:t>Substrate</w:t>
            </w:r>
          </w:p>
        </w:tc>
        <w:tc>
          <w:tcPr>
            <w:tcW w:w="2977" w:type="dxa"/>
          </w:tcPr>
          <w:p w14:paraId="72183457" w14:textId="3C2E8AD0" w:rsidR="00F44C58" w:rsidRPr="00650E7A" w:rsidRDefault="00650E7A" w:rsidP="00E81439">
            <w:pPr>
              <w:spacing w:line="480" w:lineRule="auto"/>
              <w:jc w:val="center"/>
              <w:rPr>
                <w:rFonts w:ascii="Times New Roman" w:eastAsia="Calibri" w:hAnsi="Times New Roman" w:cs="Times New Roman"/>
                <w:b/>
                <w:bCs/>
              </w:rPr>
            </w:pPr>
            <w:r w:rsidRPr="00650E7A">
              <w:rPr>
                <w:rFonts w:ascii="Times New Roman" w:eastAsia="Calibri" w:hAnsi="Times New Roman" w:cs="Times New Roman"/>
                <w:b/>
                <w:bCs/>
                <w:sz w:val="24"/>
                <w:szCs w:val="24"/>
              </w:rPr>
              <w:t>EF</w:t>
            </w:r>
          </w:p>
        </w:tc>
        <w:tc>
          <w:tcPr>
            <w:tcW w:w="1933" w:type="dxa"/>
          </w:tcPr>
          <w:p w14:paraId="259CDC6D" w14:textId="6A4DD4F6" w:rsidR="00F44C58" w:rsidRPr="00650E7A" w:rsidRDefault="00650E7A" w:rsidP="00E81439">
            <w:pPr>
              <w:spacing w:line="480" w:lineRule="auto"/>
              <w:jc w:val="center"/>
              <w:rPr>
                <w:rFonts w:ascii="Times New Roman" w:eastAsia="Calibri" w:hAnsi="Times New Roman" w:cs="Times New Roman"/>
                <w:b/>
                <w:bCs/>
              </w:rPr>
            </w:pPr>
            <w:r w:rsidRPr="00650E7A">
              <w:rPr>
                <w:rFonts w:ascii="Times New Roman" w:eastAsia="Calibri" w:hAnsi="Times New Roman" w:cs="Times New Roman"/>
                <w:b/>
                <w:bCs/>
              </w:rPr>
              <w:t>Ref.</w:t>
            </w:r>
          </w:p>
        </w:tc>
      </w:tr>
      <w:tr w:rsidR="00F44C58" w14:paraId="09EE56B8" w14:textId="77777777" w:rsidTr="00E81439">
        <w:tc>
          <w:tcPr>
            <w:tcW w:w="4106" w:type="dxa"/>
          </w:tcPr>
          <w:p w14:paraId="424100A3" w14:textId="017BAD4E" w:rsidR="00F44C58" w:rsidRDefault="00650E7A" w:rsidP="00E81439">
            <w:pPr>
              <w:spacing w:line="480" w:lineRule="auto"/>
              <w:jc w:val="center"/>
              <w:rPr>
                <w:rFonts w:ascii="Times New Roman" w:eastAsia="Calibri" w:hAnsi="Times New Roman" w:cs="Times New Roman"/>
              </w:rPr>
            </w:pPr>
            <w:r w:rsidRPr="00650E7A">
              <w:rPr>
                <w:rFonts w:ascii="Times New Roman" w:eastAsia="Calibri" w:hAnsi="Times New Roman" w:cs="Times New Roman"/>
              </w:rPr>
              <w:t>Au-Ag NP/rGO</w:t>
            </w:r>
          </w:p>
        </w:tc>
        <w:tc>
          <w:tcPr>
            <w:tcW w:w="2977" w:type="dxa"/>
          </w:tcPr>
          <w:p w14:paraId="52C2537E" w14:textId="317F1023" w:rsidR="00F44C58" w:rsidRDefault="00650E7A" w:rsidP="00E81439">
            <w:pPr>
              <w:spacing w:line="480" w:lineRule="auto"/>
              <w:jc w:val="center"/>
              <w:rPr>
                <w:rFonts w:ascii="Times New Roman" w:eastAsia="Calibri" w:hAnsi="Times New Roman" w:cs="Times New Roman"/>
              </w:rPr>
            </w:pPr>
            <w:r w:rsidRPr="00650E7A">
              <w:rPr>
                <w:rFonts w:ascii="Times New Roman" w:eastAsia="Calibri" w:hAnsi="Times New Roman" w:cs="Times New Roman"/>
              </w:rPr>
              <w:t>1.12 × 10</w:t>
            </w:r>
            <w:r w:rsidRPr="00650E7A">
              <w:rPr>
                <w:rFonts w:ascii="Times New Roman" w:eastAsia="Calibri" w:hAnsi="Times New Roman" w:cs="Times New Roman"/>
                <w:vertAlign w:val="superscript"/>
              </w:rPr>
              <w:t>8</w:t>
            </w:r>
          </w:p>
        </w:tc>
        <w:sdt>
          <w:sdtPr>
            <w:rPr>
              <w:rFonts w:ascii="Times New Roman" w:eastAsia="Calibri" w:hAnsi="Times New Roman" w:cs="Times New Roman"/>
              <w:color w:val="000000"/>
            </w:rPr>
            <w:tag w:val="MENDELEY_CITATION_v3_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"/>
            <w:id w:val="1787157025"/>
            <w:placeholder>
              <w:docPart w:val="DefaultPlaceholder_-1854013440"/>
            </w:placeholder>
          </w:sdtPr>
          <w:sdtContent>
            <w:tc>
              <w:tcPr>
                <w:tcW w:w="1933" w:type="dxa"/>
              </w:tcPr>
              <w:p w14:paraId="0409E04B" w14:textId="75A76F0C" w:rsidR="00F44C58" w:rsidRDefault="007963F7" w:rsidP="00E81439">
                <w:pPr>
                  <w:spacing w:line="480" w:lineRule="auto"/>
                  <w:jc w:val="center"/>
                  <w:rPr>
                    <w:rFonts w:ascii="Times New Roman" w:eastAsia="Calibri" w:hAnsi="Times New Roman" w:cs="Times New Roman"/>
                  </w:rPr>
                </w:pPr>
                <w:r w:rsidRPr="007963F7">
                  <w:rPr>
                    <w:rFonts w:ascii="Times New Roman" w:eastAsia="Calibri" w:hAnsi="Times New Roman" w:cs="Times New Roman"/>
                    <w:color w:val="000000"/>
                  </w:rPr>
                  <w:t>[3]</w:t>
                </w:r>
              </w:p>
            </w:tc>
          </w:sdtContent>
        </w:sdt>
      </w:tr>
      <w:tr w:rsidR="00E65C76" w14:paraId="40A95C54" w14:textId="77777777" w:rsidTr="00E81439">
        <w:tc>
          <w:tcPr>
            <w:tcW w:w="4106" w:type="dxa"/>
          </w:tcPr>
          <w:p w14:paraId="4A8B58AF" w14:textId="26B426E6" w:rsidR="00E65C76" w:rsidRPr="00650E7A" w:rsidRDefault="00E65C76" w:rsidP="00E81439">
            <w:pPr>
              <w:spacing w:line="480" w:lineRule="auto"/>
              <w:jc w:val="center"/>
              <w:rPr>
                <w:rFonts w:ascii="Times New Roman" w:eastAsia="Calibri" w:hAnsi="Times New Roman" w:cs="Times New Roman"/>
              </w:rPr>
            </w:pPr>
            <w:r w:rsidRPr="00E65C76">
              <w:rPr>
                <w:rFonts w:ascii="Times New Roman" w:eastAsia="Calibri" w:hAnsi="Times New Roman" w:cs="Times New Roman"/>
              </w:rPr>
              <w:t>Ag-Au core-shell nanowire networks</w:t>
            </w:r>
          </w:p>
        </w:tc>
        <w:tc>
          <w:tcPr>
            <w:tcW w:w="2977" w:type="dxa"/>
          </w:tcPr>
          <w:p w14:paraId="5ED619A6" w14:textId="73F1C5EA" w:rsidR="00E65C76" w:rsidRPr="00650E7A" w:rsidRDefault="00E65C76" w:rsidP="00E81439">
            <w:pPr>
              <w:spacing w:line="480" w:lineRule="auto"/>
              <w:jc w:val="center"/>
              <w:rPr>
                <w:rFonts w:ascii="Times New Roman" w:eastAsia="Calibri" w:hAnsi="Times New Roman" w:cs="Times New Roman"/>
              </w:rPr>
            </w:pPr>
            <w:r w:rsidRPr="00E65C76">
              <w:rPr>
                <w:rFonts w:ascii="Times New Roman" w:eastAsia="Calibri" w:hAnsi="Times New Roman" w:cs="Times New Roman"/>
              </w:rPr>
              <w:t>1.5 × 10⁵</w:t>
            </w:r>
          </w:p>
        </w:tc>
        <w:sdt>
          <w:sdtPr>
            <w:rPr>
              <w:rFonts w:ascii="Times New Roman" w:eastAsia="Calibri" w:hAnsi="Times New Roman" w:cs="Times New Roman"/>
              <w:color w:val="000000"/>
            </w:rPr>
            <w:tag w:val="MENDELEY_CITATION_v3_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"/>
            <w:id w:val="-1513298109"/>
            <w:placeholder>
              <w:docPart w:val="DefaultPlaceholder_-1854013440"/>
            </w:placeholder>
          </w:sdtPr>
          <w:sdtContent>
            <w:tc>
              <w:tcPr>
                <w:tcW w:w="1933" w:type="dxa"/>
              </w:tcPr>
              <w:p w14:paraId="56A2DA9B" w14:textId="4B9AB364" w:rsidR="00E65C76" w:rsidRPr="00E65C76" w:rsidRDefault="007963F7" w:rsidP="00E81439">
                <w:pPr>
                  <w:spacing w:line="480" w:lineRule="auto"/>
                  <w:jc w:val="center"/>
                  <w:rPr>
                    <w:rFonts w:ascii="Times New Roman" w:eastAsia="Calibri" w:hAnsi="Times New Roman" w:cs="Times New Roman"/>
                    <w:color w:val="000000"/>
                  </w:rPr>
                </w:pPr>
                <w:r w:rsidRPr="007963F7">
                  <w:rPr>
                    <w:rFonts w:ascii="Times New Roman" w:eastAsia="Calibri" w:hAnsi="Times New Roman" w:cs="Times New Roman"/>
                    <w:color w:val="000000"/>
                  </w:rPr>
                  <w:t>[4]</w:t>
                </w:r>
              </w:p>
            </w:tc>
          </w:sdtContent>
        </w:sdt>
      </w:tr>
      <w:tr w:rsidR="00F44C58" w14:paraId="7C41F240" w14:textId="77777777" w:rsidTr="00E81439">
        <w:tc>
          <w:tcPr>
            <w:tcW w:w="4106" w:type="dxa"/>
          </w:tcPr>
          <w:p w14:paraId="17819089" w14:textId="642760E3" w:rsidR="00F44C58" w:rsidRDefault="00A10586" w:rsidP="00E81439">
            <w:pPr>
              <w:spacing w:line="480" w:lineRule="auto"/>
              <w:jc w:val="center"/>
              <w:rPr>
                <w:rFonts w:ascii="Times New Roman" w:eastAsia="Calibri" w:hAnsi="Times New Roman" w:cs="Times New Roman"/>
              </w:rPr>
            </w:pPr>
            <w:r w:rsidRPr="00A10586">
              <w:rPr>
                <w:rFonts w:ascii="Times New Roman" w:eastAsia="Calibri" w:hAnsi="Times New Roman" w:cs="Times New Roman"/>
              </w:rPr>
              <w:t>3D RGO@MoS</w:t>
            </w:r>
            <w:r w:rsidRPr="00A10586">
              <w:rPr>
                <w:rFonts w:ascii="Times New Roman" w:eastAsia="Calibri" w:hAnsi="Times New Roman" w:cs="Times New Roman"/>
                <w:vertAlign w:val="subscript"/>
              </w:rPr>
              <w:t>2</w:t>
            </w:r>
            <w:r w:rsidRPr="00A10586">
              <w:rPr>
                <w:rFonts w:ascii="Times New Roman" w:eastAsia="Calibri" w:hAnsi="Times New Roman" w:cs="Times New Roman"/>
              </w:rPr>
              <w:t>/Ag NPs</w:t>
            </w:r>
          </w:p>
        </w:tc>
        <w:tc>
          <w:tcPr>
            <w:tcW w:w="2977" w:type="dxa"/>
          </w:tcPr>
          <w:p w14:paraId="60929A61" w14:textId="27714ECD" w:rsidR="00F44C58" w:rsidRDefault="00A10586" w:rsidP="00E81439">
            <w:pPr>
              <w:spacing w:line="480" w:lineRule="auto"/>
              <w:jc w:val="center"/>
              <w:rPr>
                <w:rFonts w:ascii="Times New Roman" w:eastAsia="Calibri" w:hAnsi="Times New Roman" w:cs="Times New Roman"/>
              </w:rPr>
            </w:pPr>
            <w:r w:rsidRPr="00A10586">
              <w:rPr>
                <w:rFonts w:ascii="Times New Roman" w:eastAsia="Calibri" w:hAnsi="Times New Roman" w:cs="Times New Roman"/>
              </w:rPr>
              <w:t>2.2 × 10</w:t>
            </w:r>
            <w:r w:rsidRPr="00A10586">
              <w:rPr>
                <w:rFonts w:ascii="Times New Roman" w:eastAsia="Calibri" w:hAnsi="Times New Roman" w:cs="Times New Roman"/>
                <w:vertAlign w:val="superscript"/>
              </w:rPr>
              <w:t>9</w:t>
            </w:r>
          </w:p>
        </w:tc>
        <w:sdt>
          <w:sdtPr>
            <w:rPr>
              <w:rFonts w:ascii="Times New Roman" w:eastAsia="Calibri" w:hAnsi="Times New Roman" w:cs="Times New Roman"/>
              <w:color w:val="000000"/>
            </w:rPr>
            <w:tag w:val="MENDELEY_CITATION_v3_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"/>
            <w:id w:val="333735851"/>
            <w:placeholder>
              <w:docPart w:val="DefaultPlaceholder_-1854013440"/>
            </w:placeholder>
          </w:sdtPr>
          <w:sdtContent>
            <w:tc>
              <w:tcPr>
                <w:tcW w:w="1933" w:type="dxa"/>
              </w:tcPr>
              <w:p w14:paraId="7339676F" w14:textId="2E75A2D4" w:rsidR="00F44C58" w:rsidRDefault="007963F7" w:rsidP="00E81439">
                <w:pPr>
                  <w:spacing w:line="480" w:lineRule="auto"/>
                  <w:jc w:val="center"/>
                  <w:rPr>
                    <w:rFonts w:ascii="Times New Roman" w:eastAsia="Calibri" w:hAnsi="Times New Roman" w:cs="Times New Roman"/>
                  </w:rPr>
                </w:pPr>
                <w:r w:rsidRPr="007963F7">
                  <w:rPr>
                    <w:rFonts w:ascii="Times New Roman" w:eastAsia="Calibri" w:hAnsi="Times New Roman" w:cs="Times New Roman"/>
                    <w:color w:val="000000"/>
                  </w:rPr>
                  <w:t>[5]</w:t>
                </w:r>
              </w:p>
            </w:tc>
          </w:sdtContent>
        </w:sdt>
      </w:tr>
      <w:tr w:rsidR="00E65C76" w14:paraId="3ADBF8AC" w14:textId="77777777" w:rsidTr="00E81439">
        <w:tc>
          <w:tcPr>
            <w:tcW w:w="4106" w:type="dxa"/>
          </w:tcPr>
          <w:p w14:paraId="2D864A05" w14:textId="1275C9E7" w:rsidR="00E65C76" w:rsidRPr="00A10586" w:rsidRDefault="00E65C76" w:rsidP="00E81439">
            <w:pPr>
              <w:spacing w:line="480" w:lineRule="auto"/>
              <w:jc w:val="center"/>
              <w:rPr>
                <w:rFonts w:ascii="Times New Roman" w:eastAsia="Calibri" w:hAnsi="Times New Roman" w:cs="Times New Roman"/>
              </w:rPr>
            </w:pPr>
            <w:r w:rsidRPr="00E65C76">
              <w:rPr>
                <w:rFonts w:ascii="Times New Roman" w:eastAsia="Calibri" w:hAnsi="Times New Roman" w:cs="Times New Roman"/>
              </w:rPr>
              <w:t>Ag/ZnO Nanowire Arrays</w:t>
            </w:r>
          </w:p>
        </w:tc>
        <w:tc>
          <w:tcPr>
            <w:tcW w:w="2977" w:type="dxa"/>
          </w:tcPr>
          <w:p w14:paraId="13D25FA3" w14:textId="4C2329F3" w:rsidR="00E65C76" w:rsidRPr="00A10586" w:rsidRDefault="00E65C76" w:rsidP="00E81439">
            <w:pPr>
              <w:spacing w:line="480" w:lineRule="auto"/>
              <w:jc w:val="center"/>
              <w:rPr>
                <w:rFonts w:ascii="Times New Roman" w:eastAsia="Calibri" w:hAnsi="Times New Roman" w:cs="Times New Roman"/>
              </w:rPr>
            </w:pPr>
            <w:r w:rsidRPr="00E65C76">
              <w:rPr>
                <w:rFonts w:ascii="Times New Roman" w:eastAsia="Calibri" w:hAnsi="Times New Roman" w:cs="Times New Roman"/>
              </w:rPr>
              <w:t>3.5 × 10</w:t>
            </w:r>
            <w:r w:rsidRPr="00E65C76">
              <w:rPr>
                <w:rFonts w:ascii="Times New Roman" w:eastAsia="Calibri" w:hAnsi="Times New Roman" w:cs="Times New Roman"/>
                <w:vertAlign w:val="superscript"/>
              </w:rPr>
              <w:t>6</w:t>
            </w:r>
          </w:p>
        </w:tc>
        <w:sdt>
          <w:sdtPr>
            <w:rPr>
              <w:rFonts w:ascii="Times New Roman" w:eastAsia="Calibri" w:hAnsi="Times New Roman" w:cs="Times New Roman"/>
              <w:color w:val="000000"/>
            </w:rPr>
            <w:tag w:val="MENDELEY_CITATION_v3_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"/>
            <w:id w:val="-1346699078"/>
            <w:placeholder>
              <w:docPart w:val="DefaultPlaceholder_-1854013440"/>
            </w:placeholder>
          </w:sdtPr>
          <w:sdtContent>
            <w:tc>
              <w:tcPr>
                <w:tcW w:w="1933" w:type="dxa"/>
              </w:tcPr>
              <w:p w14:paraId="08AB9E13" w14:textId="3BDC436C" w:rsidR="00E65C76" w:rsidRPr="00E65C76" w:rsidRDefault="007963F7" w:rsidP="00E81439">
                <w:pPr>
                  <w:spacing w:line="480" w:lineRule="auto"/>
                  <w:jc w:val="center"/>
                  <w:rPr>
                    <w:rFonts w:ascii="Times New Roman" w:eastAsia="Calibri" w:hAnsi="Times New Roman" w:cs="Times New Roman"/>
                    <w:color w:val="000000"/>
                  </w:rPr>
                </w:pPr>
                <w:r w:rsidRPr="007963F7">
                  <w:rPr>
                    <w:rFonts w:ascii="Times New Roman" w:eastAsia="Calibri" w:hAnsi="Times New Roman" w:cs="Times New Roman"/>
                    <w:color w:val="000000"/>
                  </w:rPr>
                  <w:t>[6]</w:t>
                </w:r>
              </w:p>
            </w:tc>
          </w:sdtContent>
        </w:sdt>
      </w:tr>
      <w:tr w:rsidR="00F44C58" w14:paraId="46F32AB1" w14:textId="77777777" w:rsidTr="00E81439">
        <w:tc>
          <w:tcPr>
            <w:tcW w:w="4106" w:type="dxa"/>
          </w:tcPr>
          <w:p w14:paraId="08F774DE" w14:textId="7C978DAD" w:rsidR="00F44C58" w:rsidRDefault="00A10586" w:rsidP="00E81439">
            <w:pPr>
              <w:spacing w:line="480" w:lineRule="auto"/>
              <w:jc w:val="center"/>
              <w:rPr>
                <w:rFonts w:ascii="Times New Roman" w:eastAsia="Calibri" w:hAnsi="Times New Roman" w:cs="Times New Roman"/>
              </w:rPr>
            </w:pPr>
            <w:r w:rsidRPr="00A10586">
              <w:rPr>
                <w:rFonts w:ascii="Times New Roman" w:eastAsia="Calibri" w:hAnsi="Times New Roman" w:cs="Times New Roman"/>
              </w:rPr>
              <w:t>Au/Ag-TiO2/SnO2 NPs</w:t>
            </w:r>
          </w:p>
        </w:tc>
        <w:tc>
          <w:tcPr>
            <w:tcW w:w="2977" w:type="dxa"/>
          </w:tcPr>
          <w:p w14:paraId="184B269E" w14:textId="5D25A257" w:rsidR="00F44C58" w:rsidRDefault="00A10586" w:rsidP="00E81439">
            <w:pPr>
              <w:spacing w:line="480" w:lineRule="auto"/>
              <w:jc w:val="center"/>
              <w:rPr>
                <w:rFonts w:ascii="Times New Roman" w:eastAsia="Calibri" w:hAnsi="Times New Roman" w:cs="Times New Roman"/>
              </w:rPr>
            </w:pPr>
            <w:r w:rsidRPr="00A10586">
              <w:rPr>
                <w:rFonts w:ascii="Times New Roman" w:eastAsia="Calibri" w:hAnsi="Times New Roman" w:cs="Times New Roman"/>
              </w:rPr>
              <w:t>2.07 × 10</w:t>
            </w:r>
            <w:r w:rsidRPr="00A10586">
              <w:rPr>
                <w:rFonts w:ascii="Times New Roman" w:eastAsia="Calibri" w:hAnsi="Times New Roman" w:cs="Times New Roman"/>
                <w:vertAlign w:val="superscript"/>
              </w:rPr>
              <w:t>8</w:t>
            </w:r>
          </w:p>
        </w:tc>
        <w:sdt>
          <w:sdtPr>
            <w:rPr>
              <w:rFonts w:ascii="Times New Roman" w:eastAsia="Calibri" w:hAnsi="Times New Roman" w:cs="Times New Roman"/>
              <w:color w:val="000000"/>
            </w:rPr>
            <w:tag w:val="MENDELEY_CITATION_v3_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"/>
            <w:id w:val="-893888529"/>
            <w:placeholder>
              <w:docPart w:val="DefaultPlaceholder_-1854013440"/>
            </w:placeholder>
          </w:sdtPr>
          <w:sdtContent>
            <w:tc>
              <w:tcPr>
                <w:tcW w:w="1933" w:type="dxa"/>
              </w:tcPr>
              <w:p w14:paraId="16153732" w14:textId="015F743C" w:rsidR="00F44C58" w:rsidRDefault="007963F7" w:rsidP="00E81439">
                <w:pPr>
                  <w:spacing w:line="480" w:lineRule="auto"/>
                  <w:jc w:val="center"/>
                  <w:rPr>
                    <w:rFonts w:ascii="Times New Roman" w:eastAsia="Calibri" w:hAnsi="Times New Roman" w:cs="Times New Roman"/>
                  </w:rPr>
                </w:pPr>
                <w:r w:rsidRPr="007963F7">
                  <w:rPr>
                    <w:rFonts w:ascii="Times New Roman" w:eastAsia="Calibri" w:hAnsi="Times New Roman" w:cs="Times New Roman"/>
                    <w:color w:val="000000"/>
                  </w:rPr>
                  <w:t>[7]</w:t>
                </w:r>
              </w:p>
            </w:tc>
          </w:sdtContent>
        </w:sdt>
      </w:tr>
      <w:tr w:rsidR="00D02E90" w14:paraId="345DAF2F" w14:textId="77777777" w:rsidTr="00E81439">
        <w:tc>
          <w:tcPr>
            <w:tcW w:w="4106" w:type="dxa"/>
          </w:tcPr>
          <w:p w14:paraId="7ED25978" w14:textId="3E207E93" w:rsidR="00D02E90" w:rsidRPr="00A10586" w:rsidRDefault="00E65C76" w:rsidP="00E81439">
            <w:pPr>
              <w:spacing w:line="480" w:lineRule="auto"/>
              <w:jc w:val="center"/>
              <w:rPr>
                <w:rFonts w:ascii="Times New Roman" w:eastAsia="Calibri" w:hAnsi="Times New Roman" w:cs="Times New Roman"/>
              </w:rPr>
            </w:pPr>
            <w:r w:rsidRPr="00E65C76">
              <w:rPr>
                <w:rFonts w:ascii="Times New Roman" w:eastAsia="Calibri" w:hAnsi="Times New Roman" w:cs="Times New Roman"/>
              </w:rPr>
              <w:t>Ti</w:t>
            </w:r>
            <w:r w:rsidRPr="00E65C76">
              <w:rPr>
                <w:rFonts w:ascii="Times New Roman" w:eastAsia="Calibri" w:hAnsi="Times New Roman" w:cs="Times New Roman"/>
                <w:vertAlign w:val="subscript"/>
              </w:rPr>
              <w:t>3</w:t>
            </w:r>
            <w:r w:rsidRPr="00E65C76">
              <w:rPr>
                <w:rFonts w:ascii="Times New Roman" w:eastAsia="Calibri" w:hAnsi="Times New Roman" w:cs="Times New Roman"/>
              </w:rPr>
              <w:t>C</w:t>
            </w:r>
            <w:r w:rsidRPr="00E65C76">
              <w:rPr>
                <w:rFonts w:ascii="Times New Roman" w:eastAsia="Calibri" w:hAnsi="Times New Roman" w:cs="Times New Roman"/>
                <w:vertAlign w:val="subscript"/>
              </w:rPr>
              <w:t>2</w:t>
            </w:r>
            <w:r w:rsidRPr="00E65C76">
              <w:rPr>
                <w:rFonts w:ascii="Times New Roman" w:eastAsia="Calibri" w:hAnsi="Times New Roman" w:cs="Times New Roman"/>
              </w:rPr>
              <w:t>T</w:t>
            </w:r>
            <w:r w:rsidRPr="00E65C76">
              <w:rPr>
                <w:rFonts w:ascii="Times New Roman" w:eastAsia="Calibri" w:hAnsi="Times New Roman" w:cs="Times New Roman"/>
                <w:vertAlign w:val="subscript"/>
              </w:rPr>
              <w:t>x</w:t>
            </w:r>
            <w:r w:rsidRPr="00E65C76">
              <w:rPr>
                <w:rFonts w:ascii="Times New Roman" w:eastAsia="Calibri" w:hAnsi="Times New Roman" w:cs="Times New Roman"/>
              </w:rPr>
              <w:t>/AgNPs</w:t>
            </w:r>
          </w:p>
        </w:tc>
        <w:tc>
          <w:tcPr>
            <w:tcW w:w="2977" w:type="dxa"/>
          </w:tcPr>
          <w:p w14:paraId="66BF487A" w14:textId="399482F1" w:rsidR="00D02E90" w:rsidRPr="00A10586" w:rsidRDefault="00E65C76" w:rsidP="00E81439">
            <w:pPr>
              <w:spacing w:line="480" w:lineRule="auto"/>
              <w:jc w:val="center"/>
              <w:rPr>
                <w:rFonts w:ascii="Times New Roman" w:eastAsia="Calibri" w:hAnsi="Times New Roman" w:cs="Times New Roman"/>
              </w:rPr>
            </w:pPr>
            <w:r w:rsidRPr="00E65C76">
              <w:rPr>
                <w:rFonts w:ascii="Times New Roman" w:eastAsia="Calibri" w:hAnsi="Times New Roman" w:cs="Times New Roman"/>
              </w:rPr>
              <w:t>3.8 × 10</w:t>
            </w:r>
            <w:r w:rsidRPr="00E65C76">
              <w:rPr>
                <w:rFonts w:ascii="Times New Roman" w:eastAsia="Calibri" w:hAnsi="Times New Roman" w:cs="Times New Roman"/>
                <w:vertAlign w:val="superscript"/>
              </w:rPr>
              <w:t>8</w:t>
            </w:r>
          </w:p>
        </w:tc>
        <w:sdt>
          <w:sdtPr>
            <w:rPr>
              <w:rFonts w:ascii="Times New Roman" w:eastAsia="Calibri" w:hAnsi="Times New Roman" w:cs="Times New Roman"/>
              <w:color w:val="000000"/>
            </w:rPr>
            <w:tag w:val="MENDELEY_CITATION_v3_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"/>
            <w:id w:val="-1844782287"/>
            <w:placeholder>
              <w:docPart w:val="DefaultPlaceholder_-1854013440"/>
            </w:placeholder>
          </w:sdtPr>
          <w:sdtContent>
            <w:tc>
              <w:tcPr>
                <w:tcW w:w="1933" w:type="dxa"/>
              </w:tcPr>
              <w:p w14:paraId="534C6223" w14:textId="470D542C" w:rsidR="00D02E90" w:rsidRPr="00D02E90" w:rsidRDefault="007963F7" w:rsidP="00E81439">
                <w:pPr>
                  <w:spacing w:line="480" w:lineRule="auto"/>
                  <w:jc w:val="center"/>
                  <w:rPr>
                    <w:rFonts w:ascii="Times New Roman" w:eastAsia="Calibri" w:hAnsi="Times New Roman" w:cs="Times New Roman"/>
                    <w:color w:val="000000"/>
                  </w:rPr>
                </w:pPr>
                <w:r w:rsidRPr="007963F7">
                  <w:rPr>
                    <w:rFonts w:ascii="Times New Roman" w:eastAsia="Calibri" w:hAnsi="Times New Roman" w:cs="Times New Roman"/>
                    <w:color w:val="000000"/>
                  </w:rPr>
                  <w:t>[8]</w:t>
                </w:r>
              </w:p>
            </w:tc>
          </w:sdtContent>
        </w:sdt>
      </w:tr>
      <w:tr w:rsidR="00F44C58" w14:paraId="7DFEBCDD" w14:textId="77777777" w:rsidTr="00E81439">
        <w:tc>
          <w:tcPr>
            <w:tcW w:w="4106" w:type="dxa"/>
          </w:tcPr>
          <w:p w14:paraId="79B9A49C" w14:textId="4CC9BEEC" w:rsidR="00F44C58" w:rsidRDefault="00A10586" w:rsidP="00E81439">
            <w:pPr>
              <w:spacing w:line="480" w:lineRule="auto"/>
              <w:jc w:val="center"/>
              <w:rPr>
                <w:rFonts w:ascii="Times New Roman" w:eastAsia="Calibri" w:hAnsi="Times New Roman" w:cs="Times New Roman"/>
              </w:rPr>
            </w:pPr>
            <w:r>
              <w:rPr>
                <w:rFonts w:ascii="Times" w:hAnsi="Times" w:cs="Times"/>
                <w:color w:val="000000" w:themeColor="text1"/>
                <w:sz w:val="24"/>
                <w:szCs w:val="24"/>
              </w:rPr>
              <w:t>Ag-</w:t>
            </w:r>
            <w:bookmarkStart w:id="2" w:name="_Hlk236797790"/>
            <w:r>
              <w:rPr>
                <w:rFonts w:ascii="Times" w:hAnsi="Times" w:cs="Times"/>
                <w:color w:val="000000" w:themeColor="text1"/>
                <w:sz w:val="24"/>
                <w:szCs w:val="24"/>
              </w:rPr>
              <w:t>MoS</w:t>
            </w:r>
            <w:r w:rsidRPr="00DC04B7">
              <w:rPr>
                <w:rFonts w:ascii="Times" w:hAnsi="Times" w:cs="Times"/>
                <w:color w:val="000000" w:themeColor="text1"/>
                <w:sz w:val="24"/>
                <w:szCs w:val="24"/>
                <w:vertAlign w:val="subscript"/>
              </w:rPr>
              <w:t>2</w:t>
            </w:r>
            <w:bookmarkEnd w:id="2"/>
            <w:r>
              <w:rPr>
                <w:rFonts w:ascii="Times" w:hAnsi="Times" w:cs="Times"/>
                <w:color w:val="000000" w:themeColor="text1"/>
                <w:sz w:val="24"/>
                <w:szCs w:val="24"/>
              </w:rPr>
              <w:t>-</w:t>
            </w:r>
            <w:r>
              <w:rPr>
                <w:rFonts w:ascii="Times" w:hAnsi="Times" w:cs="Times"/>
                <w:color w:val="000000" w:themeColor="text1"/>
                <w:sz w:val="24"/>
                <w:szCs w:val="24"/>
                <w:vertAlign w:val="subscript"/>
              </w:rPr>
              <w:t xml:space="preserve"> </w:t>
            </w:r>
            <w:r>
              <w:rPr>
                <w:rFonts w:ascii="Times" w:hAnsi="Times" w:cs="Times"/>
                <w:color w:val="000000" w:themeColor="text1"/>
                <w:sz w:val="24"/>
                <w:szCs w:val="24"/>
              </w:rPr>
              <w:t>S3</w:t>
            </w:r>
          </w:p>
        </w:tc>
        <w:tc>
          <w:tcPr>
            <w:tcW w:w="2977" w:type="dxa"/>
          </w:tcPr>
          <w:p w14:paraId="61ECEC7B" w14:textId="01850042" w:rsidR="00F44C58" w:rsidRDefault="00A10586" w:rsidP="00E81439">
            <w:pPr>
              <w:spacing w:line="480" w:lineRule="auto"/>
              <w:jc w:val="center"/>
              <w:rPr>
                <w:rFonts w:ascii="Times New Roman" w:eastAsia="Calibri" w:hAnsi="Times New Roman" w:cs="Times New Roman"/>
              </w:rPr>
            </w:pPr>
            <w:r>
              <w:rPr>
                <w:rFonts w:ascii="Times New Roman" w:eastAsia="Calibri" w:hAnsi="Times New Roman" w:cs="Times New Roman"/>
              </w:rPr>
              <w:t>1.46 × 10</w:t>
            </w:r>
            <w:r>
              <w:rPr>
                <w:rFonts w:ascii="Times New Roman" w:eastAsia="Calibri" w:hAnsi="Times New Roman" w:cs="Times New Roman"/>
                <w:vertAlign w:val="superscript"/>
              </w:rPr>
              <w:t>10</w:t>
            </w:r>
          </w:p>
        </w:tc>
        <w:tc>
          <w:tcPr>
            <w:tcW w:w="1933" w:type="dxa"/>
          </w:tcPr>
          <w:p w14:paraId="5939159B" w14:textId="59743D24" w:rsidR="00F44C58" w:rsidRDefault="00A10586" w:rsidP="00E81439">
            <w:pPr>
              <w:spacing w:line="480" w:lineRule="auto"/>
              <w:jc w:val="center"/>
              <w:rPr>
                <w:rFonts w:ascii="Times New Roman" w:eastAsia="Calibri" w:hAnsi="Times New Roman" w:cs="Times New Roman"/>
              </w:rPr>
            </w:pPr>
            <w:r>
              <w:rPr>
                <w:rFonts w:ascii="Times New Roman" w:eastAsia="Calibri" w:hAnsi="Times New Roman" w:cs="Times New Roman"/>
              </w:rPr>
              <w:t>Current Work</w:t>
            </w:r>
          </w:p>
        </w:tc>
      </w:tr>
    </w:tbl>
    <w:p w14:paraId="78419247" w14:textId="3F9F5A04" w:rsidR="00F44C58" w:rsidRPr="00D70AB1" w:rsidRDefault="00E81439" w:rsidP="0071526D">
      <w:pPr>
        <w:spacing w:line="480" w:lineRule="auto"/>
        <w:jc w:val="both"/>
        <w:rPr>
          <w:rFonts w:ascii="Times New Roman" w:eastAsia="Calibri" w:hAnsi="Times New Roman" w:cs="Times New Roman"/>
          <w:u w:val="single"/>
        </w:rPr>
      </w:pPr>
      <w:r w:rsidRPr="00880A73">
        <w:rPr>
          <w:rFonts w:ascii="Times New Roman" w:hAnsi="Times New Roman" w:cs="Times New Roman"/>
          <w:b/>
          <w:bCs/>
          <w:sz w:val="24"/>
          <w:szCs w:val="24"/>
        </w:rPr>
        <w:t xml:space="preserve">Table </w:t>
      </w:r>
      <w:r>
        <w:rPr>
          <w:rFonts w:ascii="Times New Roman" w:hAnsi="Times New Roman" w:cs="Times New Roman"/>
          <w:b/>
          <w:bCs/>
          <w:sz w:val="24"/>
          <w:szCs w:val="24"/>
        </w:rPr>
        <w:t>S2</w:t>
      </w:r>
      <w:r w:rsidRPr="00880A73">
        <w:rPr>
          <w:rFonts w:ascii="Times New Roman" w:hAnsi="Times New Roman" w:cs="Times New Roman"/>
          <w:b/>
          <w:bCs/>
          <w:sz w:val="24"/>
          <w:szCs w:val="24"/>
        </w:rPr>
        <w:t>:</w:t>
      </w:r>
      <w:r w:rsidRPr="00880A73">
        <w:rPr>
          <w:rFonts w:ascii="Times New Roman" w:hAnsi="Times New Roman" w:cs="Times New Roman"/>
          <w:bCs/>
          <w:sz w:val="24"/>
          <w:szCs w:val="24"/>
        </w:rPr>
        <w:t xml:space="preserve"> </w:t>
      </w:r>
      <w:r w:rsidRPr="00D70AB1">
        <w:rPr>
          <w:rFonts w:ascii="Times New Roman" w:hAnsi="Times New Roman" w:cs="Times New Roman"/>
          <w:bCs/>
          <w:sz w:val="24"/>
          <w:szCs w:val="24"/>
          <w:u w:val="single"/>
        </w:rPr>
        <w:t>EFs of the existing recent reports in comparison with the as prepared substrate</w:t>
      </w:r>
    </w:p>
    <w:p w14:paraId="46D1CD6C" w14:textId="77777777" w:rsidR="006613CE" w:rsidRDefault="006613CE" w:rsidP="0071526D">
      <w:pPr>
        <w:spacing w:line="480" w:lineRule="auto"/>
        <w:jc w:val="both"/>
        <w:rPr>
          <w:rFonts w:ascii="Times New Roman" w:eastAsia="Calibri" w:hAnsi="Times New Roman" w:cs="Times New Roman"/>
        </w:rPr>
      </w:pPr>
    </w:p>
    <w:p w14:paraId="38BC8547" w14:textId="71B76D41" w:rsidR="006613CE" w:rsidRDefault="006613CE" w:rsidP="0071526D">
      <w:pPr>
        <w:spacing w:line="480" w:lineRule="auto"/>
        <w:jc w:val="both"/>
        <w:rPr>
          <w:rFonts w:ascii="Times New Roman" w:eastAsia="Calibri" w:hAnsi="Times New Roman" w:cs="Times New Roman"/>
        </w:rPr>
      </w:pPr>
      <w:r>
        <w:rPr>
          <w:rFonts w:ascii="Times New Roman" w:eastAsia="Calibri" w:hAnsi="Times New Roman" w:cs="Times New Roman"/>
        </w:rPr>
        <w:t>References:</w:t>
      </w:r>
    </w:p>
    <w:sdt>
      <w:sdtPr>
        <w:rPr>
          <w:rFonts w:ascii="Times New Roman" w:eastAsia="Calibri" w:hAnsi="Times New Roman" w:cs="Times New Roman"/>
          <w:color w:val="000000"/>
        </w:rPr>
        <w:tag w:val="MENDELEY_BIBLIOGRAPHY"/>
        <w:id w:val="-1303849997"/>
        <w:placeholder>
          <w:docPart w:val="DefaultPlaceholder_-1854013440"/>
        </w:placeholder>
      </w:sdtPr>
      <w:sdtContent>
        <w:p w14:paraId="265C5E3F" w14:textId="77777777" w:rsidR="007963F7" w:rsidRPr="007963F7" w:rsidRDefault="007963F7">
          <w:pPr>
            <w:autoSpaceDE w:val="0"/>
            <w:autoSpaceDN w:val="0"/>
            <w:ind w:hanging="640"/>
            <w:divId w:val="958029831"/>
            <w:rPr>
              <w:rFonts w:ascii="Times New Roman" w:eastAsia="Times New Roman" w:hAnsi="Times New Roman" w:cs="Times New Roman"/>
              <w:color w:val="000000"/>
              <w:szCs w:val="24"/>
            </w:rPr>
          </w:pPr>
          <w:r w:rsidRPr="007963F7">
            <w:rPr>
              <w:rFonts w:ascii="Times New Roman" w:eastAsia="Times New Roman" w:hAnsi="Times New Roman" w:cs="Times New Roman"/>
              <w:color w:val="000000"/>
            </w:rPr>
            <w:t xml:space="preserve">1. </w:t>
          </w:r>
          <w:r w:rsidRPr="007963F7">
            <w:rPr>
              <w:rFonts w:ascii="Times New Roman" w:eastAsia="Times New Roman" w:hAnsi="Times New Roman" w:cs="Times New Roman"/>
              <w:color w:val="000000"/>
            </w:rPr>
            <w:tab/>
            <w:t>Mitra CK, Sharma MD, Ghosh M, et al (2024) Gold Nano-colloids impregnated in Langmuir-Blodgett Film of MoS2 flakes as SERS active platform: Fabrication and its application in Malathion detection. Current Applied Physics 63:18–31. https://doi.org/10.1016/j.cap.2024.04.002</w:t>
          </w:r>
        </w:p>
        <w:p w14:paraId="40986483" w14:textId="77777777" w:rsidR="007963F7" w:rsidRPr="007963F7" w:rsidRDefault="007963F7">
          <w:pPr>
            <w:autoSpaceDE w:val="0"/>
            <w:autoSpaceDN w:val="0"/>
            <w:ind w:hanging="640"/>
            <w:divId w:val="651833048"/>
            <w:rPr>
              <w:rFonts w:ascii="Times New Roman" w:eastAsia="Times New Roman" w:hAnsi="Times New Roman" w:cs="Times New Roman"/>
              <w:color w:val="000000"/>
            </w:rPr>
          </w:pPr>
          <w:r w:rsidRPr="007963F7">
            <w:rPr>
              <w:rFonts w:ascii="Times New Roman" w:eastAsia="Times New Roman" w:hAnsi="Times New Roman" w:cs="Times New Roman"/>
              <w:color w:val="000000"/>
            </w:rPr>
            <w:t xml:space="preserve">2. </w:t>
          </w:r>
          <w:r w:rsidRPr="007963F7">
            <w:rPr>
              <w:rFonts w:ascii="Times New Roman" w:eastAsia="Times New Roman" w:hAnsi="Times New Roman" w:cs="Times New Roman"/>
              <w:color w:val="000000"/>
            </w:rPr>
            <w:tab/>
            <w:t xml:space="preserve">Saha S, Ghosh M, Dutta B, Chowdhury J (2016) Silver coated gold </w:t>
          </w:r>
          <w:proofErr w:type="spellStart"/>
          <w:r w:rsidRPr="007963F7">
            <w:rPr>
              <w:rFonts w:ascii="Times New Roman" w:eastAsia="Times New Roman" w:hAnsi="Times New Roman" w:cs="Times New Roman"/>
              <w:color w:val="000000"/>
            </w:rPr>
            <w:t>nanocolloids</w:t>
          </w:r>
          <w:proofErr w:type="spellEnd"/>
          <w:r w:rsidRPr="007963F7">
            <w:rPr>
              <w:rFonts w:ascii="Times New Roman" w:eastAsia="Times New Roman" w:hAnsi="Times New Roman" w:cs="Times New Roman"/>
              <w:color w:val="000000"/>
            </w:rPr>
            <w:t xml:space="preserve"> entrapped in organized Langmuir–Blodgett Film of stearic acid: Potential evidence of a new SERS active substrate. Appl Surf Sci 362:364–373. https://doi.org/https://doi.org/10.1016/j.apsusc.2015.11.137</w:t>
          </w:r>
        </w:p>
        <w:p w14:paraId="3154D653" w14:textId="77777777" w:rsidR="007963F7" w:rsidRPr="007963F7" w:rsidRDefault="007963F7">
          <w:pPr>
            <w:autoSpaceDE w:val="0"/>
            <w:autoSpaceDN w:val="0"/>
            <w:ind w:hanging="640"/>
            <w:divId w:val="1282422991"/>
            <w:rPr>
              <w:rFonts w:ascii="Times New Roman" w:eastAsia="Times New Roman" w:hAnsi="Times New Roman" w:cs="Times New Roman"/>
              <w:color w:val="000000"/>
            </w:rPr>
          </w:pPr>
          <w:r w:rsidRPr="007963F7">
            <w:rPr>
              <w:rFonts w:ascii="Times New Roman" w:eastAsia="Times New Roman" w:hAnsi="Times New Roman" w:cs="Times New Roman"/>
              <w:color w:val="000000"/>
            </w:rPr>
            <w:t xml:space="preserve">3. </w:t>
          </w:r>
          <w:r w:rsidRPr="007963F7">
            <w:rPr>
              <w:rFonts w:ascii="Times New Roman" w:eastAsia="Times New Roman" w:hAnsi="Times New Roman" w:cs="Times New Roman"/>
              <w:color w:val="000000"/>
            </w:rPr>
            <w:tab/>
            <w:t>Pillai N, Shatar L, Mustafa FH, et al (2026) Enhancement Factors of SERS Substrates Based on Monometallic and Bimetallic Nanoparticles Embedded on Reduced Graphene Oxide. Plasmonics 21:1551–1566. https://doi.org/10.1007/s11468-025-03311-x</w:t>
          </w:r>
        </w:p>
        <w:p w14:paraId="1EAEF4BD" w14:textId="77777777" w:rsidR="007963F7" w:rsidRPr="007963F7" w:rsidRDefault="007963F7">
          <w:pPr>
            <w:autoSpaceDE w:val="0"/>
            <w:autoSpaceDN w:val="0"/>
            <w:ind w:hanging="640"/>
            <w:divId w:val="1749884054"/>
            <w:rPr>
              <w:rFonts w:ascii="Times New Roman" w:eastAsia="Times New Roman" w:hAnsi="Times New Roman" w:cs="Times New Roman"/>
              <w:color w:val="000000"/>
            </w:rPr>
          </w:pPr>
          <w:r w:rsidRPr="007963F7">
            <w:rPr>
              <w:rFonts w:ascii="Times New Roman" w:eastAsia="Times New Roman" w:hAnsi="Times New Roman" w:cs="Times New Roman"/>
              <w:color w:val="000000"/>
            </w:rPr>
            <w:t xml:space="preserve">4. </w:t>
          </w:r>
          <w:r w:rsidRPr="007963F7">
            <w:rPr>
              <w:rFonts w:ascii="Times New Roman" w:eastAsia="Times New Roman" w:hAnsi="Times New Roman" w:cs="Times New Roman"/>
              <w:color w:val="000000"/>
            </w:rPr>
            <w:tab/>
            <w:t xml:space="preserve">Mikhailova PS, Arsenov P V, </w:t>
          </w:r>
          <w:proofErr w:type="spellStart"/>
          <w:r w:rsidRPr="007963F7">
            <w:rPr>
              <w:rFonts w:ascii="Times New Roman" w:eastAsia="Times New Roman" w:hAnsi="Times New Roman" w:cs="Times New Roman"/>
              <w:color w:val="000000"/>
            </w:rPr>
            <w:t>Atlanov</w:t>
          </w:r>
          <w:proofErr w:type="spellEnd"/>
          <w:r w:rsidRPr="007963F7">
            <w:rPr>
              <w:rFonts w:ascii="Times New Roman" w:eastAsia="Times New Roman" w:hAnsi="Times New Roman" w:cs="Times New Roman"/>
              <w:color w:val="000000"/>
            </w:rPr>
            <w:t xml:space="preserve"> MA, et al (2026) Morphology-dependent SERS enhancement in Ag-Au core-shell nanowire networks. Nano-Structures &amp; Nano-Objects 46:101649. https://doi.org/https://doi.org/10.1016/j.nanoso.2026.101649</w:t>
          </w:r>
        </w:p>
        <w:p w14:paraId="38EFAE2F" w14:textId="77777777" w:rsidR="007963F7" w:rsidRPr="007963F7" w:rsidRDefault="007963F7">
          <w:pPr>
            <w:autoSpaceDE w:val="0"/>
            <w:autoSpaceDN w:val="0"/>
            <w:ind w:hanging="640"/>
            <w:divId w:val="416364829"/>
            <w:rPr>
              <w:rFonts w:ascii="Times New Roman" w:eastAsia="Times New Roman" w:hAnsi="Times New Roman" w:cs="Times New Roman"/>
              <w:color w:val="000000"/>
            </w:rPr>
          </w:pPr>
          <w:r w:rsidRPr="007963F7">
            <w:rPr>
              <w:rFonts w:ascii="Times New Roman" w:eastAsia="Times New Roman" w:hAnsi="Times New Roman" w:cs="Times New Roman"/>
              <w:color w:val="000000"/>
            </w:rPr>
            <w:t xml:space="preserve">5. </w:t>
          </w:r>
          <w:r w:rsidRPr="007963F7">
            <w:rPr>
              <w:rFonts w:ascii="Times New Roman" w:eastAsia="Times New Roman" w:hAnsi="Times New Roman" w:cs="Times New Roman"/>
              <w:color w:val="000000"/>
            </w:rPr>
            <w:tab/>
            <w:t>Qian Q, He H, Fu S, et al (2026) 3D RGO@MoS2/Ag NPs based SERS platform for label-free detection of IL-6. Mater Chem Phys 358:132416. https://doi.org/https://doi.org/10.1016/j.matchemphys.2026.132416</w:t>
          </w:r>
        </w:p>
        <w:p w14:paraId="5DFA0B67" w14:textId="77777777" w:rsidR="007963F7" w:rsidRPr="007963F7" w:rsidRDefault="007963F7">
          <w:pPr>
            <w:autoSpaceDE w:val="0"/>
            <w:autoSpaceDN w:val="0"/>
            <w:ind w:hanging="640"/>
            <w:divId w:val="1414743159"/>
            <w:rPr>
              <w:rFonts w:ascii="Times New Roman" w:eastAsia="Times New Roman" w:hAnsi="Times New Roman" w:cs="Times New Roman"/>
              <w:color w:val="000000"/>
            </w:rPr>
          </w:pPr>
          <w:r w:rsidRPr="007963F7">
            <w:rPr>
              <w:rFonts w:ascii="Times New Roman" w:eastAsia="Times New Roman" w:hAnsi="Times New Roman" w:cs="Times New Roman"/>
              <w:color w:val="000000"/>
            </w:rPr>
            <w:t xml:space="preserve">6. </w:t>
          </w:r>
          <w:r w:rsidRPr="007963F7">
            <w:rPr>
              <w:rFonts w:ascii="Times New Roman" w:eastAsia="Times New Roman" w:hAnsi="Times New Roman" w:cs="Times New Roman"/>
              <w:color w:val="000000"/>
            </w:rPr>
            <w:tab/>
            <w:t>Jung Y, Gwon G, Lee J-S, et al (2024) Enhancing Surface-Enhanced Raman Scattering Intensity through Light Diffuse Reflection on Ag/ZnO Nanowire Arrays. The Journal of Physical Chemistry C 128:6748–6757. https://doi.org/10.1021/acs.jpcc.4c00350</w:t>
          </w:r>
        </w:p>
        <w:p w14:paraId="5C944F73" w14:textId="77777777" w:rsidR="007963F7" w:rsidRPr="007963F7" w:rsidRDefault="007963F7">
          <w:pPr>
            <w:autoSpaceDE w:val="0"/>
            <w:autoSpaceDN w:val="0"/>
            <w:ind w:hanging="640"/>
            <w:divId w:val="1906912788"/>
            <w:rPr>
              <w:rFonts w:ascii="Times New Roman" w:eastAsia="Times New Roman" w:hAnsi="Times New Roman" w:cs="Times New Roman"/>
              <w:color w:val="000000"/>
            </w:rPr>
          </w:pPr>
          <w:r w:rsidRPr="007963F7">
            <w:rPr>
              <w:rFonts w:ascii="Times New Roman" w:eastAsia="Times New Roman" w:hAnsi="Times New Roman" w:cs="Times New Roman"/>
              <w:color w:val="000000"/>
            </w:rPr>
            <w:t xml:space="preserve">7. </w:t>
          </w:r>
          <w:r w:rsidRPr="007963F7">
            <w:rPr>
              <w:rFonts w:ascii="Times New Roman" w:eastAsia="Times New Roman" w:hAnsi="Times New Roman" w:cs="Times New Roman"/>
              <w:color w:val="000000"/>
            </w:rPr>
            <w:tab/>
            <w:t xml:space="preserve">Hazra S, </w:t>
          </w:r>
          <w:proofErr w:type="spellStart"/>
          <w:r w:rsidRPr="007963F7">
            <w:rPr>
              <w:rFonts w:ascii="Times New Roman" w:eastAsia="Times New Roman" w:hAnsi="Times New Roman" w:cs="Times New Roman"/>
              <w:color w:val="000000"/>
            </w:rPr>
            <w:t>Jangra</w:t>
          </w:r>
          <w:proofErr w:type="spellEnd"/>
          <w:r w:rsidRPr="007963F7">
            <w:rPr>
              <w:rFonts w:ascii="Times New Roman" w:eastAsia="Times New Roman" w:hAnsi="Times New Roman" w:cs="Times New Roman"/>
              <w:color w:val="000000"/>
            </w:rPr>
            <w:t xml:space="preserve"> P, Dahiya S, et al (2026) Flexible and Transparent SERS Substrate Using Au–Ag Bimetallic Conducting Thin Films for Detection of Molecular Level R6G Dye and Vitamin B12. ACS Appl Nano Mater. https://doi.org/10.1021/acsanm.6c02673</w:t>
          </w:r>
        </w:p>
        <w:p w14:paraId="40B8D13C" w14:textId="77777777" w:rsidR="007963F7" w:rsidRPr="007963F7" w:rsidRDefault="007963F7">
          <w:pPr>
            <w:autoSpaceDE w:val="0"/>
            <w:autoSpaceDN w:val="0"/>
            <w:ind w:hanging="640"/>
            <w:divId w:val="313608280"/>
            <w:rPr>
              <w:rFonts w:ascii="Times New Roman" w:eastAsia="Times New Roman" w:hAnsi="Times New Roman" w:cs="Times New Roman"/>
              <w:color w:val="000000"/>
            </w:rPr>
          </w:pPr>
          <w:r w:rsidRPr="007963F7">
            <w:rPr>
              <w:rFonts w:ascii="Times New Roman" w:eastAsia="Times New Roman" w:hAnsi="Times New Roman" w:cs="Times New Roman"/>
              <w:color w:val="000000"/>
            </w:rPr>
            <w:lastRenderedPageBreak/>
            <w:t xml:space="preserve">8. </w:t>
          </w:r>
          <w:r w:rsidRPr="007963F7">
            <w:rPr>
              <w:rFonts w:ascii="Times New Roman" w:eastAsia="Times New Roman" w:hAnsi="Times New Roman" w:cs="Times New Roman"/>
              <w:color w:val="000000"/>
            </w:rPr>
            <w:tab/>
            <w:t>Li L, Zhang T, Zhang L, et al (2024) Synergistic enhancement of chemical and electromagnetic effects in a Ti3C2Tx/AgNPs two-dimensional SERS substrate for ultra-sensitive detection. Anal Chim Acta 1331:343330. https://doi.org/https://doi.org/10.1016/j.aca.2024.343330</w:t>
          </w:r>
        </w:p>
        <w:p w14:paraId="592E4AC7" w14:textId="0D3FB834" w:rsidR="006613CE" w:rsidRDefault="007963F7" w:rsidP="0071526D">
          <w:pPr>
            <w:spacing w:line="480" w:lineRule="auto"/>
            <w:jc w:val="both"/>
            <w:rPr>
              <w:rFonts w:ascii="Times New Roman" w:eastAsia="Calibri" w:hAnsi="Times New Roman" w:cs="Times New Roman"/>
            </w:rPr>
          </w:pPr>
          <w:r w:rsidRPr="007963F7">
            <w:rPr>
              <w:rFonts w:ascii="Times New Roman" w:eastAsia="Times New Roman" w:hAnsi="Times New Roman" w:cs="Times New Roman"/>
              <w:color w:val="000000"/>
            </w:rPr>
            <w:t> </w:t>
          </w:r>
        </w:p>
      </w:sdtContent>
    </w:sdt>
    <w:sectPr w:rsidR="006613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D31"/>
    <w:rsid w:val="00023EC7"/>
    <w:rsid w:val="0024555A"/>
    <w:rsid w:val="002C0B8C"/>
    <w:rsid w:val="00306B7D"/>
    <w:rsid w:val="00410D4D"/>
    <w:rsid w:val="0043486C"/>
    <w:rsid w:val="005256A4"/>
    <w:rsid w:val="005F1BFF"/>
    <w:rsid w:val="00650E7A"/>
    <w:rsid w:val="006613CE"/>
    <w:rsid w:val="00683C91"/>
    <w:rsid w:val="006D23FF"/>
    <w:rsid w:val="0071526D"/>
    <w:rsid w:val="007963F7"/>
    <w:rsid w:val="007A6820"/>
    <w:rsid w:val="008B3C2C"/>
    <w:rsid w:val="009C235E"/>
    <w:rsid w:val="009D3AD6"/>
    <w:rsid w:val="00A10586"/>
    <w:rsid w:val="00C53961"/>
    <w:rsid w:val="00C6003B"/>
    <w:rsid w:val="00D02E90"/>
    <w:rsid w:val="00D70AB1"/>
    <w:rsid w:val="00E65C76"/>
    <w:rsid w:val="00E81439"/>
    <w:rsid w:val="00EB408C"/>
    <w:rsid w:val="00F44C58"/>
    <w:rsid w:val="00F61D31"/>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EA888"/>
  <w15:chartTrackingRefBased/>
  <w15:docId w15:val="{FCEAEBA6-270B-44DB-8670-81C4186FC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D31"/>
    <w:pPr>
      <w:spacing w:line="259" w:lineRule="auto"/>
    </w:pPr>
    <w:rPr>
      <w:kern w:val="0"/>
      <w:sz w:val="22"/>
      <w:szCs w:val="22"/>
      <w:lang w:bidi="ar-SA"/>
      <w14:ligatures w14:val="none"/>
    </w:rPr>
  </w:style>
  <w:style w:type="paragraph" w:styleId="Heading1">
    <w:name w:val="heading 1"/>
    <w:basedOn w:val="Normal"/>
    <w:next w:val="Normal"/>
    <w:link w:val="Heading1Char"/>
    <w:uiPriority w:val="9"/>
    <w:qFormat/>
    <w:rsid w:val="00F61D3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36"/>
      <w:lang w:bidi="hi-IN"/>
      <w14:ligatures w14:val="standardContextual"/>
    </w:rPr>
  </w:style>
  <w:style w:type="paragraph" w:styleId="Heading2">
    <w:name w:val="heading 2"/>
    <w:basedOn w:val="Normal"/>
    <w:next w:val="Normal"/>
    <w:link w:val="Heading2Char"/>
    <w:uiPriority w:val="9"/>
    <w:semiHidden/>
    <w:unhideWhenUsed/>
    <w:qFormat/>
    <w:rsid w:val="00F61D3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29"/>
      <w:lang w:bidi="hi-IN"/>
      <w14:ligatures w14:val="standardContextual"/>
    </w:rPr>
  </w:style>
  <w:style w:type="paragraph" w:styleId="Heading3">
    <w:name w:val="heading 3"/>
    <w:basedOn w:val="Normal"/>
    <w:next w:val="Normal"/>
    <w:link w:val="Heading3Char"/>
    <w:uiPriority w:val="9"/>
    <w:semiHidden/>
    <w:unhideWhenUsed/>
    <w:qFormat/>
    <w:rsid w:val="00F61D31"/>
    <w:pPr>
      <w:keepNext/>
      <w:keepLines/>
      <w:spacing w:before="160" w:after="80" w:line="278" w:lineRule="auto"/>
      <w:outlineLvl w:val="2"/>
    </w:pPr>
    <w:rPr>
      <w:rFonts w:eastAsiaTheme="majorEastAsia" w:cstheme="majorBidi"/>
      <w:color w:val="2F5496" w:themeColor="accent1" w:themeShade="BF"/>
      <w:kern w:val="2"/>
      <w:sz w:val="28"/>
      <w:szCs w:val="25"/>
      <w:lang w:bidi="hi-IN"/>
      <w14:ligatures w14:val="standardContextual"/>
    </w:rPr>
  </w:style>
  <w:style w:type="paragraph" w:styleId="Heading4">
    <w:name w:val="heading 4"/>
    <w:basedOn w:val="Normal"/>
    <w:next w:val="Normal"/>
    <w:link w:val="Heading4Char"/>
    <w:uiPriority w:val="9"/>
    <w:semiHidden/>
    <w:unhideWhenUsed/>
    <w:qFormat/>
    <w:rsid w:val="00F61D31"/>
    <w:pPr>
      <w:keepNext/>
      <w:keepLines/>
      <w:spacing w:before="80" w:after="40" w:line="278" w:lineRule="auto"/>
      <w:outlineLvl w:val="3"/>
    </w:pPr>
    <w:rPr>
      <w:rFonts w:eastAsiaTheme="majorEastAsia" w:cstheme="majorBidi"/>
      <w:i/>
      <w:iCs/>
      <w:color w:val="2F5496" w:themeColor="accent1" w:themeShade="BF"/>
      <w:kern w:val="2"/>
      <w:sz w:val="24"/>
      <w:szCs w:val="21"/>
      <w:lang w:bidi="hi-IN"/>
      <w14:ligatures w14:val="standardContextual"/>
    </w:rPr>
  </w:style>
  <w:style w:type="paragraph" w:styleId="Heading5">
    <w:name w:val="heading 5"/>
    <w:basedOn w:val="Normal"/>
    <w:next w:val="Normal"/>
    <w:link w:val="Heading5Char"/>
    <w:uiPriority w:val="9"/>
    <w:semiHidden/>
    <w:unhideWhenUsed/>
    <w:qFormat/>
    <w:rsid w:val="00F61D31"/>
    <w:pPr>
      <w:keepNext/>
      <w:keepLines/>
      <w:spacing w:before="80" w:after="40" w:line="278" w:lineRule="auto"/>
      <w:outlineLvl w:val="4"/>
    </w:pPr>
    <w:rPr>
      <w:rFonts w:eastAsiaTheme="majorEastAsia" w:cstheme="majorBidi"/>
      <w:color w:val="2F5496" w:themeColor="accent1" w:themeShade="BF"/>
      <w:kern w:val="2"/>
      <w:sz w:val="24"/>
      <w:szCs w:val="21"/>
      <w:lang w:bidi="hi-IN"/>
      <w14:ligatures w14:val="standardContextual"/>
    </w:rPr>
  </w:style>
  <w:style w:type="paragraph" w:styleId="Heading6">
    <w:name w:val="heading 6"/>
    <w:basedOn w:val="Normal"/>
    <w:next w:val="Normal"/>
    <w:link w:val="Heading6Char"/>
    <w:uiPriority w:val="9"/>
    <w:semiHidden/>
    <w:unhideWhenUsed/>
    <w:qFormat/>
    <w:rsid w:val="00F61D31"/>
    <w:pPr>
      <w:keepNext/>
      <w:keepLines/>
      <w:spacing w:before="40" w:after="0" w:line="278" w:lineRule="auto"/>
      <w:outlineLvl w:val="5"/>
    </w:pPr>
    <w:rPr>
      <w:rFonts w:eastAsiaTheme="majorEastAsia" w:cstheme="majorBidi"/>
      <w:i/>
      <w:iCs/>
      <w:color w:val="595959" w:themeColor="text1" w:themeTint="A6"/>
      <w:kern w:val="2"/>
      <w:sz w:val="24"/>
      <w:szCs w:val="21"/>
      <w:lang w:bidi="hi-IN"/>
      <w14:ligatures w14:val="standardContextual"/>
    </w:rPr>
  </w:style>
  <w:style w:type="paragraph" w:styleId="Heading7">
    <w:name w:val="heading 7"/>
    <w:basedOn w:val="Normal"/>
    <w:next w:val="Normal"/>
    <w:link w:val="Heading7Char"/>
    <w:uiPriority w:val="9"/>
    <w:semiHidden/>
    <w:unhideWhenUsed/>
    <w:qFormat/>
    <w:rsid w:val="00F61D31"/>
    <w:pPr>
      <w:keepNext/>
      <w:keepLines/>
      <w:spacing w:before="40" w:after="0" w:line="278" w:lineRule="auto"/>
      <w:outlineLvl w:val="6"/>
    </w:pPr>
    <w:rPr>
      <w:rFonts w:eastAsiaTheme="majorEastAsia" w:cstheme="majorBidi"/>
      <w:color w:val="595959" w:themeColor="text1" w:themeTint="A6"/>
      <w:kern w:val="2"/>
      <w:sz w:val="24"/>
      <w:szCs w:val="21"/>
      <w:lang w:bidi="hi-IN"/>
      <w14:ligatures w14:val="standardContextual"/>
    </w:rPr>
  </w:style>
  <w:style w:type="paragraph" w:styleId="Heading8">
    <w:name w:val="heading 8"/>
    <w:basedOn w:val="Normal"/>
    <w:next w:val="Normal"/>
    <w:link w:val="Heading8Char"/>
    <w:uiPriority w:val="9"/>
    <w:semiHidden/>
    <w:unhideWhenUsed/>
    <w:qFormat/>
    <w:rsid w:val="00F61D31"/>
    <w:pPr>
      <w:keepNext/>
      <w:keepLines/>
      <w:spacing w:after="0" w:line="278" w:lineRule="auto"/>
      <w:outlineLvl w:val="7"/>
    </w:pPr>
    <w:rPr>
      <w:rFonts w:eastAsiaTheme="majorEastAsia" w:cstheme="majorBidi"/>
      <w:i/>
      <w:iCs/>
      <w:color w:val="272727" w:themeColor="text1" w:themeTint="D8"/>
      <w:kern w:val="2"/>
      <w:sz w:val="24"/>
      <w:szCs w:val="21"/>
      <w:lang w:bidi="hi-IN"/>
      <w14:ligatures w14:val="standardContextual"/>
    </w:rPr>
  </w:style>
  <w:style w:type="paragraph" w:styleId="Heading9">
    <w:name w:val="heading 9"/>
    <w:basedOn w:val="Normal"/>
    <w:next w:val="Normal"/>
    <w:link w:val="Heading9Char"/>
    <w:uiPriority w:val="9"/>
    <w:semiHidden/>
    <w:unhideWhenUsed/>
    <w:qFormat/>
    <w:rsid w:val="00F61D31"/>
    <w:pPr>
      <w:keepNext/>
      <w:keepLines/>
      <w:spacing w:after="0" w:line="278" w:lineRule="auto"/>
      <w:outlineLvl w:val="8"/>
    </w:pPr>
    <w:rPr>
      <w:rFonts w:eastAsiaTheme="majorEastAsia" w:cstheme="majorBidi"/>
      <w:color w:val="272727" w:themeColor="text1" w:themeTint="D8"/>
      <w:kern w:val="2"/>
      <w:sz w:val="24"/>
      <w:szCs w:val="21"/>
      <w:lang w:bidi="hi-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1D31"/>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F61D31"/>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F61D31"/>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F61D3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61D3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61D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1D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1D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1D31"/>
    <w:rPr>
      <w:rFonts w:eastAsiaTheme="majorEastAsia" w:cstheme="majorBidi"/>
      <w:color w:val="272727" w:themeColor="text1" w:themeTint="D8"/>
    </w:rPr>
  </w:style>
  <w:style w:type="paragraph" w:styleId="Title">
    <w:name w:val="Title"/>
    <w:basedOn w:val="Normal"/>
    <w:next w:val="Normal"/>
    <w:link w:val="TitleChar"/>
    <w:uiPriority w:val="10"/>
    <w:qFormat/>
    <w:rsid w:val="00F61D31"/>
    <w:pPr>
      <w:spacing w:after="80" w:line="240" w:lineRule="auto"/>
      <w:contextualSpacing/>
    </w:pPr>
    <w:rPr>
      <w:rFonts w:asciiTheme="majorHAnsi" w:eastAsiaTheme="majorEastAsia" w:hAnsiTheme="majorHAnsi" w:cstheme="majorBidi"/>
      <w:spacing w:val="-10"/>
      <w:kern w:val="28"/>
      <w:sz w:val="56"/>
      <w:szCs w:val="50"/>
      <w:lang w:bidi="hi-IN"/>
      <w14:ligatures w14:val="standardContextual"/>
    </w:rPr>
  </w:style>
  <w:style w:type="character" w:customStyle="1" w:styleId="TitleChar">
    <w:name w:val="Title Char"/>
    <w:basedOn w:val="DefaultParagraphFont"/>
    <w:link w:val="Title"/>
    <w:uiPriority w:val="10"/>
    <w:rsid w:val="00F61D31"/>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F61D31"/>
    <w:pPr>
      <w:numPr>
        <w:ilvl w:val="1"/>
      </w:numPr>
      <w:spacing w:line="278" w:lineRule="auto"/>
    </w:pPr>
    <w:rPr>
      <w:rFonts w:eastAsiaTheme="majorEastAsia" w:cstheme="majorBidi"/>
      <w:color w:val="595959" w:themeColor="text1" w:themeTint="A6"/>
      <w:spacing w:val="15"/>
      <w:kern w:val="2"/>
      <w:sz w:val="28"/>
      <w:szCs w:val="25"/>
      <w:lang w:bidi="hi-IN"/>
      <w14:ligatures w14:val="standardContextual"/>
    </w:rPr>
  </w:style>
  <w:style w:type="character" w:customStyle="1" w:styleId="SubtitleChar">
    <w:name w:val="Subtitle Char"/>
    <w:basedOn w:val="DefaultParagraphFont"/>
    <w:link w:val="Subtitle"/>
    <w:uiPriority w:val="11"/>
    <w:rsid w:val="00F61D31"/>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F61D31"/>
    <w:pPr>
      <w:spacing w:before="160" w:line="278" w:lineRule="auto"/>
      <w:jc w:val="center"/>
    </w:pPr>
    <w:rPr>
      <w:i/>
      <w:iCs/>
      <w:color w:val="404040" w:themeColor="text1" w:themeTint="BF"/>
      <w:kern w:val="2"/>
      <w:sz w:val="24"/>
      <w:szCs w:val="21"/>
      <w:lang w:bidi="hi-IN"/>
      <w14:ligatures w14:val="standardContextual"/>
    </w:rPr>
  </w:style>
  <w:style w:type="character" w:customStyle="1" w:styleId="QuoteChar">
    <w:name w:val="Quote Char"/>
    <w:basedOn w:val="DefaultParagraphFont"/>
    <w:link w:val="Quote"/>
    <w:uiPriority w:val="29"/>
    <w:rsid w:val="00F61D31"/>
    <w:rPr>
      <w:i/>
      <w:iCs/>
      <w:color w:val="404040" w:themeColor="text1" w:themeTint="BF"/>
    </w:rPr>
  </w:style>
  <w:style w:type="paragraph" w:styleId="ListParagraph">
    <w:name w:val="List Paragraph"/>
    <w:basedOn w:val="Normal"/>
    <w:uiPriority w:val="34"/>
    <w:qFormat/>
    <w:rsid w:val="00F61D31"/>
    <w:pPr>
      <w:spacing w:line="278" w:lineRule="auto"/>
      <w:ind w:left="720"/>
      <w:contextualSpacing/>
    </w:pPr>
    <w:rPr>
      <w:kern w:val="2"/>
      <w:sz w:val="24"/>
      <w:szCs w:val="21"/>
      <w:lang w:bidi="hi-IN"/>
      <w14:ligatures w14:val="standardContextual"/>
    </w:rPr>
  </w:style>
  <w:style w:type="character" w:styleId="IntenseEmphasis">
    <w:name w:val="Intense Emphasis"/>
    <w:basedOn w:val="DefaultParagraphFont"/>
    <w:uiPriority w:val="21"/>
    <w:qFormat/>
    <w:rsid w:val="00F61D31"/>
    <w:rPr>
      <w:i/>
      <w:iCs/>
      <w:color w:val="2F5496" w:themeColor="accent1" w:themeShade="BF"/>
    </w:rPr>
  </w:style>
  <w:style w:type="paragraph" w:styleId="IntenseQuote">
    <w:name w:val="Intense Quote"/>
    <w:basedOn w:val="Normal"/>
    <w:next w:val="Normal"/>
    <w:link w:val="IntenseQuoteChar"/>
    <w:uiPriority w:val="30"/>
    <w:qFormat/>
    <w:rsid w:val="00F61D31"/>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1"/>
      <w:lang w:bidi="hi-IN"/>
      <w14:ligatures w14:val="standardContextual"/>
    </w:rPr>
  </w:style>
  <w:style w:type="character" w:customStyle="1" w:styleId="IntenseQuoteChar">
    <w:name w:val="Intense Quote Char"/>
    <w:basedOn w:val="DefaultParagraphFont"/>
    <w:link w:val="IntenseQuote"/>
    <w:uiPriority w:val="30"/>
    <w:rsid w:val="00F61D31"/>
    <w:rPr>
      <w:i/>
      <w:iCs/>
      <w:color w:val="2F5496" w:themeColor="accent1" w:themeShade="BF"/>
    </w:rPr>
  </w:style>
  <w:style w:type="character" w:styleId="IntenseReference">
    <w:name w:val="Intense Reference"/>
    <w:basedOn w:val="DefaultParagraphFont"/>
    <w:uiPriority w:val="32"/>
    <w:qFormat/>
    <w:rsid w:val="00F61D31"/>
    <w:rPr>
      <w:b/>
      <w:bCs/>
      <w:smallCaps/>
      <w:color w:val="2F5496" w:themeColor="accent1" w:themeShade="BF"/>
      <w:spacing w:val="5"/>
    </w:rPr>
  </w:style>
  <w:style w:type="table" w:styleId="TableGrid">
    <w:name w:val="Table Grid"/>
    <w:basedOn w:val="TableNormal"/>
    <w:uiPriority w:val="39"/>
    <w:rsid w:val="00F61D31"/>
    <w:pPr>
      <w:spacing w:after="0" w:line="240" w:lineRule="auto"/>
    </w:pPr>
    <w:rPr>
      <w:kern w:val="0"/>
      <w:sz w:val="20"/>
      <w:szCs w:val="20"/>
      <w:lang w:eastAsia="en-IN"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7A6820"/>
    <w:rPr>
      <w:color w:val="0563C1" w:themeColor="hyperlink"/>
      <w:u w:val="single"/>
    </w:rPr>
  </w:style>
  <w:style w:type="character" w:styleId="PlaceholderText">
    <w:name w:val="Placeholder Text"/>
    <w:basedOn w:val="DefaultParagraphFont"/>
    <w:uiPriority w:val="99"/>
    <w:semiHidden/>
    <w:rsid w:val="00D02E9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99745">
      <w:marLeft w:val="640"/>
      <w:marRight w:val="0"/>
      <w:marTop w:val="0"/>
      <w:marBottom w:val="0"/>
      <w:divBdr>
        <w:top w:val="none" w:sz="0" w:space="0" w:color="auto"/>
        <w:left w:val="none" w:sz="0" w:space="0" w:color="auto"/>
        <w:bottom w:val="none" w:sz="0" w:space="0" w:color="auto"/>
        <w:right w:val="none" w:sz="0" w:space="0" w:color="auto"/>
      </w:divBdr>
    </w:div>
    <w:div w:id="308561501">
      <w:marLeft w:val="640"/>
      <w:marRight w:val="0"/>
      <w:marTop w:val="0"/>
      <w:marBottom w:val="0"/>
      <w:divBdr>
        <w:top w:val="none" w:sz="0" w:space="0" w:color="auto"/>
        <w:left w:val="none" w:sz="0" w:space="0" w:color="auto"/>
        <w:bottom w:val="none" w:sz="0" w:space="0" w:color="auto"/>
        <w:right w:val="none" w:sz="0" w:space="0" w:color="auto"/>
      </w:divBdr>
    </w:div>
    <w:div w:id="313608280">
      <w:marLeft w:val="640"/>
      <w:marRight w:val="0"/>
      <w:marTop w:val="0"/>
      <w:marBottom w:val="0"/>
      <w:divBdr>
        <w:top w:val="none" w:sz="0" w:space="0" w:color="auto"/>
        <w:left w:val="none" w:sz="0" w:space="0" w:color="auto"/>
        <w:bottom w:val="none" w:sz="0" w:space="0" w:color="auto"/>
        <w:right w:val="none" w:sz="0" w:space="0" w:color="auto"/>
      </w:divBdr>
    </w:div>
    <w:div w:id="416364829">
      <w:marLeft w:val="640"/>
      <w:marRight w:val="0"/>
      <w:marTop w:val="0"/>
      <w:marBottom w:val="0"/>
      <w:divBdr>
        <w:top w:val="none" w:sz="0" w:space="0" w:color="auto"/>
        <w:left w:val="none" w:sz="0" w:space="0" w:color="auto"/>
        <w:bottom w:val="none" w:sz="0" w:space="0" w:color="auto"/>
        <w:right w:val="none" w:sz="0" w:space="0" w:color="auto"/>
      </w:divBdr>
    </w:div>
    <w:div w:id="482428600">
      <w:marLeft w:val="640"/>
      <w:marRight w:val="0"/>
      <w:marTop w:val="0"/>
      <w:marBottom w:val="0"/>
      <w:divBdr>
        <w:top w:val="none" w:sz="0" w:space="0" w:color="auto"/>
        <w:left w:val="none" w:sz="0" w:space="0" w:color="auto"/>
        <w:bottom w:val="none" w:sz="0" w:space="0" w:color="auto"/>
        <w:right w:val="none" w:sz="0" w:space="0" w:color="auto"/>
      </w:divBdr>
    </w:div>
    <w:div w:id="651833048">
      <w:marLeft w:val="640"/>
      <w:marRight w:val="0"/>
      <w:marTop w:val="0"/>
      <w:marBottom w:val="0"/>
      <w:divBdr>
        <w:top w:val="none" w:sz="0" w:space="0" w:color="auto"/>
        <w:left w:val="none" w:sz="0" w:space="0" w:color="auto"/>
        <w:bottom w:val="none" w:sz="0" w:space="0" w:color="auto"/>
        <w:right w:val="none" w:sz="0" w:space="0" w:color="auto"/>
      </w:divBdr>
    </w:div>
    <w:div w:id="812454823">
      <w:marLeft w:val="640"/>
      <w:marRight w:val="0"/>
      <w:marTop w:val="0"/>
      <w:marBottom w:val="0"/>
      <w:divBdr>
        <w:top w:val="none" w:sz="0" w:space="0" w:color="auto"/>
        <w:left w:val="none" w:sz="0" w:space="0" w:color="auto"/>
        <w:bottom w:val="none" w:sz="0" w:space="0" w:color="auto"/>
        <w:right w:val="none" w:sz="0" w:space="0" w:color="auto"/>
      </w:divBdr>
    </w:div>
    <w:div w:id="814758757">
      <w:marLeft w:val="640"/>
      <w:marRight w:val="0"/>
      <w:marTop w:val="0"/>
      <w:marBottom w:val="0"/>
      <w:divBdr>
        <w:top w:val="none" w:sz="0" w:space="0" w:color="auto"/>
        <w:left w:val="none" w:sz="0" w:space="0" w:color="auto"/>
        <w:bottom w:val="none" w:sz="0" w:space="0" w:color="auto"/>
        <w:right w:val="none" w:sz="0" w:space="0" w:color="auto"/>
      </w:divBdr>
    </w:div>
    <w:div w:id="958029831">
      <w:marLeft w:val="640"/>
      <w:marRight w:val="0"/>
      <w:marTop w:val="0"/>
      <w:marBottom w:val="0"/>
      <w:divBdr>
        <w:top w:val="none" w:sz="0" w:space="0" w:color="auto"/>
        <w:left w:val="none" w:sz="0" w:space="0" w:color="auto"/>
        <w:bottom w:val="none" w:sz="0" w:space="0" w:color="auto"/>
        <w:right w:val="none" w:sz="0" w:space="0" w:color="auto"/>
      </w:divBdr>
    </w:div>
    <w:div w:id="962006909">
      <w:marLeft w:val="640"/>
      <w:marRight w:val="0"/>
      <w:marTop w:val="0"/>
      <w:marBottom w:val="0"/>
      <w:divBdr>
        <w:top w:val="none" w:sz="0" w:space="0" w:color="auto"/>
        <w:left w:val="none" w:sz="0" w:space="0" w:color="auto"/>
        <w:bottom w:val="none" w:sz="0" w:space="0" w:color="auto"/>
        <w:right w:val="none" w:sz="0" w:space="0" w:color="auto"/>
      </w:divBdr>
    </w:div>
    <w:div w:id="962881450">
      <w:marLeft w:val="640"/>
      <w:marRight w:val="0"/>
      <w:marTop w:val="0"/>
      <w:marBottom w:val="0"/>
      <w:divBdr>
        <w:top w:val="none" w:sz="0" w:space="0" w:color="auto"/>
        <w:left w:val="none" w:sz="0" w:space="0" w:color="auto"/>
        <w:bottom w:val="none" w:sz="0" w:space="0" w:color="auto"/>
        <w:right w:val="none" w:sz="0" w:space="0" w:color="auto"/>
      </w:divBdr>
    </w:div>
    <w:div w:id="1087965949">
      <w:marLeft w:val="640"/>
      <w:marRight w:val="0"/>
      <w:marTop w:val="0"/>
      <w:marBottom w:val="0"/>
      <w:divBdr>
        <w:top w:val="none" w:sz="0" w:space="0" w:color="auto"/>
        <w:left w:val="none" w:sz="0" w:space="0" w:color="auto"/>
        <w:bottom w:val="none" w:sz="0" w:space="0" w:color="auto"/>
        <w:right w:val="none" w:sz="0" w:space="0" w:color="auto"/>
      </w:divBdr>
    </w:div>
    <w:div w:id="1121805726">
      <w:marLeft w:val="640"/>
      <w:marRight w:val="0"/>
      <w:marTop w:val="0"/>
      <w:marBottom w:val="0"/>
      <w:divBdr>
        <w:top w:val="none" w:sz="0" w:space="0" w:color="auto"/>
        <w:left w:val="none" w:sz="0" w:space="0" w:color="auto"/>
        <w:bottom w:val="none" w:sz="0" w:space="0" w:color="auto"/>
        <w:right w:val="none" w:sz="0" w:space="0" w:color="auto"/>
      </w:divBdr>
    </w:div>
    <w:div w:id="1282422991">
      <w:marLeft w:val="640"/>
      <w:marRight w:val="0"/>
      <w:marTop w:val="0"/>
      <w:marBottom w:val="0"/>
      <w:divBdr>
        <w:top w:val="none" w:sz="0" w:space="0" w:color="auto"/>
        <w:left w:val="none" w:sz="0" w:space="0" w:color="auto"/>
        <w:bottom w:val="none" w:sz="0" w:space="0" w:color="auto"/>
        <w:right w:val="none" w:sz="0" w:space="0" w:color="auto"/>
      </w:divBdr>
    </w:div>
    <w:div w:id="1389456794">
      <w:marLeft w:val="640"/>
      <w:marRight w:val="0"/>
      <w:marTop w:val="0"/>
      <w:marBottom w:val="0"/>
      <w:divBdr>
        <w:top w:val="none" w:sz="0" w:space="0" w:color="auto"/>
        <w:left w:val="none" w:sz="0" w:space="0" w:color="auto"/>
        <w:bottom w:val="none" w:sz="0" w:space="0" w:color="auto"/>
        <w:right w:val="none" w:sz="0" w:space="0" w:color="auto"/>
      </w:divBdr>
    </w:div>
    <w:div w:id="1414743159">
      <w:marLeft w:val="640"/>
      <w:marRight w:val="0"/>
      <w:marTop w:val="0"/>
      <w:marBottom w:val="0"/>
      <w:divBdr>
        <w:top w:val="none" w:sz="0" w:space="0" w:color="auto"/>
        <w:left w:val="none" w:sz="0" w:space="0" w:color="auto"/>
        <w:bottom w:val="none" w:sz="0" w:space="0" w:color="auto"/>
        <w:right w:val="none" w:sz="0" w:space="0" w:color="auto"/>
      </w:divBdr>
    </w:div>
    <w:div w:id="1538277369">
      <w:marLeft w:val="640"/>
      <w:marRight w:val="0"/>
      <w:marTop w:val="0"/>
      <w:marBottom w:val="0"/>
      <w:divBdr>
        <w:top w:val="none" w:sz="0" w:space="0" w:color="auto"/>
        <w:left w:val="none" w:sz="0" w:space="0" w:color="auto"/>
        <w:bottom w:val="none" w:sz="0" w:space="0" w:color="auto"/>
        <w:right w:val="none" w:sz="0" w:space="0" w:color="auto"/>
      </w:divBdr>
    </w:div>
    <w:div w:id="1575775366">
      <w:marLeft w:val="640"/>
      <w:marRight w:val="0"/>
      <w:marTop w:val="0"/>
      <w:marBottom w:val="0"/>
      <w:divBdr>
        <w:top w:val="none" w:sz="0" w:space="0" w:color="auto"/>
        <w:left w:val="none" w:sz="0" w:space="0" w:color="auto"/>
        <w:bottom w:val="none" w:sz="0" w:space="0" w:color="auto"/>
        <w:right w:val="none" w:sz="0" w:space="0" w:color="auto"/>
      </w:divBdr>
    </w:div>
    <w:div w:id="1736007302">
      <w:marLeft w:val="640"/>
      <w:marRight w:val="0"/>
      <w:marTop w:val="0"/>
      <w:marBottom w:val="0"/>
      <w:divBdr>
        <w:top w:val="none" w:sz="0" w:space="0" w:color="auto"/>
        <w:left w:val="none" w:sz="0" w:space="0" w:color="auto"/>
        <w:bottom w:val="none" w:sz="0" w:space="0" w:color="auto"/>
        <w:right w:val="none" w:sz="0" w:space="0" w:color="auto"/>
      </w:divBdr>
    </w:div>
    <w:div w:id="1749884054">
      <w:marLeft w:val="640"/>
      <w:marRight w:val="0"/>
      <w:marTop w:val="0"/>
      <w:marBottom w:val="0"/>
      <w:divBdr>
        <w:top w:val="none" w:sz="0" w:space="0" w:color="auto"/>
        <w:left w:val="none" w:sz="0" w:space="0" w:color="auto"/>
        <w:bottom w:val="none" w:sz="0" w:space="0" w:color="auto"/>
        <w:right w:val="none" w:sz="0" w:space="0" w:color="auto"/>
      </w:divBdr>
    </w:div>
    <w:div w:id="1775711536">
      <w:marLeft w:val="640"/>
      <w:marRight w:val="0"/>
      <w:marTop w:val="0"/>
      <w:marBottom w:val="0"/>
      <w:divBdr>
        <w:top w:val="none" w:sz="0" w:space="0" w:color="auto"/>
        <w:left w:val="none" w:sz="0" w:space="0" w:color="auto"/>
        <w:bottom w:val="none" w:sz="0" w:space="0" w:color="auto"/>
        <w:right w:val="none" w:sz="0" w:space="0" w:color="auto"/>
      </w:divBdr>
    </w:div>
    <w:div w:id="1801530089">
      <w:marLeft w:val="640"/>
      <w:marRight w:val="0"/>
      <w:marTop w:val="0"/>
      <w:marBottom w:val="0"/>
      <w:divBdr>
        <w:top w:val="none" w:sz="0" w:space="0" w:color="auto"/>
        <w:left w:val="none" w:sz="0" w:space="0" w:color="auto"/>
        <w:bottom w:val="none" w:sz="0" w:space="0" w:color="auto"/>
        <w:right w:val="none" w:sz="0" w:space="0" w:color="auto"/>
      </w:divBdr>
    </w:div>
    <w:div w:id="1906912788">
      <w:marLeft w:val="640"/>
      <w:marRight w:val="0"/>
      <w:marTop w:val="0"/>
      <w:marBottom w:val="0"/>
      <w:divBdr>
        <w:top w:val="none" w:sz="0" w:space="0" w:color="auto"/>
        <w:left w:val="none" w:sz="0" w:space="0" w:color="auto"/>
        <w:bottom w:val="none" w:sz="0" w:space="0" w:color="auto"/>
        <w:right w:val="none" w:sz="0" w:space="0" w:color="auto"/>
      </w:divBdr>
    </w:div>
    <w:div w:id="1959872556">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hyperlink" Target="mailto:joydeep.chowdhury@jadavpuruniversity.in" TargetMode="Externa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C665B3422944979BF26B1D1D489A10C"/>
        <w:category>
          <w:name w:val="General"/>
          <w:gallery w:val="placeholder"/>
        </w:category>
        <w:types>
          <w:type w:val="bbPlcHdr"/>
        </w:types>
        <w:behaviors>
          <w:behavior w:val="content"/>
        </w:behaviors>
        <w:guid w:val="{7CAF6293-8ADD-4F30-8DE0-B341552F0860}"/>
      </w:docPartPr>
      <w:docPartBody>
        <w:p w:rsidR="009C00D8" w:rsidRDefault="00D12EC9" w:rsidP="00D12EC9">
          <w:pPr>
            <w:pStyle w:val="AC665B3422944979BF26B1D1D489A10C"/>
          </w:pPr>
          <w:r w:rsidRPr="006C1F5B">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1BFB2D9A-8147-48E2-AC8F-90595D6BCE87}"/>
      </w:docPartPr>
      <w:docPartBody>
        <w:p w:rsidR="00B6390C" w:rsidRDefault="00B17EFE">
          <w:r w:rsidRPr="0042375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EC9"/>
    <w:rsid w:val="00023EC7"/>
    <w:rsid w:val="002C0B8C"/>
    <w:rsid w:val="00306B7D"/>
    <w:rsid w:val="004A0AD4"/>
    <w:rsid w:val="005256A4"/>
    <w:rsid w:val="005F23E6"/>
    <w:rsid w:val="00653239"/>
    <w:rsid w:val="00683C91"/>
    <w:rsid w:val="006A3449"/>
    <w:rsid w:val="006D23FF"/>
    <w:rsid w:val="00850972"/>
    <w:rsid w:val="00953EA9"/>
    <w:rsid w:val="009C00D8"/>
    <w:rsid w:val="00B17EFE"/>
    <w:rsid w:val="00B6390C"/>
    <w:rsid w:val="00C53961"/>
    <w:rsid w:val="00C808A1"/>
    <w:rsid w:val="00D12EC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IN" w:eastAsia="en-IN"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7EFE"/>
    <w:rPr>
      <w:color w:val="666666"/>
    </w:rPr>
  </w:style>
  <w:style w:type="paragraph" w:customStyle="1" w:styleId="AC665B3422944979BF26B1D1D489A10C">
    <w:name w:val="AC665B3422944979BF26B1D1D489A10C"/>
    <w:rsid w:val="00D12E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2851CA-0D79-4B31-BE38-B8DF6721DA36}">
  <we:reference id="wa104382081" version="1.55.1.0" store="en-US" storeType="OMEX"/>
  <we:alternateReferences>
    <we:reference id="wa104382081" version="1.55.1.0" store="wa104382081" storeType="OMEX"/>
  </we:alternateReferences>
  <we:properties>
    <we:property name="MENDELEY_BIBLIOGRAPHY_IS_DIRTY" value="false"/>
    <we:property name="MENDELEY_BIBLIOGRAPHY_LAST_MODIFIED" value="1788472333697"/>
    <we:property name="MENDELEY_CITATIONS" value="[{&quot;citationID&quot;:&quot;MENDELEY_CITATION_a84a3d5d-b650-4144-bab9-960d8468844d&quot;,&quot;properties&quot;:{&quot;noteIndex&quot;:0},&quot;isEdited&quot;:false,&quot;manualOverride&quot;:{&quot;isManuallyOverridden&quot;:false,&quot;citeprocText&quot;:&quot;[1, 2]&quot;,&quot;manualOverrideText&quot;:&quot;&quot;},&quot;citationTag&quot;:&quot;MENDELEY_CITATION_v3_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&quot;,&quot;citationItems&quot;:[{&quot;id&quot;:&quot;a667ef8c-a9f6-33ee-ac15-07750bc9d703&quot;,&quot;itemData&quot;:{&quot;type&quot;:&quot;article-journal&quot;,&quot;id&quot;:&quot;a667ef8c-a9f6-33ee-ac15-07750bc9d703&quot;,&quot;title&quot;:&quot;Gold Nano-colloids impregnated in Langmuir-Blodgett Film of MoS2 flakes as SERS active platform: Fabrication and its application in Malathion detection&quot;,&quot;author&quot;:[{&quot;family&quot;:&quot;Mitra&quot;,&quot;given&quot;:&quot;Chayan Kumar&quot;,&quot;parse-names&quot;:false,&quot;dropping-particle&quot;:&quot;&quot;,&quot;non-dropping-particle&quot;:&quot;&quot;},{&quot;family&quot;:&quot;Sharma&quot;,&quot;given&quot;:&quot;Mamta Devi&quot;,&quot;parse-names&quot;:false,&quot;dropping-particle&quot;:&quot;&quot;,&quot;non-dropping-particle&quot;:&quot;&quot;},{&quot;family&quot;:&quot;Ghosh&quot;,&quot;given&quot;:&quot;Manash&quot;,&quot;parse-names&quot;:false,&quot;dropping-particle&quot;:&quot;&quot;,&quot;non-dropping-particle&quot;:&quot;&quot;},{&quot;family&quot;:&quot;Pande&quot;,&quot;given&quot;:&quot;Surojit&quot;,&quot;parse-names&quot;:false,&quot;dropping-particle&quot;:&quot;&quot;,&quot;non-dropping-particle&quot;:&quot;&quot;},{&quot;family&quot;:&quot;Chowdhury&quot;,&quot;given&quot;:&quot;Joydeep&quot;,&quot;parse-names&quot;:false,&quot;dropping-particle&quot;:&quot;&quot;,&quot;non-dropping-particle&quot;:&quot;&quot;}],&quot;container-title&quot;:&quot;Current Applied Physics&quot;,&quot;DOI&quot;:&quot;https://doi.org/10.1016/j.cap.2024.04.002&quot;,&quot;ISSN&quot;:&quot;1567-1739&quot;,&quot;URL&quot;:&quot;https://www.sciencedirect.com/science/article/pii/S1567173924000816&quot;,&quot;issued&quot;:{&quot;date-parts&quot;:[[2024]]},&quot;page&quot;:&quot;18-31&quot;,&quot;abstract&quot;:&quot;The current work focuses on fabrication of Langmuir-Blodgett (LB) films of MoS2 flakes with impregnated gold nano particles (AuNPs) as a noble Surface enhanced Raman Scattering (SERS) active hetero structure. The hot spots created over the heterostructures work as a potent agent for localization of electromagnetic field resulting in high enhancement of Raman Signals. The LB film of MoS2 flakes with and without the AuNPs were thoroughly characterized in our present work. The efficacy of Au–MoS2 substrate as a SERS sensing platform was investigated up to ultrasensitive concentrations using Raman probe molecules. Moreover, the reproducibility and homogeneity of the substrate was also tested with Raman mapping. The as prepared SERS sensing platform was engaged further for detection of Malathion at trace concentrations. The tests to check on service time was also performed. In the contemporary exploration the fabricated substrate reveals its accuracy and effectivity as a SERS sensor. Thus, in future this substrate can be a novel “Nano-Lab on Chip” device for ultrasensitive detections of chemical and bio-chemical composites.&quot;,&quot;volume&quot;:&quot;63&quot;,&quot;container-title-short&quot;:&quot;&quot;},&quot;isTemporary&quot;:false},{&quot;id&quot;:&quot;a6cbad22-3c37-3b63-bae2-600c3c0b4677&quot;,&quot;itemData&quot;:{&quot;type&quot;:&quot;article-journal&quot;,&quot;id&quot;:&quot;a6cbad22-3c37-3b63-bae2-600c3c0b4677&quot;,&quot;title&quot;:&quot;Silver coated gold nanocolloids entrapped in organized Langmuir–Blodgett Film of stearic acid: Potential evidence of a new SERS active substrate&quot;,&quot;author&quot;:[{&quot;family&quot;:&quot;Saha&quot;,&quot;given&quot;:&quot;Somsubhra&quot;,&quot;parse-names&quot;:false,&quot;dropping-particle&quot;:&quot;&quot;,&quot;non-dropping-particle&quot;:&quot;&quot;},{&quot;family&quot;:&quot;Ghosh&quot;,&quot;given&quot;:&quot;Manash&quot;,&quot;parse-names&quot;:false,&quot;dropping-particle&quot;:&quot;&quot;,&quot;non-dropping-particle&quot;:&quot;&quot;},{&quot;family&quot;:&quot;Dutta&quot;,&quot;given&quot;:&quot;Bipan&quot;,&quot;parse-names&quot;:false,&quot;dropping-particle&quot;:&quot;&quot;,&quot;non-dropping-particle&quot;:&quot;&quot;},{&quot;family&quot;:&quot;Chowdhury&quot;,&quot;given&quot;:&quot;Joydeep&quot;,&quot;parse-names&quot;:false,&quot;dropping-particle&quot;:&quot;&quot;,&quot;non-dropping-particle&quot;:&quot;&quot;}],&quot;container-title&quot;:&quot;Applied Surface Science&quot;,&quot;container-title-short&quot;:&quot;Appl. Surf. Sci.&quot;,&quot;DOI&quot;:&quot;https://doi.org/10.1016/j.apsusc.2015.11.137&quot;,&quot;ISSN&quot;:&quot;0169-4332&quot;,&quot;URL&quot;:&quot;https://www.sciencedirect.com/science/article/pii/S0169433215028342&quot;,&quot;issued&quot;:{&quot;date-parts&quot;:[[2016]]},&quot;page&quot;:&quot;364-373&quot;,&quot;abstract&quot;:&quot;SERS active substrate containing silver coated gold (Au@Ag) nanocolloids entrapped in the Langmuir–Blodgett (LB) film matrix of stearic acid (SA) has been reported. The SERS efficacy of the as prepared substrate has been tested with trace concentrations of Rhodamine 6G (R6G) molecules. Enhancement factors ranging from 104–1013 orders of magnitude have been estimated for the characteristic vibrational signatures of R6G molecule. The colossal enhancement factors also signify the superiority of the as prepared substrate in comparison to Au@Ag nanocolloids. The optical responses and the morphological features of the substrates are estimated with aid of UV–vis absorption spectra and FESEM, AFM images respectively. Correlations between the surface morphologies, fractal dimensions and roughness features of the as prepared substrates are also drawn. The electric field distributions around the aggregated nanocolloids entrapped in the SA matrix have been envisaged with the aid of three dimensional finite difference time domain (3D-FDTD) simulations. Tuning the interparticle localized surface plasmon (LSP) coupling between the aggregated nanocolloids may be achieved by lifting the LB film of SA at different surface pressures.&quot;,&quot;volume&quot;:&quot;362&quot;},&quot;isTemporary&quot;:false}]},{&quot;citationID&quot;:&quot;MENDELEY_CITATION_6681a2da-1865-4eae-bc15-4b9706f5c818&quot;,&quot;properties&quot;:{&quot;noteIndex&quot;:0},&quot;isEdited&quot;:false,&quot;manualOverride&quot;:{&quot;isManuallyOverridden&quot;:false,&quot;citeprocText&quot;:&quot;[3]&quot;,&quot;manualOverrideText&quot;:&quot;&quot;},&quot;citationTag&quot;:&quot;MENDELEY_CITATION_v3_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&quot;,&quot;citationItems&quot;:[{&quot;id&quot;:&quot;63c5ca88-ea35-3066-ba43-c5f1f74845cf&quot;,&quot;itemData&quot;:{&quot;type&quot;:&quot;article-journal&quot;,&quot;id&quot;:&quot;63c5ca88-ea35-3066-ba43-c5f1f74845cf&quot;,&quot;title&quot;:&quot;Enhancement Factors of SERS Substrates Based on Monometallic and Bimetallic Nanoparticles Embedded on Reduced Graphene Oxide&quot;,&quot;author&quot;:[{&quot;family&quot;:&quot;Pillai&quot;,&quot;given&quot;:&quot;Nashmitta&quot;,&quot;parse-names&quot;:false,&quot;dropping-particle&quot;:&quot;&quot;,&quot;non-dropping-particle&quot;:&quot;&quot;},{&quot;family&quot;:&quot;Shatar&quot;,&quot;given&quot;:&quot;Liyana&quot;,&quot;parse-names&quot;:false,&quot;dropping-particle&quot;:&quot;&quot;,&quot;non-dropping-particle&quot;:&quot;&quot;},{&quot;family&quot;:&quot;Mustafa&quot;,&quot;given&quot;:&quot;Fatin H&quot;,&quot;parse-names&quot;:false,&quot;dropping-particle&quot;:&quot;&quot;,&quot;non-dropping-particle&quot;:&quot;&quot;},{&quot;family&quot;:&quot;Aziz&quot;,&quot;given&quot;:&quot;Muhammad S A&quot;,&quot;parse-names&quot;:false,&quot;dropping-particle&quot;:&quot;&quot;,&quot;non-dropping-particle&quot;:&quot;&quot;},{&quot;family&quot;:&quot;Alwahib&quot;,&quot;given&quot;:&quot;Ali A&quot;,&quot;parse-names&quot;:false,&quot;dropping-particle&quot;:&quot;&quot;,&quot;non-dropping-particle&quot;:&quot;&quot;},{&quot;family&quot;:&quot;Kamil&quot;,&quot;given&quot;:&quot;Yasmin M&quot;,&quot;parse-names&quot;:false,&quot;dropping-particle&quot;:&quot;&quot;,&quot;non-dropping-particle&quot;:&quot;&quot;},{&quot;family&quot;:&quot;Suhailin&quot;,&quot;given&quot;:&quot;Fariza H&quot;,&quot;parse-names&quot;:false,&quot;dropping-particle&quot;:&quot;&quot;,&quot;non-dropping-particle&quot;:&quot;&quot;}],&quot;container-title&quot;:&quot;Plasmonics&quot;,&quot;DOI&quot;:&quot;10.1007/s11468-025-03311-x&quot;,&quot;ISSN&quot;:&quot;1557-1963&quot;,&quot;URL&quot;:&quot;https://doi.org/10.1007/s11468-025-03311-x&quot;,&quot;issued&quot;:{&quot;date-parts&quot;:[[2026]]},&quot;page&quot;:&quot;1551-1566&quot;,&quot;abstract&quot;:&quot;This study presents a comparison of the enhancement factor (EF) of surface enhanced Raman scattering (SERS) substrates based on monometallic gold (Au), silver (Ag) and bimetallic gold-silver (Au-Ag) nanoparticles (NPs) embedded on reduced graphene oxide (rGO). The graphene oxide (GO) was synthesized via a modified Hummer’s method and thermally reduced to form rGO. The NPs (Au, Ag and Au-Ag) were chemically synthesized via a bottom-up method and combined with rGO to form nanocomposites. The Au, Ag and Au–Ag bimetallic NPs exhibited surface plasmon resonance (SPR) peaks at 522, 384 and 415 nm, respectively, reflecting the influence of composition and alloying. Structural and morphological analysis revealed face-centered cubic NPs with lattice fringes and spherical shape, while rGO displayed a wrinkled sheet-like morphology, providing a high surface area for NPs attachment. The SERS performance was evaluated using rhodamine 6G (R6G) as a Raman reporter to calculate the enhancement factor (EF). The bimetallic Au-Ag/rGO substrate exhibited an EF of 1.12 × 108, significantly 4 times higher than Au/rGO (2.70 × 107) and 2 times higher than Ag/rGO (4.92 × 107), with detection limit of R6G as low as 10− 10 M. This enhancement was attributed to the synergistic plasmonic coupling between Au and Ag, which generated stronger localized electromagnetic fields and increased hotspot density. These observations signify the potential of the bimetallic Au-Ag/rGO SERS substrate over the monometallic NPs for practical applications.&quot;,&quot;issue&quot;:&quot;1&quot;,&quot;volume&quot;:&quot;21&quot;,&quot;container-title-short&quot;:&quot;&quot;},&quot;isTemporary&quot;:false}]},{&quot;citationID&quot;:&quot;MENDELEY_CITATION_36574094-7a68-4cc8-a07d-e99a8affe399&quot;,&quot;properties&quot;:{&quot;noteIndex&quot;:0},&quot;isEdited&quot;:false,&quot;manualOverride&quot;:{&quot;isManuallyOverridden&quot;:false,&quot;citeprocText&quot;:&quot;[4]&quot;,&quot;manualOverrideText&quot;:&quot;&quot;},&quot;citationTag&quot;:&quot;MENDELEY_CITATION_v3_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&quot;,&quot;citationItems&quot;:[{&quot;id&quot;:&quot;a92ae4f6-92d4-3062-9567-1be798ff86f0&quot;,&quot;itemData&quot;:{&quot;type&quot;:&quot;article-journal&quot;,&quot;id&quot;:&quot;a92ae4f6-92d4-3062-9567-1be798ff86f0&quot;,&quot;title&quot;:&quot;Morphology-dependent SERS enhancement in Ag-Au core-shell nanowire networks&quot;,&quot;author&quot;:[{&quot;family&quot;:&quot;Mikhailova&quot;,&quot;given&quot;:&quot;Polina S&quot;,&quot;parse-names&quot;:false,&quot;dropping-particle&quot;:&quot;&quot;,&quot;non-dropping-particle&quot;:&quot;&quot;},{&quot;family&quot;:&quot;Arsenov&quot;,&quot;given&quot;:&quot;Pavel&quot;,&quot;parse-names&quot;:false,&quot;dropping-particle&quot;:&quot;V&quot;,&quot;non-dropping-particle&quot;:&quot;&quot;},{&quot;family&quot;:&quot;Atlanov&quot;,&quot;given&quot;:&quot;Mikhail A&quot;,&quot;parse-names&quot;:false,&quot;dropping-particle&quot;:&quot;&quot;,&quot;non-dropping-particle&quot;:&quot;&quot;},{&quot;family&quot;:&quot;Musaev&quot;,&quot;given&quot;:&quot;Andrey G&quot;,&quot;parse-names&quot;:false,&quot;dropping-particle&quot;:&quot;&quot;,&quot;non-dropping-particle&quot;:&quot;&quot;},{&quot;family&quot;:&quot;Kameneva&quot;,&quot;given&quot;:&quot;Ekaterina I&quot;,&quot;parse-names&quot;:false,&quot;dropping-particle&quot;:&quot;&quot;,&quot;non-dropping-particle&quot;:&quot;&quot;},{&quot;family&quot;:&quot;Efimov&quot;,&quot;given&quot;:&quot;Alexey A&quot;,&quot;parse-names&quot;:false,&quot;dropping-particle&quot;:&quot;&quot;,&quot;non-dropping-particle&quot;:&quot;&quot;},{&quot;family&quot;:&quot;Ivanov&quot;,&quot;given&quot;:&quot;Victor&quot;,&quot;parse-names&quot;:false,&quot;dropping-particle&quot;:&quot;V&quot;,&quot;non-dropping-particle&quot;:&quot;&quot;}],&quot;container-title&quot;:&quot;Nano-Structures &amp; Nano-Objects&quot;,&quot;DOI&quot;:&quot;https://doi.org/10.1016/j.nanoso.2026.101649&quot;,&quot;ISSN&quot;:&quot;2352-507X&quot;,&quot;URL&quot;:&quot;https://www.sciencedirect.com/science/article/pii/S2352507X26000399&quot;,&quot;issued&quot;:{&quot;date-parts&quot;:[[2026]]},&quot;page&quot;:&quot;101649&quot;,&quot;abstract&quot;:&quot;Surface-enhanced Raman spectroscopy (SERS) substrates based on metal nanowire networks offer high sensitivity due to the presence of numerous plasmonic junctions; however, the role of network morphology in governing SERS performance remains insufficiently quantified. In this work, we systematically investigate the relationship between the morphology of random Ag-Au core-shell (Ag@Au) nanowire networks and their SERS activity using spatially resolved Raman mapping combined with quantitative image-based analysis. SERS enhancement factors (EF) ranging from 4.7 × 10⁴ to 3.5 × 10⁵ were obtained across 67 individual regions of interest (ROIs), with an average EF of approximately 1.5 × 10⁵, revealing pronounced spatial inhomogeneity of the SERS response. A comprehensive geometric and topological characterization of nanowire networks was performed, including the analysis of intersection statistics, orientational order, and angular orientation entropy. The strongest positive correlations were observed for the total number of nanowire intersections (Pearson correlation coefficient, ρ = 0.55) and the angular orientation entropy of nanowires (ρ = 0.48), indicating that highly interconnected and structurally diverse networks exhibit maximal SERS enhancement. In contrast, the local intersection density showed a weak negative correlation with EF, revealing the existence of an optimal regime balancing global disorder and local order. Independent machine-learning analysis based on image descriptors (SIFT/PCA) confirmed that these parameters robustly distinguish high- and low-activity SERS substrates without prior physical assumptions. The contribution of isolated metallic nanoparticles was found to be statistically insignificant. These results establish quantitative design criteria for optimizing Ag@Au nanowire-based SERS substrates through controlled network topology and orientational diversity.&quot;,&quot;volume&quot;:&quot;46&quot;,&quot;container-title-short&quot;:&quot;&quot;},&quot;isTemporary&quot;:false}]},{&quot;citationID&quot;:&quot;MENDELEY_CITATION_f765daa5-5122-4915-bfb1-f622239301e8&quot;,&quot;properties&quot;:{&quot;noteIndex&quot;:0},&quot;isEdited&quot;:false,&quot;manualOverride&quot;:{&quot;isManuallyOverridden&quot;:false,&quot;citeprocText&quot;:&quot;[5]&quot;,&quot;manualOverrideText&quot;:&quot;&quot;},&quot;citationTag&quot;:&quot;MENDELEY_CITATION_v3_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&quot;,&quot;citationItems&quot;:[{&quot;id&quot;:&quot;2b789b8a-f61c-38bb-a40d-1fee54dc97e0&quot;,&quot;itemData&quot;:{&quot;type&quot;:&quot;article-journal&quot;,&quot;id&quot;:&quot;2b789b8a-f61c-38bb-a40d-1fee54dc97e0&quot;,&quot;title&quot;:&quot;3D RGO@MoS2/Ag NPs based SERS platform for label-free detection of IL-6&quot;,&quot;author&quot;:[{&quot;family&quot;:&quot;Qian&quot;,&quot;given&quot;:&quot;Qinqin&quot;,&quot;parse-names&quot;:false,&quot;dropping-particle&quot;:&quot;&quot;,&quot;non-dropping-particle&quot;:&quot;&quot;},{&quot;family&quot;:&quot;He&quot;,&quot;given&quot;:&quot;Haocheng&quot;,&quot;parse-names&quot;:false,&quot;dropping-particle&quot;:&quot;&quot;,&quot;non-dropping-particle&quot;:&quot;&quot;},{&quot;family&quot;:&quot;Fu&quot;,&quot;given&quot;:&quot;Songyin&quot;,&quot;parse-names&quot;:false,&quot;dropping-particle&quot;:&quot;&quot;,&quot;non-dropping-particle&quot;:&quot;&quot;},{&quot;family&quot;:&quot;Xu&quot;,&quot;given&quot;:&quot;Jia&quot;,&quot;parse-names&quot;:false,&quot;dropping-particle&quot;:&quot;&quot;,&quot;non-dropping-particle&quot;:&quot;&quot;},{&quot;family&quot;:&quot;Ho&quot;,&quot;given&quot;:&quot;Ho-Pui&quot;,&quot;parse-names&quot;:false,&quot;dropping-particle&quot;:&quot;&quot;,&quot;non-dropping-particle&quot;:&quot;&quot;},{&quot;family&quot;:&quot;Zeng&quot;,&quot;given&quot;:&quot;Shuwen&quot;,&quot;parse-names&quot;:false,&quot;dropping-particle&quot;:&quot;&quot;,&quot;non-dropping-particle&quot;:&quot;&quot;},{&quot;family&quot;:&quot;Jiang&quot;,&quot;given&quot;:&quot;Tao&quot;,&quot;parse-names&quot;:false,&quot;dropping-particle&quot;:&quot;&quot;,&quot;non-dropping-particle&quot;:&quot;&quot;},{&quot;family&quot;:&quot;Lv&quot;,&quot;given&quot;:&quot;Sheqin&quot;,&quot;parse-names&quot;:false,&quot;dropping-particle&quot;:&quot;&quot;,&quot;non-dropping-particle&quot;:&quot;&quot;},{&quot;family&quot;:&quot;Gu&quot;,&quot;given&quot;:&quot;Chenjie&quot;,&quot;parse-names&quot;:false,&quot;dropping-particle&quot;:&quot;&quot;,&quot;non-dropping-particle&quot;:&quot;&quot;}],&quot;container-title&quot;:&quot;Materials Chemistry and Physics&quot;,&quot;container-title-short&quot;:&quot;Mater. Chem. Phys.&quot;,&quot;DOI&quot;:&quot;https://doi.org/10.1016/j.matchemphys.2026.132416&quot;,&quot;ISSN&quot;:&quot;0254-0584&quot;,&quot;URL&quot;:&quot;https://www.sciencedirect.com/science/article/pii/S0254058426004086&quot;,&quot;issued&quot;:{&quot;date-parts&quot;:[[2026]]},&quot;page&quot;:&quot;132416&quot;,&quot;abstract&quot;:&quot;The efficient and sensitive monitoring of the interleukin-6 (IL-6) is crucial for the clinical tracking and diagnosis of chronic obstructive pulmonary disease (COPD). Herein, a novel surface-enhanced Raman scattering substrate (RGO@MoS2/Ag NPs), comprising an efficient charge-transfer and adsorption layer of reduced graphene oxide (GO) encapsulated in molybdenum disulfide (MoS2) and an electromagnetic enhancement layer of Ag nanoparticles, was developed for the highly sensitive, label-free detection of IL-6. Experimentally, a precursor film consisting of (NH4)2MoS4 and GO was first deposited onto a rough g-C3N4 substrate via spin-coating process. Subsequently, the above precursor film was subjected to a two-step high-temperature annealing process for preparing the RGO@MoS2 charge transfer layer. Finally, Ag NPs were sputtered onto the RGO@MoS2 film to induce the localized surface plasmons for the further enhancement of the SERS performance. Leveraging the high specific surface area and exceptional charge transfer properties of RGO@MoS2, together with the high-density “hot spots” generated by surface Ag NPs, the fabricated SERS substrate exhibited remarkable electromagnetic and chemical enhancement effects. By using the rhodamine 6G (R6G) as the Raman reporter, it was determined that the lowest detection limit could be as low as 10−9 M on the optimal SERS substrate, with an enhancement factor of 2.2 × 109. Meanwhile, the substrate also exhibited good uniformity, with a relative standard deviation of 9.84%. Finally, the prepared SERS substrate was used to detect the IL-6, it showed good linear response in the range of 5.0-1000 pg/mL, with a detection limit as low as 0.41 pg/mL.&quot;,&quot;volume&quot;:&quot;358&quot;},&quot;isTemporary&quot;:false}]},{&quot;citationID&quot;:&quot;MENDELEY_CITATION_171f0d0a-16d1-45c0-a15d-c2ce743466fe&quot;,&quot;properties&quot;:{&quot;noteIndex&quot;:0},&quot;isEdited&quot;:false,&quot;manualOverride&quot;:{&quot;isManuallyOverridden&quot;:false,&quot;citeprocText&quot;:&quot;[6]&quot;,&quot;manualOverrideText&quot;:&quot;&quot;},&quot;citationTag&quot;:&quot;MENDELEY_CITATION_v3_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&quot;,&quot;citationItems&quot;:[{&quot;id&quot;:&quot;5603ec6c-070f-3071-b5b9-e87dc8a02dc3&quot;,&quot;itemData&quot;:{&quot;type&quot;:&quot;article-journal&quot;,&quot;id&quot;:&quot;5603ec6c-070f-3071-b5b9-e87dc8a02dc3&quot;,&quot;title&quot;:&quot;Enhancing Surface-Enhanced\nRaman Scattering Intensity\nthrough Light Diffuse Reflection on Ag/ZnO Nanowire Arrays&quot;,&quot;author&quot;:[{&quot;family&quot;:&quot;Jung&quot;,&quot;given&quot;:&quot;Yujin&quot;,&quot;parse-names&quot;:false,&quot;dropping-particle&quot;:&quot;&quot;,&quot;non-dropping-particle&quot;:&quot;&quot;},{&quot;family&quot;:&quot;Gwon&quot;,&quot;given&quot;:&quot;Geunyeol&quot;,&quot;parse-names&quot;:false,&quot;dropping-particle&quot;:&quot;&quot;,&quot;non-dropping-particle&quot;:&quot;&quot;},{&quot;family&quot;:&quot;Lee&quot;,&quot;given&quot;:&quot;Ji-Seon&quot;,&quot;parse-names&quot;:false,&quot;dropping-particle&quot;:&quot;&quot;,&quot;non-dropping-particle&quot;:&quot;&quot;},{&quot;family&quot;:&quot;Kim&quot;,&quot;given&quot;:&quot;Jung&quot;,&quot;parse-names&quot;:false,&quot;dropping-particle&quot;:&quot;&quot;,&quot;non-dropping-particle&quot;:&quot;&quot;},{&quot;family&quot;:&quot;Lee&quot;,&quot;given&quot;:&quot;Jong-Hwan&quot;,&quot;parse-names&quot;:false,&quot;dropping-particle&quot;:&quot;&quot;,&quot;non-dropping-particle&quot;:&quot;&quot;},{&quot;family&quot;:&quot;Kim&quot;,&quot;given&quot;:&quot;Kyoung-Ho&quot;,&quot;parse-names&quot;:false,&quot;dropping-particle&quot;:&quot;&quot;,&quot;non-dropping-particle&quot;:&quot;&quot;},{&quot;family&quot;:&quot;Kim&quot;,&quot;given&quot;:&quot;Hong Gi&quot;,&quot;parse-names&quot;:false,&quot;dropping-particle&quot;:&quot;&quot;,&quot;non-dropping-particle&quot;:&quot;&quot;},{&quot;family&quot;:&quot;Kim&quot;,&quot;given&quot;:&quot;Nam Hoon&quot;,&quot;parse-names&quot;:false,&quot;dropping-particle&quot;:&quot;&quot;,&quot;non-dropping-particle&quot;:&quot;&quot;}],&quot;container-title&quot;:&quot;The Journal of Physical Chemistry C&quot;,&quot;DOI&quot;:&quot;10.1021/acs.jpcc.4c00350&quot;,&quot;ISSN&quot;:&quot;1932-7447&quot;,&quot;URL&quot;:&quot;https://doi.org/10.1021/acs.jpcc.4c00350&quot;,&quot;issued&quot;:{&quot;date-parts&quot;:[[2024,4,12]]},&quot;page&quot;:&quot;6748-6757&quot;,&quot;abstract&quot;:&quot;In this study, we present a new strategy to enhance the\nintensity\nof surface-enhanced Raman scattering (SERS) signals by using three-dimensional\naggregated silver nanoparticles (AgNPs) on the zinc oxide nanowire\narrays (Ag/ZnO NWA). The ZnO NWA acts as a light-scattering substrate,\nproviding multidirectional incident light and reflecting a portion\nof the Raman scattered light, resulting in an improved SERS signal\nintensity. The composite nanowire structure of the Ag/ZnO NWA was\nsuccessfully fabricated, and 400 nm ZnO nanowires in the Ag/ZnO NWA\nexhibit optimal diffuse light reflection, resulting in a significant\nimprovement of the SERS signal intensity. The SERS enhancement factor\n(EF) for the Ag/ZnO NWA was determined to be EF (ISERS/NSERS)/(IRaman/NRaman) = 3.5 ×\n106. This substrate generated a ∼7.9-fold increased\nSERS signal compared to the preaggregated AgNPs in the absence of\nthe ZnO NWA. The detection limit of the Ag/ZnO NWA was estimated by\nmeasuring SERS spectra of rhodamine B, enabling discrimination down\nto 10–15 M. Our approach inducing multidirectional\ndiffuse reflection light to SERS hot spots provides a simple and efficient\nstrategy to enhance SERS signal intensity, with broad implications\nfor other spectroscopic applications.&quot;,&quot;issue&quot;:&quot;16&quot;,&quot;volume&quot;:&quot;128&quot;,&quot;container-title-short&quot;:&quot;&quot;},&quot;isTemporary&quot;:false}]},{&quot;citationID&quot;:&quot;MENDELEY_CITATION_a3f4837d-307d-402c-b410-c5bdc277dd81&quot;,&quot;properties&quot;:{&quot;noteIndex&quot;:0},&quot;isEdited&quot;:false,&quot;manualOverride&quot;:{&quot;isManuallyOverridden&quot;:false,&quot;citeprocText&quot;:&quot;[7]&quot;,&quot;manualOverrideText&quot;:&quot;&quot;},&quot;citationTag&quot;:&quot;MENDELEY_CITATION_v3_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&quot;,&quot;citationItems&quot;:[{&quot;id&quot;:&quot;e35ddd2c-aed0-30c6-a446-0d8680117957&quot;,&quot;itemData&quot;:{&quot;type&quot;:&quot;article-journal&quot;,&quot;id&quot;:&quot;e35ddd2c-aed0-30c6-a446-0d8680117957&quot;,&quot;title&quot;:&quot;Flexible and Transparent\nSERS Substrate Using Au–Ag\nBimetallic Conducting Thin Films for Detection of Molecular Level\nR6G Dye and Vitamin B12&quot;,&quot;author&quot;:[{&quot;family&quot;:&quot;Hazra&quot;,&quot;given&quot;:&quot;Sobhan&quot;,&quot;parse-names&quot;:false,&quot;dropping-particle&quot;:&quot;&quot;,&quot;non-dropping-particle&quot;:&quot;&quot;},{&quot;family&quot;:&quot;Jangra&quot;,&quot;given&quot;:&quot;Priyanka&quot;,&quot;parse-names&quot;:false,&quot;dropping-particle&quot;:&quot;&quot;,&quot;non-dropping-particle&quot;:&quot;&quot;},{&quot;family&quot;:&quot;Dahiya&quot;,&quot;given&quot;:&quot;Sandeep&quot;,&quot;parse-names&quot;:false,&quot;dropping-particle&quot;:&quot;&quot;,&quot;non-dropping-particle&quot;:&quot;&quot;},{&quot;family&quot;:&quot;Mishra&quot;,&quot;given&quot;:&quot;Ashish Kumar&quot;,&quot;parse-names&quot;:false,&quot;dropping-particle&quot;:&quot;&quot;,&quot;non-dropping-particle&quot;:&quot;&quot;},{&quot;family&quot;:&quot;Pal&quot;,&quot;given&quot;:&quot;Bhola Nath&quot;,&quot;parse-names&quot;:false,&quot;dropping-particle&quot;:&quot;&quot;,&quot;non-dropping-particle&quot;:&quot;&quot;}],&quot;container-title&quot;:&quot;ACS Applied Nano Materials&quot;,&quot;container-title-short&quot;:&quot;ACS Appl. Nano Mater.&quot;,&quot;DOI&quot;:&quot;10.1021/acsanm.6c02673&quot;,&quot;ISSN&quot;:&quot;2574-0970&quot;,&quot;URL&quot;:&quot;https://doi.org/10.1021/acsanm.6c02673&quot;,&quot;issued&quot;:{&quot;date-parts&quot;:[[2026,8,11]]},&quot;abstract&quot;:&quot;Surface roughness and nanostructures of metal thin films\nplay a\nmajor role in Surface-Enhanced Raman Scattering (SERS) study due to\ntheir intrinsic electromagnetic (EM) hot spots, multipolar resonance,\nand other factors. Here, we present a low-cost and scalable fabrication\nroute for a flexible, nanoporous Au–Ag bimetallic thin film\non a plastic substrate, providing a practical alternative to complex\nlithography-based approaches. The substrate is engineered via thermal\ndeposition of a 4 nm Au layer onto a predeposited Ag–TiO2/SnO2 nanoparticles (NPs) matrix. This process\nyields a percolated, conductive nanostructure with a root-mean-square\nroughness of ∼3.91 nm, high optical transparency (∼80%),\nand low sheet resistance (∼7.26 Ω/□). The resulting\n4 nm Au/Ag–TiO2/SnO2 substrate exhibits\nexceptional SERS sensitivity, detecting rhodamine 6G (R6G) and vitamin\nB12 down to 1 pM and 1 nM, respectively. Statistical analysis\nconfirms exceptional detection sensitivity, corresponding to approximately\n2 molecules for R6G and 89 molecules for vitamin B12 within\nthe laser spot. This enhanced performance is attributed to a synergistic\nmechanism combining dense EM hot spots within the porous network and\nefficient plasmon-induced charge transfer (PICT) from the Au–Ag\nfermi level and trap-assisted TiO2/SnO2 conduction\nband to the analyte LUMO states. These findings demonstrate a robust,\nflexible platform for ultratrace chemical sensing.&quot;},&quot;isTemporary&quot;:false}]},{&quot;citationID&quot;:&quot;MENDELEY_CITATION_42a1df52-2b53-4dbf-b96a-633522d7e695&quot;,&quot;properties&quot;:{&quot;noteIndex&quot;:0},&quot;isEdited&quot;:false,&quot;manualOverride&quot;:{&quot;isManuallyOverridden&quot;:false,&quot;citeprocText&quot;:&quot;[8]&quot;,&quot;manualOverrideText&quot;:&quot;&quot;},&quot;citationTag&quot;:&quot;MENDELEY_CITATION_v3_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&quot;,&quot;citationItems&quot;:[{&quot;id&quot;:&quot;9da84e52-b7f7-3bf3-a051-9c28722980f6&quot;,&quot;itemData&quot;:{&quot;type&quot;:&quot;article-journal&quot;,&quot;id&quot;:&quot;9da84e52-b7f7-3bf3-a051-9c28722980f6&quot;,&quot;title&quot;:&quot;Synergistic enhancement of chemical and electromagnetic effects in a Ti3C2Tx/AgNPs two-dimensional SERS substrate for ultra-sensitive detection&quot;,&quot;author&quot;:[{&quot;family&quot;:&quot;Li&quot;,&quot;given&quot;:&quot;Lujie&quot;,&quot;parse-names&quot;:false,&quot;dropping-particle&quot;:&quot;&quot;,&quot;non-dropping-particle&quot;:&quot;&quot;},{&quot;family&quot;:&quot;Zhang&quot;,&quot;given&quot;:&quot;Tingting&quot;,&quot;parse-names&quot;:false,&quot;dropping-particle&quot;:&quot;&quot;,&quot;non-dropping-particle&quot;:&quot;&quot;},{&quot;family&quot;:&quot;Zhang&quot;,&quot;given&quot;:&quot;Lan&quot;,&quot;parse-names&quot;:false,&quot;dropping-particle&quot;:&quot;&quot;,&quot;non-dropping-particle&quot;:&quot;&quot;},{&quot;family&quot;:&quot;Wang&quot;,&quot;given&quot;:&quot;Gongying&quot;,&quot;parse-names&quot;:false,&quot;dropping-particle&quot;:&quot;&quot;,&quot;non-dropping-particle&quot;:&quot;&quot;},{&quot;family&quot;:&quot;Huang&quot;,&quot;given&quot;:&quot;Xianhuai&quot;,&quot;parse-names&quot;:false,&quot;dropping-particle&quot;:&quot;&quot;,&quot;non-dropping-particle&quot;:&quot;&quot;},{&quot;family&quot;:&quot;Li&quot;,&quot;given&quot;:&quot;Weihua&quot;,&quot;parse-names&quot;:false,&quot;dropping-particle&quot;:&quot;&quot;,&quot;non-dropping-particle&quot;:&quot;&quot;},{&quot;family&quot;:&quot;Wang&quot;,&quot;given&quot;:&quot;Lingling&quot;,&quot;parse-names&quot;:false,&quot;dropping-particle&quot;:&quot;&quot;,&quot;non-dropping-particle&quot;:&quot;&quot;},{&quot;family&quot;:&quot;Li&quot;,&quot;given&quot;:&quot;Yan&quot;,&quot;parse-names&quot;:false,&quot;dropping-particle&quot;:&quot;&quot;,&quot;non-dropping-particle&quot;:&quot;&quot;},{&quot;family&quot;:&quot;Li&quot;,&quot;given&quot;:&quot;Jiansheng&quot;,&quot;parse-names&quot;:false,&quot;dropping-particle&quot;:&quot;&quot;,&quot;non-dropping-particle&quot;:&quot;&quot;},{&quot;family&quot;:&quot;Lu&quot;,&quot;given&quot;:&quot;Rui&quot;,&quot;parse-names&quot;:false,&quot;dropping-particle&quot;:&quot;&quot;,&quot;non-dropping-particle&quot;:&quot;&quot;}],&quot;container-title&quot;:&quot;Analytica Chimica Acta&quot;,&quot;container-title-short&quot;:&quot;Anal. Chim. Acta&quot;,&quot;DOI&quot;:&quot;https://doi.org/10.1016/j.aca.2024.343330&quot;,&quot;ISSN&quot;:&quot;0003-2670&quot;,&quot;URL&quot;:&quot;https://www.sciencedirect.com/science/article/pii/S0003267024011310&quot;,&quot;issued&quot;:{&quot;date-parts&quot;:[[2024]]},&quot;page&quot;:&quot;343330&quot;,&quot;abstract&quot;:&quot;Background\nIt is well established that surface-enhanced Raman scattering (SERS) is one of the most commonly used spectral analysis techniques in real-world applications, including chemical and biological sensing, analytical detection, and even forensics. It offers high sensitivity, high resistance to solvents, photobleaching, and limited spectrum bands. In general, SERS is caused by two mechanisms, the electromagnetic enhancement mechanism (EM) and the chemical enhancement mechanism (CM), although the exact mechanism is not yet known. For increased sensitivity, a SERS substrate based on EM coupled with CM is essential.\nResults\nUsing electrostatic self-assembly, we fabricated many homogeneous hot spots for the substrate by evenly mixing positive charge Ag nanoparticles (AgNPs) with negative charge Ti3C2Tx. In addition, there is a clearly enhanced effect due to the high affinity between the tested molecule and Ti3C2Tx, which facilitates molecule-to-molecule charge transfer. After successfully preparing the Ti3C2Tx/AgNPs substrate, the R6G dye molecule was used to investigate its SERS activity. According to the results, the substrate can reach an enhancement factor of 3.8 × 108. Furthermore, it has been demonstrated that the coupling effect between EM and CM is the main reason for the excellent performance of the Ti3C2Tx/AgNPs composite substrate. Based upon the results of detecting the two biomarkers, adenosine triphosphate and folic acid, the detection limits were determined to be 4.27 × 10−9 M and 7.26 × 10−13 M, respectively.\nSignificance and novelty\nTwo-dimensional metal carbide Ti3C2Tx material can be used to obtain CM in surface Raman scattering. It has been demonstrated that the combination of CM and EM with nano-precious metals can produce an extremely sensitive SERS substrate that is dependable and stable. Additionally, the Ti3C2Tx/AgNPs study offers a novel perspective for the advancement of the SERS coupling mechanism in addition to providing direction for realistic detection.&quot;,&quot;volume&quot;:&quot;1331&quot;},&quot;isTemporary&quot;:false}]}]"/>
    <we:property name="MENDELEY_CITATIONS_LOCALE_CODE" value="&quot;en-US&quot;"/>
    <we:property name="MENDELEY_CITATIONS_STYLE" value="{&quot;id&quot;:&quot;https://www.zotero.org/styles/plasmonics&quot;,&quot;title&quot;:&quot;Plasmonic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15B91-7A65-4595-8185-E5EDF2E2E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5</Pages>
  <Words>700</Words>
  <Characters>3992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Mitra</dc:creator>
  <cp:keywords/>
  <dc:description/>
  <cp:lastModifiedBy>C Mitra</cp:lastModifiedBy>
  <cp:revision>22</cp:revision>
  <dcterms:created xsi:type="dcterms:W3CDTF">2026-08-18T20:36:00Z</dcterms:created>
  <dcterms:modified xsi:type="dcterms:W3CDTF">2026-09-05T18:50:00Z</dcterms:modified>
</cp:coreProperties>
</file>