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2EFAB" w14:textId="77777777" w:rsidR="00B15A6E" w:rsidRPr="00CB7E9A" w:rsidRDefault="00B15A6E" w:rsidP="00B15A6E">
      <w:pPr>
        <w:autoSpaceDE w:val="0"/>
        <w:autoSpaceDN w:val="0"/>
        <w:adjustRightInd w:val="0"/>
        <w:spacing w:line="480" w:lineRule="auto"/>
        <w:rPr>
          <w:b/>
          <w:bCs/>
        </w:rPr>
      </w:pPr>
      <w:r w:rsidRPr="00CB7E9A">
        <w:rPr>
          <w:b/>
          <w:bCs/>
        </w:rPr>
        <w:t xml:space="preserve">Supplemental </w:t>
      </w:r>
      <w:r>
        <w:rPr>
          <w:b/>
          <w:bCs/>
        </w:rPr>
        <w:t xml:space="preserve">Material </w:t>
      </w:r>
    </w:p>
    <w:tbl>
      <w:tblPr>
        <w:tblStyle w:val="TableGrid"/>
        <w:tblW w:w="9918" w:type="dxa"/>
        <w:tblLook w:val="04A0" w:firstRow="1" w:lastRow="0" w:firstColumn="1" w:lastColumn="0" w:noHBand="0" w:noVBand="1"/>
      </w:tblPr>
      <w:tblGrid>
        <w:gridCol w:w="2572"/>
        <w:gridCol w:w="2304"/>
        <w:gridCol w:w="2304"/>
        <w:gridCol w:w="2738"/>
      </w:tblGrid>
      <w:tr w:rsidR="00B15A6E" w:rsidRPr="00377DB5" w14:paraId="053B8698" w14:textId="77777777" w:rsidTr="0088542D">
        <w:tc>
          <w:tcPr>
            <w:tcW w:w="2572" w:type="dxa"/>
          </w:tcPr>
          <w:p w14:paraId="43C171AD" w14:textId="77777777" w:rsidR="00B15A6E" w:rsidRPr="008679E8" w:rsidRDefault="00B15A6E" w:rsidP="0088542D">
            <w:pPr>
              <w:autoSpaceDE w:val="0"/>
              <w:autoSpaceDN w:val="0"/>
              <w:adjustRightInd w:val="0"/>
              <w:spacing w:line="480" w:lineRule="auto"/>
              <w:rPr>
                <w:sz w:val="20"/>
                <w:szCs w:val="20"/>
                <w:lang w:val="en-US"/>
              </w:rPr>
            </w:pPr>
          </w:p>
        </w:tc>
        <w:tc>
          <w:tcPr>
            <w:tcW w:w="2304" w:type="dxa"/>
          </w:tcPr>
          <w:p w14:paraId="6F32E2AB" w14:textId="77777777" w:rsidR="00B15A6E" w:rsidRPr="00377DB5" w:rsidRDefault="00B15A6E" w:rsidP="0088542D">
            <w:pPr>
              <w:autoSpaceDE w:val="0"/>
              <w:autoSpaceDN w:val="0"/>
              <w:adjustRightInd w:val="0"/>
              <w:spacing w:line="480" w:lineRule="auto"/>
              <w:rPr>
                <w:b/>
                <w:bCs/>
                <w:sz w:val="20"/>
                <w:szCs w:val="20"/>
                <w:lang w:val="en-US"/>
              </w:rPr>
            </w:pPr>
            <w:r w:rsidRPr="00377DB5">
              <w:rPr>
                <w:b/>
                <w:bCs/>
                <w:sz w:val="20"/>
                <w:szCs w:val="20"/>
                <w:lang w:val="en-US"/>
              </w:rPr>
              <w:t>PA (n=</w:t>
            </w:r>
            <w:r>
              <w:rPr>
                <w:b/>
                <w:bCs/>
                <w:sz w:val="20"/>
                <w:szCs w:val="20"/>
                <w:lang w:val="en-US"/>
              </w:rPr>
              <w:t>5</w:t>
            </w:r>
            <w:r w:rsidRPr="00377DB5">
              <w:rPr>
                <w:b/>
                <w:bCs/>
                <w:sz w:val="20"/>
                <w:szCs w:val="20"/>
                <w:lang w:val="en-US"/>
              </w:rPr>
              <w:t>)</w:t>
            </w:r>
          </w:p>
        </w:tc>
        <w:tc>
          <w:tcPr>
            <w:tcW w:w="2304" w:type="dxa"/>
          </w:tcPr>
          <w:p w14:paraId="0E2EBEBF" w14:textId="77777777" w:rsidR="00B15A6E" w:rsidRPr="00377DB5" w:rsidRDefault="00B15A6E" w:rsidP="0088542D">
            <w:pPr>
              <w:autoSpaceDE w:val="0"/>
              <w:autoSpaceDN w:val="0"/>
              <w:adjustRightInd w:val="0"/>
              <w:spacing w:line="480" w:lineRule="auto"/>
              <w:rPr>
                <w:b/>
                <w:bCs/>
                <w:sz w:val="20"/>
                <w:szCs w:val="20"/>
                <w:lang w:val="en-US"/>
              </w:rPr>
            </w:pPr>
            <w:r w:rsidRPr="00377DB5">
              <w:rPr>
                <w:b/>
                <w:bCs/>
                <w:sz w:val="20"/>
                <w:szCs w:val="20"/>
                <w:lang w:val="en-US"/>
              </w:rPr>
              <w:t xml:space="preserve">NA (n= </w:t>
            </w:r>
            <w:r>
              <w:rPr>
                <w:b/>
                <w:bCs/>
                <w:sz w:val="20"/>
                <w:szCs w:val="20"/>
                <w:lang w:val="en-US"/>
              </w:rPr>
              <w:t>5</w:t>
            </w:r>
            <w:r w:rsidRPr="00377DB5">
              <w:rPr>
                <w:b/>
                <w:bCs/>
                <w:sz w:val="20"/>
                <w:szCs w:val="20"/>
                <w:lang w:val="en-US"/>
              </w:rPr>
              <w:t>)</w:t>
            </w:r>
          </w:p>
        </w:tc>
        <w:tc>
          <w:tcPr>
            <w:tcW w:w="2738" w:type="dxa"/>
          </w:tcPr>
          <w:p w14:paraId="32586C32" w14:textId="77777777" w:rsidR="00B15A6E" w:rsidRPr="00377DB5" w:rsidRDefault="00B15A6E" w:rsidP="0088542D">
            <w:pPr>
              <w:autoSpaceDE w:val="0"/>
              <w:autoSpaceDN w:val="0"/>
              <w:adjustRightInd w:val="0"/>
              <w:spacing w:line="480" w:lineRule="auto"/>
              <w:rPr>
                <w:b/>
                <w:bCs/>
                <w:sz w:val="20"/>
                <w:szCs w:val="20"/>
                <w:lang w:val="en-US"/>
              </w:rPr>
            </w:pPr>
            <w:r w:rsidRPr="00377DB5">
              <w:rPr>
                <w:b/>
                <w:bCs/>
                <w:sz w:val="20"/>
                <w:szCs w:val="20"/>
                <w:lang w:val="en-US"/>
              </w:rPr>
              <w:t>Significance</w:t>
            </w:r>
          </w:p>
        </w:tc>
      </w:tr>
      <w:tr w:rsidR="00B15A6E" w:rsidRPr="008679E8" w14:paraId="3061EDAE" w14:textId="77777777" w:rsidTr="0088542D">
        <w:tc>
          <w:tcPr>
            <w:tcW w:w="2572" w:type="dxa"/>
          </w:tcPr>
          <w:p w14:paraId="57A7332F" w14:textId="77777777" w:rsidR="00B15A6E" w:rsidRPr="00377DB5" w:rsidRDefault="00B15A6E" w:rsidP="0088542D">
            <w:pPr>
              <w:pStyle w:val="p1"/>
              <w:spacing w:line="480" w:lineRule="auto"/>
              <w:rPr>
                <w:rFonts w:ascii="Times New Roman" w:hAnsi="Times New Roman"/>
                <w:b/>
                <w:bCs/>
                <w:sz w:val="20"/>
                <w:szCs w:val="20"/>
              </w:rPr>
            </w:pPr>
            <w:r w:rsidRPr="00377DB5">
              <w:rPr>
                <w:rFonts w:ascii="Times New Roman" w:hAnsi="Times New Roman"/>
                <w:b/>
                <w:bCs/>
                <w:sz w:val="20"/>
                <w:szCs w:val="20"/>
                <w:lang w:val="en-US"/>
              </w:rPr>
              <w:t>Female</w:t>
            </w:r>
            <w:r w:rsidRPr="00377DB5">
              <w:rPr>
                <w:rFonts w:ascii="Times New Roman" w:hAnsi="Times New Roman"/>
                <w:b/>
                <w:bCs/>
                <w:sz w:val="20"/>
                <w:szCs w:val="20"/>
                <w:vertAlign w:val="superscript"/>
              </w:rPr>
              <w:t>†</w:t>
            </w:r>
          </w:p>
        </w:tc>
        <w:tc>
          <w:tcPr>
            <w:tcW w:w="2304" w:type="dxa"/>
          </w:tcPr>
          <w:p w14:paraId="4463743B"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3 (60)</w:t>
            </w:r>
          </w:p>
        </w:tc>
        <w:tc>
          <w:tcPr>
            <w:tcW w:w="2304" w:type="dxa"/>
          </w:tcPr>
          <w:p w14:paraId="366ED353"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4 (80)</w:t>
            </w:r>
          </w:p>
        </w:tc>
        <w:tc>
          <w:tcPr>
            <w:tcW w:w="2738" w:type="dxa"/>
          </w:tcPr>
          <w:p w14:paraId="54ADF377" w14:textId="77777777" w:rsidR="00B15A6E" w:rsidRPr="008679E8" w:rsidRDefault="00B15A6E" w:rsidP="0088542D">
            <w:pPr>
              <w:pStyle w:val="p1"/>
              <w:spacing w:line="480" w:lineRule="auto"/>
              <w:rPr>
                <w:rFonts w:ascii="Times New Roman" w:hAnsi="Times New Roman"/>
                <w:sz w:val="20"/>
                <w:szCs w:val="20"/>
              </w:rPr>
            </w:pPr>
            <w:r>
              <w:rPr>
                <w:rFonts w:ascii="Times New Roman" w:hAnsi="Times New Roman"/>
                <w:sz w:val="20"/>
                <w:szCs w:val="20"/>
              </w:rPr>
              <w:t>&gt;0.999</w:t>
            </w:r>
            <w:r w:rsidRPr="008679E8">
              <w:rPr>
                <w:rFonts w:ascii="Symbol" w:eastAsia="Symbol" w:hAnsi="Symbol" w:cs="Symbol"/>
                <w:sz w:val="20"/>
                <w:szCs w:val="20"/>
                <w:vertAlign w:val="superscript"/>
                <w:lang w:val="en-US"/>
              </w:rPr>
              <w:sym w:font="Symbol" w:char="F078"/>
            </w:r>
          </w:p>
        </w:tc>
      </w:tr>
      <w:tr w:rsidR="00B15A6E" w:rsidRPr="00377DB5" w14:paraId="3E40B626" w14:textId="77777777" w:rsidTr="0088542D">
        <w:tc>
          <w:tcPr>
            <w:tcW w:w="2572" w:type="dxa"/>
          </w:tcPr>
          <w:p w14:paraId="37E7F0B2" w14:textId="77777777" w:rsidR="00B15A6E" w:rsidRPr="00377DB5" w:rsidRDefault="00B15A6E" w:rsidP="0088542D">
            <w:pPr>
              <w:pStyle w:val="p1"/>
              <w:spacing w:line="480" w:lineRule="auto"/>
              <w:rPr>
                <w:rFonts w:ascii="Times New Roman" w:hAnsi="Times New Roman"/>
                <w:b/>
                <w:bCs/>
                <w:sz w:val="20"/>
                <w:szCs w:val="20"/>
              </w:rPr>
            </w:pPr>
            <w:r w:rsidRPr="00377DB5">
              <w:rPr>
                <w:rFonts w:ascii="Times New Roman" w:hAnsi="Times New Roman"/>
                <w:b/>
                <w:bCs/>
                <w:sz w:val="20"/>
                <w:szCs w:val="20"/>
                <w:lang w:val="en-US"/>
              </w:rPr>
              <w:t>Age</w:t>
            </w:r>
            <w:r w:rsidRPr="00377DB5">
              <w:rPr>
                <w:rFonts w:ascii="Times New Roman" w:hAnsi="Times New Roman"/>
                <w:b/>
                <w:bCs/>
                <w:sz w:val="20"/>
                <w:szCs w:val="20"/>
              </w:rPr>
              <w:t xml:space="preserve"> </w:t>
            </w:r>
            <w:r w:rsidRPr="00377DB5">
              <w:rPr>
                <w:rFonts w:ascii="Times New Roman" w:hAnsi="Times New Roman"/>
                <w:b/>
                <w:bCs/>
                <w:sz w:val="20"/>
                <w:szCs w:val="20"/>
                <w:vertAlign w:val="superscript"/>
              </w:rPr>
              <w:t>‡</w:t>
            </w:r>
            <w:r w:rsidRPr="00377DB5">
              <w:rPr>
                <w:rStyle w:val="apple-converted-space"/>
                <w:rFonts w:ascii="Times New Roman" w:hAnsi="Times New Roman"/>
                <w:b/>
                <w:bCs/>
                <w:sz w:val="20"/>
                <w:szCs w:val="20"/>
              </w:rPr>
              <w:t> </w:t>
            </w:r>
          </w:p>
        </w:tc>
        <w:tc>
          <w:tcPr>
            <w:tcW w:w="2304" w:type="dxa"/>
          </w:tcPr>
          <w:p w14:paraId="5809B740"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44.6 (6.77)</w:t>
            </w:r>
          </w:p>
        </w:tc>
        <w:tc>
          <w:tcPr>
            <w:tcW w:w="2304" w:type="dxa"/>
          </w:tcPr>
          <w:p w14:paraId="07C8033F"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73.8 (16.51)</w:t>
            </w:r>
          </w:p>
        </w:tc>
        <w:tc>
          <w:tcPr>
            <w:tcW w:w="2738" w:type="dxa"/>
          </w:tcPr>
          <w:p w14:paraId="1F313811" w14:textId="77777777" w:rsidR="00B15A6E" w:rsidRPr="00377DB5" w:rsidRDefault="00B15A6E" w:rsidP="0088542D">
            <w:pPr>
              <w:spacing w:line="480" w:lineRule="auto"/>
              <w:rPr>
                <w:sz w:val="20"/>
                <w:szCs w:val="20"/>
              </w:rPr>
            </w:pPr>
            <w:r>
              <w:rPr>
                <w:sz w:val="20"/>
                <w:szCs w:val="20"/>
              </w:rPr>
              <w:t>0.006 [-47.60 to -10.80]</w:t>
            </w:r>
            <w:r w:rsidRPr="008679E8">
              <w:rPr>
                <w:rFonts w:ascii="Symbol" w:eastAsia="Symbol" w:hAnsi="Symbol" w:cs="Symbol"/>
                <w:sz w:val="20"/>
                <w:szCs w:val="20"/>
                <w:vertAlign w:val="superscript"/>
                <w:lang w:val="en-US"/>
              </w:rPr>
              <w:t xml:space="preserve"> </w:t>
            </w:r>
            <w:r w:rsidRPr="008679E8">
              <w:rPr>
                <w:rFonts w:ascii="Symbol" w:eastAsia="Symbol" w:hAnsi="Symbol" w:cs="Symbol"/>
                <w:sz w:val="20"/>
                <w:szCs w:val="20"/>
                <w:vertAlign w:val="superscript"/>
                <w:lang w:val="en-US"/>
              </w:rPr>
              <w:sym w:font="Symbol" w:char="F078"/>
            </w:r>
          </w:p>
        </w:tc>
      </w:tr>
      <w:tr w:rsidR="00B15A6E" w:rsidRPr="008679E8" w14:paraId="039D5D89" w14:textId="77777777" w:rsidTr="0088542D">
        <w:tc>
          <w:tcPr>
            <w:tcW w:w="2572" w:type="dxa"/>
          </w:tcPr>
          <w:p w14:paraId="53989EB4" w14:textId="77777777" w:rsidR="00B15A6E" w:rsidRPr="00377DB5" w:rsidRDefault="00B15A6E" w:rsidP="0088542D">
            <w:pPr>
              <w:pStyle w:val="p1"/>
              <w:spacing w:line="480" w:lineRule="auto"/>
              <w:rPr>
                <w:rFonts w:ascii="Times New Roman" w:hAnsi="Times New Roman"/>
                <w:b/>
                <w:bCs/>
                <w:sz w:val="20"/>
                <w:szCs w:val="20"/>
                <w:lang w:val="en-US"/>
              </w:rPr>
            </w:pPr>
            <w:r>
              <w:rPr>
                <w:rFonts w:ascii="Times New Roman" w:hAnsi="Times New Roman"/>
                <w:b/>
                <w:bCs/>
                <w:sz w:val="20"/>
                <w:szCs w:val="20"/>
                <w:lang w:val="en-US"/>
              </w:rPr>
              <w:t>Caucasian</w:t>
            </w:r>
            <w:r w:rsidRPr="00377DB5">
              <w:rPr>
                <w:rFonts w:ascii="Times New Roman" w:hAnsi="Times New Roman"/>
                <w:b/>
                <w:bCs/>
                <w:sz w:val="20"/>
                <w:szCs w:val="20"/>
                <w:vertAlign w:val="superscript"/>
              </w:rPr>
              <w:t>†</w:t>
            </w:r>
          </w:p>
        </w:tc>
        <w:tc>
          <w:tcPr>
            <w:tcW w:w="2304" w:type="dxa"/>
          </w:tcPr>
          <w:p w14:paraId="210D437F"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4 (80)</w:t>
            </w:r>
          </w:p>
        </w:tc>
        <w:tc>
          <w:tcPr>
            <w:tcW w:w="2304" w:type="dxa"/>
          </w:tcPr>
          <w:p w14:paraId="14E32C64"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4 (80)</w:t>
            </w:r>
          </w:p>
        </w:tc>
        <w:tc>
          <w:tcPr>
            <w:tcW w:w="2738" w:type="dxa"/>
          </w:tcPr>
          <w:p w14:paraId="6A2AB637" w14:textId="77777777" w:rsidR="00B15A6E" w:rsidRPr="008679E8" w:rsidRDefault="00B15A6E" w:rsidP="0088542D">
            <w:pPr>
              <w:spacing w:line="480" w:lineRule="auto"/>
              <w:rPr>
                <w:sz w:val="20"/>
                <w:szCs w:val="20"/>
              </w:rPr>
            </w:pPr>
            <w:r>
              <w:rPr>
                <w:sz w:val="20"/>
                <w:szCs w:val="20"/>
              </w:rPr>
              <w:t>&gt;0.999</w:t>
            </w:r>
            <w:r w:rsidRPr="008679E8">
              <w:rPr>
                <w:rFonts w:ascii="Symbol" w:eastAsia="Symbol" w:hAnsi="Symbol" w:cs="Symbol"/>
                <w:sz w:val="20"/>
                <w:szCs w:val="20"/>
                <w:vertAlign w:val="superscript"/>
                <w:lang w:val="en-US"/>
              </w:rPr>
              <w:sym w:font="Symbol" w:char="F078"/>
            </w:r>
          </w:p>
        </w:tc>
      </w:tr>
      <w:tr w:rsidR="00B15A6E" w:rsidRPr="008679E8" w14:paraId="73DF84D4" w14:textId="77777777" w:rsidTr="0088542D">
        <w:tc>
          <w:tcPr>
            <w:tcW w:w="2572" w:type="dxa"/>
          </w:tcPr>
          <w:p w14:paraId="471A066B" w14:textId="77777777" w:rsidR="00B15A6E" w:rsidRPr="00377DB5" w:rsidRDefault="00B15A6E" w:rsidP="0088542D">
            <w:pPr>
              <w:pStyle w:val="p1"/>
              <w:spacing w:line="480" w:lineRule="auto"/>
              <w:rPr>
                <w:rFonts w:ascii="Times New Roman" w:hAnsi="Times New Roman"/>
                <w:b/>
                <w:bCs/>
                <w:sz w:val="20"/>
                <w:szCs w:val="20"/>
              </w:rPr>
            </w:pPr>
            <w:r w:rsidRPr="00377DB5">
              <w:rPr>
                <w:rFonts w:ascii="Times New Roman" w:hAnsi="Times New Roman"/>
                <w:b/>
                <w:bCs/>
                <w:sz w:val="20"/>
                <w:szCs w:val="20"/>
                <w:lang w:val="en-US"/>
              </w:rPr>
              <w:t>BMI</w:t>
            </w:r>
            <w:r w:rsidRPr="00377DB5">
              <w:rPr>
                <w:rFonts w:ascii="Times New Roman" w:hAnsi="Times New Roman"/>
                <w:b/>
                <w:bCs/>
                <w:sz w:val="20"/>
                <w:szCs w:val="20"/>
              </w:rPr>
              <w:t xml:space="preserve"> </w:t>
            </w:r>
            <w:r w:rsidRPr="00377DB5">
              <w:rPr>
                <w:rFonts w:ascii="Times New Roman" w:hAnsi="Times New Roman"/>
                <w:b/>
                <w:bCs/>
                <w:sz w:val="20"/>
                <w:szCs w:val="20"/>
                <w:vertAlign w:val="superscript"/>
              </w:rPr>
              <w:t xml:space="preserve">‡ </w:t>
            </w:r>
          </w:p>
        </w:tc>
        <w:tc>
          <w:tcPr>
            <w:tcW w:w="2304" w:type="dxa"/>
          </w:tcPr>
          <w:p w14:paraId="4C7512CF"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40.4 (11.92)</w:t>
            </w:r>
          </w:p>
        </w:tc>
        <w:tc>
          <w:tcPr>
            <w:tcW w:w="2304" w:type="dxa"/>
          </w:tcPr>
          <w:p w14:paraId="425F642B"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27.6 (9.71)</w:t>
            </w:r>
          </w:p>
        </w:tc>
        <w:tc>
          <w:tcPr>
            <w:tcW w:w="2738" w:type="dxa"/>
          </w:tcPr>
          <w:p w14:paraId="60929EB6"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0.100 [-3.06 to 28.66]</w:t>
            </w:r>
            <w:r w:rsidRPr="008679E8">
              <w:rPr>
                <w:rFonts w:ascii="Symbol" w:eastAsia="Symbol" w:hAnsi="Symbol" w:cs="Symbol"/>
                <w:sz w:val="20"/>
                <w:szCs w:val="20"/>
                <w:vertAlign w:val="superscript"/>
                <w:lang w:val="en-US"/>
              </w:rPr>
              <w:t xml:space="preserve"> </w:t>
            </w:r>
            <w:r w:rsidRPr="008679E8">
              <w:rPr>
                <w:rFonts w:ascii="Symbol" w:eastAsia="Symbol" w:hAnsi="Symbol" w:cs="Symbol"/>
                <w:sz w:val="20"/>
                <w:szCs w:val="20"/>
                <w:vertAlign w:val="superscript"/>
                <w:lang w:val="en-US"/>
              </w:rPr>
              <w:sym w:font="Symbol" w:char="F078"/>
            </w:r>
          </w:p>
        </w:tc>
      </w:tr>
      <w:tr w:rsidR="00B15A6E" w:rsidRPr="008679E8" w14:paraId="507F4980" w14:textId="77777777" w:rsidTr="0088542D">
        <w:tc>
          <w:tcPr>
            <w:tcW w:w="2572" w:type="dxa"/>
          </w:tcPr>
          <w:p w14:paraId="60F7BB9D" w14:textId="77777777" w:rsidR="00B15A6E" w:rsidRPr="00377DB5" w:rsidRDefault="00B15A6E" w:rsidP="0088542D">
            <w:pPr>
              <w:pStyle w:val="p1"/>
              <w:spacing w:line="480" w:lineRule="auto"/>
              <w:rPr>
                <w:rFonts w:ascii="Times New Roman" w:hAnsi="Times New Roman"/>
                <w:b/>
                <w:bCs/>
                <w:sz w:val="20"/>
                <w:szCs w:val="20"/>
                <w:lang w:val="en-US"/>
              </w:rPr>
            </w:pPr>
            <w:r w:rsidRPr="00377DB5">
              <w:rPr>
                <w:rFonts w:ascii="Times New Roman" w:hAnsi="Times New Roman"/>
                <w:b/>
                <w:bCs/>
                <w:sz w:val="20"/>
                <w:szCs w:val="20"/>
                <w:lang w:val="en-US"/>
              </w:rPr>
              <w:t>Smoker</w:t>
            </w:r>
            <w:r w:rsidRPr="00377DB5">
              <w:rPr>
                <w:rFonts w:ascii="Times New Roman" w:hAnsi="Times New Roman"/>
                <w:b/>
                <w:bCs/>
                <w:sz w:val="20"/>
                <w:szCs w:val="20"/>
                <w:vertAlign w:val="superscript"/>
              </w:rPr>
              <w:t>†</w:t>
            </w:r>
          </w:p>
        </w:tc>
        <w:tc>
          <w:tcPr>
            <w:tcW w:w="2304" w:type="dxa"/>
          </w:tcPr>
          <w:p w14:paraId="1AE566F4"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1 (20)</w:t>
            </w:r>
          </w:p>
        </w:tc>
        <w:tc>
          <w:tcPr>
            <w:tcW w:w="2304" w:type="dxa"/>
          </w:tcPr>
          <w:p w14:paraId="6DAB6E36"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1 (20)</w:t>
            </w:r>
          </w:p>
        </w:tc>
        <w:tc>
          <w:tcPr>
            <w:tcW w:w="2738" w:type="dxa"/>
          </w:tcPr>
          <w:p w14:paraId="64B00A12" w14:textId="77777777" w:rsidR="00B15A6E" w:rsidRPr="008679E8" w:rsidRDefault="00B15A6E" w:rsidP="0088542D">
            <w:pPr>
              <w:spacing w:line="480" w:lineRule="auto"/>
              <w:rPr>
                <w:sz w:val="20"/>
                <w:szCs w:val="20"/>
                <w:lang w:val="en-US"/>
              </w:rPr>
            </w:pPr>
            <w:r>
              <w:rPr>
                <w:sz w:val="20"/>
                <w:szCs w:val="20"/>
              </w:rPr>
              <w:t>&gt;0.999</w:t>
            </w:r>
            <w:r w:rsidRPr="008679E8">
              <w:rPr>
                <w:rFonts w:ascii="Symbol" w:eastAsia="Symbol" w:hAnsi="Symbol" w:cs="Symbol"/>
                <w:sz w:val="20"/>
                <w:szCs w:val="20"/>
                <w:vertAlign w:val="superscript"/>
                <w:lang w:val="en-US"/>
              </w:rPr>
              <w:sym w:font="Symbol" w:char="F078"/>
            </w:r>
          </w:p>
        </w:tc>
      </w:tr>
      <w:tr w:rsidR="00B15A6E" w:rsidRPr="008679E8" w14:paraId="50B1BCF0" w14:textId="77777777" w:rsidTr="0088542D">
        <w:tc>
          <w:tcPr>
            <w:tcW w:w="2572" w:type="dxa"/>
          </w:tcPr>
          <w:p w14:paraId="3E33A218" w14:textId="77777777" w:rsidR="00B15A6E" w:rsidRPr="00377DB5" w:rsidRDefault="00B15A6E" w:rsidP="0088542D">
            <w:pPr>
              <w:pStyle w:val="p1"/>
              <w:spacing w:line="480" w:lineRule="auto"/>
              <w:rPr>
                <w:rFonts w:ascii="Times New Roman" w:hAnsi="Times New Roman"/>
                <w:b/>
                <w:bCs/>
                <w:sz w:val="20"/>
                <w:szCs w:val="20"/>
              </w:rPr>
            </w:pPr>
            <w:r w:rsidRPr="00377DB5">
              <w:rPr>
                <w:rFonts w:ascii="Times New Roman" w:hAnsi="Times New Roman"/>
                <w:b/>
                <w:bCs/>
                <w:sz w:val="20"/>
                <w:szCs w:val="20"/>
                <w:lang w:val="en-US"/>
              </w:rPr>
              <w:t>Severe asthma</w:t>
            </w:r>
            <w:r w:rsidRPr="00377DB5">
              <w:rPr>
                <w:rFonts w:ascii="Times New Roman" w:hAnsi="Times New Roman"/>
                <w:b/>
                <w:bCs/>
                <w:sz w:val="20"/>
                <w:szCs w:val="20"/>
                <w:vertAlign w:val="superscript"/>
              </w:rPr>
              <w:t>†</w:t>
            </w:r>
            <w:r w:rsidRPr="00377DB5">
              <w:rPr>
                <w:rStyle w:val="apple-converted-space"/>
                <w:rFonts w:ascii="Times New Roman" w:hAnsi="Times New Roman"/>
                <w:b/>
                <w:bCs/>
                <w:sz w:val="20"/>
                <w:szCs w:val="20"/>
              </w:rPr>
              <w:t> </w:t>
            </w:r>
          </w:p>
        </w:tc>
        <w:tc>
          <w:tcPr>
            <w:tcW w:w="2304" w:type="dxa"/>
          </w:tcPr>
          <w:p w14:paraId="5DDE5074"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4 (80)</w:t>
            </w:r>
          </w:p>
        </w:tc>
        <w:tc>
          <w:tcPr>
            <w:tcW w:w="2304" w:type="dxa"/>
          </w:tcPr>
          <w:p w14:paraId="34C154E6"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5 (100)</w:t>
            </w:r>
          </w:p>
        </w:tc>
        <w:tc>
          <w:tcPr>
            <w:tcW w:w="2738" w:type="dxa"/>
          </w:tcPr>
          <w:p w14:paraId="77E2BE76" w14:textId="77777777" w:rsidR="00B15A6E" w:rsidRPr="008679E8" w:rsidRDefault="00B15A6E" w:rsidP="0088542D">
            <w:pPr>
              <w:autoSpaceDE w:val="0"/>
              <w:autoSpaceDN w:val="0"/>
              <w:adjustRightInd w:val="0"/>
              <w:spacing w:line="480" w:lineRule="auto"/>
              <w:rPr>
                <w:sz w:val="20"/>
                <w:szCs w:val="20"/>
                <w:lang w:val="en-US"/>
              </w:rPr>
            </w:pPr>
            <w:r>
              <w:rPr>
                <w:sz w:val="20"/>
                <w:szCs w:val="20"/>
              </w:rPr>
              <w:t>&gt;0.999</w:t>
            </w:r>
            <w:r w:rsidRPr="008679E8">
              <w:rPr>
                <w:rFonts w:ascii="Symbol" w:eastAsia="Symbol" w:hAnsi="Symbol" w:cs="Symbol"/>
                <w:sz w:val="20"/>
                <w:szCs w:val="20"/>
                <w:vertAlign w:val="superscript"/>
                <w:lang w:val="en-US"/>
              </w:rPr>
              <w:sym w:font="Symbol" w:char="F078"/>
            </w:r>
          </w:p>
        </w:tc>
      </w:tr>
      <w:tr w:rsidR="00B15A6E" w:rsidRPr="008679E8" w14:paraId="69073FD8" w14:textId="77777777" w:rsidTr="0088542D">
        <w:tc>
          <w:tcPr>
            <w:tcW w:w="2572" w:type="dxa"/>
          </w:tcPr>
          <w:p w14:paraId="4DAA17A2" w14:textId="77777777" w:rsidR="00B15A6E" w:rsidRPr="00377DB5" w:rsidRDefault="00B15A6E" w:rsidP="0088542D">
            <w:pPr>
              <w:autoSpaceDE w:val="0"/>
              <w:autoSpaceDN w:val="0"/>
              <w:adjustRightInd w:val="0"/>
              <w:spacing w:line="480" w:lineRule="auto"/>
              <w:rPr>
                <w:b/>
                <w:bCs/>
                <w:sz w:val="20"/>
                <w:szCs w:val="20"/>
                <w:lang w:val="en-US"/>
              </w:rPr>
            </w:pPr>
            <w:r w:rsidRPr="00377DB5">
              <w:rPr>
                <w:b/>
                <w:bCs/>
                <w:sz w:val="20"/>
                <w:szCs w:val="20"/>
                <w:lang w:val="en-US"/>
              </w:rPr>
              <w:t>Maintenance OCS</w:t>
            </w:r>
            <w:r w:rsidRPr="00377DB5">
              <w:rPr>
                <w:b/>
                <w:bCs/>
                <w:sz w:val="20"/>
                <w:szCs w:val="20"/>
                <w:vertAlign w:val="superscript"/>
              </w:rPr>
              <w:t>†</w:t>
            </w:r>
          </w:p>
        </w:tc>
        <w:tc>
          <w:tcPr>
            <w:tcW w:w="2304" w:type="dxa"/>
          </w:tcPr>
          <w:p w14:paraId="11597088"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0 (0)</w:t>
            </w:r>
          </w:p>
        </w:tc>
        <w:tc>
          <w:tcPr>
            <w:tcW w:w="2304" w:type="dxa"/>
          </w:tcPr>
          <w:p w14:paraId="2F3EBA3E"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0 (0)</w:t>
            </w:r>
          </w:p>
        </w:tc>
        <w:tc>
          <w:tcPr>
            <w:tcW w:w="2738" w:type="dxa"/>
          </w:tcPr>
          <w:p w14:paraId="147BB624" w14:textId="77777777" w:rsidR="00B15A6E" w:rsidRPr="008679E8" w:rsidRDefault="00B15A6E" w:rsidP="0088542D">
            <w:pPr>
              <w:autoSpaceDE w:val="0"/>
              <w:autoSpaceDN w:val="0"/>
              <w:adjustRightInd w:val="0"/>
              <w:spacing w:line="480" w:lineRule="auto"/>
              <w:rPr>
                <w:sz w:val="20"/>
                <w:szCs w:val="20"/>
                <w:lang w:val="en-US"/>
              </w:rPr>
            </w:pPr>
            <w:r>
              <w:rPr>
                <w:sz w:val="20"/>
                <w:szCs w:val="20"/>
              </w:rPr>
              <w:t>&gt;0.999</w:t>
            </w:r>
            <w:r w:rsidRPr="008679E8">
              <w:rPr>
                <w:rFonts w:ascii="Symbol" w:eastAsia="Symbol" w:hAnsi="Symbol" w:cs="Symbol"/>
                <w:sz w:val="20"/>
                <w:szCs w:val="20"/>
                <w:vertAlign w:val="superscript"/>
                <w:lang w:val="en-US"/>
              </w:rPr>
              <w:sym w:font="Symbol" w:char="F078"/>
            </w:r>
          </w:p>
        </w:tc>
      </w:tr>
      <w:tr w:rsidR="00B15A6E" w:rsidRPr="008679E8" w14:paraId="192626DE" w14:textId="77777777" w:rsidTr="0088542D">
        <w:trPr>
          <w:trHeight w:val="273"/>
        </w:trPr>
        <w:tc>
          <w:tcPr>
            <w:tcW w:w="2572" w:type="dxa"/>
          </w:tcPr>
          <w:p w14:paraId="56292738" w14:textId="77777777" w:rsidR="00B15A6E" w:rsidRPr="00377DB5" w:rsidRDefault="00B15A6E" w:rsidP="0088542D">
            <w:pPr>
              <w:autoSpaceDE w:val="0"/>
              <w:autoSpaceDN w:val="0"/>
              <w:adjustRightInd w:val="0"/>
              <w:spacing w:line="480" w:lineRule="auto"/>
              <w:rPr>
                <w:b/>
                <w:bCs/>
                <w:sz w:val="20"/>
                <w:szCs w:val="20"/>
                <w:lang w:val="en-US"/>
              </w:rPr>
            </w:pPr>
            <w:r w:rsidRPr="00377DB5">
              <w:rPr>
                <w:b/>
                <w:bCs/>
                <w:sz w:val="20"/>
                <w:szCs w:val="20"/>
                <w:lang w:val="en-US"/>
              </w:rPr>
              <w:t>Sputum TCC</w:t>
            </w:r>
            <w:r w:rsidRPr="00377DB5">
              <w:rPr>
                <w:b/>
                <w:bCs/>
                <w:sz w:val="20"/>
                <w:szCs w:val="20"/>
                <w:vertAlign w:val="superscript"/>
              </w:rPr>
              <w:t>‡</w:t>
            </w:r>
          </w:p>
        </w:tc>
        <w:tc>
          <w:tcPr>
            <w:tcW w:w="2304" w:type="dxa"/>
          </w:tcPr>
          <w:p w14:paraId="03D282D0" w14:textId="77777777" w:rsidR="00B15A6E" w:rsidRPr="00D61789" w:rsidRDefault="00B15A6E" w:rsidP="0088542D">
            <w:pPr>
              <w:autoSpaceDE w:val="0"/>
              <w:autoSpaceDN w:val="0"/>
              <w:adjustRightInd w:val="0"/>
              <w:spacing w:line="480" w:lineRule="auto"/>
              <w:rPr>
                <w:sz w:val="20"/>
                <w:szCs w:val="20"/>
                <w:lang w:val="en-US"/>
              </w:rPr>
            </w:pPr>
            <w:r>
              <w:rPr>
                <w:sz w:val="20"/>
                <w:szCs w:val="20"/>
                <w:lang w:val="en-US"/>
              </w:rPr>
              <w:t>0.92x10</w:t>
            </w:r>
            <w:r>
              <w:rPr>
                <w:sz w:val="20"/>
                <w:szCs w:val="20"/>
                <w:vertAlign w:val="superscript"/>
                <w:lang w:val="en-US"/>
              </w:rPr>
              <w:t>6</w:t>
            </w:r>
            <w:r>
              <w:rPr>
                <w:sz w:val="20"/>
                <w:szCs w:val="20"/>
                <w:lang w:val="en-US"/>
              </w:rPr>
              <w:t xml:space="preserve"> (0.60X10</w:t>
            </w:r>
            <w:r>
              <w:rPr>
                <w:sz w:val="20"/>
                <w:szCs w:val="20"/>
                <w:vertAlign w:val="superscript"/>
                <w:lang w:val="en-US"/>
              </w:rPr>
              <w:t>6</w:t>
            </w:r>
            <w:r>
              <w:rPr>
                <w:sz w:val="20"/>
                <w:szCs w:val="20"/>
                <w:lang w:val="en-US"/>
              </w:rPr>
              <w:t>)</w:t>
            </w:r>
          </w:p>
        </w:tc>
        <w:tc>
          <w:tcPr>
            <w:tcW w:w="2304" w:type="dxa"/>
          </w:tcPr>
          <w:p w14:paraId="3DF11584" w14:textId="77777777" w:rsidR="00B15A6E" w:rsidRPr="00BA7264" w:rsidRDefault="00B15A6E" w:rsidP="0088542D">
            <w:pPr>
              <w:autoSpaceDE w:val="0"/>
              <w:autoSpaceDN w:val="0"/>
              <w:adjustRightInd w:val="0"/>
              <w:spacing w:line="480" w:lineRule="auto"/>
              <w:rPr>
                <w:sz w:val="20"/>
                <w:szCs w:val="20"/>
                <w:lang w:val="en-US"/>
              </w:rPr>
            </w:pPr>
            <w:r>
              <w:rPr>
                <w:sz w:val="20"/>
                <w:szCs w:val="20"/>
                <w:lang w:val="en-US"/>
              </w:rPr>
              <w:t>0.85x10</w:t>
            </w:r>
            <w:r>
              <w:rPr>
                <w:sz w:val="20"/>
                <w:szCs w:val="20"/>
                <w:vertAlign w:val="superscript"/>
                <w:lang w:val="en-US"/>
              </w:rPr>
              <w:t>6</w:t>
            </w:r>
            <w:r>
              <w:rPr>
                <w:sz w:val="20"/>
                <w:szCs w:val="20"/>
                <w:lang w:val="en-US"/>
              </w:rPr>
              <w:t xml:space="preserve"> (0.6x10</w:t>
            </w:r>
            <w:r>
              <w:rPr>
                <w:sz w:val="20"/>
                <w:szCs w:val="20"/>
                <w:vertAlign w:val="superscript"/>
                <w:lang w:val="en-US"/>
              </w:rPr>
              <w:t>6</w:t>
            </w:r>
            <w:r>
              <w:rPr>
                <w:sz w:val="20"/>
                <w:szCs w:val="20"/>
                <w:lang w:val="en-US"/>
              </w:rPr>
              <w:t>)</w:t>
            </w:r>
          </w:p>
        </w:tc>
        <w:tc>
          <w:tcPr>
            <w:tcW w:w="2738" w:type="dxa"/>
          </w:tcPr>
          <w:p w14:paraId="64D34C62" w14:textId="77777777" w:rsidR="00B15A6E" w:rsidRPr="00C30201" w:rsidRDefault="00B15A6E" w:rsidP="0088542D">
            <w:pPr>
              <w:autoSpaceDE w:val="0"/>
              <w:autoSpaceDN w:val="0"/>
              <w:adjustRightInd w:val="0"/>
              <w:spacing w:line="480" w:lineRule="auto"/>
              <w:rPr>
                <w:sz w:val="20"/>
                <w:szCs w:val="20"/>
                <w:lang w:val="en-US"/>
              </w:rPr>
            </w:pPr>
            <w:r>
              <w:rPr>
                <w:sz w:val="20"/>
                <w:szCs w:val="20"/>
                <w:lang w:val="en-US"/>
              </w:rPr>
              <w:t>0.858 [-0.81 to 0.95]</w:t>
            </w:r>
            <w:r w:rsidRPr="008679E8">
              <w:rPr>
                <w:rFonts w:ascii="Symbol" w:eastAsia="Symbol" w:hAnsi="Symbol" w:cs="Symbol"/>
                <w:sz w:val="20"/>
                <w:szCs w:val="20"/>
                <w:vertAlign w:val="superscript"/>
                <w:lang w:val="en-US"/>
              </w:rPr>
              <w:t xml:space="preserve"> </w:t>
            </w:r>
            <w:r w:rsidRPr="008679E8">
              <w:rPr>
                <w:rFonts w:ascii="Symbol" w:eastAsia="Symbol" w:hAnsi="Symbol" w:cs="Symbol"/>
                <w:sz w:val="20"/>
                <w:szCs w:val="20"/>
                <w:vertAlign w:val="superscript"/>
                <w:lang w:val="en-US"/>
              </w:rPr>
              <w:sym w:font="Symbol" w:char="F078"/>
            </w:r>
          </w:p>
        </w:tc>
      </w:tr>
      <w:tr w:rsidR="00B15A6E" w:rsidRPr="00377DB5" w14:paraId="2C9091D8" w14:textId="77777777" w:rsidTr="0088542D">
        <w:tc>
          <w:tcPr>
            <w:tcW w:w="2572" w:type="dxa"/>
          </w:tcPr>
          <w:p w14:paraId="67ADCF43" w14:textId="77777777" w:rsidR="00B15A6E" w:rsidRPr="00377DB5" w:rsidRDefault="00B15A6E" w:rsidP="0088542D">
            <w:pPr>
              <w:autoSpaceDE w:val="0"/>
              <w:autoSpaceDN w:val="0"/>
              <w:adjustRightInd w:val="0"/>
              <w:spacing w:line="480" w:lineRule="auto"/>
              <w:rPr>
                <w:b/>
                <w:bCs/>
                <w:sz w:val="20"/>
                <w:szCs w:val="20"/>
                <w:lang w:val="en-US"/>
              </w:rPr>
            </w:pPr>
            <w:r w:rsidRPr="00377DB5">
              <w:rPr>
                <w:b/>
                <w:bCs/>
                <w:sz w:val="20"/>
                <w:szCs w:val="20"/>
                <w:lang w:val="en-US"/>
              </w:rPr>
              <w:t>Sputum macrophage (</w:t>
            </w:r>
            <w:proofErr w:type="gramStart"/>
            <w:r w:rsidRPr="00377DB5">
              <w:rPr>
                <w:b/>
                <w:bCs/>
                <w:sz w:val="20"/>
                <w:szCs w:val="20"/>
                <w:lang w:val="en-US"/>
              </w:rPr>
              <w:t>%)</w:t>
            </w:r>
            <w:r w:rsidRPr="00377DB5">
              <w:rPr>
                <w:b/>
                <w:bCs/>
                <w:sz w:val="20"/>
                <w:szCs w:val="20"/>
                <w:vertAlign w:val="superscript"/>
              </w:rPr>
              <w:t>‡</w:t>
            </w:r>
            <w:proofErr w:type="gramEnd"/>
            <w:r w:rsidRPr="00377DB5">
              <w:rPr>
                <w:b/>
                <w:bCs/>
                <w:sz w:val="20"/>
                <w:szCs w:val="20"/>
                <w:vertAlign w:val="superscript"/>
              </w:rPr>
              <w:t>§</w:t>
            </w:r>
          </w:p>
        </w:tc>
        <w:tc>
          <w:tcPr>
            <w:tcW w:w="2304" w:type="dxa"/>
          </w:tcPr>
          <w:p w14:paraId="11F53B86"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43.84 (10.10)</w:t>
            </w:r>
          </w:p>
        </w:tc>
        <w:tc>
          <w:tcPr>
            <w:tcW w:w="2304" w:type="dxa"/>
          </w:tcPr>
          <w:p w14:paraId="07F932AA"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23.73 (7.10)</w:t>
            </w:r>
          </w:p>
        </w:tc>
        <w:tc>
          <w:tcPr>
            <w:tcW w:w="2738" w:type="dxa"/>
          </w:tcPr>
          <w:p w14:paraId="7E1952F6" w14:textId="77777777" w:rsidR="00B15A6E" w:rsidRPr="00377DB5" w:rsidRDefault="00B15A6E" w:rsidP="0088542D">
            <w:pPr>
              <w:autoSpaceDE w:val="0"/>
              <w:autoSpaceDN w:val="0"/>
              <w:adjustRightInd w:val="0"/>
              <w:spacing w:line="480" w:lineRule="auto"/>
              <w:rPr>
                <w:sz w:val="20"/>
                <w:szCs w:val="20"/>
                <w:lang w:val="en-US"/>
              </w:rPr>
            </w:pPr>
            <w:r>
              <w:rPr>
                <w:sz w:val="20"/>
                <w:szCs w:val="20"/>
                <w:lang w:val="en-US"/>
              </w:rPr>
              <w:t>0.007 [7.38 to 32.84]</w:t>
            </w:r>
            <w:r w:rsidRPr="008679E8">
              <w:rPr>
                <w:rFonts w:ascii="Symbol" w:eastAsia="Symbol" w:hAnsi="Symbol" w:cs="Symbol"/>
                <w:sz w:val="20"/>
                <w:szCs w:val="20"/>
                <w:vertAlign w:val="superscript"/>
                <w:lang w:val="en-US"/>
              </w:rPr>
              <w:t xml:space="preserve"> </w:t>
            </w:r>
            <w:r w:rsidRPr="008679E8">
              <w:rPr>
                <w:rFonts w:ascii="Symbol" w:eastAsia="Symbol" w:hAnsi="Symbol" w:cs="Symbol"/>
                <w:sz w:val="20"/>
                <w:szCs w:val="20"/>
                <w:vertAlign w:val="superscript"/>
                <w:lang w:val="en-US"/>
              </w:rPr>
              <w:sym w:font="Symbol" w:char="F078"/>
            </w:r>
          </w:p>
        </w:tc>
      </w:tr>
      <w:tr w:rsidR="00B15A6E" w:rsidRPr="00377DB5" w14:paraId="545B5BAB" w14:textId="77777777" w:rsidTr="0088542D">
        <w:tc>
          <w:tcPr>
            <w:tcW w:w="2572" w:type="dxa"/>
          </w:tcPr>
          <w:p w14:paraId="4137C34A" w14:textId="77777777" w:rsidR="00B15A6E" w:rsidRPr="00377DB5" w:rsidRDefault="00B15A6E" w:rsidP="0088542D">
            <w:pPr>
              <w:autoSpaceDE w:val="0"/>
              <w:autoSpaceDN w:val="0"/>
              <w:adjustRightInd w:val="0"/>
              <w:spacing w:line="480" w:lineRule="auto"/>
              <w:rPr>
                <w:b/>
                <w:bCs/>
                <w:sz w:val="20"/>
                <w:szCs w:val="20"/>
                <w:lang w:val="en-US"/>
              </w:rPr>
            </w:pPr>
            <w:r w:rsidRPr="00377DB5">
              <w:rPr>
                <w:b/>
                <w:bCs/>
                <w:sz w:val="20"/>
                <w:szCs w:val="20"/>
                <w:lang w:val="en-US"/>
              </w:rPr>
              <w:t>Sputum neutrophil (</w:t>
            </w:r>
            <w:proofErr w:type="gramStart"/>
            <w:r w:rsidRPr="00377DB5">
              <w:rPr>
                <w:b/>
                <w:bCs/>
                <w:sz w:val="20"/>
                <w:szCs w:val="20"/>
                <w:lang w:val="en-US"/>
              </w:rPr>
              <w:t>%)</w:t>
            </w:r>
            <w:r w:rsidRPr="00377DB5">
              <w:rPr>
                <w:b/>
                <w:bCs/>
                <w:sz w:val="20"/>
                <w:szCs w:val="20"/>
                <w:vertAlign w:val="superscript"/>
              </w:rPr>
              <w:t>‡</w:t>
            </w:r>
            <w:proofErr w:type="gramEnd"/>
            <w:r w:rsidRPr="00377DB5">
              <w:rPr>
                <w:b/>
                <w:bCs/>
                <w:sz w:val="20"/>
                <w:szCs w:val="20"/>
                <w:vertAlign w:val="superscript"/>
              </w:rPr>
              <w:t>§</w:t>
            </w:r>
          </w:p>
        </w:tc>
        <w:tc>
          <w:tcPr>
            <w:tcW w:w="2304" w:type="dxa"/>
          </w:tcPr>
          <w:p w14:paraId="134BD417"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52.30 (10.50)</w:t>
            </w:r>
          </w:p>
        </w:tc>
        <w:tc>
          <w:tcPr>
            <w:tcW w:w="2304" w:type="dxa"/>
          </w:tcPr>
          <w:p w14:paraId="5F14208A"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76.52 (9.62)</w:t>
            </w:r>
          </w:p>
        </w:tc>
        <w:tc>
          <w:tcPr>
            <w:tcW w:w="2738" w:type="dxa"/>
          </w:tcPr>
          <w:p w14:paraId="22313217" w14:textId="77777777" w:rsidR="00B15A6E" w:rsidRPr="00377DB5" w:rsidRDefault="00B15A6E" w:rsidP="0088542D">
            <w:pPr>
              <w:autoSpaceDE w:val="0"/>
              <w:autoSpaceDN w:val="0"/>
              <w:adjustRightInd w:val="0"/>
              <w:spacing w:line="480" w:lineRule="auto"/>
              <w:rPr>
                <w:sz w:val="20"/>
                <w:szCs w:val="20"/>
                <w:lang w:val="en-US"/>
              </w:rPr>
            </w:pPr>
            <w:r>
              <w:rPr>
                <w:sz w:val="20"/>
                <w:szCs w:val="20"/>
                <w:lang w:val="en-US"/>
              </w:rPr>
              <w:t>0.005 [-38.91 to -9.53]</w:t>
            </w:r>
            <w:r w:rsidRPr="008679E8">
              <w:rPr>
                <w:rFonts w:ascii="Symbol" w:eastAsia="Symbol" w:hAnsi="Symbol" w:cs="Symbol"/>
                <w:sz w:val="20"/>
                <w:szCs w:val="20"/>
                <w:vertAlign w:val="superscript"/>
                <w:lang w:val="en-US"/>
              </w:rPr>
              <w:t xml:space="preserve"> </w:t>
            </w:r>
            <w:r w:rsidRPr="008679E8">
              <w:rPr>
                <w:rFonts w:ascii="Symbol" w:eastAsia="Symbol" w:hAnsi="Symbol" w:cs="Symbol"/>
                <w:sz w:val="20"/>
                <w:szCs w:val="20"/>
                <w:vertAlign w:val="superscript"/>
                <w:lang w:val="en-US"/>
              </w:rPr>
              <w:sym w:font="Symbol" w:char="F078"/>
            </w:r>
          </w:p>
        </w:tc>
      </w:tr>
      <w:tr w:rsidR="00B15A6E" w:rsidRPr="00377DB5" w14:paraId="0B68946B" w14:textId="77777777" w:rsidTr="0088542D">
        <w:tc>
          <w:tcPr>
            <w:tcW w:w="2572" w:type="dxa"/>
          </w:tcPr>
          <w:p w14:paraId="4FD89B9E" w14:textId="77777777" w:rsidR="00B15A6E" w:rsidRPr="00377DB5" w:rsidRDefault="00B15A6E" w:rsidP="0088542D">
            <w:pPr>
              <w:autoSpaceDE w:val="0"/>
              <w:autoSpaceDN w:val="0"/>
              <w:adjustRightInd w:val="0"/>
              <w:spacing w:line="480" w:lineRule="auto"/>
              <w:rPr>
                <w:b/>
                <w:bCs/>
                <w:sz w:val="20"/>
                <w:szCs w:val="20"/>
                <w:lang w:val="en-US"/>
              </w:rPr>
            </w:pPr>
            <w:r w:rsidRPr="00377DB5">
              <w:rPr>
                <w:b/>
                <w:bCs/>
                <w:sz w:val="20"/>
                <w:szCs w:val="20"/>
                <w:lang w:val="en-US"/>
              </w:rPr>
              <w:t>Sputum eosinophil (</w:t>
            </w:r>
            <w:proofErr w:type="gramStart"/>
            <w:r w:rsidRPr="00377DB5">
              <w:rPr>
                <w:b/>
                <w:bCs/>
                <w:sz w:val="20"/>
                <w:szCs w:val="20"/>
                <w:lang w:val="en-US"/>
              </w:rPr>
              <w:t>%)</w:t>
            </w:r>
            <w:r w:rsidRPr="00377DB5">
              <w:rPr>
                <w:b/>
                <w:bCs/>
                <w:sz w:val="20"/>
                <w:szCs w:val="20"/>
                <w:vertAlign w:val="superscript"/>
              </w:rPr>
              <w:t>‡</w:t>
            </w:r>
            <w:proofErr w:type="gramEnd"/>
            <w:r w:rsidRPr="00377DB5">
              <w:rPr>
                <w:b/>
                <w:bCs/>
                <w:sz w:val="20"/>
                <w:szCs w:val="20"/>
                <w:vertAlign w:val="superscript"/>
              </w:rPr>
              <w:t>§</w:t>
            </w:r>
          </w:p>
        </w:tc>
        <w:tc>
          <w:tcPr>
            <w:tcW w:w="2304" w:type="dxa"/>
          </w:tcPr>
          <w:p w14:paraId="43D6D6D6"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0.00 (0)</w:t>
            </w:r>
          </w:p>
        </w:tc>
        <w:tc>
          <w:tcPr>
            <w:tcW w:w="2304" w:type="dxa"/>
          </w:tcPr>
          <w:p w14:paraId="23FCB2CD"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0.59 (0.82)</w:t>
            </w:r>
          </w:p>
        </w:tc>
        <w:tc>
          <w:tcPr>
            <w:tcW w:w="2738" w:type="dxa"/>
          </w:tcPr>
          <w:p w14:paraId="30641AE5" w14:textId="77777777" w:rsidR="00B15A6E" w:rsidRPr="00377DB5" w:rsidRDefault="00B15A6E" w:rsidP="0088542D">
            <w:pPr>
              <w:autoSpaceDE w:val="0"/>
              <w:autoSpaceDN w:val="0"/>
              <w:adjustRightInd w:val="0"/>
              <w:spacing w:line="480" w:lineRule="auto"/>
              <w:rPr>
                <w:sz w:val="20"/>
                <w:szCs w:val="20"/>
                <w:lang w:val="en-US"/>
              </w:rPr>
            </w:pPr>
            <w:r>
              <w:rPr>
                <w:sz w:val="20"/>
                <w:szCs w:val="20"/>
                <w:lang w:val="en-US"/>
              </w:rPr>
              <w:t>0.146[-1.44 to 0.26]</w:t>
            </w:r>
            <w:r w:rsidRPr="008679E8">
              <w:rPr>
                <w:rFonts w:ascii="Symbol" w:eastAsia="Symbol" w:hAnsi="Symbol" w:cs="Symbol"/>
                <w:sz w:val="20"/>
                <w:szCs w:val="20"/>
                <w:vertAlign w:val="superscript"/>
                <w:lang w:val="en-US"/>
              </w:rPr>
              <w:t xml:space="preserve"> </w:t>
            </w:r>
            <w:r w:rsidRPr="008679E8">
              <w:rPr>
                <w:rFonts w:ascii="Symbol" w:eastAsia="Symbol" w:hAnsi="Symbol" w:cs="Symbol"/>
                <w:sz w:val="20"/>
                <w:szCs w:val="20"/>
                <w:vertAlign w:val="superscript"/>
                <w:lang w:val="en-US"/>
              </w:rPr>
              <w:sym w:font="Symbol" w:char="F078"/>
            </w:r>
          </w:p>
        </w:tc>
      </w:tr>
      <w:tr w:rsidR="00B15A6E" w:rsidRPr="008679E8" w14:paraId="7E07272B" w14:textId="77777777" w:rsidTr="0088542D">
        <w:tc>
          <w:tcPr>
            <w:tcW w:w="2572" w:type="dxa"/>
          </w:tcPr>
          <w:p w14:paraId="46127C73" w14:textId="77777777" w:rsidR="00B15A6E" w:rsidRPr="00377DB5" w:rsidRDefault="00B15A6E" w:rsidP="0088542D">
            <w:pPr>
              <w:autoSpaceDE w:val="0"/>
              <w:autoSpaceDN w:val="0"/>
              <w:adjustRightInd w:val="0"/>
              <w:spacing w:line="480" w:lineRule="auto"/>
              <w:rPr>
                <w:b/>
                <w:bCs/>
                <w:sz w:val="20"/>
                <w:szCs w:val="20"/>
                <w:lang w:val="en-US"/>
              </w:rPr>
            </w:pPr>
            <w:r>
              <w:rPr>
                <w:b/>
                <w:bCs/>
                <w:sz w:val="20"/>
                <w:szCs w:val="20"/>
                <w:lang w:val="en-US"/>
              </w:rPr>
              <w:t>Viral infection</w:t>
            </w:r>
            <w:r w:rsidRPr="00377DB5">
              <w:rPr>
                <w:b/>
                <w:bCs/>
                <w:sz w:val="20"/>
                <w:szCs w:val="20"/>
                <w:vertAlign w:val="superscript"/>
              </w:rPr>
              <w:t>†</w:t>
            </w:r>
          </w:p>
        </w:tc>
        <w:tc>
          <w:tcPr>
            <w:tcW w:w="2304" w:type="dxa"/>
          </w:tcPr>
          <w:p w14:paraId="4E3D2EBA"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3 (60)</w:t>
            </w:r>
          </w:p>
        </w:tc>
        <w:tc>
          <w:tcPr>
            <w:tcW w:w="2304" w:type="dxa"/>
          </w:tcPr>
          <w:p w14:paraId="1C368571" w14:textId="77777777" w:rsidR="00B15A6E" w:rsidRPr="008679E8" w:rsidRDefault="00B15A6E" w:rsidP="0088542D">
            <w:pPr>
              <w:autoSpaceDE w:val="0"/>
              <w:autoSpaceDN w:val="0"/>
              <w:adjustRightInd w:val="0"/>
              <w:spacing w:line="480" w:lineRule="auto"/>
              <w:rPr>
                <w:sz w:val="20"/>
                <w:szCs w:val="20"/>
                <w:lang w:val="en-US"/>
              </w:rPr>
            </w:pPr>
            <w:r>
              <w:rPr>
                <w:sz w:val="20"/>
                <w:szCs w:val="20"/>
                <w:lang w:val="en-US"/>
              </w:rPr>
              <w:t>4 (80)</w:t>
            </w:r>
          </w:p>
        </w:tc>
        <w:tc>
          <w:tcPr>
            <w:tcW w:w="2738" w:type="dxa"/>
          </w:tcPr>
          <w:p w14:paraId="72A9FACB" w14:textId="77777777" w:rsidR="00B15A6E" w:rsidRPr="008679E8" w:rsidRDefault="00B15A6E" w:rsidP="0088542D">
            <w:pPr>
              <w:autoSpaceDE w:val="0"/>
              <w:autoSpaceDN w:val="0"/>
              <w:adjustRightInd w:val="0"/>
              <w:spacing w:line="480" w:lineRule="auto"/>
              <w:rPr>
                <w:sz w:val="20"/>
                <w:szCs w:val="20"/>
                <w:lang w:val="en-US"/>
              </w:rPr>
            </w:pPr>
            <w:r>
              <w:rPr>
                <w:sz w:val="20"/>
                <w:szCs w:val="20"/>
              </w:rPr>
              <w:t>&gt;0.999</w:t>
            </w:r>
            <w:r w:rsidRPr="008679E8">
              <w:rPr>
                <w:rFonts w:ascii="Symbol" w:eastAsia="Symbol" w:hAnsi="Symbol" w:cs="Symbol"/>
                <w:sz w:val="20"/>
                <w:szCs w:val="20"/>
                <w:vertAlign w:val="superscript"/>
                <w:lang w:val="en-US"/>
              </w:rPr>
              <w:sym w:font="Symbol" w:char="F078"/>
            </w:r>
          </w:p>
        </w:tc>
      </w:tr>
    </w:tbl>
    <w:p w14:paraId="73768C56" w14:textId="77777777" w:rsidR="00B15A6E" w:rsidRPr="008679E8" w:rsidRDefault="00B15A6E" w:rsidP="00B15A6E">
      <w:pPr>
        <w:pStyle w:val="p1"/>
        <w:jc w:val="both"/>
        <w:rPr>
          <w:rFonts w:ascii="Times New Roman" w:hAnsi="Times New Roman"/>
          <w:sz w:val="20"/>
          <w:szCs w:val="20"/>
        </w:rPr>
      </w:pPr>
      <w:r w:rsidRPr="008679E8">
        <w:rPr>
          <w:rFonts w:ascii="Times New Roman" w:hAnsi="Times New Roman"/>
          <w:sz w:val="20"/>
          <w:szCs w:val="20"/>
          <w:vertAlign w:val="superscript"/>
        </w:rPr>
        <w:t>†</w:t>
      </w:r>
      <w:r w:rsidRPr="008679E8">
        <w:rPr>
          <w:rFonts w:ascii="Times New Roman" w:hAnsi="Times New Roman"/>
          <w:sz w:val="20"/>
          <w:szCs w:val="20"/>
        </w:rPr>
        <w:t>Number (%)</w:t>
      </w:r>
      <w:r>
        <w:rPr>
          <w:rFonts w:ascii="Times New Roman" w:hAnsi="Times New Roman"/>
          <w:sz w:val="20"/>
          <w:szCs w:val="20"/>
        </w:rPr>
        <w:t>,</w:t>
      </w:r>
      <w:r w:rsidRPr="008679E8">
        <w:rPr>
          <w:rFonts w:ascii="Times New Roman" w:hAnsi="Times New Roman"/>
          <w:sz w:val="20"/>
          <w:szCs w:val="20"/>
        </w:rPr>
        <w:t xml:space="preserve"> </w:t>
      </w:r>
      <w:r w:rsidRPr="008679E8">
        <w:rPr>
          <w:rFonts w:ascii="Times New Roman" w:hAnsi="Times New Roman"/>
          <w:sz w:val="20"/>
          <w:szCs w:val="20"/>
          <w:vertAlign w:val="superscript"/>
        </w:rPr>
        <w:t>‡</w:t>
      </w:r>
      <w:r w:rsidRPr="008679E8">
        <w:rPr>
          <w:rStyle w:val="apple-converted-space"/>
          <w:rFonts w:ascii="Times New Roman" w:hAnsi="Times New Roman"/>
          <w:sz w:val="20"/>
          <w:szCs w:val="20"/>
        </w:rPr>
        <w:t> Mean (SD)</w:t>
      </w:r>
      <w:r>
        <w:rPr>
          <w:rStyle w:val="apple-converted-space"/>
          <w:rFonts w:ascii="Times New Roman" w:hAnsi="Times New Roman"/>
          <w:sz w:val="20"/>
          <w:szCs w:val="20"/>
        </w:rPr>
        <w:t xml:space="preserve">, </w:t>
      </w:r>
      <w:r w:rsidRPr="008679E8">
        <w:rPr>
          <w:rFonts w:ascii="Symbol" w:eastAsia="Symbol" w:hAnsi="Symbol" w:cs="Symbol"/>
          <w:sz w:val="20"/>
          <w:szCs w:val="20"/>
          <w:vertAlign w:val="superscript"/>
        </w:rPr>
        <w:sym w:font="Symbol" w:char="F07A"/>
      </w:r>
      <w:r w:rsidRPr="008679E8">
        <w:rPr>
          <w:rFonts w:ascii="Times New Roman" w:hAnsi="Times New Roman"/>
          <w:sz w:val="20"/>
          <w:szCs w:val="20"/>
        </w:rPr>
        <w:t>t-test [95% confidence interval]</w:t>
      </w:r>
      <w:r>
        <w:rPr>
          <w:rFonts w:ascii="Times New Roman" w:hAnsi="Times New Roman"/>
          <w:sz w:val="20"/>
          <w:szCs w:val="20"/>
        </w:rPr>
        <w:t>,</w:t>
      </w:r>
      <w:r w:rsidRPr="008679E8">
        <w:rPr>
          <w:rFonts w:ascii="Times New Roman" w:hAnsi="Times New Roman"/>
          <w:sz w:val="20"/>
          <w:szCs w:val="20"/>
        </w:rPr>
        <w:t xml:space="preserve"> </w:t>
      </w:r>
      <w:r w:rsidRPr="008679E8">
        <w:rPr>
          <w:rFonts w:ascii="Symbol" w:eastAsia="Symbol" w:hAnsi="Symbol" w:cs="Symbol"/>
          <w:sz w:val="20"/>
          <w:szCs w:val="20"/>
          <w:vertAlign w:val="superscript"/>
          <w:lang w:val="en-US"/>
        </w:rPr>
        <w:sym w:font="Symbol" w:char="F078"/>
      </w:r>
      <w:r>
        <w:rPr>
          <w:rFonts w:ascii="Times New Roman" w:hAnsi="Times New Roman"/>
          <w:sz w:val="20"/>
          <w:szCs w:val="20"/>
          <w:lang w:val="en-US"/>
        </w:rPr>
        <w:t>Fisher’s exact test</w:t>
      </w:r>
    </w:p>
    <w:p w14:paraId="25F2B8DA" w14:textId="77777777" w:rsidR="00B15A6E" w:rsidRPr="00F40326" w:rsidRDefault="00B15A6E" w:rsidP="00B15A6E">
      <w:pPr>
        <w:autoSpaceDE w:val="0"/>
        <w:autoSpaceDN w:val="0"/>
        <w:adjustRightInd w:val="0"/>
        <w:jc w:val="both"/>
        <w:rPr>
          <w:sz w:val="20"/>
          <w:szCs w:val="20"/>
          <w:lang w:val="en-US"/>
        </w:rPr>
      </w:pPr>
      <w:r w:rsidRPr="00F40326">
        <w:rPr>
          <w:sz w:val="20"/>
          <w:szCs w:val="20"/>
          <w:lang w:val="en-US"/>
        </w:rPr>
        <w:t>Abbreviation: PA: paucigranulocytic asthma; NA: neutrophilic asthma; BMI: body mass index; OCS: oral corticosteroid; TCC: total cell count</w:t>
      </w:r>
    </w:p>
    <w:p w14:paraId="6BAA558A" w14:textId="54AAC1FB" w:rsidR="00B15A6E" w:rsidRDefault="00F14535" w:rsidP="00B15A6E">
      <w:pPr>
        <w:autoSpaceDE w:val="0"/>
        <w:autoSpaceDN w:val="0"/>
        <w:adjustRightInd w:val="0"/>
        <w:spacing w:line="480" w:lineRule="auto"/>
        <w:rPr>
          <w:lang w:val="en-US"/>
        </w:rPr>
      </w:pPr>
      <w:r>
        <w:rPr>
          <w:noProof/>
          <w:lang w:val="en-US"/>
          <w14:ligatures w14:val="standardContextual"/>
        </w:rPr>
        <w:lastRenderedPageBreak/>
        <w:drawing>
          <wp:inline distT="0" distB="0" distL="0" distR="0" wp14:anchorId="35E09406" wp14:editId="4D0D668F">
            <wp:extent cx="4985327" cy="3708400"/>
            <wp:effectExtent l="0" t="0" r="6350" b="0"/>
            <wp:docPr id="1329409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409658" name="Picture 1329409658"/>
                    <pic:cNvPicPr/>
                  </pic:nvPicPr>
                  <pic:blipFill rotWithShape="1">
                    <a:blip r:embed="rId4">
                      <a:extLst>
                        <a:ext uri="{28A0092B-C50C-407E-A947-70E740481C1C}">
                          <a14:useLocalDpi xmlns:a14="http://schemas.microsoft.com/office/drawing/2010/main" val="0"/>
                        </a:ext>
                      </a:extLst>
                    </a:blip>
                    <a:srcRect l="1371"/>
                    <a:stretch>
                      <a:fillRect/>
                    </a:stretch>
                  </pic:blipFill>
                  <pic:spPr bwMode="auto">
                    <a:xfrm>
                      <a:off x="0" y="0"/>
                      <a:ext cx="4985327" cy="3708400"/>
                    </a:xfrm>
                    <a:prstGeom prst="rect">
                      <a:avLst/>
                    </a:prstGeom>
                    <a:ln>
                      <a:noFill/>
                    </a:ln>
                    <a:extLst>
                      <a:ext uri="{53640926-AAD7-44D8-BBD7-CCE9431645EC}">
                        <a14:shadowObscured xmlns:a14="http://schemas.microsoft.com/office/drawing/2010/main"/>
                      </a:ext>
                    </a:extLst>
                  </pic:spPr>
                </pic:pic>
              </a:graphicData>
            </a:graphic>
          </wp:inline>
        </w:drawing>
      </w:r>
    </w:p>
    <w:p w14:paraId="00A080E1" w14:textId="77777777" w:rsidR="00B15A6E" w:rsidRDefault="00B15A6E" w:rsidP="00B15A6E">
      <w:pPr>
        <w:autoSpaceDE w:val="0"/>
        <w:autoSpaceDN w:val="0"/>
        <w:adjustRightInd w:val="0"/>
        <w:spacing w:line="480" w:lineRule="auto"/>
        <w:jc w:val="both"/>
      </w:pPr>
      <w:r>
        <w:rPr>
          <w:b/>
          <w:bCs/>
          <w:lang w:val="en-US"/>
        </w:rPr>
        <w:t>Supplemental f</w:t>
      </w:r>
      <w:r w:rsidRPr="00A15C9F">
        <w:rPr>
          <w:b/>
          <w:bCs/>
          <w:lang w:val="en-US"/>
        </w:rPr>
        <w:t xml:space="preserve">igure </w:t>
      </w:r>
      <w:r>
        <w:rPr>
          <w:b/>
          <w:bCs/>
          <w:lang w:val="en-US"/>
        </w:rPr>
        <w:t>1</w:t>
      </w:r>
      <w:r w:rsidRPr="00A15C9F">
        <w:rPr>
          <w:b/>
          <w:bCs/>
          <w:lang w:val="en-US"/>
        </w:rPr>
        <w:t>. Macrophages</w:t>
      </w:r>
      <w:r>
        <w:rPr>
          <w:b/>
          <w:bCs/>
          <w:lang w:val="en-US"/>
        </w:rPr>
        <w:t xml:space="preserve"> upon exacerbations</w:t>
      </w:r>
      <w:r w:rsidRPr="00A15C9F">
        <w:rPr>
          <w:b/>
          <w:bCs/>
          <w:lang w:val="en-US"/>
        </w:rPr>
        <w:t xml:space="preserve"> do not correlate with clinical outcomes. </w:t>
      </w:r>
      <w:r>
        <w:t xml:space="preserve">Heatmaps show Pearson’s correlations between FeNO, </w:t>
      </w:r>
      <w:proofErr w:type="spellStart"/>
      <w:r>
        <w:t>spirometric</w:t>
      </w:r>
      <w:proofErr w:type="spellEnd"/>
      <w:r>
        <w:t xml:space="preserve"> measures, ACQ-6, and cell populations across monocyte (</w:t>
      </w:r>
      <w:r>
        <w:rPr>
          <w:b/>
          <w:bCs/>
        </w:rPr>
        <w:t>a, d</w:t>
      </w:r>
      <w:r>
        <w:t>), alveolar macrophage (</w:t>
      </w:r>
      <w:r>
        <w:rPr>
          <w:b/>
          <w:bCs/>
        </w:rPr>
        <w:t>b, e</w:t>
      </w:r>
      <w:r>
        <w:t>), and interstitial macrophage (</w:t>
      </w:r>
      <w:r>
        <w:rPr>
          <w:b/>
          <w:bCs/>
        </w:rPr>
        <w:t>c, f</w:t>
      </w:r>
      <w:r>
        <w:t xml:space="preserve">). Results are stratified by granulocytic phenotype, with paucigranulocytic participants shown in the top row and neutrophilic participants in the bottom row. Blue indicates positive correlation and red indicates negative correlation, with color intensity proportional to Pearson’s correlation magnitude.  </w:t>
      </w:r>
    </w:p>
    <w:p w14:paraId="0C0A2BE7" w14:textId="0487F55C" w:rsidR="00F14535" w:rsidRDefault="00F14535" w:rsidP="00F14535">
      <w:pPr>
        <w:autoSpaceDE w:val="0"/>
        <w:autoSpaceDN w:val="0"/>
        <w:adjustRightInd w:val="0"/>
        <w:spacing w:line="480" w:lineRule="auto"/>
        <w:jc w:val="center"/>
        <w:rPr>
          <w:b/>
          <w:bCs/>
        </w:rPr>
      </w:pPr>
      <w:r>
        <w:rPr>
          <w:b/>
          <w:bCs/>
          <w:noProof/>
          <w14:ligatures w14:val="standardContextual"/>
        </w:rPr>
        <w:lastRenderedPageBreak/>
        <w:drawing>
          <wp:inline distT="0" distB="0" distL="0" distR="0" wp14:anchorId="6EDC7C2C" wp14:editId="2E2CB10D">
            <wp:extent cx="3657600" cy="6540500"/>
            <wp:effectExtent l="0" t="0" r="0" b="0"/>
            <wp:docPr id="401115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15188" name="Picture 401115188"/>
                    <pic:cNvPicPr/>
                  </pic:nvPicPr>
                  <pic:blipFill>
                    <a:blip r:embed="rId5">
                      <a:extLst>
                        <a:ext uri="{28A0092B-C50C-407E-A947-70E740481C1C}">
                          <a14:useLocalDpi xmlns:a14="http://schemas.microsoft.com/office/drawing/2010/main" val="0"/>
                        </a:ext>
                      </a:extLst>
                    </a:blip>
                    <a:stretch>
                      <a:fillRect/>
                    </a:stretch>
                  </pic:blipFill>
                  <pic:spPr>
                    <a:xfrm>
                      <a:off x="0" y="0"/>
                      <a:ext cx="3657600" cy="6540500"/>
                    </a:xfrm>
                    <a:prstGeom prst="rect">
                      <a:avLst/>
                    </a:prstGeom>
                  </pic:spPr>
                </pic:pic>
              </a:graphicData>
            </a:graphic>
          </wp:inline>
        </w:drawing>
      </w:r>
    </w:p>
    <w:p w14:paraId="59CBC080" w14:textId="3CAF3CFF" w:rsidR="00B15A6E" w:rsidRDefault="00B15A6E" w:rsidP="00B15A6E">
      <w:pPr>
        <w:autoSpaceDE w:val="0"/>
        <w:autoSpaceDN w:val="0"/>
        <w:adjustRightInd w:val="0"/>
        <w:spacing w:line="480" w:lineRule="auto"/>
        <w:jc w:val="both"/>
      </w:pPr>
      <w:r>
        <w:rPr>
          <w:b/>
          <w:bCs/>
        </w:rPr>
        <w:t xml:space="preserve">Supplemental figure </w:t>
      </w:r>
      <w:r w:rsidR="00F14535">
        <w:rPr>
          <w:b/>
          <w:bCs/>
        </w:rPr>
        <w:t>2</w:t>
      </w:r>
      <w:r>
        <w:rPr>
          <w:b/>
          <w:bCs/>
        </w:rPr>
        <w:t xml:space="preserve">. Macrophage enrichment does not correlate with clinical outcomes when stratified by asthma phenotype. </w:t>
      </w:r>
      <w:r>
        <w:t>Pearson’s correlation between macrophage enrichment score and (</w:t>
      </w:r>
      <w:r>
        <w:rPr>
          <w:b/>
          <w:bCs/>
        </w:rPr>
        <w:t>a, b</w:t>
      </w:r>
      <w:r>
        <w:t>) FeNO, (</w:t>
      </w:r>
      <w:r>
        <w:rPr>
          <w:b/>
          <w:bCs/>
        </w:rPr>
        <w:t>c, d</w:t>
      </w:r>
      <w:r>
        <w:t xml:space="preserve">) Percent of predicted </w:t>
      </w:r>
      <w:r w:rsidRPr="00F12357">
        <w:rPr>
          <w:color w:val="000000"/>
        </w:rPr>
        <w:t>FEV</w:t>
      </w:r>
      <w:r w:rsidRPr="009B5DBB">
        <w:rPr>
          <w:color w:val="000000"/>
          <w:vertAlign w:val="subscript"/>
        </w:rPr>
        <w:t>1</w:t>
      </w:r>
      <w:r>
        <w:t>, (</w:t>
      </w:r>
      <w:r>
        <w:rPr>
          <w:b/>
          <w:bCs/>
        </w:rPr>
        <w:t>e, f</w:t>
      </w:r>
      <w:r>
        <w:t>) Percent of predicted FVC, (</w:t>
      </w:r>
      <w:r>
        <w:rPr>
          <w:b/>
          <w:bCs/>
        </w:rPr>
        <w:t>f, h</w:t>
      </w:r>
      <w:r>
        <w:t xml:space="preserve">) </w:t>
      </w:r>
      <w:r w:rsidRPr="00F12357">
        <w:rPr>
          <w:color w:val="000000"/>
        </w:rPr>
        <w:lastRenderedPageBreak/>
        <w:t>FEV</w:t>
      </w:r>
      <w:r w:rsidRPr="009B5DBB">
        <w:rPr>
          <w:color w:val="000000"/>
          <w:vertAlign w:val="subscript"/>
        </w:rPr>
        <w:t>1</w:t>
      </w:r>
      <w:r>
        <w:t>/FVC, (</w:t>
      </w:r>
      <w:r>
        <w:rPr>
          <w:b/>
          <w:bCs/>
        </w:rPr>
        <w:t>I, j</w:t>
      </w:r>
      <w:r>
        <w:t xml:space="preserve">) ACQ-6. Graphs on the left represent paucigranulocytic asthma, graphs on the right represent neutrophilic asthma. </w:t>
      </w:r>
    </w:p>
    <w:p w14:paraId="5DE426D4" w14:textId="7BEF2BC6" w:rsidR="00F14535" w:rsidRDefault="00F14535" w:rsidP="00B15A6E">
      <w:pPr>
        <w:autoSpaceDE w:val="0"/>
        <w:autoSpaceDN w:val="0"/>
        <w:adjustRightInd w:val="0"/>
        <w:spacing w:line="480" w:lineRule="auto"/>
        <w:jc w:val="both"/>
      </w:pPr>
      <w:r>
        <w:rPr>
          <w:noProof/>
          <w14:ligatures w14:val="standardContextual"/>
        </w:rPr>
        <w:drawing>
          <wp:inline distT="0" distB="0" distL="0" distR="0" wp14:anchorId="216F382D" wp14:editId="7D75FE3A">
            <wp:extent cx="4940300" cy="3657600"/>
            <wp:effectExtent l="0" t="0" r="0" b="0"/>
            <wp:docPr id="1616622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22304" name="Picture 1616622304"/>
                    <pic:cNvPicPr/>
                  </pic:nvPicPr>
                  <pic:blipFill>
                    <a:blip r:embed="rId6">
                      <a:extLst>
                        <a:ext uri="{28A0092B-C50C-407E-A947-70E740481C1C}">
                          <a14:useLocalDpi xmlns:a14="http://schemas.microsoft.com/office/drawing/2010/main" val="0"/>
                        </a:ext>
                      </a:extLst>
                    </a:blip>
                    <a:stretch>
                      <a:fillRect/>
                    </a:stretch>
                  </pic:blipFill>
                  <pic:spPr>
                    <a:xfrm>
                      <a:off x="0" y="0"/>
                      <a:ext cx="4940300" cy="3657600"/>
                    </a:xfrm>
                    <a:prstGeom prst="rect">
                      <a:avLst/>
                    </a:prstGeom>
                  </pic:spPr>
                </pic:pic>
              </a:graphicData>
            </a:graphic>
          </wp:inline>
        </w:drawing>
      </w:r>
    </w:p>
    <w:p w14:paraId="78A4CCA5" w14:textId="5B8BF35E" w:rsidR="00B15A6E" w:rsidRDefault="00B15A6E" w:rsidP="00B15A6E">
      <w:pPr>
        <w:autoSpaceDE w:val="0"/>
        <w:autoSpaceDN w:val="0"/>
        <w:adjustRightInd w:val="0"/>
        <w:spacing w:line="480" w:lineRule="auto"/>
        <w:jc w:val="both"/>
      </w:pPr>
      <w:r>
        <w:rPr>
          <w:b/>
          <w:bCs/>
        </w:rPr>
        <w:t xml:space="preserve">Supplemental figure </w:t>
      </w:r>
      <w:r w:rsidR="00F14535">
        <w:rPr>
          <w:b/>
          <w:bCs/>
        </w:rPr>
        <w:t>3</w:t>
      </w:r>
      <w:r>
        <w:rPr>
          <w:b/>
          <w:bCs/>
        </w:rPr>
        <w:t xml:space="preserve">. Macrophage enrichment upon exacerbation does not correlate with clinical outcomes at visit 3. </w:t>
      </w:r>
      <w:r>
        <w:t>Pearson’s correlation between macrophage enrichment score and (</w:t>
      </w:r>
      <w:r>
        <w:rPr>
          <w:b/>
          <w:bCs/>
        </w:rPr>
        <w:t>a,</w:t>
      </w:r>
      <w:r>
        <w:t>) FeNO, (</w:t>
      </w:r>
      <w:r>
        <w:rPr>
          <w:b/>
          <w:bCs/>
        </w:rPr>
        <w:t>b</w:t>
      </w:r>
      <w:r>
        <w:t xml:space="preserve">) Percent of predicted </w:t>
      </w:r>
      <w:r w:rsidRPr="00F12357">
        <w:rPr>
          <w:color w:val="000000"/>
        </w:rPr>
        <w:t>FEV</w:t>
      </w:r>
      <w:r w:rsidRPr="009B5DBB">
        <w:rPr>
          <w:color w:val="000000"/>
          <w:vertAlign w:val="subscript"/>
        </w:rPr>
        <w:t>1</w:t>
      </w:r>
      <w:r>
        <w:t>, (</w:t>
      </w:r>
      <w:r>
        <w:rPr>
          <w:b/>
          <w:bCs/>
        </w:rPr>
        <w:t>c</w:t>
      </w:r>
      <w:r>
        <w:t>) Percent of predicted FVC, (</w:t>
      </w:r>
      <w:r>
        <w:rPr>
          <w:b/>
          <w:bCs/>
        </w:rPr>
        <w:t>d</w:t>
      </w:r>
      <w:r>
        <w:t xml:space="preserve">) </w:t>
      </w:r>
      <w:r w:rsidRPr="00F12357">
        <w:rPr>
          <w:color w:val="000000"/>
        </w:rPr>
        <w:t>FEV</w:t>
      </w:r>
      <w:r w:rsidRPr="009B5DBB">
        <w:rPr>
          <w:color w:val="000000"/>
          <w:vertAlign w:val="subscript"/>
        </w:rPr>
        <w:t>1</w:t>
      </w:r>
      <w:r>
        <w:t>/FVC, (</w:t>
      </w:r>
      <w:r>
        <w:rPr>
          <w:b/>
          <w:bCs/>
        </w:rPr>
        <w:t>e</w:t>
      </w:r>
      <w:r>
        <w:t>) ACQ-6. Blue denotes paucigranulocytic asthma subjects and red denotes neutrophilic asthma subjects. n=5/group.</w:t>
      </w:r>
    </w:p>
    <w:p w14:paraId="227BDEE0" w14:textId="77777777" w:rsidR="00676F8F" w:rsidRDefault="00676F8F"/>
    <w:sectPr w:rsidR="00676F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A6E"/>
    <w:rsid w:val="00002B65"/>
    <w:rsid w:val="00052355"/>
    <w:rsid w:val="00074700"/>
    <w:rsid w:val="0007655C"/>
    <w:rsid w:val="000E64D8"/>
    <w:rsid w:val="00105C54"/>
    <w:rsid w:val="00171508"/>
    <w:rsid w:val="001756F7"/>
    <w:rsid w:val="001973B1"/>
    <w:rsid w:val="001A3CE9"/>
    <w:rsid w:val="001C290B"/>
    <w:rsid w:val="001F3F30"/>
    <w:rsid w:val="002012D9"/>
    <w:rsid w:val="00201E3E"/>
    <w:rsid w:val="0020335A"/>
    <w:rsid w:val="0022151B"/>
    <w:rsid w:val="00226B92"/>
    <w:rsid w:val="002305F8"/>
    <w:rsid w:val="00237016"/>
    <w:rsid w:val="00254552"/>
    <w:rsid w:val="00273BC1"/>
    <w:rsid w:val="00281D3D"/>
    <w:rsid w:val="002A3C1E"/>
    <w:rsid w:val="002A5D84"/>
    <w:rsid w:val="002C506C"/>
    <w:rsid w:val="002D0D45"/>
    <w:rsid w:val="002F0293"/>
    <w:rsid w:val="002F7601"/>
    <w:rsid w:val="00302B95"/>
    <w:rsid w:val="00313E6F"/>
    <w:rsid w:val="00326537"/>
    <w:rsid w:val="003634D3"/>
    <w:rsid w:val="0037460C"/>
    <w:rsid w:val="00397179"/>
    <w:rsid w:val="003C79A6"/>
    <w:rsid w:val="003D60CC"/>
    <w:rsid w:val="003D6D17"/>
    <w:rsid w:val="003E01A2"/>
    <w:rsid w:val="003F253E"/>
    <w:rsid w:val="00401D68"/>
    <w:rsid w:val="004518EC"/>
    <w:rsid w:val="00461E72"/>
    <w:rsid w:val="004937E5"/>
    <w:rsid w:val="004B2075"/>
    <w:rsid w:val="004D598B"/>
    <w:rsid w:val="004E4802"/>
    <w:rsid w:val="004F06F2"/>
    <w:rsid w:val="00512CF5"/>
    <w:rsid w:val="00516B41"/>
    <w:rsid w:val="005225A0"/>
    <w:rsid w:val="00531135"/>
    <w:rsid w:val="005510A3"/>
    <w:rsid w:val="00592484"/>
    <w:rsid w:val="0059690F"/>
    <w:rsid w:val="005A1330"/>
    <w:rsid w:val="005B6B0C"/>
    <w:rsid w:val="005D4B32"/>
    <w:rsid w:val="005D7BF2"/>
    <w:rsid w:val="005E6823"/>
    <w:rsid w:val="00621440"/>
    <w:rsid w:val="00633251"/>
    <w:rsid w:val="00676F8F"/>
    <w:rsid w:val="0069458E"/>
    <w:rsid w:val="006B2F08"/>
    <w:rsid w:val="006C0DBD"/>
    <w:rsid w:val="006E29E2"/>
    <w:rsid w:val="00721C78"/>
    <w:rsid w:val="00731C75"/>
    <w:rsid w:val="0077700F"/>
    <w:rsid w:val="007957AF"/>
    <w:rsid w:val="0079752E"/>
    <w:rsid w:val="007C547C"/>
    <w:rsid w:val="007D4A1D"/>
    <w:rsid w:val="007E28C2"/>
    <w:rsid w:val="007E3F43"/>
    <w:rsid w:val="008208C4"/>
    <w:rsid w:val="00825462"/>
    <w:rsid w:val="00852DAA"/>
    <w:rsid w:val="008749F3"/>
    <w:rsid w:val="008844AE"/>
    <w:rsid w:val="008857C3"/>
    <w:rsid w:val="008B228D"/>
    <w:rsid w:val="008F094B"/>
    <w:rsid w:val="008F5FE9"/>
    <w:rsid w:val="00911064"/>
    <w:rsid w:val="00927817"/>
    <w:rsid w:val="0094121E"/>
    <w:rsid w:val="00943A06"/>
    <w:rsid w:val="009561D4"/>
    <w:rsid w:val="00956A83"/>
    <w:rsid w:val="00971221"/>
    <w:rsid w:val="009735F7"/>
    <w:rsid w:val="009A58A3"/>
    <w:rsid w:val="009B209E"/>
    <w:rsid w:val="009D5B0A"/>
    <w:rsid w:val="00A0180D"/>
    <w:rsid w:val="00A0739D"/>
    <w:rsid w:val="00A425BB"/>
    <w:rsid w:val="00A61788"/>
    <w:rsid w:val="00AA317F"/>
    <w:rsid w:val="00AB695B"/>
    <w:rsid w:val="00AD277B"/>
    <w:rsid w:val="00B15A6E"/>
    <w:rsid w:val="00B352D0"/>
    <w:rsid w:val="00B64632"/>
    <w:rsid w:val="00BA6A27"/>
    <w:rsid w:val="00C13E32"/>
    <w:rsid w:val="00C226F4"/>
    <w:rsid w:val="00C24FAA"/>
    <w:rsid w:val="00C2539F"/>
    <w:rsid w:val="00C262B4"/>
    <w:rsid w:val="00CF607E"/>
    <w:rsid w:val="00D2555C"/>
    <w:rsid w:val="00D363ED"/>
    <w:rsid w:val="00D46D72"/>
    <w:rsid w:val="00D71C23"/>
    <w:rsid w:val="00D73BCB"/>
    <w:rsid w:val="00DA17EF"/>
    <w:rsid w:val="00DA1B6E"/>
    <w:rsid w:val="00DB38F5"/>
    <w:rsid w:val="00DE2D82"/>
    <w:rsid w:val="00DF1329"/>
    <w:rsid w:val="00E270F1"/>
    <w:rsid w:val="00E614C3"/>
    <w:rsid w:val="00E77B48"/>
    <w:rsid w:val="00EA2ED9"/>
    <w:rsid w:val="00F04896"/>
    <w:rsid w:val="00F14535"/>
    <w:rsid w:val="00F42E92"/>
    <w:rsid w:val="00F84C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BD2750C"/>
  <w15:chartTrackingRefBased/>
  <w15:docId w15:val="{B8EBA792-D53C-E54E-9D0B-A1EFBE4C9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6E"/>
    <w:rPr>
      <w:rFonts w:eastAsia="Times New Roman"/>
      <w:kern w:val="0"/>
      <w14:ligatures w14:val="none"/>
    </w:rPr>
  </w:style>
  <w:style w:type="paragraph" w:styleId="Heading1">
    <w:name w:val="heading 1"/>
    <w:basedOn w:val="Normal"/>
    <w:next w:val="Normal"/>
    <w:link w:val="Heading1Char"/>
    <w:autoRedefine/>
    <w:uiPriority w:val="9"/>
    <w:qFormat/>
    <w:rsid w:val="0069458E"/>
    <w:pPr>
      <w:keepNext/>
      <w:keepLines/>
      <w:spacing w:before="360" w:after="80"/>
      <w:jc w:val="center"/>
      <w:outlineLvl w:val="0"/>
    </w:pPr>
    <w:rPr>
      <w:rFonts w:eastAsiaTheme="majorEastAsia"/>
      <w:b/>
      <w:color w:val="000000" w:themeColor="text1"/>
      <w:kern w:val="2"/>
      <w14:ligatures w14:val="standardContextual"/>
    </w:rPr>
  </w:style>
  <w:style w:type="paragraph" w:styleId="Heading2">
    <w:name w:val="heading 2"/>
    <w:basedOn w:val="Normal"/>
    <w:next w:val="Normal"/>
    <w:link w:val="Heading2Char"/>
    <w:autoRedefine/>
    <w:uiPriority w:val="9"/>
    <w:unhideWhenUsed/>
    <w:qFormat/>
    <w:rsid w:val="0069458E"/>
    <w:pPr>
      <w:keepNext/>
      <w:keepLines/>
      <w:spacing w:before="160" w:after="80"/>
      <w:jc w:val="center"/>
      <w:outlineLvl w:val="1"/>
    </w:pPr>
    <w:rPr>
      <w:rFonts w:eastAsiaTheme="majorEastAsia" w:cstheme="majorBidi"/>
      <w:iCs/>
      <w:color w:val="000000" w:themeColor="text1"/>
      <w:kern w:val="2"/>
      <w:szCs w:val="32"/>
      <w:u w:val="single"/>
      <w14:ligatures w14:val="standardContextual"/>
    </w:rPr>
  </w:style>
  <w:style w:type="paragraph" w:styleId="Heading3">
    <w:name w:val="heading 3"/>
    <w:basedOn w:val="Normal"/>
    <w:next w:val="Normal"/>
    <w:link w:val="Heading3Char"/>
    <w:autoRedefine/>
    <w:uiPriority w:val="9"/>
    <w:unhideWhenUsed/>
    <w:qFormat/>
    <w:rsid w:val="0069458E"/>
    <w:pPr>
      <w:keepNext/>
      <w:keepLines/>
      <w:spacing w:before="160" w:after="80"/>
      <w:outlineLvl w:val="2"/>
    </w:pPr>
    <w:rPr>
      <w:rFonts w:eastAsiaTheme="majorEastAsia" w:cstheme="majorBidi"/>
      <w:i/>
      <w:iCs/>
      <w:color w:val="000000" w:themeColor="text1"/>
      <w:kern w:val="2"/>
      <w:szCs w:val="28"/>
      <w14:ligatures w14:val="standardContextual"/>
    </w:rPr>
  </w:style>
  <w:style w:type="paragraph" w:styleId="Heading4">
    <w:name w:val="heading 4"/>
    <w:basedOn w:val="Normal"/>
    <w:next w:val="Normal"/>
    <w:link w:val="Heading4Char"/>
    <w:autoRedefine/>
    <w:uiPriority w:val="9"/>
    <w:unhideWhenUsed/>
    <w:qFormat/>
    <w:rsid w:val="0007655C"/>
    <w:pPr>
      <w:keepNext/>
      <w:keepLines/>
      <w:spacing w:before="80" w:after="40"/>
      <w:outlineLvl w:val="3"/>
    </w:pPr>
    <w:rPr>
      <w:rFonts w:eastAsiaTheme="majorEastAsia" w:cstheme="majorBidi"/>
      <w:i/>
      <w:iCs/>
      <w:color w:val="000000" w:themeColor="text1"/>
      <w:kern w:val="2"/>
      <w14:ligatures w14:val="standardContextual"/>
    </w:rPr>
  </w:style>
  <w:style w:type="paragraph" w:styleId="Heading5">
    <w:name w:val="heading 5"/>
    <w:basedOn w:val="Normal"/>
    <w:next w:val="Normal"/>
    <w:link w:val="Heading5Char"/>
    <w:uiPriority w:val="9"/>
    <w:semiHidden/>
    <w:unhideWhenUsed/>
    <w:qFormat/>
    <w:rsid w:val="00B15A6E"/>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15A6E"/>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15A6E"/>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15A6E"/>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15A6E"/>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58E"/>
    <w:rPr>
      <w:rFonts w:eastAsiaTheme="majorEastAsia"/>
      <w:b/>
      <w:color w:val="000000" w:themeColor="text1"/>
    </w:rPr>
  </w:style>
  <w:style w:type="character" w:customStyle="1" w:styleId="Heading2Char">
    <w:name w:val="Heading 2 Char"/>
    <w:basedOn w:val="DefaultParagraphFont"/>
    <w:link w:val="Heading2"/>
    <w:uiPriority w:val="9"/>
    <w:rsid w:val="0069458E"/>
    <w:rPr>
      <w:rFonts w:eastAsiaTheme="majorEastAsia" w:cstheme="majorBidi"/>
      <w:iCs/>
      <w:color w:val="000000" w:themeColor="text1"/>
      <w:szCs w:val="32"/>
      <w:u w:val="single"/>
    </w:rPr>
  </w:style>
  <w:style w:type="character" w:customStyle="1" w:styleId="Heading3Char">
    <w:name w:val="Heading 3 Char"/>
    <w:basedOn w:val="DefaultParagraphFont"/>
    <w:link w:val="Heading3"/>
    <w:uiPriority w:val="9"/>
    <w:rsid w:val="0069458E"/>
    <w:rPr>
      <w:rFonts w:eastAsiaTheme="majorEastAsia" w:cstheme="majorBidi"/>
      <w:i/>
      <w:iCs/>
      <w:color w:val="000000" w:themeColor="text1"/>
      <w:szCs w:val="28"/>
    </w:rPr>
  </w:style>
  <w:style w:type="character" w:customStyle="1" w:styleId="Heading4Char">
    <w:name w:val="Heading 4 Char"/>
    <w:basedOn w:val="DefaultParagraphFont"/>
    <w:link w:val="Heading4"/>
    <w:uiPriority w:val="9"/>
    <w:rsid w:val="0007655C"/>
    <w:rPr>
      <w:rFonts w:eastAsiaTheme="majorEastAsia" w:cstheme="majorBidi"/>
      <w:i/>
      <w:iCs/>
      <w:color w:val="000000" w:themeColor="text1"/>
    </w:rPr>
  </w:style>
  <w:style w:type="paragraph" w:styleId="TOC1">
    <w:name w:val="toc 1"/>
    <w:basedOn w:val="Normal"/>
    <w:next w:val="Normal"/>
    <w:autoRedefine/>
    <w:uiPriority w:val="39"/>
    <w:unhideWhenUsed/>
    <w:qFormat/>
    <w:rsid w:val="0069458E"/>
    <w:pPr>
      <w:spacing w:before="120" w:line="259" w:lineRule="auto"/>
    </w:pPr>
    <w:rPr>
      <w:rFonts w:eastAsiaTheme="minorHAnsi" w:cstheme="minorBidi"/>
      <w:b/>
      <w:bCs/>
      <w:iCs/>
    </w:rPr>
  </w:style>
  <w:style w:type="paragraph" w:styleId="TOC3">
    <w:name w:val="toc 3"/>
    <w:basedOn w:val="Normal"/>
    <w:next w:val="Normal"/>
    <w:autoRedefine/>
    <w:uiPriority w:val="39"/>
    <w:unhideWhenUsed/>
    <w:qFormat/>
    <w:rsid w:val="0069458E"/>
    <w:pPr>
      <w:ind w:left="480"/>
    </w:pPr>
    <w:rPr>
      <w:sz w:val="22"/>
      <w:szCs w:val="20"/>
    </w:rPr>
  </w:style>
  <w:style w:type="paragraph" w:styleId="TOC4">
    <w:name w:val="toc 4"/>
    <w:basedOn w:val="Normal"/>
    <w:next w:val="Normal"/>
    <w:autoRedefine/>
    <w:uiPriority w:val="39"/>
    <w:unhideWhenUsed/>
    <w:qFormat/>
    <w:rsid w:val="0069458E"/>
    <w:pPr>
      <w:ind w:left="720"/>
    </w:pPr>
    <w:rPr>
      <w:sz w:val="20"/>
      <w:szCs w:val="20"/>
    </w:rPr>
  </w:style>
  <w:style w:type="paragraph" w:styleId="TOC2">
    <w:name w:val="toc 2"/>
    <w:basedOn w:val="Normal"/>
    <w:next w:val="Normal"/>
    <w:autoRedefine/>
    <w:uiPriority w:val="39"/>
    <w:unhideWhenUsed/>
    <w:qFormat/>
    <w:rsid w:val="0069458E"/>
    <w:pPr>
      <w:spacing w:before="120" w:line="259" w:lineRule="auto"/>
      <w:ind w:left="220"/>
    </w:pPr>
    <w:rPr>
      <w:rFonts w:eastAsiaTheme="minorHAnsi" w:cstheme="minorBidi"/>
      <w:b/>
      <w:bCs/>
      <w:szCs w:val="22"/>
    </w:rPr>
  </w:style>
  <w:style w:type="paragraph" w:styleId="Title">
    <w:name w:val="Title"/>
    <w:basedOn w:val="Normal"/>
    <w:next w:val="Normal"/>
    <w:link w:val="TitleChar"/>
    <w:autoRedefine/>
    <w:qFormat/>
    <w:rsid w:val="0069458E"/>
    <w:pPr>
      <w:spacing w:after="80"/>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rsid w:val="0069458E"/>
    <w:rPr>
      <w:rFonts w:eastAsiaTheme="majorEastAsia" w:cstheme="majorBidi"/>
      <w:b/>
      <w:spacing w:val="-10"/>
      <w:kern w:val="28"/>
      <w:szCs w:val="56"/>
      <w14:ligatures w14:val="none"/>
    </w:rPr>
  </w:style>
  <w:style w:type="character" w:customStyle="1" w:styleId="Heading5Char">
    <w:name w:val="Heading 5 Char"/>
    <w:basedOn w:val="DefaultParagraphFont"/>
    <w:link w:val="Heading5"/>
    <w:uiPriority w:val="9"/>
    <w:semiHidden/>
    <w:rsid w:val="00B15A6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15A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15A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15A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15A6E"/>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B15A6E"/>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15A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15A6E"/>
    <w:pPr>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B15A6E"/>
    <w:rPr>
      <w:i/>
      <w:iCs/>
      <w:color w:val="404040" w:themeColor="text1" w:themeTint="BF"/>
    </w:rPr>
  </w:style>
  <w:style w:type="paragraph" w:styleId="ListParagraph">
    <w:name w:val="List Paragraph"/>
    <w:basedOn w:val="Normal"/>
    <w:uiPriority w:val="34"/>
    <w:qFormat/>
    <w:rsid w:val="00B15A6E"/>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B15A6E"/>
    <w:rPr>
      <w:i/>
      <w:iCs/>
      <w:color w:val="0F4761" w:themeColor="accent1" w:themeShade="BF"/>
    </w:rPr>
  </w:style>
  <w:style w:type="paragraph" w:styleId="IntenseQuote">
    <w:name w:val="Intense Quote"/>
    <w:basedOn w:val="Normal"/>
    <w:next w:val="Normal"/>
    <w:link w:val="IntenseQuoteChar"/>
    <w:uiPriority w:val="30"/>
    <w:qFormat/>
    <w:rsid w:val="00B15A6E"/>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15A6E"/>
    <w:rPr>
      <w:i/>
      <w:iCs/>
      <w:color w:val="0F4761" w:themeColor="accent1" w:themeShade="BF"/>
    </w:rPr>
  </w:style>
  <w:style w:type="character" w:styleId="IntenseReference">
    <w:name w:val="Intense Reference"/>
    <w:basedOn w:val="DefaultParagraphFont"/>
    <w:uiPriority w:val="32"/>
    <w:qFormat/>
    <w:rsid w:val="00B15A6E"/>
    <w:rPr>
      <w:b/>
      <w:bCs/>
      <w:smallCaps/>
      <w:color w:val="0F4761" w:themeColor="accent1" w:themeShade="BF"/>
      <w:spacing w:val="5"/>
    </w:rPr>
  </w:style>
  <w:style w:type="table" w:styleId="TableGrid">
    <w:name w:val="Table Grid"/>
    <w:basedOn w:val="TableNormal"/>
    <w:uiPriority w:val="39"/>
    <w:rsid w:val="00B1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B15A6E"/>
    <w:rPr>
      <w:rFonts w:ascii="Helvetica" w:hAnsi="Helvetica"/>
      <w:color w:val="141413"/>
      <w:sz w:val="8"/>
      <w:szCs w:val="8"/>
    </w:rPr>
  </w:style>
  <w:style w:type="character" w:customStyle="1" w:styleId="apple-converted-space">
    <w:name w:val="apple-converted-space"/>
    <w:basedOn w:val="DefaultParagraphFont"/>
    <w:rsid w:val="00B15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Joy</dc:creator>
  <cp:keywords/>
  <dc:description/>
  <cp:lastModifiedBy>Sydney Joy</cp:lastModifiedBy>
  <cp:revision>2</cp:revision>
  <dcterms:created xsi:type="dcterms:W3CDTF">2026-09-03T19:02:00Z</dcterms:created>
  <dcterms:modified xsi:type="dcterms:W3CDTF">2026-09-03T20:32:00Z</dcterms:modified>
</cp:coreProperties>
</file>