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6B70F" w14:textId="558BE556" w:rsidR="00F50434" w:rsidRPr="00D94E19" w:rsidRDefault="00F50434" w:rsidP="00D94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D94E19">
        <w:rPr>
          <w:rFonts w:ascii="Times New Roman" w:eastAsia="Times New Roman" w:hAnsi="Times New Roman" w:cs="Times New Roman"/>
          <w:kern w:val="0"/>
          <w:lang w:val="en"/>
          <w14:ligatures w14:val="none"/>
        </w:rPr>
        <w:t>Table 1. Baseline demographic and clinical characteristics of pediatric patients undergoing primary distal hypospadias repair</w:t>
      </w:r>
    </w:p>
    <w:p w14:paraId="6899A3DF" w14:textId="2F05993A" w:rsidR="00F50434" w:rsidRPr="00F50434" w:rsidRDefault="00F50434" w:rsidP="00F5043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9"/>
        <w:gridCol w:w="3863"/>
        <w:gridCol w:w="2208"/>
      </w:tblGrid>
      <w:tr w:rsidR="00F50434" w:rsidRPr="00F50434" w14:paraId="514F21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3091A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Variable / Clinical Parameter</w:t>
            </w:r>
          </w:p>
        </w:tc>
        <w:tc>
          <w:tcPr>
            <w:tcW w:w="0" w:type="auto"/>
            <w:vAlign w:val="center"/>
            <w:hideMark/>
          </w:tcPr>
          <w:p w14:paraId="0750A63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Category / Stratum</w:t>
            </w:r>
          </w:p>
        </w:tc>
        <w:tc>
          <w:tcPr>
            <w:tcW w:w="0" w:type="auto"/>
            <w:vAlign w:val="center"/>
            <w:hideMark/>
          </w:tcPr>
          <w:p w14:paraId="3C061B3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Value</w:t>
            </w:r>
          </w:p>
        </w:tc>
      </w:tr>
      <w:tr w:rsidR="00F50434" w:rsidRPr="00F50434" w14:paraId="1AF42C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2F20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Patient Demographics &amp; Operative Metrics</w:t>
            </w:r>
          </w:p>
        </w:tc>
        <w:tc>
          <w:tcPr>
            <w:tcW w:w="0" w:type="auto"/>
            <w:vAlign w:val="center"/>
            <w:hideMark/>
          </w:tcPr>
          <w:p w14:paraId="2E9CC39A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08AD7B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0434" w:rsidRPr="00F50434" w14:paraId="4E6077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BCFB2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Age at surgery, years</w:t>
            </w:r>
          </w:p>
        </w:tc>
        <w:tc>
          <w:tcPr>
            <w:tcW w:w="0" w:type="auto"/>
            <w:vAlign w:val="center"/>
            <w:hideMark/>
          </w:tcPr>
          <w:p w14:paraId="570BAC7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Mean 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±</m:t>
              </m:r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SD (Range)</w:t>
            </w:r>
          </w:p>
        </w:tc>
        <w:tc>
          <w:tcPr>
            <w:tcW w:w="0" w:type="auto"/>
            <w:vAlign w:val="center"/>
            <w:hideMark/>
          </w:tcPr>
          <w:p w14:paraId="75E4320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3.94±2.91</m:t>
              </m:r>
            </m:oMath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0.50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–</m:t>
              </m:r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17.00</m:t>
              </m:r>
            </m:oMath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</w:tr>
      <w:tr w:rsidR="00F50434" w:rsidRPr="00F50434" w14:paraId="39E7AB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91FE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Operative duration, hours</w:t>
            </w:r>
          </w:p>
        </w:tc>
        <w:tc>
          <w:tcPr>
            <w:tcW w:w="0" w:type="auto"/>
            <w:vAlign w:val="center"/>
            <w:hideMark/>
          </w:tcPr>
          <w:p w14:paraId="6FDA25A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Mean 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±</m:t>
              </m:r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SD</w:t>
            </w:r>
          </w:p>
        </w:tc>
        <w:tc>
          <w:tcPr>
            <w:tcW w:w="0" w:type="auto"/>
            <w:vAlign w:val="center"/>
            <w:hideMark/>
          </w:tcPr>
          <w:p w14:paraId="1EE45D9A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1.19±0.45</m:t>
                </m:r>
              </m:oMath>
            </m:oMathPara>
          </w:p>
        </w:tc>
      </w:tr>
      <w:tr w:rsidR="00F50434" w:rsidRPr="00F50434" w14:paraId="39E9D8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1629C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Length of hospital stay, days</w:t>
            </w:r>
          </w:p>
        </w:tc>
        <w:tc>
          <w:tcPr>
            <w:tcW w:w="0" w:type="auto"/>
            <w:vAlign w:val="center"/>
            <w:hideMark/>
          </w:tcPr>
          <w:p w14:paraId="5550C28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Mean 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±</m:t>
              </m:r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SD</w:t>
            </w:r>
          </w:p>
        </w:tc>
        <w:tc>
          <w:tcPr>
            <w:tcW w:w="0" w:type="auto"/>
            <w:vAlign w:val="center"/>
            <w:hideMark/>
          </w:tcPr>
          <w:p w14:paraId="1643964E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1.21±0.72</m:t>
                </m:r>
              </m:oMath>
            </m:oMathPara>
          </w:p>
        </w:tc>
      </w:tr>
      <w:tr w:rsidR="00F50434" w:rsidRPr="00F50434" w14:paraId="15FD13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5897E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Preoperative Meatal Position</w:t>
            </w:r>
          </w:p>
        </w:tc>
        <w:tc>
          <w:tcPr>
            <w:tcW w:w="0" w:type="auto"/>
            <w:vAlign w:val="center"/>
            <w:hideMark/>
          </w:tcPr>
          <w:p w14:paraId="2FE89A1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6C2CBD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0434" w:rsidRPr="00F50434" w14:paraId="27275C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3EB9C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28355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Subcoronal</w:t>
            </w:r>
          </w:p>
        </w:tc>
        <w:tc>
          <w:tcPr>
            <w:tcW w:w="0" w:type="auto"/>
            <w:vAlign w:val="center"/>
            <w:hideMark/>
          </w:tcPr>
          <w:p w14:paraId="65952E8A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389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94.4%</m:t>
                    </m:r>
                  </m:e>
                </m:d>
              </m:oMath>
            </m:oMathPara>
          </w:p>
        </w:tc>
      </w:tr>
      <w:tr w:rsidR="00F50434" w:rsidRPr="00F50434" w14:paraId="5D7F48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4D724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BE526C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Coronal</w:t>
            </w:r>
          </w:p>
        </w:tc>
        <w:tc>
          <w:tcPr>
            <w:tcW w:w="0" w:type="auto"/>
            <w:vAlign w:val="center"/>
            <w:hideMark/>
          </w:tcPr>
          <w:p w14:paraId="306CEAFA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4.4%</m:t>
                    </m:r>
                  </m:e>
                </m:d>
              </m:oMath>
            </m:oMathPara>
          </w:p>
        </w:tc>
      </w:tr>
      <w:tr w:rsidR="00F50434" w:rsidRPr="00F50434" w14:paraId="1E7790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640E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F523A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Glanular</w:t>
            </w:r>
          </w:p>
        </w:tc>
        <w:tc>
          <w:tcPr>
            <w:tcW w:w="0" w:type="auto"/>
            <w:vAlign w:val="center"/>
            <w:hideMark/>
          </w:tcPr>
          <w:p w14:paraId="6865A4FE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1.2%</m:t>
                    </m:r>
                  </m:e>
                </m:d>
              </m:oMath>
            </m:oMathPara>
          </w:p>
        </w:tc>
      </w:tr>
      <w:tr w:rsidR="00F50434" w:rsidRPr="00F50434" w14:paraId="02EFBB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3F043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Associated Ventral Penile Curvature (Chordee)</w:t>
            </w:r>
          </w:p>
        </w:tc>
        <w:tc>
          <w:tcPr>
            <w:tcW w:w="0" w:type="auto"/>
            <w:vAlign w:val="center"/>
            <w:hideMark/>
          </w:tcPr>
          <w:p w14:paraId="085525A4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91BC40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0434" w:rsidRPr="00F50434" w14:paraId="49C2B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98FBE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0C4F3C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None (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∘</m:t>
                  </m:r>
                </m:sup>
              </m:sSup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4867CB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7.5%</m:t>
                    </m:r>
                  </m:e>
                </m:d>
              </m:oMath>
            </m:oMathPara>
          </w:p>
        </w:tc>
      </w:tr>
      <w:tr w:rsidR="00F50434" w:rsidRPr="00F50434" w14:paraId="675E7A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A66B2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A29A80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Mild (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∘</m:t>
                  </m:r>
                </m:sup>
              </m:sSup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–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∘</m:t>
                  </m:r>
                </m:sup>
              </m:sSup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80DE031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64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15.5%</m:t>
                    </m:r>
                  </m:e>
                </m:d>
              </m:oMath>
            </m:oMathPara>
          </w:p>
        </w:tc>
      </w:tr>
      <w:tr w:rsidR="00F50434" w:rsidRPr="00F50434" w14:paraId="70DD65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AFA58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B2C08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Moderate (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∘</m:t>
                  </m:r>
                </m:sup>
              </m:sSup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–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30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∘</m:t>
                  </m:r>
                </m:sup>
              </m:sSup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89114F1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224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54.4%</m:t>
                    </m:r>
                  </m:e>
                </m:d>
              </m:oMath>
            </m:oMathPara>
          </w:p>
        </w:tc>
      </w:tr>
      <w:tr w:rsidR="00F50434" w:rsidRPr="00F50434" w14:paraId="2A8211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034E8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7AB153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Severe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&gt;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30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∘</m:t>
                  </m:r>
                </m:sup>
              </m:sSup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2F19F8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93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22.6%</m:t>
                    </m:r>
                  </m:e>
                </m:d>
              </m:oMath>
            </m:oMathPara>
          </w:p>
        </w:tc>
      </w:tr>
      <w:tr w:rsidR="00F50434" w:rsidRPr="00F50434" w14:paraId="7E1511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AC7D6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Associated Urogenital Anomalies</w:t>
            </w:r>
          </w:p>
        </w:tc>
        <w:tc>
          <w:tcPr>
            <w:tcW w:w="0" w:type="auto"/>
            <w:vAlign w:val="center"/>
            <w:hideMark/>
          </w:tcPr>
          <w:p w14:paraId="163155AE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B0AE21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0434" w:rsidRPr="00F50434" w14:paraId="5F4D56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CB8A9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54F38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Isolated chordee</w:t>
            </w:r>
          </w:p>
        </w:tc>
        <w:tc>
          <w:tcPr>
            <w:tcW w:w="0" w:type="auto"/>
            <w:vAlign w:val="center"/>
            <w:hideMark/>
          </w:tcPr>
          <w:p w14:paraId="59103EF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350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85.0%</m:t>
                    </m:r>
                  </m:e>
                </m:d>
              </m:oMath>
            </m:oMathPara>
          </w:p>
        </w:tc>
      </w:tr>
      <w:tr w:rsidR="00F50434" w:rsidRPr="00F50434" w14:paraId="206C26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745EC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122D99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None (isolated hypospadias)</w:t>
            </w:r>
          </w:p>
        </w:tc>
        <w:tc>
          <w:tcPr>
            <w:tcW w:w="0" w:type="auto"/>
            <w:vAlign w:val="center"/>
            <w:hideMark/>
          </w:tcPr>
          <w:p w14:paraId="1B6C2FA2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8.3%</m:t>
                    </m:r>
                  </m:e>
                </m:d>
              </m:oMath>
            </m:oMathPara>
          </w:p>
        </w:tc>
      </w:tr>
      <w:tr w:rsidR="00F50434" w:rsidRPr="00F50434" w14:paraId="1408E5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9753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B2AAA8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Chordee 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</m:oMath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Inguinal hernia</w:t>
            </w:r>
          </w:p>
        </w:tc>
        <w:tc>
          <w:tcPr>
            <w:tcW w:w="0" w:type="auto"/>
            <w:vAlign w:val="center"/>
            <w:hideMark/>
          </w:tcPr>
          <w:p w14:paraId="3049A342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4.4%</m:t>
                    </m:r>
                  </m:e>
                </m:d>
              </m:oMath>
            </m:oMathPara>
          </w:p>
        </w:tc>
      </w:tr>
      <w:tr w:rsidR="00F50434" w:rsidRPr="00F50434" w14:paraId="6F397C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D41DA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B41A2A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Cryptorchidism / Undescended testis (UDT)</w:t>
            </w:r>
          </w:p>
        </w:tc>
        <w:tc>
          <w:tcPr>
            <w:tcW w:w="0" w:type="auto"/>
            <w:vAlign w:val="center"/>
            <w:hideMark/>
          </w:tcPr>
          <w:p w14:paraId="305CB286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1.7%</m:t>
                    </m:r>
                  </m:e>
                </m:d>
              </m:oMath>
            </m:oMathPara>
          </w:p>
        </w:tc>
      </w:tr>
      <w:tr w:rsidR="00F50434" w:rsidRPr="00F50434" w14:paraId="36DCB2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9E85C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03CB30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Isolated inguinal hernia</w:t>
            </w:r>
          </w:p>
        </w:tc>
        <w:tc>
          <w:tcPr>
            <w:tcW w:w="0" w:type="auto"/>
            <w:vAlign w:val="center"/>
            <w:hideMark/>
          </w:tcPr>
          <w:p w14:paraId="2196F25E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0.5%</m:t>
                    </m:r>
                  </m:e>
                </m:d>
              </m:oMath>
            </m:oMathPara>
          </w:p>
        </w:tc>
      </w:tr>
      <w:tr w:rsidR="00F50434" w:rsidRPr="00F50434" w14:paraId="10BADE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5D4DE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B41740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Disorder of sex development (DSD)</w:t>
            </w:r>
          </w:p>
        </w:tc>
        <w:tc>
          <w:tcPr>
            <w:tcW w:w="0" w:type="auto"/>
            <w:vAlign w:val="center"/>
            <w:hideMark/>
          </w:tcPr>
          <w:p w14:paraId="2CECBA7B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0.2%</m:t>
                    </m:r>
                  </m:e>
                </m:d>
              </m:oMath>
            </m:oMathPara>
          </w:p>
        </w:tc>
      </w:tr>
      <w:tr w:rsidR="00F50434" w:rsidRPr="00F50434" w14:paraId="733B3F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391A0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Preputial Skin Anatomy &amp; Plate Quality</w:t>
            </w:r>
          </w:p>
        </w:tc>
        <w:tc>
          <w:tcPr>
            <w:tcW w:w="0" w:type="auto"/>
            <w:vAlign w:val="center"/>
            <w:hideMark/>
          </w:tcPr>
          <w:p w14:paraId="7A269065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7E7AD6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0434" w:rsidRPr="00F50434" w14:paraId="106B0A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58BF5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070174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Incomplete dorsal hood / Good plate</w:t>
            </w:r>
          </w:p>
        </w:tc>
        <w:tc>
          <w:tcPr>
            <w:tcW w:w="0" w:type="auto"/>
            <w:vAlign w:val="center"/>
            <w:hideMark/>
          </w:tcPr>
          <w:p w14:paraId="64CFBBF8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358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86.9%</m:t>
                    </m:r>
                  </m:e>
                </m:d>
              </m:oMath>
            </m:oMathPara>
          </w:p>
        </w:tc>
      </w:tr>
      <w:tr w:rsidR="00F50434" w:rsidRPr="00F50434" w14:paraId="6E0DD6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D23E3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D69F31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Prior circumcision defect / Scarred plate</w:t>
            </w:r>
          </w:p>
        </w:tc>
        <w:tc>
          <w:tcPr>
            <w:tcW w:w="0" w:type="auto"/>
            <w:vAlign w:val="center"/>
            <w:hideMark/>
          </w:tcPr>
          <w:p w14:paraId="30A61203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54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13.1%</m:t>
                    </m:r>
                  </m:e>
                </m:d>
              </m:oMath>
            </m:oMathPara>
          </w:p>
        </w:tc>
      </w:tr>
      <w:tr w:rsidR="00F50434" w:rsidRPr="00F50434" w14:paraId="7CFCBE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CDAC8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Primary Surgical Technique</w:t>
            </w:r>
          </w:p>
        </w:tc>
        <w:tc>
          <w:tcPr>
            <w:tcW w:w="0" w:type="auto"/>
            <w:vAlign w:val="center"/>
            <w:hideMark/>
          </w:tcPr>
          <w:p w14:paraId="5091F25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0BAD1C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0434" w:rsidRPr="00F50434" w14:paraId="3AA6D7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3B904" w14:textId="77777777" w:rsidR="00F50434" w:rsidRPr="00F50434" w:rsidRDefault="00F50434" w:rsidP="00F504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AD7C3D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Tubularized Incised Plate (TIP) urethroplasty</w:t>
            </w:r>
          </w:p>
        </w:tc>
        <w:tc>
          <w:tcPr>
            <w:tcW w:w="0" w:type="auto"/>
            <w:vAlign w:val="center"/>
            <w:hideMark/>
          </w:tcPr>
          <w:p w14:paraId="0C83E2F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342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83.0%</m:t>
                    </m:r>
                  </m:e>
                </m:d>
              </m:oMath>
            </m:oMathPara>
          </w:p>
        </w:tc>
      </w:tr>
      <w:tr w:rsidR="00F50434" w:rsidRPr="00F50434" w14:paraId="5ED30C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4E5D7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4233F5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Meatal Advancement &amp; Glanuloplasty Incorporated (MAGPI)</w:t>
            </w:r>
          </w:p>
        </w:tc>
        <w:tc>
          <w:tcPr>
            <w:tcW w:w="0" w:type="auto"/>
            <w:vAlign w:val="center"/>
            <w:hideMark/>
          </w:tcPr>
          <w:p w14:paraId="3AD02974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9.0%</m:t>
                    </m:r>
                  </m:e>
                </m:d>
              </m:oMath>
            </m:oMathPara>
          </w:p>
        </w:tc>
      </w:tr>
      <w:tr w:rsidR="00F50434" w:rsidRPr="00F50434" w14:paraId="243412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CF1C6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F41278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F5043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Other techniques (including Mathieu flap)</w:t>
            </w:r>
          </w:p>
        </w:tc>
        <w:tc>
          <w:tcPr>
            <w:tcW w:w="0" w:type="auto"/>
            <w:vAlign w:val="center"/>
            <w:hideMark/>
          </w:tcPr>
          <w:p w14:paraId="1A7561C2" w14:textId="77777777" w:rsidR="00F50434" w:rsidRPr="00F50434" w:rsidRDefault="00F50434" w:rsidP="00F5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8.0%</m:t>
                    </m:r>
                  </m:e>
                </m:d>
              </m:oMath>
            </m:oMathPara>
          </w:p>
        </w:tc>
      </w:tr>
    </w:tbl>
    <w:p w14:paraId="7CC940A2" w14:textId="58A7FF57" w:rsidR="00F50434" w:rsidRPr="00F50434" w:rsidRDefault="00F50434" w:rsidP="00F5043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C1870E" w14:textId="72EA03F5" w:rsidR="00F50434" w:rsidRPr="00F50434" w:rsidRDefault="00F50434" w:rsidP="00F504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</w:pPr>
      <w:r w:rsidRPr="00F5043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  <w:t>Footnote</w:t>
      </w:r>
    </w:p>
    <w:p w14:paraId="4E66F5D5" w14:textId="77777777" w:rsidR="00F50434" w:rsidRPr="00F50434" w:rsidRDefault="00F50434" w:rsidP="00F50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F50434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Data </w:t>
      </w:r>
      <w:proofErr w:type="gramStart"/>
      <w:r w:rsidRPr="00F50434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are</w:t>
      </w:r>
      <w:proofErr w:type="gramEnd"/>
      <w:r w:rsidRPr="00F50434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presented as mean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±</m:t>
        </m:r>
      </m:oMath>
      <w:r w:rsidRPr="00F50434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standard deviation (SD) for continuous variables and number (percentage,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%</m:t>
        </m:r>
      </m:oMath>
      <w:r w:rsidRPr="00F50434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) for categorical variables. Total sample size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N=412</m:t>
        </m:r>
      </m:oMath>
      <w:r w:rsidRPr="00F50434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. Preoperative hormonal therapy was not administered to any patient in the study cohort.</w:t>
      </w:r>
    </w:p>
    <w:p w14:paraId="67B9E56E" w14:textId="77777777" w:rsidR="002616CF" w:rsidRPr="00710004" w:rsidRDefault="002616CF" w:rsidP="00F50434">
      <w:pPr>
        <w:jc w:val="center"/>
        <w:rPr>
          <w:lang w:val="en"/>
        </w:rPr>
      </w:pPr>
    </w:p>
    <w:sectPr w:rsidR="002616CF" w:rsidRPr="00710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80"/>
    <w:rsid w:val="00187380"/>
    <w:rsid w:val="002616CF"/>
    <w:rsid w:val="00357BFC"/>
    <w:rsid w:val="0040097A"/>
    <w:rsid w:val="00547A80"/>
    <w:rsid w:val="00710004"/>
    <w:rsid w:val="007441AA"/>
    <w:rsid w:val="00891851"/>
    <w:rsid w:val="00B17502"/>
    <w:rsid w:val="00D8424F"/>
    <w:rsid w:val="00D925F9"/>
    <w:rsid w:val="00D94E19"/>
    <w:rsid w:val="00F5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3B3C"/>
  <w15:chartTrackingRefBased/>
  <w15:docId w15:val="{634B5B0D-8FEE-4241-9EB5-B6F7319D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7A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A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A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A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7A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A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A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A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A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A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A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A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A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A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A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A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A8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47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547A80"/>
    <w:rPr>
      <w:i/>
      <w:iCs/>
    </w:rPr>
  </w:style>
  <w:style w:type="character" w:styleId="Strong">
    <w:name w:val="Strong"/>
    <w:basedOn w:val="DefaultParagraphFont"/>
    <w:uiPriority w:val="22"/>
    <w:qFormat/>
    <w:rsid w:val="00547A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Khashayar Atqiaee</dc:creator>
  <cp:keywords/>
  <dc:description/>
  <cp:lastModifiedBy>Khashayar Atqiaee</cp:lastModifiedBy>
  <cp:revision>8</cp:revision>
  <dcterms:created xsi:type="dcterms:W3CDTF">2026-08-31T09:24:00Z</dcterms:created>
  <dcterms:modified xsi:type="dcterms:W3CDTF">2026-09-03T15:28:00Z</dcterms:modified>
</cp:coreProperties>
</file>