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D7AEA" w14:textId="77777777" w:rsidR="007E6999" w:rsidRPr="006C2B75" w:rsidRDefault="007E6999" w:rsidP="007E6999">
      <w:pPr>
        <w:spacing w:before="240" w:line="276" w:lineRule="auto"/>
        <w:jc w:val="both"/>
        <w:rPr>
          <w:rFonts w:ascii="Georgia" w:hAnsi="Georgia" w:cs="Times New Roman"/>
          <w:b/>
          <w:bCs/>
          <w:i/>
          <w:iCs/>
          <w:sz w:val="24"/>
          <w:szCs w:val="24"/>
          <w:u w:val="single"/>
          <w:shd w:val="clear" w:color="auto" w:fill="FFFFFF"/>
        </w:rPr>
      </w:pPr>
      <w:r w:rsidRPr="006C2B75">
        <w:rPr>
          <w:rFonts w:ascii="Georgia" w:hAnsi="Georgia" w:cs="Times New Roman"/>
          <w:b/>
          <w:bCs/>
          <w:i/>
          <w:iCs/>
          <w:sz w:val="24"/>
          <w:szCs w:val="24"/>
          <w:u w:val="single"/>
          <w:shd w:val="clear" w:color="auto" w:fill="FFFFFF"/>
        </w:rPr>
        <w:t>ANNEXURES</w:t>
      </w:r>
    </w:p>
    <w:p w14:paraId="66612505" w14:textId="77777777" w:rsidR="007E6999" w:rsidRPr="00A85DCF" w:rsidRDefault="007E6999" w:rsidP="007E6999">
      <w:pPr>
        <w:spacing w:before="240" w:line="276" w:lineRule="auto"/>
        <w:ind w:left="720" w:hanging="810"/>
        <w:jc w:val="both"/>
        <w:rPr>
          <w:rFonts w:ascii="Georgia" w:hAnsi="Georgia" w:cs="Times New Roman"/>
          <w:i/>
          <w:iCs/>
          <w:sz w:val="24"/>
          <w:szCs w:val="24"/>
          <w:shd w:val="clear" w:color="auto" w:fill="FFFFFF"/>
        </w:rPr>
      </w:pPr>
      <w:r w:rsidRPr="00A85DCF">
        <w:rPr>
          <w:rFonts w:ascii="Georgia" w:hAnsi="Georgia" w:cs="Times New Roman"/>
          <w:i/>
          <w:iCs/>
          <w:sz w:val="24"/>
          <w:szCs w:val="24"/>
          <w:shd w:val="clear" w:color="auto" w:fill="FFFFFF"/>
        </w:rPr>
        <w:t>ANNEXURE A</w:t>
      </w:r>
    </w:p>
    <w:p w14:paraId="37D60BA1" w14:textId="77777777" w:rsidR="007E6999" w:rsidRPr="009C5EF4" w:rsidRDefault="007E6999" w:rsidP="007E6999">
      <w:pPr>
        <w:spacing w:after="0" w:line="276" w:lineRule="auto"/>
        <w:jc w:val="both"/>
        <w:rPr>
          <w:rFonts w:ascii="Georgia" w:eastAsia="Calibri" w:hAnsi="Georgia" w:cs="Times New Roman"/>
          <w:b/>
          <w:bCs/>
          <w:i/>
          <w:iCs/>
          <w:kern w:val="0"/>
          <w:sz w:val="24"/>
          <w:szCs w:val="24"/>
          <w:lang w:val="en-GB"/>
          <w14:ligatures w14:val="none"/>
        </w:rPr>
      </w:pPr>
      <w:r w:rsidRPr="009C5EF4">
        <w:rPr>
          <w:rFonts w:ascii="Georgia" w:eastAsia="Calibri" w:hAnsi="Georgia" w:cs="Times New Roman"/>
          <w:b/>
          <w:bCs/>
          <w:kern w:val="0"/>
          <w:sz w:val="24"/>
          <w:szCs w:val="24"/>
          <w14:ligatures w14:val="none"/>
        </w:rPr>
        <w:t xml:space="preserve">Table 1.1 </w:t>
      </w:r>
      <w:r w:rsidRPr="009C5EF4">
        <w:rPr>
          <w:rFonts w:ascii="Georgia" w:eastAsia="Calibri" w:hAnsi="Georgia" w:cs="Times New Roman"/>
          <w:b/>
          <w:bCs/>
          <w:i/>
          <w:iCs/>
          <w:kern w:val="0"/>
          <w:sz w:val="24"/>
          <w:szCs w:val="24"/>
          <w:lang w:val="en-GB"/>
          <w14:ligatures w14:val="none"/>
        </w:rPr>
        <w:t>Demographic Information of the Sample (N=22)</w:t>
      </w:r>
    </w:p>
    <w:tbl>
      <w:tblPr>
        <w:tblStyle w:val="GridTable5Dark-Accent31"/>
        <w:tblW w:w="0" w:type="auto"/>
        <w:tblLook w:val="04A0" w:firstRow="1" w:lastRow="0" w:firstColumn="1" w:lastColumn="0" w:noHBand="0" w:noVBand="1"/>
      </w:tblPr>
      <w:tblGrid>
        <w:gridCol w:w="1843"/>
        <w:gridCol w:w="3402"/>
        <w:gridCol w:w="1559"/>
        <w:gridCol w:w="1624"/>
      </w:tblGrid>
      <w:tr w:rsidR="007E6999" w:rsidRPr="009C5EF4" w14:paraId="51B89852" w14:textId="77777777" w:rsidTr="008B40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988FF06" w14:textId="77777777" w:rsidR="007E6999" w:rsidRPr="009C5EF4" w:rsidRDefault="007E6999" w:rsidP="008B409F">
            <w:pPr>
              <w:spacing w:line="276" w:lineRule="auto"/>
              <w:jc w:val="both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Criteria</w:t>
            </w:r>
          </w:p>
        </w:tc>
        <w:tc>
          <w:tcPr>
            <w:tcW w:w="3402" w:type="dxa"/>
          </w:tcPr>
          <w:p w14:paraId="07AC535D" w14:textId="77777777" w:rsidR="007E6999" w:rsidRPr="009C5EF4" w:rsidRDefault="007E6999" w:rsidP="008B409F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Characteristics</w:t>
            </w:r>
          </w:p>
        </w:tc>
        <w:tc>
          <w:tcPr>
            <w:tcW w:w="1559" w:type="dxa"/>
          </w:tcPr>
          <w:p w14:paraId="7906C384" w14:textId="77777777" w:rsidR="007E6999" w:rsidRPr="009C5EF4" w:rsidRDefault="007E6999" w:rsidP="008B409F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Frequency</w:t>
            </w:r>
          </w:p>
        </w:tc>
        <w:tc>
          <w:tcPr>
            <w:tcW w:w="1560" w:type="dxa"/>
          </w:tcPr>
          <w:p w14:paraId="138789A7" w14:textId="77777777" w:rsidR="007E6999" w:rsidRPr="009C5EF4" w:rsidRDefault="007E6999" w:rsidP="008B409F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 xml:space="preserve">Percentage </w:t>
            </w:r>
          </w:p>
        </w:tc>
      </w:tr>
      <w:tr w:rsidR="007E6999" w:rsidRPr="009C5EF4" w14:paraId="58E6A6E5" w14:textId="77777777" w:rsidTr="008B4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</w:tcPr>
          <w:p w14:paraId="31B854A9" w14:textId="77777777" w:rsidR="007E6999" w:rsidRPr="009C5EF4" w:rsidRDefault="007E6999" w:rsidP="008B409F">
            <w:pPr>
              <w:spacing w:line="276" w:lineRule="auto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Age</w:t>
            </w:r>
          </w:p>
        </w:tc>
        <w:tc>
          <w:tcPr>
            <w:tcW w:w="3402" w:type="dxa"/>
          </w:tcPr>
          <w:p w14:paraId="0794AD31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21-30</w:t>
            </w:r>
          </w:p>
        </w:tc>
        <w:tc>
          <w:tcPr>
            <w:tcW w:w="1559" w:type="dxa"/>
          </w:tcPr>
          <w:p w14:paraId="6DC4E373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12</w:t>
            </w:r>
          </w:p>
        </w:tc>
        <w:tc>
          <w:tcPr>
            <w:tcW w:w="1560" w:type="dxa"/>
          </w:tcPr>
          <w:p w14:paraId="3556AAE3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55%</w:t>
            </w:r>
          </w:p>
        </w:tc>
      </w:tr>
      <w:tr w:rsidR="007E6999" w:rsidRPr="009C5EF4" w14:paraId="2EC2A4FC" w14:textId="77777777" w:rsidTr="008B40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239D96A1" w14:textId="77777777" w:rsidR="007E6999" w:rsidRPr="009C5EF4" w:rsidRDefault="007E6999" w:rsidP="008B409F">
            <w:pPr>
              <w:spacing w:line="276" w:lineRule="auto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3402" w:type="dxa"/>
          </w:tcPr>
          <w:p w14:paraId="6FA8667E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31-40</w:t>
            </w:r>
          </w:p>
        </w:tc>
        <w:tc>
          <w:tcPr>
            <w:tcW w:w="1559" w:type="dxa"/>
          </w:tcPr>
          <w:p w14:paraId="2A70DEF8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8</w:t>
            </w:r>
          </w:p>
        </w:tc>
        <w:tc>
          <w:tcPr>
            <w:tcW w:w="1560" w:type="dxa"/>
          </w:tcPr>
          <w:p w14:paraId="472698D9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36%</w:t>
            </w:r>
          </w:p>
        </w:tc>
      </w:tr>
      <w:tr w:rsidR="007E6999" w:rsidRPr="009C5EF4" w14:paraId="275BAD85" w14:textId="77777777" w:rsidTr="008B4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7C401D74" w14:textId="77777777" w:rsidR="007E6999" w:rsidRPr="009C5EF4" w:rsidRDefault="007E6999" w:rsidP="008B409F">
            <w:pPr>
              <w:spacing w:line="276" w:lineRule="auto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3402" w:type="dxa"/>
          </w:tcPr>
          <w:p w14:paraId="42B6D70A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41-45</w:t>
            </w:r>
          </w:p>
        </w:tc>
        <w:tc>
          <w:tcPr>
            <w:tcW w:w="1559" w:type="dxa"/>
          </w:tcPr>
          <w:p w14:paraId="7B6463AF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2</w:t>
            </w:r>
          </w:p>
        </w:tc>
        <w:tc>
          <w:tcPr>
            <w:tcW w:w="1560" w:type="dxa"/>
          </w:tcPr>
          <w:p w14:paraId="55513499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9%</w:t>
            </w:r>
          </w:p>
        </w:tc>
      </w:tr>
      <w:tr w:rsidR="007E6999" w:rsidRPr="009C5EF4" w14:paraId="7D29A19C" w14:textId="77777777" w:rsidTr="008B40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</w:tcPr>
          <w:p w14:paraId="031C9C4A" w14:textId="77777777" w:rsidR="007E6999" w:rsidRPr="009C5EF4" w:rsidRDefault="007E6999" w:rsidP="008B409F">
            <w:pPr>
              <w:spacing w:line="276" w:lineRule="auto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 xml:space="preserve">Gravidarum </w:t>
            </w:r>
          </w:p>
        </w:tc>
        <w:tc>
          <w:tcPr>
            <w:tcW w:w="3402" w:type="dxa"/>
          </w:tcPr>
          <w:p w14:paraId="7BA4759B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Gravida 2</w:t>
            </w:r>
          </w:p>
        </w:tc>
        <w:tc>
          <w:tcPr>
            <w:tcW w:w="1559" w:type="dxa"/>
          </w:tcPr>
          <w:p w14:paraId="6F40BA63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17</w:t>
            </w:r>
          </w:p>
        </w:tc>
        <w:tc>
          <w:tcPr>
            <w:tcW w:w="1560" w:type="dxa"/>
          </w:tcPr>
          <w:p w14:paraId="213B5B48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77%</w:t>
            </w:r>
          </w:p>
        </w:tc>
      </w:tr>
      <w:tr w:rsidR="007E6999" w:rsidRPr="009C5EF4" w14:paraId="2EADACEF" w14:textId="77777777" w:rsidTr="008B4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4129D050" w14:textId="77777777" w:rsidR="007E6999" w:rsidRPr="009C5EF4" w:rsidRDefault="007E6999" w:rsidP="008B409F">
            <w:pPr>
              <w:spacing w:line="276" w:lineRule="auto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3402" w:type="dxa"/>
          </w:tcPr>
          <w:p w14:paraId="7C29639A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Gravida 3</w:t>
            </w:r>
          </w:p>
        </w:tc>
        <w:tc>
          <w:tcPr>
            <w:tcW w:w="1559" w:type="dxa"/>
          </w:tcPr>
          <w:p w14:paraId="5ADF0347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3</w:t>
            </w:r>
          </w:p>
        </w:tc>
        <w:tc>
          <w:tcPr>
            <w:tcW w:w="1560" w:type="dxa"/>
          </w:tcPr>
          <w:p w14:paraId="388DB035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14%</w:t>
            </w:r>
          </w:p>
        </w:tc>
      </w:tr>
      <w:tr w:rsidR="007E6999" w:rsidRPr="009C5EF4" w14:paraId="786864E7" w14:textId="77777777" w:rsidTr="008B40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57D011D5" w14:textId="77777777" w:rsidR="007E6999" w:rsidRPr="009C5EF4" w:rsidRDefault="007E6999" w:rsidP="008B409F">
            <w:pPr>
              <w:spacing w:line="276" w:lineRule="auto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3402" w:type="dxa"/>
          </w:tcPr>
          <w:p w14:paraId="6448FD61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Gravida 4</w:t>
            </w:r>
          </w:p>
        </w:tc>
        <w:tc>
          <w:tcPr>
            <w:tcW w:w="1559" w:type="dxa"/>
          </w:tcPr>
          <w:p w14:paraId="5F2D6CBF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0</w:t>
            </w:r>
          </w:p>
        </w:tc>
        <w:tc>
          <w:tcPr>
            <w:tcW w:w="1560" w:type="dxa"/>
          </w:tcPr>
          <w:p w14:paraId="6CB1B48D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0%</w:t>
            </w:r>
          </w:p>
        </w:tc>
      </w:tr>
      <w:tr w:rsidR="007E6999" w:rsidRPr="009C5EF4" w14:paraId="41C14117" w14:textId="77777777" w:rsidTr="008B4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57F3F079" w14:textId="77777777" w:rsidR="007E6999" w:rsidRPr="009C5EF4" w:rsidRDefault="007E6999" w:rsidP="008B409F">
            <w:pPr>
              <w:spacing w:line="276" w:lineRule="auto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3402" w:type="dxa"/>
          </w:tcPr>
          <w:p w14:paraId="445D23DB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Gravida 5</w:t>
            </w:r>
          </w:p>
        </w:tc>
        <w:tc>
          <w:tcPr>
            <w:tcW w:w="1559" w:type="dxa"/>
          </w:tcPr>
          <w:p w14:paraId="4435507D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2</w:t>
            </w:r>
          </w:p>
        </w:tc>
        <w:tc>
          <w:tcPr>
            <w:tcW w:w="1560" w:type="dxa"/>
          </w:tcPr>
          <w:p w14:paraId="4C5DB3A3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9%</w:t>
            </w:r>
          </w:p>
        </w:tc>
      </w:tr>
      <w:tr w:rsidR="007E6999" w:rsidRPr="009C5EF4" w14:paraId="610C4926" w14:textId="77777777" w:rsidTr="008B40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</w:tcPr>
          <w:p w14:paraId="2DEAF722" w14:textId="77777777" w:rsidR="007E6999" w:rsidRPr="009C5EF4" w:rsidRDefault="007E6999" w:rsidP="008B409F">
            <w:pPr>
              <w:spacing w:line="276" w:lineRule="auto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Parity</w:t>
            </w:r>
          </w:p>
        </w:tc>
        <w:tc>
          <w:tcPr>
            <w:tcW w:w="3402" w:type="dxa"/>
          </w:tcPr>
          <w:p w14:paraId="2A179CC8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Para 1</w:t>
            </w:r>
          </w:p>
        </w:tc>
        <w:tc>
          <w:tcPr>
            <w:tcW w:w="1559" w:type="dxa"/>
          </w:tcPr>
          <w:p w14:paraId="66E67ECB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13</w:t>
            </w:r>
          </w:p>
        </w:tc>
        <w:tc>
          <w:tcPr>
            <w:tcW w:w="1560" w:type="dxa"/>
          </w:tcPr>
          <w:p w14:paraId="339B1F4B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59%</w:t>
            </w:r>
          </w:p>
        </w:tc>
      </w:tr>
      <w:tr w:rsidR="007E6999" w:rsidRPr="009C5EF4" w14:paraId="2EA63242" w14:textId="77777777" w:rsidTr="008B4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2F5F2CE5" w14:textId="77777777" w:rsidR="007E6999" w:rsidRPr="009C5EF4" w:rsidRDefault="007E6999" w:rsidP="008B409F">
            <w:pPr>
              <w:spacing w:line="276" w:lineRule="auto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3402" w:type="dxa"/>
          </w:tcPr>
          <w:p w14:paraId="714A0ADB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Para 2</w:t>
            </w:r>
          </w:p>
        </w:tc>
        <w:tc>
          <w:tcPr>
            <w:tcW w:w="1559" w:type="dxa"/>
          </w:tcPr>
          <w:p w14:paraId="408F6034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4</w:t>
            </w:r>
          </w:p>
        </w:tc>
        <w:tc>
          <w:tcPr>
            <w:tcW w:w="1560" w:type="dxa"/>
          </w:tcPr>
          <w:p w14:paraId="576A936A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18%</w:t>
            </w:r>
          </w:p>
        </w:tc>
      </w:tr>
      <w:tr w:rsidR="007E6999" w:rsidRPr="009C5EF4" w14:paraId="761EECA6" w14:textId="77777777" w:rsidTr="008B40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38E2E545" w14:textId="77777777" w:rsidR="007E6999" w:rsidRPr="009C5EF4" w:rsidRDefault="007E6999" w:rsidP="008B409F">
            <w:pPr>
              <w:spacing w:line="276" w:lineRule="auto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3402" w:type="dxa"/>
          </w:tcPr>
          <w:p w14:paraId="738252FE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Para 3</w:t>
            </w:r>
          </w:p>
        </w:tc>
        <w:tc>
          <w:tcPr>
            <w:tcW w:w="1559" w:type="dxa"/>
          </w:tcPr>
          <w:p w14:paraId="69B6CCB0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3</w:t>
            </w:r>
          </w:p>
        </w:tc>
        <w:tc>
          <w:tcPr>
            <w:tcW w:w="1560" w:type="dxa"/>
          </w:tcPr>
          <w:p w14:paraId="24D763DD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14%</w:t>
            </w:r>
          </w:p>
        </w:tc>
      </w:tr>
      <w:tr w:rsidR="007E6999" w:rsidRPr="009C5EF4" w14:paraId="457885FF" w14:textId="77777777" w:rsidTr="008B4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1B699491" w14:textId="77777777" w:rsidR="007E6999" w:rsidRPr="009C5EF4" w:rsidRDefault="007E6999" w:rsidP="008B409F">
            <w:pPr>
              <w:spacing w:line="276" w:lineRule="auto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3402" w:type="dxa"/>
          </w:tcPr>
          <w:p w14:paraId="3C7546AF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Para 4</w:t>
            </w:r>
          </w:p>
        </w:tc>
        <w:tc>
          <w:tcPr>
            <w:tcW w:w="1559" w:type="dxa"/>
          </w:tcPr>
          <w:p w14:paraId="7A257067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2</w:t>
            </w:r>
          </w:p>
        </w:tc>
        <w:tc>
          <w:tcPr>
            <w:tcW w:w="1560" w:type="dxa"/>
          </w:tcPr>
          <w:p w14:paraId="09560E8A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9%</w:t>
            </w:r>
          </w:p>
        </w:tc>
      </w:tr>
      <w:tr w:rsidR="007E6999" w:rsidRPr="009C5EF4" w14:paraId="5A736E76" w14:textId="77777777" w:rsidTr="008B40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</w:tcPr>
          <w:p w14:paraId="3BB95484" w14:textId="77777777" w:rsidR="007E6999" w:rsidRPr="009C5EF4" w:rsidRDefault="007E6999" w:rsidP="008B409F">
            <w:pPr>
              <w:spacing w:line="276" w:lineRule="auto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 xml:space="preserve">Gestational age of current pregnancy </w:t>
            </w:r>
          </w:p>
        </w:tc>
        <w:tc>
          <w:tcPr>
            <w:tcW w:w="3402" w:type="dxa"/>
          </w:tcPr>
          <w:p w14:paraId="4FEC0D5D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Before 12 weeks</w:t>
            </w:r>
          </w:p>
        </w:tc>
        <w:tc>
          <w:tcPr>
            <w:tcW w:w="1559" w:type="dxa"/>
          </w:tcPr>
          <w:p w14:paraId="2DC99894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0</w:t>
            </w:r>
          </w:p>
        </w:tc>
        <w:tc>
          <w:tcPr>
            <w:tcW w:w="1560" w:type="dxa"/>
          </w:tcPr>
          <w:p w14:paraId="29EF3FE8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0</w:t>
            </w:r>
          </w:p>
        </w:tc>
      </w:tr>
      <w:tr w:rsidR="007E6999" w:rsidRPr="009C5EF4" w14:paraId="23B82F01" w14:textId="77777777" w:rsidTr="008B4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19619423" w14:textId="77777777" w:rsidR="007E6999" w:rsidRPr="009C5EF4" w:rsidRDefault="007E6999" w:rsidP="008B409F">
            <w:pPr>
              <w:spacing w:line="276" w:lineRule="auto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3402" w:type="dxa"/>
          </w:tcPr>
          <w:p w14:paraId="4F7CD270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Before 20weeks</w:t>
            </w:r>
          </w:p>
        </w:tc>
        <w:tc>
          <w:tcPr>
            <w:tcW w:w="1559" w:type="dxa"/>
          </w:tcPr>
          <w:p w14:paraId="02A1F6B9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5</w:t>
            </w:r>
          </w:p>
        </w:tc>
        <w:tc>
          <w:tcPr>
            <w:tcW w:w="1560" w:type="dxa"/>
          </w:tcPr>
          <w:p w14:paraId="1A82B721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23%</w:t>
            </w:r>
          </w:p>
        </w:tc>
      </w:tr>
      <w:tr w:rsidR="007E6999" w:rsidRPr="009C5EF4" w14:paraId="1B7C1509" w14:textId="77777777" w:rsidTr="008B40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6BF004D0" w14:textId="77777777" w:rsidR="007E6999" w:rsidRPr="009C5EF4" w:rsidRDefault="007E6999" w:rsidP="008B409F">
            <w:pPr>
              <w:spacing w:line="276" w:lineRule="auto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3402" w:type="dxa"/>
          </w:tcPr>
          <w:p w14:paraId="71F59C64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 xml:space="preserve">Before 24 weeks </w:t>
            </w:r>
          </w:p>
        </w:tc>
        <w:tc>
          <w:tcPr>
            <w:tcW w:w="1559" w:type="dxa"/>
          </w:tcPr>
          <w:p w14:paraId="767D99D7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13</w:t>
            </w:r>
          </w:p>
        </w:tc>
        <w:tc>
          <w:tcPr>
            <w:tcW w:w="1560" w:type="dxa"/>
          </w:tcPr>
          <w:p w14:paraId="4B83D480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60%</w:t>
            </w:r>
          </w:p>
        </w:tc>
      </w:tr>
      <w:tr w:rsidR="007E6999" w:rsidRPr="009C5EF4" w14:paraId="342E0EFE" w14:textId="77777777" w:rsidTr="008B4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023FA848" w14:textId="77777777" w:rsidR="007E6999" w:rsidRPr="009C5EF4" w:rsidRDefault="007E6999" w:rsidP="008B409F">
            <w:pPr>
              <w:spacing w:line="276" w:lineRule="auto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3402" w:type="dxa"/>
          </w:tcPr>
          <w:p w14:paraId="5F27737F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 xml:space="preserve">Before 30 weeks </w:t>
            </w:r>
          </w:p>
        </w:tc>
        <w:tc>
          <w:tcPr>
            <w:tcW w:w="1559" w:type="dxa"/>
          </w:tcPr>
          <w:p w14:paraId="0786C8D4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4</w:t>
            </w:r>
          </w:p>
        </w:tc>
        <w:tc>
          <w:tcPr>
            <w:tcW w:w="1560" w:type="dxa"/>
          </w:tcPr>
          <w:p w14:paraId="58D31088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18%</w:t>
            </w:r>
          </w:p>
        </w:tc>
      </w:tr>
      <w:tr w:rsidR="007E6999" w:rsidRPr="009C5EF4" w14:paraId="440F7364" w14:textId="77777777" w:rsidTr="008B40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</w:tcPr>
          <w:p w14:paraId="6601FB17" w14:textId="77777777" w:rsidR="007E6999" w:rsidRPr="009C5EF4" w:rsidRDefault="007E6999" w:rsidP="008B409F">
            <w:pPr>
              <w:spacing w:line="276" w:lineRule="auto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Ethnic group</w:t>
            </w:r>
          </w:p>
        </w:tc>
        <w:tc>
          <w:tcPr>
            <w:tcW w:w="3402" w:type="dxa"/>
          </w:tcPr>
          <w:p w14:paraId="750A92DE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Swazi</w:t>
            </w:r>
          </w:p>
        </w:tc>
        <w:tc>
          <w:tcPr>
            <w:tcW w:w="1559" w:type="dxa"/>
          </w:tcPr>
          <w:p w14:paraId="31B155F8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02</w:t>
            </w:r>
          </w:p>
        </w:tc>
        <w:tc>
          <w:tcPr>
            <w:tcW w:w="1560" w:type="dxa"/>
          </w:tcPr>
          <w:p w14:paraId="7B3BE6BA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10%</w:t>
            </w:r>
          </w:p>
        </w:tc>
      </w:tr>
      <w:tr w:rsidR="007E6999" w:rsidRPr="009C5EF4" w14:paraId="5A0D4607" w14:textId="77777777" w:rsidTr="008B4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1FCAAD0E" w14:textId="77777777" w:rsidR="007E6999" w:rsidRPr="009C5EF4" w:rsidRDefault="007E6999" w:rsidP="008B409F">
            <w:pPr>
              <w:spacing w:line="276" w:lineRule="auto"/>
              <w:jc w:val="both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3402" w:type="dxa"/>
          </w:tcPr>
          <w:p w14:paraId="3D5DB0E0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Mapulana</w:t>
            </w:r>
          </w:p>
        </w:tc>
        <w:tc>
          <w:tcPr>
            <w:tcW w:w="1559" w:type="dxa"/>
          </w:tcPr>
          <w:p w14:paraId="4E576375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10</w:t>
            </w:r>
          </w:p>
        </w:tc>
        <w:tc>
          <w:tcPr>
            <w:tcW w:w="1560" w:type="dxa"/>
          </w:tcPr>
          <w:p w14:paraId="098F506E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45%</w:t>
            </w:r>
          </w:p>
        </w:tc>
      </w:tr>
      <w:tr w:rsidR="007E6999" w:rsidRPr="009C5EF4" w14:paraId="677CEF75" w14:textId="77777777" w:rsidTr="008B40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4A4471FA" w14:textId="77777777" w:rsidR="007E6999" w:rsidRPr="009C5EF4" w:rsidRDefault="007E6999" w:rsidP="008B409F">
            <w:pPr>
              <w:spacing w:line="276" w:lineRule="auto"/>
              <w:jc w:val="both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3402" w:type="dxa"/>
          </w:tcPr>
          <w:p w14:paraId="3ED57231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XiTsonga</w:t>
            </w:r>
          </w:p>
        </w:tc>
        <w:tc>
          <w:tcPr>
            <w:tcW w:w="1559" w:type="dxa"/>
          </w:tcPr>
          <w:p w14:paraId="1D8A8AA2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10</w:t>
            </w:r>
          </w:p>
        </w:tc>
        <w:tc>
          <w:tcPr>
            <w:tcW w:w="1560" w:type="dxa"/>
          </w:tcPr>
          <w:p w14:paraId="66F5319B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45%</w:t>
            </w:r>
          </w:p>
        </w:tc>
      </w:tr>
      <w:tr w:rsidR="007E6999" w:rsidRPr="009C5EF4" w14:paraId="13703851" w14:textId="77777777" w:rsidTr="008B4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</w:tcPr>
          <w:p w14:paraId="3EFB47C7" w14:textId="77777777" w:rsidR="007E6999" w:rsidRPr="009C5EF4" w:rsidRDefault="007E6999" w:rsidP="008B409F">
            <w:pPr>
              <w:spacing w:line="276" w:lineRule="auto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Marital status</w:t>
            </w:r>
          </w:p>
        </w:tc>
        <w:tc>
          <w:tcPr>
            <w:tcW w:w="3402" w:type="dxa"/>
          </w:tcPr>
          <w:p w14:paraId="48FD62D4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 xml:space="preserve">Married </w:t>
            </w:r>
          </w:p>
        </w:tc>
        <w:tc>
          <w:tcPr>
            <w:tcW w:w="1559" w:type="dxa"/>
          </w:tcPr>
          <w:p w14:paraId="3BC52812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15</w:t>
            </w:r>
          </w:p>
        </w:tc>
        <w:tc>
          <w:tcPr>
            <w:tcW w:w="1560" w:type="dxa"/>
          </w:tcPr>
          <w:p w14:paraId="159F1834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67%</w:t>
            </w:r>
          </w:p>
        </w:tc>
      </w:tr>
      <w:tr w:rsidR="007E6999" w:rsidRPr="009C5EF4" w14:paraId="70721DAB" w14:textId="77777777" w:rsidTr="008B40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532D4275" w14:textId="77777777" w:rsidR="007E6999" w:rsidRPr="009C5EF4" w:rsidRDefault="007E6999" w:rsidP="008B409F">
            <w:pPr>
              <w:spacing w:line="276" w:lineRule="auto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3402" w:type="dxa"/>
          </w:tcPr>
          <w:p w14:paraId="0A5B63D7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 xml:space="preserve">Single </w:t>
            </w:r>
          </w:p>
        </w:tc>
        <w:tc>
          <w:tcPr>
            <w:tcW w:w="1559" w:type="dxa"/>
          </w:tcPr>
          <w:p w14:paraId="6F11E0B5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7</w:t>
            </w:r>
          </w:p>
        </w:tc>
        <w:tc>
          <w:tcPr>
            <w:tcW w:w="1560" w:type="dxa"/>
          </w:tcPr>
          <w:p w14:paraId="1BE66309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32%</w:t>
            </w:r>
          </w:p>
        </w:tc>
      </w:tr>
      <w:tr w:rsidR="007E6999" w:rsidRPr="009C5EF4" w14:paraId="16B21E76" w14:textId="77777777" w:rsidTr="008B4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</w:tcPr>
          <w:p w14:paraId="64E91B4F" w14:textId="77777777" w:rsidR="007E6999" w:rsidRPr="009C5EF4" w:rsidRDefault="007E6999" w:rsidP="008B409F">
            <w:pPr>
              <w:spacing w:line="276" w:lineRule="auto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Literacy rate</w:t>
            </w:r>
          </w:p>
        </w:tc>
        <w:tc>
          <w:tcPr>
            <w:tcW w:w="3402" w:type="dxa"/>
          </w:tcPr>
          <w:p w14:paraId="5DC99F02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Primary</w:t>
            </w:r>
          </w:p>
        </w:tc>
        <w:tc>
          <w:tcPr>
            <w:tcW w:w="1559" w:type="dxa"/>
          </w:tcPr>
          <w:p w14:paraId="1AE5EC7E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11</w:t>
            </w:r>
          </w:p>
        </w:tc>
        <w:tc>
          <w:tcPr>
            <w:tcW w:w="1560" w:type="dxa"/>
          </w:tcPr>
          <w:p w14:paraId="01AE4C4F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50%</w:t>
            </w:r>
          </w:p>
        </w:tc>
      </w:tr>
      <w:tr w:rsidR="007E6999" w:rsidRPr="009C5EF4" w14:paraId="67479B8C" w14:textId="77777777" w:rsidTr="008B40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4A474B58" w14:textId="77777777" w:rsidR="007E6999" w:rsidRPr="009C5EF4" w:rsidRDefault="007E6999" w:rsidP="008B409F">
            <w:pPr>
              <w:spacing w:line="276" w:lineRule="auto"/>
              <w:jc w:val="both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3402" w:type="dxa"/>
          </w:tcPr>
          <w:p w14:paraId="2C223B79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Secondary</w:t>
            </w:r>
          </w:p>
        </w:tc>
        <w:tc>
          <w:tcPr>
            <w:tcW w:w="1559" w:type="dxa"/>
          </w:tcPr>
          <w:p w14:paraId="385055E4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3</w:t>
            </w:r>
          </w:p>
        </w:tc>
        <w:tc>
          <w:tcPr>
            <w:tcW w:w="1560" w:type="dxa"/>
          </w:tcPr>
          <w:p w14:paraId="7CFBE9DC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13.6%</w:t>
            </w:r>
          </w:p>
        </w:tc>
      </w:tr>
      <w:tr w:rsidR="007E6999" w:rsidRPr="009C5EF4" w14:paraId="1AAA1D56" w14:textId="77777777" w:rsidTr="008B4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4127492A" w14:textId="77777777" w:rsidR="007E6999" w:rsidRPr="009C5EF4" w:rsidRDefault="007E6999" w:rsidP="008B409F">
            <w:pPr>
              <w:spacing w:line="276" w:lineRule="auto"/>
              <w:jc w:val="both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3402" w:type="dxa"/>
          </w:tcPr>
          <w:p w14:paraId="1B2E9B0A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High school</w:t>
            </w:r>
          </w:p>
        </w:tc>
        <w:tc>
          <w:tcPr>
            <w:tcW w:w="1559" w:type="dxa"/>
          </w:tcPr>
          <w:p w14:paraId="65FE8CBF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5</w:t>
            </w:r>
          </w:p>
        </w:tc>
        <w:tc>
          <w:tcPr>
            <w:tcW w:w="1560" w:type="dxa"/>
          </w:tcPr>
          <w:p w14:paraId="716A6B7A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23%</w:t>
            </w:r>
          </w:p>
        </w:tc>
      </w:tr>
      <w:tr w:rsidR="007E6999" w:rsidRPr="009C5EF4" w14:paraId="754A4026" w14:textId="77777777" w:rsidTr="008B40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0B342305" w14:textId="77777777" w:rsidR="007E6999" w:rsidRPr="009C5EF4" w:rsidRDefault="007E6999" w:rsidP="008B409F">
            <w:pPr>
              <w:spacing w:line="276" w:lineRule="auto"/>
              <w:jc w:val="both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3402" w:type="dxa"/>
          </w:tcPr>
          <w:p w14:paraId="6A3021D3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 xml:space="preserve">Graduates and Postgraduates </w:t>
            </w:r>
          </w:p>
        </w:tc>
        <w:tc>
          <w:tcPr>
            <w:tcW w:w="1559" w:type="dxa"/>
          </w:tcPr>
          <w:p w14:paraId="538E7F88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3</w:t>
            </w:r>
          </w:p>
        </w:tc>
        <w:tc>
          <w:tcPr>
            <w:tcW w:w="1560" w:type="dxa"/>
          </w:tcPr>
          <w:p w14:paraId="1CBF631E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13.6%</w:t>
            </w:r>
          </w:p>
        </w:tc>
      </w:tr>
      <w:tr w:rsidR="007E6999" w:rsidRPr="009C5EF4" w14:paraId="68AED6D7" w14:textId="77777777" w:rsidTr="008B4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</w:tcPr>
          <w:p w14:paraId="3C8BF23B" w14:textId="77777777" w:rsidR="007E6999" w:rsidRPr="009C5EF4" w:rsidRDefault="007E6999" w:rsidP="008B409F">
            <w:pPr>
              <w:spacing w:line="276" w:lineRule="auto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Wealth Index</w:t>
            </w:r>
          </w:p>
        </w:tc>
        <w:tc>
          <w:tcPr>
            <w:tcW w:w="3402" w:type="dxa"/>
          </w:tcPr>
          <w:p w14:paraId="5FD8A829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poorest</w:t>
            </w:r>
          </w:p>
        </w:tc>
        <w:tc>
          <w:tcPr>
            <w:tcW w:w="1559" w:type="dxa"/>
          </w:tcPr>
          <w:p w14:paraId="15B807DC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11</w:t>
            </w:r>
          </w:p>
        </w:tc>
        <w:tc>
          <w:tcPr>
            <w:tcW w:w="1560" w:type="dxa"/>
          </w:tcPr>
          <w:p w14:paraId="50124A07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50%</w:t>
            </w:r>
          </w:p>
        </w:tc>
      </w:tr>
      <w:tr w:rsidR="007E6999" w:rsidRPr="009C5EF4" w14:paraId="4C07E0AD" w14:textId="77777777" w:rsidTr="008B40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1674F051" w14:textId="77777777" w:rsidR="007E6999" w:rsidRPr="009C5EF4" w:rsidRDefault="007E6999" w:rsidP="008B409F">
            <w:pPr>
              <w:spacing w:line="276" w:lineRule="auto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3402" w:type="dxa"/>
          </w:tcPr>
          <w:p w14:paraId="1F3410B8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Poorer</w:t>
            </w:r>
          </w:p>
        </w:tc>
        <w:tc>
          <w:tcPr>
            <w:tcW w:w="1559" w:type="dxa"/>
          </w:tcPr>
          <w:p w14:paraId="2B722CA6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7</w:t>
            </w:r>
          </w:p>
        </w:tc>
        <w:tc>
          <w:tcPr>
            <w:tcW w:w="1560" w:type="dxa"/>
          </w:tcPr>
          <w:p w14:paraId="5627B2EC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32%</w:t>
            </w:r>
          </w:p>
        </w:tc>
      </w:tr>
      <w:tr w:rsidR="007E6999" w:rsidRPr="009C5EF4" w14:paraId="4A6E9B38" w14:textId="77777777" w:rsidTr="008B4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654317A0" w14:textId="77777777" w:rsidR="007E6999" w:rsidRPr="009C5EF4" w:rsidRDefault="007E6999" w:rsidP="008B409F">
            <w:pPr>
              <w:spacing w:line="276" w:lineRule="auto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3402" w:type="dxa"/>
          </w:tcPr>
          <w:p w14:paraId="59EE399A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middle</w:t>
            </w:r>
          </w:p>
        </w:tc>
        <w:tc>
          <w:tcPr>
            <w:tcW w:w="1559" w:type="dxa"/>
          </w:tcPr>
          <w:p w14:paraId="2324B90A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4</w:t>
            </w:r>
          </w:p>
        </w:tc>
        <w:tc>
          <w:tcPr>
            <w:tcW w:w="1560" w:type="dxa"/>
          </w:tcPr>
          <w:p w14:paraId="52DB8448" w14:textId="77777777" w:rsidR="007E6999" w:rsidRPr="009C5EF4" w:rsidRDefault="007E6999" w:rsidP="008B409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17%</w:t>
            </w:r>
          </w:p>
        </w:tc>
      </w:tr>
      <w:tr w:rsidR="007E6999" w:rsidRPr="009C5EF4" w14:paraId="34DD2D35" w14:textId="77777777" w:rsidTr="008B40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10457DC0" w14:textId="77777777" w:rsidR="007E6999" w:rsidRPr="009C5EF4" w:rsidRDefault="007E6999" w:rsidP="008B409F">
            <w:pPr>
              <w:spacing w:line="276" w:lineRule="auto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3402" w:type="dxa"/>
          </w:tcPr>
          <w:p w14:paraId="54F5F063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Wealthy</w:t>
            </w:r>
          </w:p>
        </w:tc>
        <w:tc>
          <w:tcPr>
            <w:tcW w:w="1559" w:type="dxa"/>
          </w:tcPr>
          <w:p w14:paraId="7A13E44C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0</w:t>
            </w:r>
          </w:p>
        </w:tc>
        <w:tc>
          <w:tcPr>
            <w:tcW w:w="1560" w:type="dxa"/>
          </w:tcPr>
          <w:p w14:paraId="682A2BBF" w14:textId="77777777" w:rsidR="007E6999" w:rsidRPr="009C5EF4" w:rsidRDefault="007E6999" w:rsidP="008B40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i/>
                <w:iCs/>
                <w:sz w:val="24"/>
                <w:szCs w:val="24"/>
                <w:lang w:val="en-GB"/>
              </w:rPr>
              <w:t>0</w:t>
            </w:r>
          </w:p>
        </w:tc>
      </w:tr>
    </w:tbl>
    <w:p w14:paraId="241C1688" w14:textId="77777777" w:rsidR="007E6999" w:rsidRPr="009C5EF4" w:rsidRDefault="007E6999" w:rsidP="007E6999">
      <w:pPr>
        <w:spacing w:after="0" w:line="276" w:lineRule="auto"/>
        <w:rPr>
          <w:rFonts w:ascii="Georgia" w:hAnsi="Georgia" w:cs="Times New Roman"/>
          <w:sz w:val="24"/>
          <w:szCs w:val="24"/>
        </w:rPr>
      </w:pPr>
    </w:p>
    <w:p w14:paraId="649935CC" w14:textId="77777777" w:rsidR="007E6999" w:rsidRDefault="007E6999" w:rsidP="007E6999">
      <w:pPr>
        <w:spacing w:before="240" w:line="276" w:lineRule="auto"/>
        <w:ind w:left="720" w:hanging="810"/>
        <w:jc w:val="both"/>
        <w:rPr>
          <w:rFonts w:ascii="Georgia" w:hAnsi="Georgia" w:cs="Times New Roman"/>
          <w:i/>
          <w:iCs/>
          <w:sz w:val="24"/>
          <w:szCs w:val="24"/>
          <w:shd w:val="clear" w:color="auto" w:fill="FFFFFF"/>
        </w:rPr>
      </w:pPr>
    </w:p>
    <w:p w14:paraId="64B1BD81" w14:textId="77777777" w:rsidR="007E6999" w:rsidRDefault="007E6999" w:rsidP="007E6999">
      <w:pPr>
        <w:spacing w:before="240" w:line="276" w:lineRule="auto"/>
        <w:ind w:left="720" w:hanging="810"/>
        <w:jc w:val="both"/>
        <w:rPr>
          <w:rFonts w:ascii="Georgia" w:hAnsi="Georgia" w:cs="Times New Roman"/>
          <w:i/>
          <w:iCs/>
          <w:sz w:val="24"/>
          <w:szCs w:val="24"/>
          <w:shd w:val="clear" w:color="auto" w:fill="FFFFFF"/>
        </w:rPr>
      </w:pPr>
    </w:p>
    <w:p w14:paraId="11BFFB5F" w14:textId="77777777" w:rsidR="007E6999" w:rsidRDefault="007E6999" w:rsidP="007E6999">
      <w:pPr>
        <w:spacing w:before="240" w:line="276" w:lineRule="auto"/>
        <w:ind w:left="720" w:hanging="810"/>
        <w:jc w:val="both"/>
        <w:rPr>
          <w:rFonts w:ascii="Georgia" w:hAnsi="Georgia" w:cs="Times New Roman"/>
          <w:i/>
          <w:iCs/>
          <w:sz w:val="24"/>
          <w:szCs w:val="24"/>
          <w:shd w:val="clear" w:color="auto" w:fill="FFFFFF"/>
        </w:rPr>
      </w:pPr>
    </w:p>
    <w:p w14:paraId="0D1B2882" w14:textId="77777777" w:rsidR="007E6999" w:rsidRDefault="007E6999" w:rsidP="007E6999">
      <w:pPr>
        <w:spacing w:before="240" w:line="276" w:lineRule="auto"/>
        <w:jc w:val="both"/>
        <w:rPr>
          <w:rFonts w:ascii="Georgia" w:hAnsi="Georgia" w:cs="Times New Roman"/>
          <w:i/>
          <w:iCs/>
          <w:sz w:val="24"/>
          <w:szCs w:val="24"/>
          <w:shd w:val="clear" w:color="auto" w:fill="FFFFFF"/>
        </w:rPr>
      </w:pPr>
    </w:p>
    <w:p w14:paraId="65EDB128" w14:textId="77777777" w:rsidR="007E6999" w:rsidRPr="00C82F6A" w:rsidRDefault="007E6999" w:rsidP="007E6999">
      <w:pPr>
        <w:spacing w:before="240" w:line="276" w:lineRule="auto"/>
        <w:jc w:val="both"/>
        <w:rPr>
          <w:rFonts w:ascii="Georgia" w:hAnsi="Georgia" w:cs="Times New Roman"/>
          <w:i/>
          <w:iCs/>
          <w:sz w:val="24"/>
          <w:szCs w:val="24"/>
          <w:shd w:val="clear" w:color="auto" w:fill="FFFFFF"/>
        </w:rPr>
      </w:pPr>
      <w:r w:rsidRPr="00A85DCF">
        <w:rPr>
          <w:rFonts w:ascii="Georgia" w:hAnsi="Georgia" w:cs="Times New Roman"/>
          <w:i/>
          <w:iCs/>
          <w:sz w:val="24"/>
          <w:szCs w:val="24"/>
          <w:shd w:val="clear" w:color="auto" w:fill="FFFFFF"/>
        </w:rPr>
        <w:lastRenderedPageBreak/>
        <w:t>ANNEXURE B</w:t>
      </w:r>
    </w:p>
    <w:p w14:paraId="6AB232A1" w14:textId="77777777" w:rsidR="007E6999" w:rsidRPr="009C5EF4" w:rsidRDefault="007E6999" w:rsidP="007E6999">
      <w:pPr>
        <w:spacing w:after="0" w:line="276" w:lineRule="auto"/>
        <w:jc w:val="both"/>
        <w:rPr>
          <w:rFonts w:ascii="Georgia" w:eastAsia="Calibri" w:hAnsi="Georgia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Georgia" w:eastAsia="Calibri" w:hAnsi="Georgia" w:cs="Times New Roman"/>
          <w:b/>
          <w:bCs/>
          <w:kern w:val="0"/>
          <w:sz w:val="24"/>
          <w:szCs w:val="24"/>
          <w14:ligatures w14:val="none"/>
        </w:rPr>
        <w:t xml:space="preserve">TABLE 1.2 </w:t>
      </w:r>
      <w:r w:rsidRPr="009C5EF4">
        <w:rPr>
          <w:rFonts w:ascii="Georgia" w:eastAsia="Calibri" w:hAnsi="Georgia" w:cs="Times New Roman"/>
          <w:b/>
          <w:bCs/>
          <w:kern w:val="0"/>
          <w:sz w:val="24"/>
          <w:szCs w:val="24"/>
          <w14:ligatures w14:val="none"/>
        </w:rPr>
        <w:t>THEMES</w:t>
      </w:r>
    </w:p>
    <w:tbl>
      <w:tblPr>
        <w:tblStyle w:val="GridTable5Dark-Accent31"/>
        <w:tblW w:w="9351" w:type="dxa"/>
        <w:tblLook w:val="04A0" w:firstRow="1" w:lastRow="0" w:firstColumn="1" w:lastColumn="0" w:noHBand="0" w:noVBand="1"/>
      </w:tblPr>
      <w:tblGrid>
        <w:gridCol w:w="2345"/>
        <w:gridCol w:w="7006"/>
      </w:tblGrid>
      <w:tr w:rsidR="007E6999" w:rsidRPr="009C5EF4" w14:paraId="21EAA259" w14:textId="77777777" w:rsidTr="008B40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</w:tcPr>
          <w:p w14:paraId="514D484B" w14:textId="77777777" w:rsidR="007E6999" w:rsidRPr="009C5EF4" w:rsidRDefault="007E6999" w:rsidP="008B409F">
            <w:pPr>
              <w:spacing w:line="276" w:lineRule="auto"/>
              <w:jc w:val="both"/>
              <w:rPr>
                <w:rFonts w:ascii="Georgia" w:eastAsia="Calibri" w:hAnsi="Georgia"/>
                <w:color w:val="auto"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color w:val="auto"/>
                <w:sz w:val="24"/>
                <w:szCs w:val="24"/>
                <w:lang w:val="en-GB"/>
              </w:rPr>
              <w:t>THEMES</w:t>
            </w:r>
          </w:p>
        </w:tc>
        <w:tc>
          <w:tcPr>
            <w:tcW w:w="7826" w:type="dxa"/>
          </w:tcPr>
          <w:p w14:paraId="1CDB3E1D" w14:textId="77777777" w:rsidR="007E6999" w:rsidRPr="009C5EF4" w:rsidRDefault="007E6999" w:rsidP="008B409F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color w:val="auto"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color w:val="auto"/>
                <w:sz w:val="24"/>
                <w:szCs w:val="24"/>
                <w:lang w:val="en-GB"/>
              </w:rPr>
              <w:t>SUB-THEMES</w:t>
            </w:r>
          </w:p>
        </w:tc>
      </w:tr>
      <w:tr w:rsidR="007E6999" w:rsidRPr="009C5EF4" w14:paraId="0D49B9DD" w14:textId="77777777" w:rsidTr="008B4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 w:val="restart"/>
          </w:tcPr>
          <w:p w14:paraId="4162F292" w14:textId="77777777" w:rsidR="007E6999" w:rsidRPr="009C5EF4" w:rsidRDefault="007E6999" w:rsidP="007E6999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Georgia" w:eastAsia="Calibri" w:hAnsi="Georgia"/>
                <w:color w:val="auto"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color w:val="auto"/>
                <w:sz w:val="24"/>
                <w:szCs w:val="24"/>
                <w:lang w:val="en-GB"/>
              </w:rPr>
              <w:t xml:space="preserve">Literacy and Knowledge Barriers to Early ANC Attendance </w:t>
            </w:r>
          </w:p>
        </w:tc>
        <w:tc>
          <w:tcPr>
            <w:tcW w:w="7826" w:type="dxa"/>
            <w:tcBorders>
              <w:bottom w:val="single" w:sz="4" w:space="0" w:color="auto"/>
            </w:tcBorders>
          </w:tcPr>
          <w:p w14:paraId="0C009466" w14:textId="77777777" w:rsidR="007E6999" w:rsidRPr="009C5EF4" w:rsidRDefault="007E6999" w:rsidP="008B4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sz w:val="24"/>
                <w:szCs w:val="24"/>
                <w:lang w:val="en-GB"/>
              </w:rPr>
              <w:t xml:space="preserve"> 1.1 Lack of understanding of the early booking. </w:t>
            </w:r>
          </w:p>
        </w:tc>
      </w:tr>
      <w:tr w:rsidR="007E6999" w:rsidRPr="009C5EF4" w14:paraId="21985C36" w14:textId="77777777" w:rsidTr="008B409F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/>
          </w:tcPr>
          <w:p w14:paraId="606C1E96" w14:textId="77777777" w:rsidR="007E6999" w:rsidRPr="009C5EF4" w:rsidRDefault="007E6999" w:rsidP="008B409F">
            <w:pPr>
              <w:spacing w:line="276" w:lineRule="auto"/>
              <w:jc w:val="both"/>
              <w:rPr>
                <w:rFonts w:ascii="Georgia" w:eastAsia="Calibri" w:hAnsi="Georgia"/>
                <w:b w:val="0"/>
                <w:bCs w:val="0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7826" w:type="dxa"/>
            <w:tcBorders>
              <w:top w:val="single" w:sz="4" w:space="0" w:color="auto"/>
              <w:bottom w:val="single" w:sz="4" w:space="0" w:color="auto"/>
            </w:tcBorders>
          </w:tcPr>
          <w:p w14:paraId="2EDE4F63" w14:textId="77777777" w:rsidR="007E6999" w:rsidRPr="009C5EF4" w:rsidRDefault="007E6999" w:rsidP="008B4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sz w:val="24"/>
                <w:szCs w:val="24"/>
                <w:lang w:val="en-GB"/>
              </w:rPr>
              <w:t xml:space="preserve"> 1.2 English medium is a barrier to communicating ANC messages to pregnant women.</w:t>
            </w:r>
          </w:p>
        </w:tc>
      </w:tr>
      <w:tr w:rsidR="007E6999" w:rsidRPr="009C5EF4" w14:paraId="26F6B247" w14:textId="77777777" w:rsidTr="008B4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/>
          </w:tcPr>
          <w:p w14:paraId="6D1655E3" w14:textId="77777777" w:rsidR="007E6999" w:rsidRPr="009C5EF4" w:rsidRDefault="007E6999" w:rsidP="008B409F">
            <w:pPr>
              <w:spacing w:line="276" w:lineRule="auto"/>
              <w:jc w:val="both"/>
              <w:rPr>
                <w:rFonts w:ascii="Georgia" w:eastAsia="Calibri" w:hAnsi="Georgia"/>
                <w:b w:val="0"/>
                <w:bCs w:val="0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7826" w:type="dxa"/>
            <w:tcBorders>
              <w:top w:val="single" w:sz="4" w:space="0" w:color="auto"/>
              <w:bottom w:val="single" w:sz="4" w:space="0" w:color="auto"/>
            </w:tcBorders>
          </w:tcPr>
          <w:p w14:paraId="0CE9D03E" w14:textId="77777777" w:rsidR="007E6999" w:rsidRPr="009C5EF4" w:rsidRDefault="007E6999" w:rsidP="008B4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sz w:val="24"/>
                <w:szCs w:val="24"/>
                <w:lang w:val="en-GB"/>
              </w:rPr>
              <w:t xml:space="preserve"> 1.3 Antenatal clients do not know the signs of pregnancy; </w:t>
            </w:r>
          </w:p>
          <w:p w14:paraId="00E687DC" w14:textId="77777777" w:rsidR="007E6999" w:rsidRPr="009C5EF4" w:rsidRDefault="007E6999" w:rsidP="008B4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sz w:val="24"/>
                <w:szCs w:val="24"/>
                <w:lang w:val="en-GB"/>
              </w:rPr>
              <w:t xml:space="preserve">                          they associate </w:t>
            </w:r>
            <w:proofErr w:type="gramStart"/>
            <w:r w:rsidRPr="009C5EF4">
              <w:rPr>
                <w:rFonts w:ascii="Georgia" w:eastAsia="Calibri" w:hAnsi="Georgia"/>
                <w:sz w:val="24"/>
                <w:szCs w:val="24"/>
                <w:lang w:val="en-GB"/>
              </w:rPr>
              <w:t>it  with</w:t>
            </w:r>
            <w:proofErr w:type="gramEnd"/>
            <w:r w:rsidRPr="009C5EF4">
              <w:rPr>
                <w:rFonts w:ascii="Georgia" w:eastAsia="Calibri" w:hAnsi="Georgia"/>
                <w:sz w:val="24"/>
                <w:szCs w:val="24"/>
                <w:lang w:val="en-GB"/>
              </w:rPr>
              <w:t xml:space="preserve"> illness</w:t>
            </w:r>
          </w:p>
        </w:tc>
      </w:tr>
      <w:tr w:rsidR="007E6999" w:rsidRPr="009C5EF4" w14:paraId="41E47C8D" w14:textId="77777777" w:rsidTr="008B409F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/>
          </w:tcPr>
          <w:p w14:paraId="61221FD7" w14:textId="77777777" w:rsidR="007E6999" w:rsidRPr="009C5EF4" w:rsidRDefault="007E6999" w:rsidP="008B409F">
            <w:pPr>
              <w:spacing w:line="276" w:lineRule="auto"/>
              <w:jc w:val="both"/>
              <w:rPr>
                <w:rFonts w:ascii="Georgia" w:eastAsia="Calibri" w:hAnsi="Georgia"/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7826" w:type="dxa"/>
            <w:tcBorders>
              <w:top w:val="single" w:sz="4" w:space="0" w:color="auto"/>
              <w:bottom w:val="single" w:sz="4" w:space="0" w:color="auto"/>
            </w:tcBorders>
          </w:tcPr>
          <w:p w14:paraId="752C5C79" w14:textId="77777777" w:rsidR="007E6999" w:rsidRPr="009C5EF4" w:rsidRDefault="007E6999" w:rsidP="008B4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sz w:val="24"/>
                <w:szCs w:val="24"/>
                <w:lang w:val="en-GB"/>
              </w:rPr>
              <w:t xml:space="preserve"> 1.4 Failure to comply with test results given by midwives at the clinic</w:t>
            </w:r>
          </w:p>
        </w:tc>
      </w:tr>
      <w:tr w:rsidR="007E6999" w:rsidRPr="009C5EF4" w14:paraId="3F716AE7" w14:textId="77777777" w:rsidTr="008B4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/>
          </w:tcPr>
          <w:p w14:paraId="758B0AF4" w14:textId="77777777" w:rsidR="007E6999" w:rsidRPr="009C5EF4" w:rsidRDefault="007E6999" w:rsidP="008B409F">
            <w:pPr>
              <w:spacing w:line="276" w:lineRule="auto"/>
              <w:jc w:val="both"/>
              <w:rPr>
                <w:rFonts w:ascii="Georgia" w:eastAsia="Calibri" w:hAnsi="Georgia"/>
                <w:b w:val="0"/>
                <w:bCs w:val="0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7826" w:type="dxa"/>
            <w:tcBorders>
              <w:top w:val="single" w:sz="4" w:space="0" w:color="auto"/>
              <w:bottom w:val="single" w:sz="4" w:space="0" w:color="auto"/>
            </w:tcBorders>
          </w:tcPr>
          <w:p w14:paraId="72303BC2" w14:textId="77777777" w:rsidR="007E6999" w:rsidRPr="009C5EF4" w:rsidRDefault="007E6999" w:rsidP="008B4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sz w:val="24"/>
                <w:szCs w:val="24"/>
              </w:rPr>
              <w:t>1.5 Multiparas use their experiences to learn and confirm the signs and symptoms of pregnancy</w:t>
            </w:r>
          </w:p>
        </w:tc>
      </w:tr>
      <w:tr w:rsidR="007E6999" w:rsidRPr="009C5EF4" w14:paraId="4EC5E066" w14:textId="77777777" w:rsidTr="008B409F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 w:val="restart"/>
          </w:tcPr>
          <w:p w14:paraId="7D1EE945" w14:textId="77777777" w:rsidR="007E6999" w:rsidRPr="009C5EF4" w:rsidRDefault="007E6999" w:rsidP="007E6999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Georgia" w:eastAsia="Calibri" w:hAnsi="Georgia"/>
                <w:color w:val="auto"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color w:val="auto"/>
                <w:sz w:val="24"/>
                <w:szCs w:val="24"/>
                <w:lang w:val="en-GB"/>
              </w:rPr>
              <w:t xml:space="preserve">Socio-Economic Barrier </w:t>
            </w:r>
          </w:p>
        </w:tc>
        <w:tc>
          <w:tcPr>
            <w:tcW w:w="7826" w:type="dxa"/>
            <w:tcBorders>
              <w:top w:val="single" w:sz="4" w:space="0" w:color="auto"/>
              <w:bottom w:val="single" w:sz="4" w:space="0" w:color="auto"/>
            </w:tcBorders>
          </w:tcPr>
          <w:p w14:paraId="25E7F59A" w14:textId="77777777" w:rsidR="007E6999" w:rsidRPr="009C5EF4" w:rsidRDefault="007E6999" w:rsidP="008B4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sz w:val="24"/>
                <w:szCs w:val="24"/>
                <w:lang w:val="en-GB"/>
              </w:rPr>
            </w:pPr>
            <w:r w:rsidRPr="009C5EF4">
              <w:rPr>
                <w:rFonts w:ascii="Georgia" w:hAnsi="Georgia"/>
                <w:sz w:val="24"/>
                <w:szCs w:val="24"/>
              </w:rPr>
              <w:t>2.1 Transport money a reason for late booking</w:t>
            </w:r>
          </w:p>
        </w:tc>
      </w:tr>
      <w:tr w:rsidR="007E6999" w:rsidRPr="009C5EF4" w14:paraId="4506C698" w14:textId="77777777" w:rsidTr="008B4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/>
          </w:tcPr>
          <w:p w14:paraId="183E7F86" w14:textId="77777777" w:rsidR="007E6999" w:rsidRPr="009C5EF4" w:rsidRDefault="007E6999" w:rsidP="008B409F">
            <w:pPr>
              <w:spacing w:line="276" w:lineRule="auto"/>
              <w:jc w:val="both"/>
              <w:rPr>
                <w:rFonts w:ascii="Georgia" w:eastAsia="Calibri" w:hAnsi="Georgia"/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7826" w:type="dxa"/>
            <w:tcBorders>
              <w:top w:val="single" w:sz="4" w:space="0" w:color="auto"/>
              <w:bottom w:val="single" w:sz="4" w:space="0" w:color="auto"/>
            </w:tcBorders>
          </w:tcPr>
          <w:p w14:paraId="30AF02AF" w14:textId="77777777" w:rsidR="007E6999" w:rsidRPr="009C5EF4" w:rsidRDefault="007E6999" w:rsidP="008B4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sz w:val="24"/>
                <w:szCs w:val="24"/>
                <w:lang w:val="en-GB"/>
              </w:rPr>
            </w:pPr>
            <w:r w:rsidRPr="009C5EF4">
              <w:rPr>
                <w:rFonts w:ascii="Georgia" w:hAnsi="Georgia"/>
                <w:sz w:val="24"/>
                <w:szCs w:val="24"/>
              </w:rPr>
              <w:t>2.2 Traveling long distances to the clinic</w:t>
            </w:r>
          </w:p>
        </w:tc>
      </w:tr>
      <w:tr w:rsidR="007E6999" w:rsidRPr="009C5EF4" w14:paraId="1A078C39" w14:textId="77777777" w:rsidTr="008B409F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</w:tcPr>
          <w:p w14:paraId="2FFD98F3" w14:textId="77777777" w:rsidR="007E6999" w:rsidRPr="009C5EF4" w:rsidRDefault="007E6999" w:rsidP="007E6999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Georgia" w:eastAsia="Calibri" w:hAnsi="Georgia"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color w:val="auto"/>
                <w:sz w:val="24"/>
                <w:szCs w:val="24"/>
                <w:lang w:val="en-GB"/>
              </w:rPr>
              <w:t>Health System Barrier</w:t>
            </w:r>
          </w:p>
        </w:tc>
        <w:tc>
          <w:tcPr>
            <w:tcW w:w="7826" w:type="dxa"/>
            <w:tcBorders>
              <w:top w:val="single" w:sz="4" w:space="0" w:color="auto"/>
              <w:bottom w:val="single" w:sz="4" w:space="0" w:color="auto"/>
            </w:tcBorders>
          </w:tcPr>
          <w:p w14:paraId="2EE1730D" w14:textId="77777777" w:rsidR="007E6999" w:rsidRPr="009C5EF4" w:rsidRDefault="007E6999" w:rsidP="008B4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sz w:val="24"/>
                <w:szCs w:val="24"/>
                <w:lang w:val="en-GB"/>
              </w:rPr>
              <w:t>3.1 Health Facilities Conditions Reasons for failing to attend ANC.</w:t>
            </w:r>
          </w:p>
        </w:tc>
      </w:tr>
      <w:tr w:rsidR="007E6999" w:rsidRPr="009C5EF4" w14:paraId="6014E98A" w14:textId="77777777" w:rsidTr="008B4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</w:tcPr>
          <w:p w14:paraId="2E9B19A9" w14:textId="77777777" w:rsidR="007E6999" w:rsidRPr="009C5EF4" w:rsidRDefault="007E6999" w:rsidP="008B409F">
            <w:pPr>
              <w:spacing w:line="276" w:lineRule="auto"/>
              <w:jc w:val="both"/>
              <w:rPr>
                <w:rFonts w:ascii="Georgia" w:eastAsia="Calibri" w:hAnsi="Georgia"/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7826" w:type="dxa"/>
            <w:tcBorders>
              <w:top w:val="single" w:sz="4" w:space="0" w:color="auto"/>
              <w:bottom w:val="single" w:sz="4" w:space="0" w:color="auto"/>
            </w:tcBorders>
          </w:tcPr>
          <w:p w14:paraId="0F342FA8" w14:textId="77777777" w:rsidR="007E6999" w:rsidRPr="009C5EF4" w:rsidRDefault="007E6999" w:rsidP="008B4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sz w:val="24"/>
                <w:szCs w:val="24"/>
                <w:lang w:val="en-GB"/>
              </w:rPr>
              <w:t>3.2 Health professionals' attitudes to early antenatal booking</w:t>
            </w:r>
          </w:p>
        </w:tc>
      </w:tr>
    </w:tbl>
    <w:p w14:paraId="1D50451A" w14:textId="77777777" w:rsidR="007E6999" w:rsidRDefault="007E6999" w:rsidP="007E6999">
      <w:pPr>
        <w:spacing w:before="240" w:line="276" w:lineRule="auto"/>
        <w:ind w:left="720" w:hanging="810"/>
        <w:jc w:val="both"/>
        <w:rPr>
          <w:rFonts w:ascii="Georgia" w:hAnsi="Georgia" w:cs="Times New Roman"/>
          <w:i/>
          <w:iCs/>
          <w:color w:val="007BB8"/>
          <w:sz w:val="24"/>
          <w:szCs w:val="24"/>
          <w:shd w:val="clear" w:color="auto" w:fill="FFFFFF"/>
        </w:rPr>
      </w:pPr>
    </w:p>
    <w:p w14:paraId="2B77B47D" w14:textId="77777777" w:rsidR="007E6999" w:rsidRPr="00A85DCF" w:rsidRDefault="007E6999" w:rsidP="007E6999">
      <w:pPr>
        <w:spacing w:before="240" w:line="276" w:lineRule="auto"/>
        <w:ind w:left="720" w:hanging="810"/>
        <w:jc w:val="both"/>
        <w:rPr>
          <w:rFonts w:ascii="Georgia" w:hAnsi="Georgia" w:cs="Times New Roman"/>
          <w:i/>
          <w:iCs/>
          <w:sz w:val="24"/>
          <w:szCs w:val="24"/>
          <w:shd w:val="clear" w:color="auto" w:fill="FFFFFF"/>
        </w:rPr>
      </w:pPr>
      <w:r w:rsidRPr="00A85DCF">
        <w:rPr>
          <w:rFonts w:ascii="Georgia" w:hAnsi="Georgia" w:cs="Times New Roman"/>
          <w:i/>
          <w:iCs/>
          <w:sz w:val="24"/>
          <w:szCs w:val="24"/>
          <w:shd w:val="clear" w:color="auto" w:fill="FFFFFF"/>
        </w:rPr>
        <w:t>ANNEXURE C</w:t>
      </w:r>
    </w:p>
    <w:p w14:paraId="2A53E22C" w14:textId="77777777" w:rsidR="007E6999" w:rsidRPr="009C5EF4" w:rsidRDefault="007E6999" w:rsidP="007E6999">
      <w:pPr>
        <w:spacing w:after="0" w:line="276" w:lineRule="auto"/>
        <w:jc w:val="both"/>
        <w:rPr>
          <w:rFonts w:ascii="Georgia" w:eastAsia="Calibri" w:hAnsi="Georgia" w:cs="Times New Roman"/>
          <w:b/>
          <w:bCs/>
          <w:kern w:val="0"/>
          <w:sz w:val="24"/>
          <w:szCs w:val="24"/>
          <w14:ligatures w14:val="none"/>
        </w:rPr>
      </w:pPr>
    </w:p>
    <w:p w14:paraId="6F1885C0" w14:textId="77777777" w:rsidR="007E6999" w:rsidRPr="009C5EF4" w:rsidRDefault="007E6999" w:rsidP="007E6999">
      <w:pPr>
        <w:spacing w:after="0" w:line="276" w:lineRule="auto"/>
        <w:jc w:val="both"/>
        <w:rPr>
          <w:rFonts w:ascii="Georgia" w:eastAsia="Calibri" w:hAnsi="Georgia" w:cs="Times New Roman"/>
          <w:i/>
          <w:iCs/>
          <w:color w:val="000000"/>
          <w:kern w:val="0"/>
          <w:sz w:val="24"/>
          <w:szCs w:val="24"/>
          <w:u w:val="single"/>
          <w:lang w:val="en-GB"/>
          <w14:ligatures w14:val="none"/>
        </w:rPr>
      </w:pPr>
      <w:r w:rsidRPr="009C5EF4">
        <w:rPr>
          <w:rFonts w:ascii="Georgia" w:eastAsia="Calibri" w:hAnsi="Georgia" w:cs="Times New Roman"/>
          <w:b/>
          <w:bCs/>
          <w:kern w:val="0"/>
          <w:sz w:val="24"/>
          <w:szCs w:val="24"/>
          <w14:ligatures w14:val="none"/>
        </w:rPr>
        <w:t xml:space="preserve">Table </w:t>
      </w:r>
      <w:proofErr w:type="gramStart"/>
      <w:r>
        <w:rPr>
          <w:rFonts w:ascii="Georgia" w:eastAsia="Calibri" w:hAnsi="Georgia" w:cs="Times New Roman"/>
          <w:b/>
          <w:bCs/>
          <w:kern w:val="0"/>
          <w:sz w:val="24"/>
          <w:szCs w:val="24"/>
          <w14:ligatures w14:val="none"/>
        </w:rPr>
        <w:t xml:space="preserve">1.3 </w:t>
      </w:r>
      <w:r w:rsidRPr="009C5EF4">
        <w:rPr>
          <w:rFonts w:ascii="Georgia" w:eastAsia="Calibri" w:hAnsi="Georgia" w:cs="Times New Roman"/>
          <w:b/>
          <w:bCs/>
          <w:kern w:val="0"/>
          <w:sz w:val="24"/>
          <w:szCs w:val="24"/>
          <w14:ligatures w14:val="none"/>
        </w:rPr>
        <w:t xml:space="preserve"> Theme</w:t>
      </w:r>
      <w:proofErr w:type="gramEnd"/>
      <w:r w:rsidRPr="009C5EF4">
        <w:rPr>
          <w:rFonts w:ascii="Georgia" w:eastAsia="Calibri" w:hAnsi="Georgia" w:cs="Times New Roman"/>
          <w:b/>
          <w:bCs/>
          <w:kern w:val="0"/>
          <w:sz w:val="24"/>
          <w:szCs w:val="24"/>
          <w14:ligatures w14:val="none"/>
        </w:rPr>
        <w:t xml:space="preserve"> 1: </w:t>
      </w:r>
      <w:r w:rsidRPr="009C5EF4">
        <w:rPr>
          <w:rFonts w:ascii="Georgia" w:eastAsia="Calibri" w:hAnsi="Georgia" w:cs="Times New Roman"/>
          <w:b/>
          <w:bCs/>
          <w:kern w:val="0"/>
          <w:sz w:val="24"/>
          <w:szCs w:val="24"/>
          <w:lang w:val="en-GB"/>
          <w14:ligatures w14:val="none"/>
        </w:rPr>
        <w:t xml:space="preserve">Literacy and knowledge barrier </w:t>
      </w:r>
    </w:p>
    <w:tbl>
      <w:tblPr>
        <w:tblStyle w:val="GridTable5Dark-Accent31"/>
        <w:tblW w:w="9351" w:type="dxa"/>
        <w:tblLook w:val="04A0" w:firstRow="1" w:lastRow="0" w:firstColumn="1" w:lastColumn="0" w:noHBand="0" w:noVBand="1"/>
      </w:tblPr>
      <w:tblGrid>
        <w:gridCol w:w="1885"/>
        <w:gridCol w:w="7466"/>
      </w:tblGrid>
      <w:tr w:rsidR="007E6999" w:rsidRPr="009C5EF4" w14:paraId="46AB4E2B" w14:textId="77777777" w:rsidTr="008B40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14:paraId="1AD019CD" w14:textId="77777777" w:rsidR="007E6999" w:rsidRPr="009C5EF4" w:rsidRDefault="007E6999" w:rsidP="008B409F">
            <w:pPr>
              <w:spacing w:line="276" w:lineRule="auto"/>
              <w:jc w:val="both"/>
              <w:rPr>
                <w:rFonts w:ascii="Georgia" w:eastAsia="Calibri" w:hAnsi="Georgia"/>
                <w:color w:val="auto"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color w:val="auto"/>
                <w:sz w:val="24"/>
                <w:szCs w:val="24"/>
                <w:lang w:val="en-GB"/>
              </w:rPr>
              <w:t>THEMES</w:t>
            </w:r>
          </w:p>
        </w:tc>
        <w:tc>
          <w:tcPr>
            <w:tcW w:w="7466" w:type="dxa"/>
          </w:tcPr>
          <w:p w14:paraId="3C7A9B79" w14:textId="77777777" w:rsidR="007E6999" w:rsidRPr="009C5EF4" w:rsidRDefault="007E6999" w:rsidP="008B409F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color w:val="auto"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color w:val="auto"/>
                <w:sz w:val="24"/>
                <w:szCs w:val="24"/>
                <w:lang w:val="en-GB"/>
              </w:rPr>
              <w:t>SUB-THEMES</w:t>
            </w:r>
          </w:p>
        </w:tc>
      </w:tr>
      <w:tr w:rsidR="007E6999" w:rsidRPr="009C5EF4" w14:paraId="54832AB5" w14:textId="77777777" w:rsidTr="008B4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Merge w:val="restart"/>
          </w:tcPr>
          <w:p w14:paraId="34E29FF6" w14:textId="77777777" w:rsidR="007E6999" w:rsidRPr="009C5EF4" w:rsidRDefault="007E6999" w:rsidP="008B409F">
            <w:pPr>
              <w:spacing w:line="276" w:lineRule="auto"/>
              <w:jc w:val="both"/>
              <w:rPr>
                <w:rFonts w:ascii="Georgia" w:eastAsia="Calibri" w:hAnsi="Georgia"/>
                <w:color w:val="auto"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color w:val="auto"/>
                <w:sz w:val="24"/>
                <w:szCs w:val="24"/>
                <w:lang w:val="en-GB"/>
              </w:rPr>
              <w:t xml:space="preserve">1. Literacy and Knowledge Barriers to Early ANC Attendance </w:t>
            </w:r>
          </w:p>
        </w:tc>
        <w:tc>
          <w:tcPr>
            <w:tcW w:w="7466" w:type="dxa"/>
            <w:tcBorders>
              <w:bottom w:val="single" w:sz="4" w:space="0" w:color="auto"/>
            </w:tcBorders>
          </w:tcPr>
          <w:p w14:paraId="751F801F" w14:textId="77777777" w:rsidR="007E6999" w:rsidRPr="009C5EF4" w:rsidRDefault="007E6999" w:rsidP="008B4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sz w:val="24"/>
                <w:szCs w:val="24"/>
                <w:lang w:val="en-GB"/>
              </w:rPr>
            </w:pPr>
            <w:bookmarkStart w:id="0" w:name="_Hlk163072770"/>
            <w:r w:rsidRPr="009C5EF4">
              <w:rPr>
                <w:rFonts w:ascii="Georgia" w:eastAsia="Calibri" w:hAnsi="Georgia"/>
                <w:sz w:val="24"/>
                <w:szCs w:val="24"/>
                <w:lang w:val="en-GB"/>
              </w:rPr>
              <w:t xml:space="preserve"> </w:t>
            </w:r>
            <w:bookmarkEnd w:id="0"/>
            <w:r w:rsidRPr="009C5EF4">
              <w:rPr>
                <w:rFonts w:ascii="Georgia" w:eastAsia="Calibri" w:hAnsi="Georgia"/>
                <w:sz w:val="24"/>
                <w:szCs w:val="24"/>
                <w:lang w:val="en-GB"/>
              </w:rPr>
              <w:t xml:space="preserve">1.1 Lack of understanding of the early booking. </w:t>
            </w:r>
          </w:p>
        </w:tc>
      </w:tr>
      <w:tr w:rsidR="007E6999" w:rsidRPr="009C5EF4" w14:paraId="3C3B4702" w14:textId="77777777" w:rsidTr="008B409F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Merge/>
          </w:tcPr>
          <w:p w14:paraId="470A4EED" w14:textId="77777777" w:rsidR="007E6999" w:rsidRPr="009C5EF4" w:rsidRDefault="007E6999" w:rsidP="008B409F">
            <w:pPr>
              <w:spacing w:line="276" w:lineRule="auto"/>
              <w:jc w:val="both"/>
              <w:rPr>
                <w:rFonts w:ascii="Georgia" w:eastAsia="Calibri" w:hAnsi="Georgia"/>
                <w:b w:val="0"/>
                <w:bCs w:val="0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7466" w:type="dxa"/>
            <w:tcBorders>
              <w:top w:val="single" w:sz="4" w:space="0" w:color="auto"/>
              <w:bottom w:val="single" w:sz="4" w:space="0" w:color="auto"/>
            </w:tcBorders>
          </w:tcPr>
          <w:p w14:paraId="7182A686" w14:textId="77777777" w:rsidR="007E6999" w:rsidRPr="009C5EF4" w:rsidRDefault="007E6999" w:rsidP="008B4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sz w:val="24"/>
                <w:szCs w:val="24"/>
                <w:lang w:val="en-GB"/>
              </w:rPr>
              <w:t xml:space="preserve"> 1.2 English medium is a barrier to communicating ANC messages to pregnant women.</w:t>
            </w:r>
          </w:p>
        </w:tc>
      </w:tr>
      <w:tr w:rsidR="007E6999" w:rsidRPr="009C5EF4" w14:paraId="243E987A" w14:textId="77777777" w:rsidTr="008B4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Merge/>
          </w:tcPr>
          <w:p w14:paraId="491FF9F5" w14:textId="77777777" w:rsidR="007E6999" w:rsidRPr="009C5EF4" w:rsidRDefault="007E6999" w:rsidP="008B409F">
            <w:pPr>
              <w:spacing w:line="276" w:lineRule="auto"/>
              <w:jc w:val="both"/>
              <w:rPr>
                <w:rFonts w:ascii="Georgia" w:eastAsia="Calibri" w:hAnsi="Georgia"/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7466" w:type="dxa"/>
            <w:tcBorders>
              <w:top w:val="single" w:sz="4" w:space="0" w:color="auto"/>
              <w:bottom w:val="single" w:sz="4" w:space="0" w:color="auto"/>
            </w:tcBorders>
          </w:tcPr>
          <w:p w14:paraId="6AC50ADC" w14:textId="77777777" w:rsidR="007E6999" w:rsidRPr="009C5EF4" w:rsidRDefault="007E6999" w:rsidP="008B4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sz w:val="24"/>
                <w:szCs w:val="24"/>
              </w:rPr>
            </w:pPr>
            <w:r w:rsidRPr="009C5EF4">
              <w:rPr>
                <w:rFonts w:ascii="Georgia" w:eastAsia="Calibri" w:hAnsi="Georgia"/>
                <w:sz w:val="24"/>
                <w:szCs w:val="24"/>
              </w:rPr>
              <w:t>1.3 Antenatal clients do not know the signs of pregnancy; they associate it with illness</w:t>
            </w:r>
          </w:p>
        </w:tc>
      </w:tr>
      <w:tr w:rsidR="007E6999" w:rsidRPr="009C5EF4" w14:paraId="21E6C3A8" w14:textId="77777777" w:rsidTr="008B409F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Merge/>
          </w:tcPr>
          <w:p w14:paraId="106C5238" w14:textId="77777777" w:rsidR="007E6999" w:rsidRPr="009C5EF4" w:rsidRDefault="007E6999" w:rsidP="008B409F">
            <w:pPr>
              <w:spacing w:line="276" w:lineRule="auto"/>
              <w:jc w:val="both"/>
              <w:rPr>
                <w:rFonts w:ascii="Georgia" w:eastAsia="Calibri" w:hAnsi="Georgia"/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7466" w:type="dxa"/>
            <w:tcBorders>
              <w:top w:val="single" w:sz="4" w:space="0" w:color="auto"/>
              <w:bottom w:val="single" w:sz="4" w:space="0" w:color="auto"/>
            </w:tcBorders>
          </w:tcPr>
          <w:p w14:paraId="269AF647" w14:textId="77777777" w:rsidR="007E6999" w:rsidRPr="009C5EF4" w:rsidRDefault="007E6999" w:rsidP="008B4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sz w:val="24"/>
                <w:szCs w:val="24"/>
              </w:rPr>
            </w:pPr>
            <w:r w:rsidRPr="009C5EF4">
              <w:rPr>
                <w:rFonts w:ascii="Georgia" w:eastAsia="Calibri" w:hAnsi="Georgia"/>
                <w:sz w:val="24"/>
                <w:szCs w:val="24"/>
                <w:lang w:val="en-GB"/>
              </w:rPr>
              <w:t>1.4 Failure to comply with the test results given by midwives at the clinic</w:t>
            </w:r>
          </w:p>
        </w:tc>
      </w:tr>
      <w:tr w:rsidR="007E6999" w:rsidRPr="009C5EF4" w14:paraId="5A67D4E1" w14:textId="77777777" w:rsidTr="008B4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Merge/>
          </w:tcPr>
          <w:p w14:paraId="2CECD0E9" w14:textId="77777777" w:rsidR="007E6999" w:rsidRPr="009C5EF4" w:rsidRDefault="007E6999" w:rsidP="008B409F">
            <w:pPr>
              <w:spacing w:line="276" w:lineRule="auto"/>
              <w:jc w:val="both"/>
              <w:rPr>
                <w:rFonts w:ascii="Georgia" w:eastAsia="Calibri" w:hAnsi="Georgia"/>
                <w:b w:val="0"/>
                <w:bCs w:val="0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7466" w:type="dxa"/>
            <w:tcBorders>
              <w:top w:val="single" w:sz="4" w:space="0" w:color="auto"/>
              <w:bottom w:val="single" w:sz="4" w:space="0" w:color="auto"/>
            </w:tcBorders>
          </w:tcPr>
          <w:p w14:paraId="14173C0F" w14:textId="77777777" w:rsidR="007E6999" w:rsidRPr="009C5EF4" w:rsidRDefault="007E6999" w:rsidP="008B4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sz w:val="24"/>
                <w:szCs w:val="24"/>
              </w:rPr>
              <w:t>1.5 Multiparas use their experiences to learn and confirm the signs and symptoms of pregnancy</w:t>
            </w:r>
          </w:p>
        </w:tc>
      </w:tr>
    </w:tbl>
    <w:p w14:paraId="5C5E95E0" w14:textId="77777777" w:rsidR="007E6999" w:rsidRDefault="007E6999" w:rsidP="007E6999">
      <w:pPr>
        <w:spacing w:before="240" w:line="276" w:lineRule="auto"/>
        <w:jc w:val="both"/>
        <w:rPr>
          <w:rFonts w:ascii="Georgia" w:hAnsi="Georgia" w:cs="Times New Roman"/>
          <w:i/>
          <w:iCs/>
          <w:sz w:val="24"/>
          <w:szCs w:val="24"/>
          <w:u w:val="single"/>
        </w:rPr>
      </w:pPr>
    </w:p>
    <w:p w14:paraId="33A89FEC" w14:textId="77777777" w:rsidR="007E6999" w:rsidRDefault="007E6999" w:rsidP="007E6999">
      <w:pPr>
        <w:spacing w:before="240" w:line="276" w:lineRule="auto"/>
        <w:jc w:val="both"/>
        <w:rPr>
          <w:rFonts w:ascii="Georgia" w:hAnsi="Georgia" w:cs="Times New Roman"/>
          <w:i/>
          <w:iCs/>
          <w:sz w:val="24"/>
          <w:szCs w:val="24"/>
          <w:u w:val="single"/>
        </w:rPr>
      </w:pPr>
    </w:p>
    <w:p w14:paraId="670BE9A3" w14:textId="77777777" w:rsidR="007E6999" w:rsidRDefault="007E6999" w:rsidP="007E6999">
      <w:pPr>
        <w:spacing w:before="240" w:line="276" w:lineRule="auto"/>
        <w:jc w:val="both"/>
        <w:rPr>
          <w:rFonts w:ascii="Georgia" w:hAnsi="Georgia" w:cs="Times New Roman"/>
          <w:i/>
          <w:iCs/>
          <w:sz w:val="24"/>
          <w:szCs w:val="24"/>
          <w:u w:val="single"/>
        </w:rPr>
      </w:pPr>
    </w:p>
    <w:p w14:paraId="4F0F084D" w14:textId="77777777" w:rsidR="007E6999" w:rsidRDefault="007E6999" w:rsidP="007E6999">
      <w:pPr>
        <w:spacing w:before="240" w:line="276" w:lineRule="auto"/>
        <w:jc w:val="both"/>
        <w:rPr>
          <w:rFonts w:ascii="Georgia" w:hAnsi="Georgia" w:cs="Times New Roman"/>
          <w:i/>
          <w:iCs/>
          <w:sz w:val="24"/>
          <w:szCs w:val="24"/>
          <w:u w:val="single"/>
        </w:rPr>
      </w:pPr>
    </w:p>
    <w:p w14:paraId="0EBE5601" w14:textId="77777777" w:rsidR="007E6999" w:rsidRPr="006C2B75" w:rsidRDefault="007E6999" w:rsidP="007E6999">
      <w:pPr>
        <w:spacing w:before="240" w:line="276" w:lineRule="auto"/>
        <w:jc w:val="both"/>
        <w:rPr>
          <w:rFonts w:ascii="Georgia" w:hAnsi="Georgia" w:cs="Times New Roman"/>
          <w:i/>
          <w:iCs/>
          <w:sz w:val="24"/>
          <w:szCs w:val="24"/>
          <w:u w:val="single"/>
        </w:rPr>
      </w:pPr>
      <w:r w:rsidRPr="006C2B75">
        <w:rPr>
          <w:rFonts w:ascii="Georgia" w:hAnsi="Georgia" w:cs="Times New Roman"/>
          <w:i/>
          <w:iCs/>
          <w:sz w:val="24"/>
          <w:szCs w:val="24"/>
          <w:u w:val="single"/>
        </w:rPr>
        <w:lastRenderedPageBreak/>
        <w:t>ANNEXURE D</w:t>
      </w:r>
    </w:p>
    <w:p w14:paraId="36F62AA6" w14:textId="77777777" w:rsidR="007E6999" w:rsidRPr="009C5EF4" w:rsidRDefault="007E6999" w:rsidP="007E6999">
      <w:pPr>
        <w:spacing w:after="0" w:line="276" w:lineRule="auto"/>
        <w:jc w:val="both"/>
        <w:rPr>
          <w:rFonts w:ascii="Georgia" w:eastAsia="Calibri" w:hAnsi="Georgia" w:cs="Times New Roman"/>
          <w:kern w:val="0"/>
          <w:sz w:val="24"/>
          <w:szCs w:val="24"/>
          <w14:ligatures w14:val="none"/>
        </w:rPr>
      </w:pPr>
    </w:p>
    <w:p w14:paraId="1CCEE452" w14:textId="77777777" w:rsidR="007E6999" w:rsidRPr="009C5EF4" w:rsidRDefault="007E6999" w:rsidP="007E6999">
      <w:pPr>
        <w:spacing w:after="0" w:line="276" w:lineRule="auto"/>
        <w:jc w:val="both"/>
        <w:rPr>
          <w:rFonts w:ascii="Georgia" w:eastAsia="Calibri" w:hAnsi="Georgia" w:cs="Times New Roman"/>
          <w:b/>
          <w:bCs/>
          <w:kern w:val="0"/>
          <w:sz w:val="24"/>
          <w:szCs w:val="24"/>
          <w14:ligatures w14:val="none"/>
        </w:rPr>
      </w:pPr>
      <w:r w:rsidRPr="009C5EF4">
        <w:rPr>
          <w:rFonts w:ascii="Georgia" w:eastAsia="Calibri" w:hAnsi="Georgia" w:cs="Times New Roman"/>
          <w:b/>
          <w:bCs/>
          <w:kern w:val="0"/>
          <w:sz w:val="24"/>
          <w:szCs w:val="24"/>
          <w14:ligatures w14:val="none"/>
        </w:rPr>
        <w:t xml:space="preserve">Theme 2: </w:t>
      </w:r>
      <w:r w:rsidRPr="009C5EF4">
        <w:rPr>
          <w:rFonts w:ascii="Georgia" w:eastAsia="Calibri" w:hAnsi="Georgia" w:cs="Times New Roman"/>
          <w:b/>
          <w:bCs/>
          <w:kern w:val="0"/>
          <w:sz w:val="24"/>
          <w:szCs w:val="24"/>
          <w:lang w:val="en-GB" w:eastAsia="en-ZA"/>
          <w14:ligatures w14:val="none"/>
        </w:rPr>
        <w:t xml:space="preserve">Socio-Economic Barrier </w:t>
      </w:r>
    </w:p>
    <w:tbl>
      <w:tblPr>
        <w:tblStyle w:val="GridTable5Dark-Accent31"/>
        <w:tblW w:w="9351" w:type="dxa"/>
        <w:tblLook w:val="04A0" w:firstRow="1" w:lastRow="0" w:firstColumn="1" w:lastColumn="0" w:noHBand="0" w:noVBand="1"/>
      </w:tblPr>
      <w:tblGrid>
        <w:gridCol w:w="2425"/>
        <w:gridCol w:w="6926"/>
      </w:tblGrid>
      <w:tr w:rsidR="007E6999" w:rsidRPr="009C5EF4" w14:paraId="10E86FD9" w14:textId="77777777" w:rsidTr="008B40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D23D" w14:textId="77777777" w:rsidR="007E6999" w:rsidRPr="009C5EF4" w:rsidRDefault="007E6999" w:rsidP="008B409F">
            <w:pPr>
              <w:spacing w:line="276" w:lineRule="auto"/>
              <w:jc w:val="both"/>
              <w:rPr>
                <w:rFonts w:ascii="Georgia" w:eastAsia="Calibri" w:hAnsi="Georgia"/>
                <w:color w:val="auto"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color w:val="auto"/>
                <w:sz w:val="24"/>
                <w:szCs w:val="24"/>
                <w:lang w:val="en-GB"/>
              </w:rPr>
              <w:t>Theme</w:t>
            </w:r>
          </w:p>
        </w:tc>
        <w:tc>
          <w:tcPr>
            <w:tcW w:w="6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4DB2" w14:textId="77777777" w:rsidR="007E6999" w:rsidRPr="009C5EF4" w:rsidRDefault="007E6999" w:rsidP="008B409F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color w:val="auto"/>
                <w:sz w:val="24"/>
                <w:szCs w:val="24"/>
              </w:rPr>
            </w:pPr>
            <w:r w:rsidRPr="009C5EF4">
              <w:rPr>
                <w:rFonts w:ascii="Georgia" w:hAnsi="Georgia"/>
                <w:color w:val="auto"/>
                <w:sz w:val="24"/>
                <w:szCs w:val="24"/>
              </w:rPr>
              <w:t xml:space="preserve"> Sub-Themes</w:t>
            </w:r>
          </w:p>
        </w:tc>
      </w:tr>
      <w:tr w:rsidR="007E6999" w:rsidRPr="009C5EF4" w14:paraId="405A06BE" w14:textId="77777777" w:rsidTr="008B4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78491" w14:textId="77777777" w:rsidR="007E6999" w:rsidRPr="009C5EF4" w:rsidRDefault="007E6999" w:rsidP="007E6999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Georgia" w:eastAsia="Calibri" w:hAnsi="Georgia"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color w:val="auto"/>
                <w:sz w:val="24"/>
                <w:szCs w:val="24"/>
                <w:lang w:val="en-GB"/>
              </w:rPr>
              <w:t>Socio-Economic Barrier</w:t>
            </w:r>
            <w:r w:rsidRPr="009C5EF4">
              <w:rPr>
                <w:rFonts w:ascii="Georgia" w:eastAsia="Calibri" w:hAnsi="Georgia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6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7302" w14:textId="77777777" w:rsidR="007E6999" w:rsidRPr="009C5EF4" w:rsidRDefault="007E6999" w:rsidP="008B4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sz w:val="24"/>
                <w:szCs w:val="24"/>
                <w:lang w:val="en-GB"/>
              </w:rPr>
            </w:pPr>
            <w:r w:rsidRPr="009C5EF4">
              <w:rPr>
                <w:rFonts w:ascii="Georgia" w:hAnsi="Georgia"/>
                <w:sz w:val="24"/>
                <w:szCs w:val="24"/>
              </w:rPr>
              <w:t>2.1 Transport money a reason for late booking</w:t>
            </w:r>
          </w:p>
        </w:tc>
      </w:tr>
      <w:tr w:rsidR="007E6999" w:rsidRPr="009C5EF4" w14:paraId="48346B90" w14:textId="77777777" w:rsidTr="008B409F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C179E5" w14:textId="77777777" w:rsidR="007E6999" w:rsidRPr="009C5EF4" w:rsidRDefault="007E6999" w:rsidP="008B409F">
            <w:pPr>
              <w:spacing w:line="276" w:lineRule="auto"/>
              <w:jc w:val="both"/>
              <w:rPr>
                <w:rFonts w:ascii="Georgia" w:eastAsia="Calibri" w:hAnsi="Georgia"/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6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1BFD" w14:textId="77777777" w:rsidR="007E6999" w:rsidRPr="009C5EF4" w:rsidRDefault="007E6999" w:rsidP="008B4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sz w:val="24"/>
                <w:szCs w:val="24"/>
                <w:lang w:val="en-GB"/>
              </w:rPr>
            </w:pPr>
            <w:r w:rsidRPr="009C5EF4">
              <w:rPr>
                <w:rFonts w:ascii="Georgia" w:hAnsi="Georgia"/>
                <w:sz w:val="24"/>
                <w:szCs w:val="24"/>
              </w:rPr>
              <w:t xml:space="preserve"> 2.2 Traveling long distances to the clinic</w:t>
            </w:r>
          </w:p>
        </w:tc>
      </w:tr>
    </w:tbl>
    <w:p w14:paraId="1E0F4510" w14:textId="77777777" w:rsidR="007E6999" w:rsidRPr="009C5EF4" w:rsidRDefault="007E6999" w:rsidP="007E6999">
      <w:pPr>
        <w:spacing w:after="0" w:line="276" w:lineRule="auto"/>
        <w:jc w:val="both"/>
        <w:rPr>
          <w:rFonts w:ascii="Georgia" w:eastAsia="Calibri" w:hAnsi="Georgia" w:cs="Times New Roman"/>
          <w:b/>
          <w:bCs/>
          <w:i/>
          <w:iCs/>
          <w:kern w:val="0"/>
          <w:sz w:val="24"/>
          <w:szCs w:val="24"/>
          <w:lang w:val="en-GB"/>
          <w14:ligatures w14:val="none"/>
        </w:rPr>
      </w:pPr>
    </w:p>
    <w:p w14:paraId="4AD930CF" w14:textId="77777777" w:rsidR="007E6999" w:rsidRDefault="007E6999" w:rsidP="007E6999">
      <w:pPr>
        <w:rPr>
          <w:rFonts w:ascii="Georgia" w:hAnsi="Georgia" w:cs="Times New Roman"/>
          <w:i/>
          <w:iCs/>
          <w:sz w:val="24"/>
          <w:szCs w:val="24"/>
        </w:rPr>
      </w:pPr>
      <w:r w:rsidRPr="006C2B75">
        <w:rPr>
          <w:rFonts w:ascii="Georgia" w:hAnsi="Georgia" w:cs="Times New Roman"/>
          <w:i/>
          <w:iCs/>
          <w:sz w:val="24"/>
          <w:szCs w:val="24"/>
        </w:rPr>
        <w:t xml:space="preserve">ANNEXURE </w:t>
      </w:r>
      <w:r>
        <w:rPr>
          <w:rFonts w:ascii="Georgia" w:hAnsi="Georgia" w:cs="Times New Roman"/>
          <w:i/>
          <w:iCs/>
          <w:sz w:val="24"/>
          <w:szCs w:val="24"/>
        </w:rPr>
        <w:t>E:</w:t>
      </w:r>
    </w:p>
    <w:p w14:paraId="09323F4F" w14:textId="77777777" w:rsidR="007E6999" w:rsidRPr="009C5EF4" w:rsidRDefault="007E6999" w:rsidP="007E6999">
      <w:pPr>
        <w:spacing w:after="0" w:line="276" w:lineRule="auto"/>
        <w:jc w:val="both"/>
        <w:rPr>
          <w:rFonts w:ascii="Georgia" w:eastAsia="Calibri" w:hAnsi="Georgia" w:cs="Times New Roman"/>
          <w:kern w:val="0"/>
          <w:sz w:val="24"/>
          <w:szCs w:val="24"/>
          <w:lang w:val="en-GB"/>
          <w14:ligatures w14:val="none"/>
        </w:rPr>
      </w:pPr>
    </w:p>
    <w:p w14:paraId="67B35F76" w14:textId="77777777" w:rsidR="007E6999" w:rsidRPr="009C5EF4" w:rsidRDefault="007E6999" w:rsidP="007E699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Georgia" w:eastAsia="Calibri" w:hAnsi="Georgia" w:cs="Times New Roman"/>
          <w:b/>
          <w:bCs/>
          <w:kern w:val="0"/>
          <w:sz w:val="24"/>
          <w:szCs w:val="24"/>
          <w:lang w:val="en-GB"/>
          <w14:ligatures w14:val="none"/>
        </w:rPr>
      </w:pPr>
      <w:r w:rsidRPr="009C5EF4">
        <w:rPr>
          <w:rFonts w:ascii="Georgia" w:eastAsia="Calibri" w:hAnsi="Georgia" w:cs="Times New Roman"/>
          <w:b/>
          <w:bCs/>
          <w:kern w:val="0"/>
          <w:sz w:val="24"/>
          <w:szCs w:val="24"/>
          <w:lang w:val="en-GB"/>
          <w14:ligatures w14:val="none"/>
        </w:rPr>
        <w:t xml:space="preserve">Health Systems Barrier </w:t>
      </w:r>
    </w:p>
    <w:tbl>
      <w:tblPr>
        <w:tblStyle w:val="GridTable5Dark-Accent31"/>
        <w:tblW w:w="9351" w:type="dxa"/>
        <w:tblLook w:val="04A0" w:firstRow="1" w:lastRow="0" w:firstColumn="1" w:lastColumn="0" w:noHBand="0" w:noVBand="1"/>
      </w:tblPr>
      <w:tblGrid>
        <w:gridCol w:w="1795"/>
        <w:gridCol w:w="7556"/>
      </w:tblGrid>
      <w:tr w:rsidR="007E6999" w:rsidRPr="009C5EF4" w14:paraId="4683305F" w14:textId="77777777" w:rsidTr="008B40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6220AF" w14:textId="77777777" w:rsidR="007E6999" w:rsidRPr="009C5EF4" w:rsidRDefault="007E6999" w:rsidP="008B409F">
            <w:pPr>
              <w:spacing w:line="276" w:lineRule="auto"/>
              <w:jc w:val="both"/>
              <w:rPr>
                <w:rFonts w:ascii="Georgia" w:eastAsia="Calibri" w:hAnsi="Georgia"/>
                <w:color w:val="auto"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color w:val="auto"/>
                <w:sz w:val="24"/>
                <w:szCs w:val="24"/>
                <w:lang w:val="en-GB"/>
              </w:rPr>
              <w:t xml:space="preserve">Themes </w:t>
            </w: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CC37" w14:textId="77777777" w:rsidR="007E6999" w:rsidRPr="009C5EF4" w:rsidRDefault="007E6999" w:rsidP="008B409F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color w:val="auto"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color w:val="auto"/>
                <w:sz w:val="24"/>
                <w:szCs w:val="24"/>
                <w:lang w:val="en-GB"/>
              </w:rPr>
              <w:t xml:space="preserve">Sub-Themes </w:t>
            </w:r>
          </w:p>
        </w:tc>
      </w:tr>
      <w:tr w:rsidR="007E6999" w:rsidRPr="009C5EF4" w14:paraId="2D98E560" w14:textId="77777777" w:rsidTr="008B4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E396E9" w14:textId="77777777" w:rsidR="007E6999" w:rsidRPr="009C5EF4" w:rsidRDefault="007E6999" w:rsidP="008B409F">
            <w:pPr>
              <w:spacing w:line="276" w:lineRule="auto"/>
              <w:jc w:val="both"/>
              <w:rPr>
                <w:rFonts w:ascii="Georgia" w:eastAsia="Calibri" w:hAnsi="Georgia"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color w:val="auto"/>
                <w:sz w:val="24"/>
                <w:szCs w:val="24"/>
                <w:lang w:val="en-GB"/>
              </w:rPr>
              <w:t>3. Health System Barrier</w:t>
            </w: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3FCA" w14:textId="77777777" w:rsidR="007E6999" w:rsidRPr="009C5EF4" w:rsidRDefault="007E6999" w:rsidP="008B40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Calibri" w:hAnsi="Georgia"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sz w:val="24"/>
                <w:szCs w:val="24"/>
                <w:lang w:val="en-GB"/>
              </w:rPr>
              <w:t xml:space="preserve">3.1 Health professionals' attitudes, a barrier to early antenatal booking </w:t>
            </w:r>
          </w:p>
        </w:tc>
      </w:tr>
      <w:tr w:rsidR="007E6999" w:rsidRPr="009C5EF4" w14:paraId="528FA8F2" w14:textId="77777777" w:rsidTr="008B409F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4682C" w14:textId="77777777" w:rsidR="007E6999" w:rsidRPr="009C5EF4" w:rsidRDefault="007E6999" w:rsidP="008B409F">
            <w:pPr>
              <w:spacing w:line="276" w:lineRule="auto"/>
              <w:jc w:val="both"/>
              <w:rPr>
                <w:rFonts w:ascii="Georgia" w:eastAsia="Calibri" w:hAnsi="Georgia"/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37BB" w14:textId="77777777" w:rsidR="007E6999" w:rsidRPr="009C5EF4" w:rsidRDefault="007E6999" w:rsidP="008B409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/>
                <w:sz w:val="24"/>
                <w:szCs w:val="24"/>
                <w:lang w:val="en-GB"/>
              </w:rPr>
            </w:pPr>
            <w:r w:rsidRPr="009C5EF4">
              <w:rPr>
                <w:rFonts w:ascii="Georgia" w:eastAsia="Calibri" w:hAnsi="Georgia"/>
                <w:sz w:val="24"/>
                <w:szCs w:val="24"/>
                <w:lang w:val="en-GB"/>
              </w:rPr>
              <w:t>3.2 Health Facilities Conditions Reasons for failing to attend ANC.</w:t>
            </w:r>
          </w:p>
        </w:tc>
      </w:tr>
    </w:tbl>
    <w:p w14:paraId="6C51259A" w14:textId="77777777" w:rsidR="007E6999" w:rsidRPr="009C5EF4" w:rsidRDefault="007E6999" w:rsidP="007E6999">
      <w:pPr>
        <w:spacing w:after="0" w:line="276" w:lineRule="auto"/>
        <w:jc w:val="both"/>
        <w:rPr>
          <w:rFonts w:ascii="Georgia" w:eastAsia="Calibri" w:hAnsi="Georgia" w:cs="Times New Roman"/>
          <w:kern w:val="0"/>
          <w:sz w:val="24"/>
          <w:szCs w:val="24"/>
          <w:lang w:val="en-GB"/>
          <w14:ligatures w14:val="none"/>
        </w:rPr>
      </w:pPr>
    </w:p>
    <w:p w14:paraId="001C6F0C" w14:textId="77777777" w:rsidR="007E6999" w:rsidRPr="006C2B75" w:rsidRDefault="007E6999" w:rsidP="007E6999">
      <w:pPr>
        <w:rPr>
          <w:rFonts w:ascii="Georgia" w:hAnsi="Georgia" w:cs="Times New Roman"/>
          <w:sz w:val="24"/>
          <w:szCs w:val="24"/>
        </w:rPr>
      </w:pPr>
    </w:p>
    <w:p w14:paraId="4F59E2F7" w14:textId="77777777" w:rsidR="005B16F5" w:rsidRDefault="005B16F5"/>
    <w:sectPr w:rsidR="005B16F5" w:rsidSect="007E6999">
      <w:footerReference w:type="default" r:id="rId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13910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DCDAA0" w14:textId="77777777" w:rsidR="007E6999" w:rsidRDefault="007E699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BC1FF6" w14:textId="77777777" w:rsidR="007E6999" w:rsidRDefault="007E6999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E47F4"/>
    <w:multiLevelType w:val="hybridMultilevel"/>
    <w:tmpl w:val="5CFA3CA2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209C2"/>
    <w:multiLevelType w:val="hybridMultilevel"/>
    <w:tmpl w:val="229C2A00"/>
    <w:lvl w:ilvl="0" w:tplc="A3543B36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7E36CB"/>
    <w:multiLevelType w:val="hybridMultilevel"/>
    <w:tmpl w:val="FD88D40A"/>
    <w:lvl w:ilvl="0" w:tplc="0A768D2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993817">
    <w:abstractNumId w:val="2"/>
  </w:num>
  <w:num w:numId="2" w16cid:durableId="152991382">
    <w:abstractNumId w:val="1"/>
  </w:num>
  <w:num w:numId="3" w16cid:durableId="213469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999"/>
    <w:rsid w:val="000A4D5A"/>
    <w:rsid w:val="00251082"/>
    <w:rsid w:val="005B16F5"/>
    <w:rsid w:val="005E26B9"/>
    <w:rsid w:val="00777074"/>
    <w:rsid w:val="007E6999"/>
    <w:rsid w:val="00976316"/>
    <w:rsid w:val="00A444D6"/>
    <w:rsid w:val="00AF17F3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F102B"/>
  <w15:chartTrackingRefBased/>
  <w15:docId w15:val="{893360FD-F4A5-4BE7-8062-B8163C4D4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999"/>
    <w:pPr>
      <w:spacing w:line="259" w:lineRule="auto"/>
    </w:pPr>
    <w:rPr>
      <w:sz w:val="22"/>
      <w:szCs w:val="22"/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6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6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69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6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9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9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69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69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69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9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9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9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9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9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9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9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9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9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9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999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7E69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999"/>
    <w:rPr>
      <w:sz w:val="22"/>
      <w:szCs w:val="22"/>
      <w:lang w:val="en-ZA"/>
    </w:rPr>
  </w:style>
  <w:style w:type="table" w:customStyle="1" w:styleId="GridTable5Dark-Accent31">
    <w:name w:val="Grid Table 5 Dark - Accent 31"/>
    <w:basedOn w:val="TableNormal"/>
    <w:next w:val="GridTable5Dark-Accent3"/>
    <w:uiPriority w:val="50"/>
    <w:rsid w:val="007E699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ZA" w:eastAsia="en-ZA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styleId="GridTable5Dark-Accent3">
    <w:name w:val="Grid Table 5 Dark Accent 3"/>
    <w:basedOn w:val="TableNormal"/>
    <w:uiPriority w:val="50"/>
    <w:rsid w:val="007E69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2026-10-20T15:18:00Z</dcterms:created>
  <dcterms:modified xsi:type="dcterms:W3CDTF">2026-10-20T15:18:00Z</dcterms:modified>
</cp:coreProperties>
</file>